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7BFA" w:rsidRPr="00B96600" w:rsidRDefault="001F7BFA" w:rsidP="00B96600">
      <w:pPr>
        <w:pStyle w:val="a4"/>
        <w:jc w:val="center"/>
        <w:rPr>
          <w:rFonts w:ascii="Times New Roman" w:hAnsi="Times New Roman" w:cs="Times New Roman"/>
          <w:b/>
          <w:sz w:val="24"/>
          <w:szCs w:val="24"/>
        </w:rPr>
      </w:pPr>
      <w:r w:rsidRPr="00B96600">
        <w:rPr>
          <w:rFonts w:ascii="Times New Roman" w:hAnsi="Times New Roman" w:cs="Times New Roman"/>
          <w:b/>
          <w:sz w:val="24"/>
          <w:szCs w:val="24"/>
        </w:rPr>
        <w:t>РОССИЙСКАЯ ФЕДЕРАЦИЯ</w:t>
      </w:r>
      <w:r w:rsidRPr="00B96600">
        <w:rPr>
          <w:rFonts w:ascii="Times New Roman" w:hAnsi="Times New Roman" w:cs="Times New Roman"/>
          <w:b/>
          <w:sz w:val="24"/>
          <w:szCs w:val="24"/>
        </w:rPr>
        <w:br/>
        <w:t>ЛЕНИНГРАДСКАЯ ОБЛАСТЬ</w:t>
      </w:r>
      <w:r w:rsidRPr="00B96600">
        <w:rPr>
          <w:rFonts w:ascii="Times New Roman" w:hAnsi="Times New Roman" w:cs="Times New Roman"/>
          <w:b/>
          <w:sz w:val="24"/>
          <w:szCs w:val="24"/>
        </w:rPr>
        <w:br/>
        <w:t>СОВЕТ ДЕПУТАТОВ</w:t>
      </w:r>
      <w:r w:rsidRPr="00B96600">
        <w:rPr>
          <w:rFonts w:ascii="Times New Roman" w:hAnsi="Times New Roman" w:cs="Times New Roman"/>
          <w:b/>
          <w:sz w:val="24"/>
          <w:szCs w:val="24"/>
        </w:rPr>
        <w:br/>
        <w:t>ТРУБНИКОБОРСКОГО СЕЛЬСКОГО ПОСЕЛЕНИЯ</w:t>
      </w:r>
      <w:r w:rsidRPr="00B96600">
        <w:rPr>
          <w:rFonts w:ascii="Times New Roman" w:hAnsi="Times New Roman" w:cs="Times New Roman"/>
          <w:b/>
          <w:sz w:val="24"/>
          <w:szCs w:val="24"/>
        </w:rPr>
        <w:br/>
        <w:t>ТОСНЕНСКОГО РАЙОНА ЛЕНИНГРАДСКОЙ ОБЛАСТИ</w:t>
      </w:r>
      <w:r w:rsidRPr="00B96600">
        <w:rPr>
          <w:rFonts w:ascii="Times New Roman" w:hAnsi="Times New Roman" w:cs="Times New Roman"/>
          <w:b/>
          <w:sz w:val="24"/>
          <w:szCs w:val="24"/>
        </w:rPr>
        <w:br/>
        <w:t>ТРЕТЬЕГО СОЗЫВА</w:t>
      </w:r>
    </w:p>
    <w:p w:rsidR="001F7BFA" w:rsidRPr="00B96600" w:rsidRDefault="001F7BFA" w:rsidP="00B96600">
      <w:pPr>
        <w:pStyle w:val="a4"/>
        <w:jc w:val="center"/>
        <w:rPr>
          <w:rFonts w:ascii="Times New Roman" w:hAnsi="Times New Roman" w:cs="Times New Roman"/>
          <w:b/>
          <w:sz w:val="24"/>
          <w:szCs w:val="24"/>
        </w:rPr>
      </w:pPr>
      <w:r w:rsidRPr="00B96600">
        <w:rPr>
          <w:rFonts w:ascii="Times New Roman" w:hAnsi="Times New Roman" w:cs="Times New Roman"/>
          <w:b/>
          <w:sz w:val="24"/>
          <w:szCs w:val="24"/>
        </w:rPr>
        <w:t>РЕШЕНИЕ</w:t>
      </w:r>
    </w:p>
    <w:p w:rsidR="00875F3C" w:rsidRPr="00B96600" w:rsidRDefault="00875F3C" w:rsidP="00B96600">
      <w:pPr>
        <w:pStyle w:val="a4"/>
        <w:rPr>
          <w:rFonts w:ascii="Times New Roman" w:hAnsi="Times New Roman" w:cs="Times New Roman"/>
          <w:sz w:val="24"/>
          <w:szCs w:val="24"/>
        </w:rPr>
      </w:pPr>
    </w:p>
    <w:p w:rsidR="00B96600" w:rsidRDefault="00B96600" w:rsidP="00B96600">
      <w:pPr>
        <w:pStyle w:val="a4"/>
        <w:rPr>
          <w:rFonts w:ascii="Times New Roman" w:hAnsi="Times New Roman" w:cs="Times New Roman"/>
          <w:sz w:val="24"/>
          <w:szCs w:val="24"/>
        </w:rPr>
      </w:pPr>
    </w:p>
    <w:p w:rsidR="00B96600" w:rsidRDefault="00B96600" w:rsidP="00B96600">
      <w:pPr>
        <w:pStyle w:val="a4"/>
        <w:rPr>
          <w:rFonts w:ascii="Times New Roman" w:hAnsi="Times New Roman" w:cs="Times New Roman"/>
          <w:sz w:val="24"/>
          <w:szCs w:val="24"/>
        </w:rPr>
      </w:pPr>
    </w:p>
    <w:p w:rsidR="00B96600" w:rsidRDefault="00B96600" w:rsidP="00B96600">
      <w:pPr>
        <w:pStyle w:val="a4"/>
        <w:rPr>
          <w:rFonts w:ascii="Times New Roman" w:hAnsi="Times New Roman" w:cs="Times New Roman"/>
          <w:sz w:val="24"/>
          <w:szCs w:val="24"/>
        </w:rPr>
      </w:pPr>
    </w:p>
    <w:p w:rsidR="00B96600" w:rsidRDefault="00B96600" w:rsidP="00B96600">
      <w:pPr>
        <w:pStyle w:val="a4"/>
        <w:rPr>
          <w:rFonts w:ascii="Times New Roman" w:hAnsi="Times New Roman" w:cs="Times New Roman"/>
          <w:sz w:val="24"/>
          <w:szCs w:val="24"/>
        </w:rPr>
      </w:pPr>
    </w:p>
    <w:p w:rsidR="001F7BFA" w:rsidRPr="00B96600" w:rsidRDefault="00875F3C" w:rsidP="00B96600">
      <w:pPr>
        <w:pStyle w:val="a4"/>
        <w:rPr>
          <w:rFonts w:ascii="Times New Roman" w:hAnsi="Times New Roman" w:cs="Times New Roman"/>
          <w:sz w:val="24"/>
          <w:szCs w:val="24"/>
        </w:rPr>
      </w:pPr>
      <w:r w:rsidRPr="00B96600">
        <w:rPr>
          <w:rFonts w:ascii="Times New Roman" w:hAnsi="Times New Roman" w:cs="Times New Roman"/>
          <w:sz w:val="24"/>
          <w:szCs w:val="24"/>
        </w:rPr>
        <w:t>16.02.2016</w:t>
      </w:r>
      <w:r w:rsidR="001F7BFA" w:rsidRPr="00B96600">
        <w:rPr>
          <w:rFonts w:ascii="Times New Roman" w:hAnsi="Times New Roman" w:cs="Times New Roman"/>
          <w:sz w:val="24"/>
          <w:szCs w:val="24"/>
        </w:rPr>
        <w:t xml:space="preserve"> № </w:t>
      </w:r>
      <w:r w:rsidRPr="00B96600">
        <w:rPr>
          <w:rFonts w:ascii="Times New Roman" w:hAnsi="Times New Roman" w:cs="Times New Roman"/>
          <w:sz w:val="24"/>
          <w:szCs w:val="24"/>
        </w:rPr>
        <w:t>49</w:t>
      </w:r>
    </w:p>
    <w:p w:rsidR="001F7BFA" w:rsidRPr="00B96600" w:rsidRDefault="001F7BFA" w:rsidP="00B96600">
      <w:pPr>
        <w:pStyle w:val="a4"/>
        <w:rPr>
          <w:rFonts w:ascii="Times New Roman" w:hAnsi="Times New Roman" w:cs="Times New Roman"/>
          <w:sz w:val="24"/>
          <w:szCs w:val="24"/>
        </w:rPr>
      </w:pPr>
      <w:r w:rsidRPr="00B96600">
        <w:rPr>
          <w:rFonts w:ascii="Times New Roman" w:hAnsi="Times New Roman" w:cs="Times New Roman"/>
          <w:sz w:val="24"/>
          <w:szCs w:val="24"/>
        </w:rPr>
        <w:t>О ежегодном отчете главы администрации</w:t>
      </w:r>
      <w:r w:rsidRPr="00B96600">
        <w:rPr>
          <w:rFonts w:ascii="Times New Roman" w:hAnsi="Times New Roman" w:cs="Times New Roman"/>
          <w:sz w:val="24"/>
          <w:szCs w:val="24"/>
        </w:rPr>
        <w:br/>
        <w:t>Трубникоборского сельского поселения</w:t>
      </w:r>
      <w:r w:rsidRPr="00B96600">
        <w:rPr>
          <w:rStyle w:val="apple-converted-space"/>
          <w:rFonts w:ascii="Times New Roman" w:hAnsi="Times New Roman" w:cs="Times New Roman"/>
          <w:color w:val="4A5562"/>
          <w:sz w:val="24"/>
          <w:szCs w:val="24"/>
        </w:rPr>
        <w:t> </w:t>
      </w:r>
      <w:r w:rsidRPr="00B96600">
        <w:rPr>
          <w:rFonts w:ascii="Times New Roman" w:hAnsi="Times New Roman" w:cs="Times New Roman"/>
          <w:sz w:val="24"/>
          <w:szCs w:val="24"/>
        </w:rPr>
        <w:br/>
        <w:t>Тосненского района Ленинградской области</w:t>
      </w:r>
    </w:p>
    <w:p w:rsidR="00B96600" w:rsidRDefault="00B96600" w:rsidP="00B96600">
      <w:pPr>
        <w:pStyle w:val="a4"/>
        <w:rPr>
          <w:rFonts w:ascii="Times New Roman" w:hAnsi="Times New Roman" w:cs="Times New Roman"/>
          <w:sz w:val="24"/>
          <w:szCs w:val="24"/>
        </w:rPr>
      </w:pPr>
    </w:p>
    <w:p w:rsidR="00B96600" w:rsidRDefault="00B96600" w:rsidP="00B96600">
      <w:pPr>
        <w:pStyle w:val="a4"/>
        <w:rPr>
          <w:rFonts w:ascii="Times New Roman" w:hAnsi="Times New Roman" w:cs="Times New Roman"/>
          <w:sz w:val="24"/>
          <w:szCs w:val="24"/>
        </w:rPr>
      </w:pPr>
    </w:p>
    <w:p w:rsidR="00B96600" w:rsidRDefault="00B96600" w:rsidP="00B96600">
      <w:pPr>
        <w:pStyle w:val="a4"/>
        <w:rPr>
          <w:rFonts w:ascii="Times New Roman" w:hAnsi="Times New Roman" w:cs="Times New Roman"/>
          <w:sz w:val="24"/>
          <w:szCs w:val="24"/>
        </w:rPr>
      </w:pPr>
    </w:p>
    <w:p w:rsidR="00B96600" w:rsidRDefault="00B96600" w:rsidP="00B96600">
      <w:pPr>
        <w:pStyle w:val="a4"/>
        <w:rPr>
          <w:rFonts w:ascii="Times New Roman" w:hAnsi="Times New Roman" w:cs="Times New Roman"/>
          <w:sz w:val="24"/>
          <w:szCs w:val="24"/>
        </w:rPr>
      </w:pPr>
    </w:p>
    <w:p w:rsidR="001F7BFA" w:rsidRPr="00B96600" w:rsidRDefault="001F7BFA" w:rsidP="00B96600">
      <w:pPr>
        <w:pStyle w:val="a4"/>
        <w:ind w:firstLine="708"/>
        <w:rPr>
          <w:rFonts w:ascii="Times New Roman" w:hAnsi="Times New Roman" w:cs="Times New Roman"/>
          <w:sz w:val="24"/>
          <w:szCs w:val="24"/>
        </w:rPr>
      </w:pPr>
      <w:r w:rsidRPr="00B96600">
        <w:rPr>
          <w:rFonts w:ascii="Times New Roman" w:hAnsi="Times New Roman" w:cs="Times New Roman"/>
          <w:sz w:val="24"/>
          <w:szCs w:val="24"/>
        </w:rPr>
        <w:t>Заслушав и обсудив ежегодный отчет главы администрации Трубникоборского сельского поселения Тосненского района Ленинградской области о результатах его деятельности, деятельности администрации Трубникоборского сельского поселения Тосненского района Ленинградской области за 201</w:t>
      </w:r>
      <w:r w:rsidR="00875F3C" w:rsidRPr="00B96600">
        <w:rPr>
          <w:rFonts w:ascii="Times New Roman" w:hAnsi="Times New Roman" w:cs="Times New Roman"/>
          <w:sz w:val="24"/>
          <w:szCs w:val="24"/>
        </w:rPr>
        <w:t>5</w:t>
      </w:r>
      <w:r w:rsidRPr="00B96600">
        <w:rPr>
          <w:rFonts w:ascii="Times New Roman" w:hAnsi="Times New Roman" w:cs="Times New Roman"/>
          <w:sz w:val="24"/>
          <w:szCs w:val="24"/>
        </w:rPr>
        <w:t xml:space="preserve"> год, Совет депутатов Трубникоборского сельского поселения Тосненского района Ленинградской области</w:t>
      </w:r>
    </w:p>
    <w:p w:rsidR="001F7BFA" w:rsidRPr="00B96600" w:rsidRDefault="001F7BFA" w:rsidP="00B96600">
      <w:pPr>
        <w:pStyle w:val="a4"/>
        <w:rPr>
          <w:rFonts w:ascii="Times New Roman" w:hAnsi="Times New Roman" w:cs="Times New Roman"/>
          <w:sz w:val="24"/>
          <w:szCs w:val="24"/>
        </w:rPr>
      </w:pPr>
      <w:r w:rsidRPr="00B96600">
        <w:rPr>
          <w:rFonts w:ascii="Times New Roman" w:hAnsi="Times New Roman" w:cs="Times New Roman"/>
          <w:sz w:val="24"/>
          <w:szCs w:val="24"/>
        </w:rPr>
        <w:t>РЕШИЛ:</w:t>
      </w:r>
    </w:p>
    <w:p w:rsidR="001F7BFA" w:rsidRPr="00B96600" w:rsidRDefault="001F7BFA" w:rsidP="009B2498">
      <w:pPr>
        <w:pStyle w:val="a4"/>
        <w:ind w:firstLine="708"/>
        <w:rPr>
          <w:rFonts w:ascii="Times New Roman" w:hAnsi="Times New Roman" w:cs="Times New Roman"/>
          <w:sz w:val="24"/>
          <w:szCs w:val="24"/>
        </w:rPr>
      </w:pPr>
      <w:r w:rsidRPr="00B96600">
        <w:rPr>
          <w:rFonts w:ascii="Times New Roman" w:hAnsi="Times New Roman" w:cs="Times New Roman"/>
          <w:sz w:val="24"/>
          <w:szCs w:val="24"/>
        </w:rPr>
        <w:t>1. Ежегодный отчет главы администрации Трубникоборского сельского поселения Тосненского района Ленинградской области о результатах его деятельности, деятельности администрации Трубникоборского сельского поселения Тосненского района Ленинградской области за 201</w:t>
      </w:r>
      <w:r w:rsidR="00875F3C" w:rsidRPr="00B96600">
        <w:rPr>
          <w:rFonts w:ascii="Times New Roman" w:hAnsi="Times New Roman" w:cs="Times New Roman"/>
          <w:sz w:val="24"/>
          <w:szCs w:val="24"/>
        </w:rPr>
        <w:t>5</w:t>
      </w:r>
      <w:r w:rsidRPr="00B96600">
        <w:rPr>
          <w:rFonts w:ascii="Times New Roman" w:hAnsi="Times New Roman" w:cs="Times New Roman"/>
          <w:sz w:val="24"/>
          <w:szCs w:val="24"/>
        </w:rPr>
        <w:t xml:space="preserve"> год принять к сведению (приложение).</w:t>
      </w:r>
      <w:r w:rsidRPr="00B96600">
        <w:rPr>
          <w:rFonts w:ascii="Times New Roman" w:hAnsi="Times New Roman" w:cs="Times New Roman"/>
          <w:sz w:val="24"/>
          <w:szCs w:val="24"/>
        </w:rPr>
        <w:br/>
      </w:r>
      <w:r w:rsidR="00427D89" w:rsidRPr="00B96600">
        <w:rPr>
          <w:rFonts w:ascii="Times New Roman" w:hAnsi="Times New Roman" w:cs="Times New Roman"/>
          <w:sz w:val="24"/>
          <w:szCs w:val="24"/>
        </w:rPr>
        <w:t xml:space="preserve">          </w:t>
      </w:r>
      <w:r w:rsidRPr="00B96600">
        <w:rPr>
          <w:rFonts w:ascii="Times New Roman" w:hAnsi="Times New Roman" w:cs="Times New Roman"/>
          <w:sz w:val="24"/>
          <w:szCs w:val="24"/>
        </w:rPr>
        <w:t>2. Совету депутатов Трубникоборского сельского поселения Тосненского района Ленинградской области обеспечить официальное опубликование настоящего решения.</w:t>
      </w:r>
    </w:p>
    <w:p w:rsidR="001F7BFA" w:rsidRPr="00B96600" w:rsidRDefault="001F7BFA" w:rsidP="00B96600">
      <w:pPr>
        <w:pStyle w:val="a4"/>
        <w:rPr>
          <w:rFonts w:ascii="Times New Roman" w:hAnsi="Times New Roman" w:cs="Times New Roman"/>
          <w:sz w:val="24"/>
          <w:szCs w:val="24"/>
        </w:rPr>
      </w:pPr>
      <w:r w:rsidRPr="00B96600">
        <w:rPr>
          <w:rFonts w:ascii="Times New Roman" w:hAnsi="Times New Roman" w:cs="Times New Roman"/>
          <w:sz w:val="24"/>
          <w:szCs w:val="24"/>
        </w:rPr>
        <w:t> </w:t>
      </w:r>
    </w:p>
    <w:p w:rsidR="001F7BFA" w:rsidRPr="00B96600" w:rsidRDefault="001F7BFA" w:rsidP="00B96600">
      <w:pPr>
        <w:pStyle w:val="a4"/>
        <w:rPr>
          <w:rFonts w:ascii="Times New Roman" w:hAnsi="Times New Roman" w:cs="Times New Roman"/>
          <w:sz w:val="24"/>
          <w:szCs w:val="24"/>
        </w:rPr>
      </w:pPr>
      <w:r w:rsidRPr="00B96600">
        <w:rPr>
          <w:rFonts w:ascii="Times New Roman" w:hAnsi="Times New Roman" w:cs="Times New Roman"/>
          <w:sz w:val="24"/>
          <w:szCs w:val="24"/>
        </w:rPr>
        <w:t> </w:t>
      </w:r>
    </w:p>
    <w:p w:rsidR="001F7BFA" w:rsidRPr="00B96600" w:rsidRDefault="001F7BFA" w:rsidP="00B96600">
      <w:pPr>
        <w:pStyle w:val="a4"/>
        <w:rPr>
          <w:rFonts w:ascii="Times New Roman" w:hAnsi="Times New Roman" w:cs="Times New Roman"/>
          <w:sz w:val="24"/>
          <w:szCs w:val="24"/>
        </w:rPr>
      </w:pPr>
      <w:r w:rsidRPr="00B96600">
        <w:rPr>
          <w:rFonts w:ascii="Times New Roman" w:hAnsi="Times New Roman" w:cs="Times New Roman"/>
          <w:sz w:val="24"/>
          <w:szCs w:val="24"/>
        </w:rPr>
        <w:br/>
        <w:t>Глава Трубникоборского сельского поселения</w:t>
      </w:r>
      <w:r w:rsidR="00427D89" w:rsidRPr="00B96600">
        <w:rPr>
          <w:rFonts w:ascii="Times New Roman" w:hAnsi="Times New Roman" w:cs="Times New Roman"/>
          <w:sz w:val="24"/>
          <w:szCs w:val="24"/>
        </w:rPr>
        <w:tab/>
      </w:r>
      <w:r w:rsidR="00427D89" w:rsidRPr="00B96600">
        <w:rPr>
          <w:rFonts w:ascii="Times New Roman" w:hAnsi="Times New Roman" w:cs="Times New Roman"/>
          <w:sz w:val="24"/>
          <w:szCs w:val="24"/>
        </w:rPr>
        <w:tab/>
      </w:r>
      <w:r w:rsidR="00427D89" w:rsidRPr="00B96600">
        <w:rPr>
          <w:rFonts w:ascii="Times New Roman" w:hAnsi="Times New Roman" w:cs="Times New Roman"/>
          <w:sz w:val="24"/>
          <w:szCs w:val="24"/>
        </w:rPr>
        <w:tab/>
      </w:r>
      <w:r w:rsidR="00427D89" w:rsidRPr="00B96600">
        <w:rPr>
          <w:rFonts w:ascii="Times New Roman" w:hAnsi="Times New Roman" w:cs="Times New Roman"/>
          <w:sz w:val="24"/>
          <w:szCs w:val="24"/>
        </w:rPr>
        <w:tab/>
      </w:r>
      <w:r w:rsidR="00427D89" w:rsidRPr="00B96600">
        <w:rPr>
          <w:rFonts w:ascii="Times New Roman" w:hAnsi="Times New Roman" w:cs="Times New Roman"/>
          <w:sz w:val="24"/>
          <w:szCs w:val="24"/>
        </w:rPr>
        <w:tab/>
      </w:r>
      <w:r w:rsidRPr="00B96600">
        <w:rPr>
          <w:rFonts w:ascii="Times New Roman" w:hAnsi="Times New Roman" w:cs="Times New Roman"/>
          <w:sz w:val="24"/>
          <w:szCs w:val="24"/>
        </w:rPr>
        <w:t xml:space="preserve"> </w:t>
      </w:r>
      <w:proofErr w:type="spellStart"/>
      <w:r w:rsidRPr="00B96600">
        <w:rPr>
          <w:rFonts w:ascii="Times New Roman" w:hAnsi="Times New Roman" w:cs="Times New Roman"/>
          <w:sz w:val="24"/>
          <w:szCs w:val="24"/>
        </w:rPr>
        <w:t>Г.В.Русая</w:t>
      </w:r>
      <w:proofErr w:type="spellEnd"/>
    </w:p>
    <w:p w:rsidR="00BF3A72" w:rsidRPr="00B96600" w:rsidRDefault="00BF3A72" w:rsidP="00B96600">
      <w:pPr>
        <w:pStyle w:val="a4"/>
        <w:rPr>
          <w:rFonts w:ascii="Times New Roman" w:hAnsi="Times New Roman" w:cs="Times New Roman"/>
          <w:sz w:val="24"/>
          <w:szCs w:val="24"/>
        </w:rPr>
      </w:pPr>
    </w:p>
    <w:p w:rsidR="00C61F0F" w:rsidRDefault="00C61F0F"/>
    <w:p w:rsidR="00C61F0F" w:rsidRDefault="00C61F0F"/>
    <w:p w:rsidR="00C61F0F" w:rsidRDefault="00C61F0F"/>
    <w:p w:rsidR="00C61F0F" w:rsidRDefault="00C61F0F"/>
    <w:p w:rsidR="00C61F0F" w:rsidRDefault="00C61F0F"/>
    <w:p w:rsidR="00547469" w:rsidRDefault="00547469" w:rsidP="00C61F0F">
      <w:pPr>
        <w:spacing w:line="312" w:lineRule="auto"/>
        <w:ind w:firstLine="900"/>
        <w:jc w:val="both"/>
      </w:pPr>
    </w:p>
    <w:p w:rsidR="00547469" w:rsidRDefault="00547469" w:rsidP="00C61F0F">
      <w:pPr>
        <w:spacing w:line="312" w:lineRule="auto"/>
        <w:ind w:firstLine="900"/>
        <w:jc w:val="both"/>
      </w:pPr>
    </w:p>
    <w:p w:rsidR="00547469" w:rsidRDefault="00547469" w:rsidP="00C61F0F">
      <w:pPr>
        <w:spacing w:line="312" w:lineRule="auto"/>
        <w:ind w:firstLine="900"/>
        <w:jc w:val="both"/>
      </w:pPr>
    </w:p>
    <w:p w:rsidR="00547469" w:rsidRDefault="00547469" w:rsidP="00C61F0F">
      <w:pPr>
        <w:spacing w:line="312" w:lineRule="auto"/>
        <w:ind w:firstLine="900"/>
        <w:jc w:val="both"/>
      </w:pPr>
    </w:p>
    <w:p w:rsidR="00547469" w:rsidRDefault="00547469" w:rsidP="00C61F0F">
      <w:pPr>
        <w:spacing w:line="312" w:lineRule="auto"/>
        <w:ind w:firstLine="900"/>
        <w:jc w:val="both"/>
      </w:pPr>
    </w:p>
    <w:p w:rsidR="004C796F" w:rsidRDefault="00547469" w:rsidP="00547469">
      <w:pPr>
        <w:pStyle w:val="a4"/>
        <w:rPr>
          <w:lang w:eastAsia="ru-RU"/>
        </w:rPr>
      </w:pPr>
      <w:r>
        <w:rPr>
          <w:lang w:eastAsia="ru-RU"/>
        </w:rPr>
        <w:tab/>
      </w:r>
      <w:r>
        <w:rPr>
          <w:lang w:eastAsia="ru-RU"/>
        </w:rPr>
        <w:tab/>
      </w:r>
      <w:r>
        <w:rPr>
          <w:lang w:eastAsia="ru-RU"/>
        </w:rPr>
        <w:tab/>
      </w:r>
      <w:r>
        <w:rPr>
          <w:lang w:eastAsia="ru-RU"/>
        </w:rPr>
        <w:tab/>
      </w:r>
      <w:r>
        <w:rPr>
          <w:lang w:eastAsia="ru-RU"/>
        </w:rPr>
        <w:tab/>
      </w:r>
      <w:r>
        <w:rPr>
          <w:lang w:eastAsia="ru-RU"/>
        </w:rPr>
        <w:tab/>
      </w:r>
      <w:r>
        <w:rPr>
          <w:lang w:eastAsia="ru-RU"/>
        </w:rPr>
        <w:tab/>
      </w:r>
    </w:p>
    <w:p w:rsidR="004C796F" w:rsidRDefault="004C796F" w:rsidP="00547469">
      <w:pPr>
        <w:pStyle w:val="a4"/>
        <w:rPr>
          <w:lang w:eastAsia="ru-RU"/>
        </w:rPr>
      </w:pPr>
    </w:p>
    <w:p w:rsidR="004C796F" w:rsidRDefault="004C796F" w:rsidP="00547469">
      <w:pPr>
        <w:pStyle w:val="a4"/>
        <w:rPr>
          <w:lang w:eastAsia="ru-RU"/>
        </w:rPr>
      </w:pPr>
    </w:p>
    <w:p w:rsidR="004C796F" w:rsidRDefault="004C796F" w:rsidP="00547469">
      <w:pPr>
        <w:pStyle w:val="a4"/>
        <w:rPr>
          <w:lang w:eastAsia="ru-RU"/>
        </w:rPr>
      </w:pPr>
    </w:p>
    <w:p w:rsidR="00547469" w:rsidRPr="00547469" w:rsidRDefault="00547469" w:rsidP="004C796F">
      <w:pPr>
        <w:pStyle w:val="a4"/>
        <w:ind w:left="4236" w:firstLine="708"/>
        <w:rPr>
          <w:rFonts w:ascii="Times New Roman" w:hAnsi="Times New Roman" w:cs="Times New Roman"/>
          <w:sz w:val="24"/>
          <w:szCs w:val="24"/>
          <w:lang w:eastAsia="ru-RU"/>
        </w:rPr>
      </w:pPr>
      <w:r w:rsidRPr="00547469">
        <w:rPr>
          <w:rFonts w:ascii="Times New Roman" w:hAnsi="Times New Roman" w:cs="Times New Roman"/>
          <w:sz w:val="24"/>
          <w:szCs w:val="24"/>
          <w:lang w:eastAsia="ru-RU"/>
        </w:rPr>
        <w:lastRenderedPageBreak/>
        <w:t>Приложение</w:t>
      </w:r>
    </w:p>
    <w:p w:rsidR="00547469" w:rsidRDefault="00547469" w:rsidP="00547469">
      <w:pPr>
        <w:pStyle w:val="a4"/>
        <w:ind w:left="4944"/>
        <w:rPr>
          <w:rFonts w:ascii="Times New Roman" w:hAnsi="Times New Roman" w:cs="Times New Roman"/>
          <w:sz w:val="24"/>
          <w:szCs w:val="24"/>
          <w:lang w:eastAsia="ru-RU"/>
        </w:rPr>
      </w:pPr>
      <w:r w:rsidRPr="00547469">
        <w:rPr>
          <w:rFonts w:ascii="Times New Roman" w:hAnsi="Times New Roman" w:cs="Times New Roman"/>
          <w:sz w:val="24"/>
          <w:szCs w:val="24"/>
          <w:lang w:eastAsia="ru-RU"/>
        </w:rPr>
        <w:t>к решению совета депутатов Трубникоборского сельского</w:t>
      </w:r>
      <w:r>
        <w:rPr>
          <w:rFonts w:ascii="Times New Roman" w:hAnsi="Times New Roman" w:cs="Times New Roman"/>
          <w:sz w:val="24"/>
          <w:szCs w:val="24"/>
          <w:lang w:eastAsia="ru-RU"/>
        </w:rPr>
        <w:t xml:space="preserve"> поселения</w:t>
      </w:r>
    </w:p>
    <w:p w:rsidR="00547469" w:rsidRDefault="00547469" w:rsidP="00547469">
      <w:pPr>
        <w:pStyle w:val="a4"/>
        <w:ind w:left="4944"/>
        <w:rPr>
          <w:rFonts w:ascii="Times New Roman" w:hAnsi="Times New Roman" w:cs="Times New Roman"/>
          <w:sz w:val="24"/>
          <w:szCs w:val="24"/>
          <w:lang w:eastAsia="ru-RU"/>
        </w:rPr>
      </w:pPr>
      <w:r>
        <w:rPr>
          <w:rFonts w:ascii="Times New Roman" w:hAnsi="Times New Roman" w:cs="Times New Roman"/>
          <w:sz w:val="24"/>
          <w:szCs w:val="24"/>
          <w:lang w:eastAsia="ru-RU"/>
        </w:rPr>
        <w:t>Тосненского района Ленинградской области</w:t>
      </w:r>
    </w:p>
    <w:p w:rsidR="00547469" w:rsidRDefault="00547469" w:rsidP="00547469">
      <w:pPr>
        <w:pStyle w:val="a4"/>
        <w:ind w:left="4944"/>
        <w:rPr>
          <w:rFonts w:ascii="Times New Roman" w:hAnsi="Times New Roman" w:cs="Times New Roman"/>
          <w:sz w:val="24"/>
          <w:szCs w:val="24"/>
          <w:lang w:eastAsia="ru-RU"/>
        </w:rPr>
      </w:pPr>
      <w:r>
        <w:rPr>
          <w:rFonts w:ascii="Times New Roman" w:hAnsi="Times New Roman" w:cs="Times New Roman"/>
          <w:sz w:val="24"/>
          <w:szCs w:val="24"/>
          <w:lang w:eastAsia="ru-RU"/>
        </w:rPr>
        <w:t>от 16.02.2016  № 49</w:t>
      </w:r>
    </w:p>
    <w:p w:rsidR="00547469" w:rsidRDefault="00547469" w:rsidP="00547469">
      <w:pPr>
        <w:pStyle w:val="a4"/>
        <w:ind w:left="4944"/>
        <w:rPr>
          <w:rFonts w:ascii="Times New Roman" w:hAnsi="Times New Roman" w:cs="Times New Roman"/>
          <w:sz w:val="24"/>
          <w:szCs w:val="24"/>
          <w:lang w:eastAsia="ru-RU"/>
        </w:rPr>
      </w:pPr>
    </w:p>
    <w:p w:rsidR="00547469" w:rsidRDefault="00547469" w:rsidP="00547469">
      <w:pPr>
        <w:pStyle w:val="a4"/>
        <w:ind w:left="4944"/>
        <w:rPr>
          <w:rFonts w:ascii="Times New Roman" w:hAnsi="Times New Roman" w:cs="Times New Roman"/>
          <w:sz w:val="24"/>
          <w:szCs w:val="24"/>
          <w:lang w:eastAsia="ru-RU"/>
        </w:rPr>
      </w:pPr>
    </w:p>
    <w:p w:rsidR="00547469" w:rsidRDefault="00547469" w:rsidP="00547469">
      <w:pPr>
        <w:pStyle w:val="a4"/>
        <w:ind w:left="4944"/>
        <w:rPr>
          <w:rFonts w:ascii="Times New Roman" w:hAnsi="Times New Roman" w:cs="Times New Roman"/>
          <w:sz w:val="24"/>
          <w:szCs w:val="24"/>
          <w:lang w:eastAsia="ru-RU"/>
        </w:rPr>
      </w:pPr>
    </w:p>
    <w:p w:rsidR="00547469" w:rsidRPr="00547469" w:rsidRDefault="00547469" w:rsidP="00547469">
      <w:pPr>
        <w:pStyle w:val="a4"/>
        <w:jc w:val="center"/>
        <w:rPr>
          <w:rFonts w:ascii="Times New Roman" w:hAnsi="Times New Roman" w:cs="Times New Roman"/>
          <w:sz w:val="24"/>
          <w:szCs w:val="24"/>
          <w:lang w:eastAsia="ru-RU"/>
        </w:rPr>
      </w:pPr>
      <w:r>
        <w:rPr>
          <w:rFonts w:ascii="Times New Roman" w:hAnsi="Times New Roman" w:cs="Times New Roman"/>
          <w:sz w:val="24"/>
          <w:szCs w:val="24"/>
          <w:lang w:eastAsia="ru-RU"/>
        </w:rPr>
        <w:t>Отчет главы администрации Трубникоборского сельского поселения Тосненского района Ленинградской области</w:t>
      </w:r>
      <w:r w:rsidR="007A02E1">
        <w:rPr>
          <w:rFonts w:ascii="Times New Roman" w:hAnsi="Times New Roman" w:cs="Times New Roman"/>
          <w:sz w:val="24"/>
          <w:szCs w:val="24"/>
          <w:lang w:eastAsia="ru-RU"/>
        </w:rPr>
        <w:t xml:space="preserve"> за 2015 год</w:t>
      </w:r>
      <w:bookmarkStart w:id="0" w:name="_GoBack"/>
      <w:bookmarkEnd w:id="0"/>
    </w:p>
    <w:p w:rsidR="00547469" w:rsidRDefault="00547469" w:rsidP="00547469">
      <w:pPr>
        <w:spacing w:line="312" w:lineRule="auto"/>
        <w:ind w:firstLine="900"/>
        <w:jc w:val="center"/>
      </w:pPr>
    </w:p>
    <w:p w:rsidR="00C61F0F" w:rsidRPr="0086364F" w:rsidRDefault="00C61F0F" w:rsidP="0086364F">
      <w:pPr>
        <w:pStyle w:val="a4"/>
        <w:ind w:firstLine="708"/>
        <w:rPr>
          <w:rFonts w:ascii="Times New Roman" w:hAnsi="Times New Roman" w:cs="Times New Roman"/>
          <w:sz w:val="24"/>
          <w:szCs w:val="24"/>
          <w:lang w:eastAsia="ru-RU"/>
        </w:rPr>
      </w:pPr>
      <w:r w:rsidRPr="0086364F">
        <w:rPr>
          <w:rFonts w:ascii="Times New Roman" w:hAnsi="Times New Roman" w:cs="Times New Roman"/>
          <w:sz w:val="24"/>
          <w:szCs w:val="24"/>
          <w:lang w:eastAsia="ru-RU"/>
        </w:rPr>
        <w:t>Трубникоборское сельское поселение Тосненского района Ленинградской области входит в состав Тосненского муниципального района.</w:t>
      </w:r>
    </w:p>
    <w:p w:rsidR="00C61F0F" w:rsidRPr="0086364F" w:rsidRDefault="00C61F0F" w:rsidP="00DA0A8C">
      <w:pPr>
        <w:pStyle w:val="a4"/>
        <w:rPr>
          <w:rFonts w:ascii="Times New Roman" w:hAnsi="Times New Roman" w:cs="Times New Roman"/>
          <w:sz w:val="24"/>
          <w:szCs w:val="24"/>
          <w:lang w:eastAsia="ru-RU"/>
        </w:rPr>
      </w:pPr>
      <w:r w:rsidRPr="0086364F">
        <w:rPr>
          <w:rFonts w:ascii="Times New Roman" w:hAnsi="Times New Roman" w:cs="Times New Roman"/>
          <w:sz w:val="24"/>
          <w:szCs w:val="24"/>
          <w:lang w:eastAsia="ru-RU"/>
        </w:rPr>
        <w:t xml:space="preserve">Трубникоборское сельское поселение Тосненского района Ленинградской области расположено на юго-востоке Тосненского района Ленинградской области, ее территория составляет </w:t>
      </w:r>
      <w:smartTag w:uri="urn:schemas-microsoft-com:office:smarttags" w:element="metricconverter">
        <w:smartTagPr>
          <w:attr w:name="ProductID" w:val="86326 га"/>
        </w:smartTagPr>
        <w:r w:rsidRPr="0086364F">
          <w:rPr>
            <w:rFonts w:ascii="Times New Roman" w:hAnsi="Times New Roman" w:cs="Times New Roman"/>
            <w:sz w:val="24"/>
            <w:szCs w:val="24"/>
            <w:lang w:eastAsia="ru-RU"/>
          </w:rPr>
          <w:t>86326 га</w:t>
        </w:r>
      </w:smartTag>
      <w:r w:rsidRPr="0086364F">
        <w:rPr>
          <w:rFonts w:ascii="Times New Roman" w:hAnsi="Times New Roman" w:cs="Times New Roman"/>
          <w:sz w:val="24"/>
          <w:szCs w:val="24"/>
          <w:lang w:eastAsia="ru-RU"/>
        </w:rPr>
        <w:t xml:space="preserve">. В его состав входит 16 населенных пунктов: </w:t>
      </w:r>
      <w:proofErr w:type="gramStart"/>
      <w:r w:rsidRPr="0086364F">
        <w:rPr>
          <w:rFonts w:ascii="Times New Roman" w:hAnsi="Times New Roman" w:cs="Times New Roman"/>
          <w:sz w:val="24"/>
          <w:szCs w:val="24"/>
          <w:lang w:eastAsia="ru-RU"/>
        </w:rPr>
        <w:t>Дер. Трубников Бор, дер. Александровка, дер. Апраксин Бор, дер. Бабино, дер. Бабинская Лука, пос. Бабино, дер. Большая Горка, дер. Большая Кунесть, дер. Вороний Остров, дер. Дроздово, пос. Керамик, дер. Коколаврик, дер. Померанье, дер. Ручьи, дер. Черемная Гора, дер. Чудской Бор.</w:t>
      </w:r>
      <w:proofErr w:type="gramEnd"/>
    </w:p>
    <w:p w:rsidR="00C61F0F" w:rsidRPr="0086364F" w:rsidRDefault="00C61F0F" w:rsidP="00DA0A8C">
      <w:pPr>
        <w:pStyle w:val="a4"/>
        <w:rPr>
          <w:rFonts w:ascii="Times New Roman" w:hAnsi="Times New Roman" w:cs="Times New Roman"/>
          <w:sz w:val="24"/>
          <w:szCs w:val="24"/>
          <w:lang w:eastAsia="ru-RU"/>
        </w:rPr>
      </w:pPr>
      <w:r w:rsidRPr="0086364F">
        <w:rPr>
          <w:rFonts w:ascii="Times New Roman" w:hAnsi="Times New Roman" w:cs="Times New Roman"/>
          <w:sz w:val="24"/>
          <w:szCs w:val="24"/>
          <w:lang w:eastAsia="ru-RU"/>
        </w:rPr>
        <w:t>Административным центром поселения является дер. Трубников Бор.</w:t>
      </w:r>
    </w:p>
    <w:p w:rsidR="00C61F0F" w:rsidRPr="0086364F" w:rsidRDefault="00C61F0F" w:rsidP="00DA0A8C">
      <w:pPr>
        <w:pStyle w:val="a4"/>
        <w:rPr>
          <w:rFonts w:ascii="Times New Roman" w:hAnsi="Times New Roman" w:cs="Times New Roman"/>
          <w:sz w:val="24"/>
          <w:szCs w:val="24"/>
          <w:lang w:eastAsia="ru-RU"/>
        </w:rPr>
      </w:pPr>
      <w:r w:rsidRPr="0086364F">
        <w:rPr>
          <w:rFonts w:ascii="Times New Roman" w:hAnsi="Times New Roman" w:cs="Times New Roman"/>
          <w:sz w:val="24"/>
          <w:szCs w:val="24"/>
          <w:lang w:eastAsia="ru-RU"/>
        </w:rPr>
        <w:t>Население составляет 1619 человек, из них сельского населения –1619 человек.</w:t>
      </w:r>
    </w:p>
    <w:p w:rsidR="00C61F0F" w:rsidRPr="0086364F" w:rsidRDefault="00C61F0F" w:rsidP="00DA0A8C">
      <w:pPr>
        <w:pStyle w:val="a4"/>
        <w:rPr>
          <w:rFonts w:ascii="Times New Roman" w:hAnsi="Times New Roman" w:cs="Times New Roman"/>
          <w:sz w:val="24"/>
          <w:szCs w:val="24"/>
          <w:lang w:eastAsia="ru-RU"/>
        </w:rPr>
      </w:pPr>
      <w:r w:rsidRPr="0086364F">
        <w:rPr>
          <w:rFonts w:ascii="Times New Roman" w:hAnsi="Times New Roman" w:cs="Times New Roman"/>
          <w:sz w:val="24"/>
          <w:szCs w:val="24"/>
          <w:lang w:eastAsia="ru-RU"/>
        </w:rPr>
        <w:t>Демографическая ситуация такова: в 2015 году зарегистрировано 14 смертей, родилось 12 детей.  Около 600 человек работоспособного населения, 200 человек – дети, 720 человек – люди пенсионного возраста.</w:t>
      </w:r>
    </w:p>
    <w:p w:rsidR="00C61F0F" w:rsidRPr="0086364F" w:rsidRDefault="00C61F0F" w:rsidP="00DA0A8C">
      <w:pPr>
        <w:pStyle w:val="a4"/>
        <w:rPr>
          <w:rFonts w:ascii="Times New Roman" w:hAnsi="Times New Roman" w:cs="Times New Roman"/>
          <w:sz w:val="24"/>
          <w:szCs w:val="24"/>
          <w:lang w:eastAsia="ru-RU"/>
        </w:rPr>
      </w:pPr>
      <w:r w:rsidRPr="0086364F">
        <w:rPr>
          <w:rFonts w:ascii="Times New Roman" w:hAnsi="Times New Roman" w:cs="Times New Roman"/>
          <w:sz w:val="24"/>
          <w:szCs w:val="24"/>
          <w:lang w:eastAsia="ru-RU"/>
        </w:rPr>
        <w:t xml:space="preserve">Наше поселение по площади занимает 1/5 часть района (это федеральные, региональные, лесные земли и садоводческие массивы). Садоводческие массивы: «Бабино» - 13 садоводств, 6800 участков, расположенных на </w:t>
      </w:r>
      <w:smartTag w:uri="urn:schemas-microsoft-com:office:smarttags" w:element="metricconverter">
        <w:smartTagPr>
          <w:attr w:name="ProductID" w:val="600 га"/>
        </w:smartTagPr>
        <w:r w:rsidRPr="0086364F">
          <w:rPr>
            <w:rFonts w:ascii="Times New Roman" w:hAnsi="Times New Roman" w:cs="Times New Roman"/>
            <w:sz w:val="24"/>
            <w:szCs w:val="24"/>
            <w:lang w:eastAsia="ru-RU"/>
          </w:rPr>
          <w:t>600 га</w:t>
        </w:r>
      </w:smartTag>
      <w:r w:rsidRPr="0086364F">
        <w:rPr>
          <w:rFonts w:ascii="Times New Roman" w:hAnsi="Times New Roman" w:cs="Times New Roman"/>
          <w:sz w:val="24"/>
          <w:szCs w:val="24"/>
          <w:lang w:eastAsia="ru-RU"/>
        </w:rPr>
        <w:t xml:space="preserve"> земли. Самый развитый инфраструктурой массив; «Трубников Бор» - самый большой массив – 29 садоводств, 8320 участков, расположенных на </w:t>
      </w:r>
      <w:smartTag w:uri="urn:schemas-microsoft-com:office:smarttags" w:element="metricconverter">
        <w:smartTagPr>
          <w:attr w:name="ProductID" w:val="788 га"/>
        </w:smartTagPr>
        <w:r w:rsidRPr="0086364F">
          <w:rPr>
            <w:rFonts w:ascii="Times New Roman" w:hAnsi="Times New Roman" w:cs="Times New Roman"/>
            <w:sz w:val="24"/>
            <w:szCs w:val="24"/>
            <w:lang w:eastAsia="ru-RU"/>
          </w:rPr>
          <w:t>788 га</w:t>
        </w:r>
      </w:smartTag>
      <w:r w:rsidRPr="0086364F">
        <w:rPr>
          <w:rFonts w:ascii="Times New Roman" w:hAnsi="Times New Roman" w:cs="Times New Roman"/>
          <w:sz w:val="24"/>
          <w:szCs w:val="24"/>
          <w:lang w:eastAsia="ru-RU"/>
        </w:rPr>
        <w:t xml:space="preserve"> земли; «</w:t>
      </w:r>
      <w:proofErr w:type="spellStart"/>
      <w:r w:rsidRPr="0086364F">
        <w:rPr>
          <w:rFonts w:ascii="Times New Roman" w:hAnsi="Times New Roman" w:cs="Times New Roman"/>
          <w:sz w:val="24"/>
          <w:szCs w:val="24"/>
          <w:lang w:eastAsia="ru-RU"/>
        </w:rPr>
        <w:t>Ленвест</w:t>
      </w:r>
      <w:proofErr w:type="spellEnd"/>
      <w:r w:rsidRPr="0086364F">
        <w:rPr>
          <w:rFonts w:ascii="Times New Roman" w:hAnsi="Times New Roman" w:cs="Times New Roman"/>
          <w:sz w:val="24"/>
          <w:szCs w:val="24"/>
          <w:lang w:eastAsia="ru-RU"/>
        </w:rPr>
        <w:t xml:space="preserve">» - 106 участков, расположенных на </w:t>
      </w:r>
      <w:smartTag w:uri="urn:schemas-microsoft-com:office:smarttags" w:element="metricconverter">
        <w:smartTagPr>
          <w:attr w:name="ProductID" w:val="22,7 га"/>
        </w:smartTagPr>
        <w:r w:rsidRPr="0086364F">
          <w:rPr>
            <w:rFonts w:ascii="Times New Roman" w:hAnsi="Times New Roman" w:cs="Times New Roman"/>
            <w:sz w:val="24"/>
            <w:szCs w:val="24"/>
            <w:lang w:eastAsia="ru-RU"/>
          </w:rPr>
          <w:t>22,7 га</w:t>
        </w:r>
      </w:smartTag>
      <w:r w:rsidRPr="0086364F">
        <w:rPr>
          <w:rFonts w:ascii="Times New Roman" w:hAnsi="Times New Roman" w:cs="Times New Roman"/>
          <w:sz w:val="24"/>
          <w:szCs w:val="24"/>
          <w:lang w:eastAsia="ru-RU"/>
        </w:rPr>
        <w:t xml:space="preserve">; «Керамик» - 60 участков, расположенных на </w:t>
      </w:r>
      <w:smartTag w:uri="urn:schemas-microsoft-com:office:smarttags" w:element="metricconverter">
        <w:smartTagPr>
          <w:attr w:name="ProductID" w:val="8 га"/>
        </w:smartTagPr>
        <w:r w:rsidRPr="0086364F">
          <w:rPr>
            <w:rFonts w:ascii="Times New Roman" w:hAnsi="Times New Roman" w:cs="Times New Roman"/>
            <w:sz w:val="24"/>
            <w:szCs w:val="24"/>
            <w:lang w:eastAsia="ru-RU"/>
          </w:rPr>
          <w:t>8 га</w:t>
        </w:r>
      </w:smartTag>
      <w:r w:rsidRPr="0086364F">
        <w:rPr>
          <w:rFonts w:ascii="Times New Roman" w:hAnsi="Times New Roman" w:cs="Times New Roman"/>
          <w:sz w:val="24"/>
          <w:szCs w:val="24"/>
          <w:lang w:eastAsia="ru-RU"/>
        </w:rPr>
        <w:t>. Данные массивы являются налогоплательщиками, составляющими основную часть доходной базы по уплате земельного налога - порядка 2,5 млн. рублей в год. Также на территории Трубникоборского сельского поселения находятся 41   фермерское хозяйство, расположенные на территории в 476   га, из которых действующими являются лишь   2.</w:t>
      </w:r>
    </w:p>
    <w:p w:rsidR="00C61F0F" w:rsidRPr="0086364F" w:rsidRDefault="00C61F0F" w:rsidP="00DA0A8C">
      <w:pPr>
        <w:pStyle w:val="a4"/>
        <w:rPr>
          <w:rFonts w:ascii="Times New Roman" w:hAnsi="Times New Roman" w:cs="Times New Roman"/>
          <w:b/>
          <w:sz w:val="24"/>
          <w:szCs w:val="24"/>
          <w:lang w:eastAsia="ru-RU"/>
        </w:rPr>
      </w:pPr>
      <w:r w:rsidRPr="0086364F">
        <w:rPr>
          <w:rFonts w:ascii="Times New Roman" w:hAnsi="Times New Roman" w:cs="Times New Roman"/>
          <w:b/>
          <w:sz w:val="24"/>
          <w:szCs w:val="24"/>
          <w:lang w:eastAsia="ru-RU"/>
        </w:rPr>
        <w:t>Основу экономического потенциала составляют:</w:t>
      </w:r>
    </w:p>
    <w:p w:rsidR="00C61F0F" w:rsidRPr="0086364F" w:rsidRDefault="00C61F0F" w:rsidP="00DA0A8C">
      <w:pPr>
        <w:pStyle w:val="a4"/>
        <w:rPr>
          <w:rFonts w:ascii="Times New Roman" w:hAnsi="Times New Roman" w:cs="Times New Roman"/>
          <w:sz w:val="24"/>
          <w:szCs w:val="24"/>
          <w:lang w:eastAsia="ru-RU"/>
        </w:rPr>
      </w:pPr>
      <w:r w:rsidRPr="0086364F">
        <w:rPr>
          <w:rFonts w:ascii="Times New Roman" w:hAnsi="Times New Roman" w:cs="Times New Roman"/>
          <w:sz w:val="24"/>
          <w:szCs w:val="24"/>
          <w:lang w:eastAsia="ru-RU"/>
        </w:rPr>
        <w:t>Основной территориальной специализацией являются сельское хозяйство, лесное хозяйство. Сельское хозяйство на нашей территории представляют ООО «Сельскохозяйственное предприятие «ВОСХОД» (</w:t>
      </w:r>
      <w:proofErr w:type="spellStart"/>
      <w:r w:rsidRPr="0086364F">
        <w:rPr>
          <w:rFonts w:ascii="Times New Roman" w:hAnsi="Times New Roman" w:cs="Times New Roman"/>
          <w:sz w:val="24"/>
          <w:szCs w:val="24"/>
          <w:lang w:eastAsia="ru-RU"/>
        </w:rPr>
        <w:t>поселкообразующее</w:t>
      </w:r>
      <w:proofErr w:type="spellEnd"/>
      <w:r w:rsidRPr="0086364F">
        <w:rPr>
          <w:rFonts w:ascii="Times New Roman" w:hAnsi="Times New Roman" w:cs="Times New Roman"/>
          <w:sz w:val="24"/>
          <w:szCs w:val="24"/>
          <w:lang w:eastAsia="ru-RU"/>
        </w:rPr>
        <w:t xml:space="preserve"> предприятие) и ЗАО «Агротехника» отделение Чудской Бор. Лесное хозяйство – Апраксинское и Трубникоборское лесничества (заготовка древесины и ведение лесного хозяйства).</w:t>
      </w:r>
    </w:p>
    <w:p w:rsidR="00C61F0F" w:rsidRPr="0086364F" w:rsidRDefault="00C61F0F" w:rsidP="00DA0A8C">
      <w:pPr>
        <w:pStyle w:val="a4"/>
        <w:rPr>
          <w:rFonts w:ascii="Times New Roman" w:hAnsi="Times New Roman" w:cs="Times New Roman"/>
          <w:sz w:val="24"/>
          <w:szCs w:val="24"/>
          <w:lang w:eastAsia="ru-RU"/>
        </w:rPr>
      </w:pPr>
      <w:r w:rsidRPr="0086364F">
        <w:rPr>
          <w:rFonts w:ascii="Times New Roman" w:hAnsi="Times New Roman" w:cs="Times New Roman"/>
          <w:sz w:val="24"/>
          <w:szCs w:val="24"/>
          <w:lang w:eastAsia="ru-RU"/>
        </w:rPr>
        <w:t xml:space="preserve">Функционируют объекты придорожного сервиса, расположенные вдоль трассы «Россия» Москва-Санкт-Петербург»: </w:t>
      </w:r>
      <w:proofErr w:type="gramStart"/>
      <w:r w:rsidRPr="0086364F">
        <w:rPr>
          <w:rFonts w:ascii="Times New Roman" w:hAnsi="Times New Roman" w:cs="Times New Roman"/>
          <w:sz w:val="24"/>
          <w:szCs w:val="24"/>
          <w:lang w:eastAsia="ru-RU"/>
        </w:rPr>
        <w:t>ООО «Татнефть–Северо-Запад» (автозаправочная станция, кафе, магазин),  ООО «АВРО» (автозаправочная станция, магазин).</w:t>
      </w:r>
      <w:proofErr w:type="gramEnd"/>
      <w:r w:rsidRPr="0086364F">
        <w:rPr>
          <w:rFonts w:ascii="Times New Roman" w:hAnsi="Times New Roman" w:cs="Times New Roman"/>
          <w:sz w:val="24"/>
          <w:szCs w:val="24"/>
          <w:lang w:eastAsia="ru-RU"/>
        </w:rPr>
        <w:t xml:space="preserve"> В 2012 году начала деятельность компания «РНК-Северная столица», открыв две АЗС в </w:t>
      </w:r>
      <w:proofErr w:type="spellStart"/>
      <w:r w:rsidRPr="0086364F">
        <w:rPr>
          <w:rFonts w:ascii="Times New Roman" w:hAnsi="Times New Roman" w:cs="Times New Roman"/>
          <w:sz w:val="24"/>
          <w:szCs w:val="24"/>
          <w:lang w:eastAsia="ru-RU"/>
        </w:rPr>
        <w:t>дер</w:t>
      </w:r>
      <w:proofErr w:type="gramStart"/>
      <w:r w:rsidRPr="0086364F">
        <w:rPr>
          <w:rFonts w:ascii="Times New Roman" w:hAnsi="Times New Roman" w:cs="Times New Roman"/>
          <w:sz w:val="24"/>
          <w:szCs w:val="24"/>
          <w:lang w:eastAsia="ru-RU"/>
        </w:rPr>
        <w:t>.Т</w:t>
      </w:r>
      <w:proofErr w:type="gramEnd"/>
      <w:r w:rsidRPr="0086364F">
        <w:rPr>
          <w:rFonts w:ascii="Times New Roman" w:hAnsi="Times New Roman" w:cs="Times New Roman"/>
          <w:sz w:val="24"/>
          <w:szCs w:val="24"/>
          <w:lang w:eastAsia="ru-RU"/>
        </w:rPr>
        <w:t>рубников</w:t>
      </w:r>
      <w:proofErr w:type="spellEnd"/>
      <w:r w:rsidRPr="0086364F">
        <w:rPr>
          <w:rFonts w:ascii="Times New Roman" w:hAnsi="Times New Roman" w:cs="Times New Roman"/>
          <w:sz w:val="24"/>
          <w:szCs w:val="24"/>
          <w:lang w:eastAsia="ru-RU"/>
        </w:rPr>
        <w:t xml:space="preserve"> Бор. </w:t>
      </w:r>
    </w:p>
    <w:p w:rsidR="00C61F0F" w:rsidRPr="0086364F" w:rsidRDefault="00C61F0F" w:rsidP="00DA0A8C">
      <w:pPr>
        <w:pStyle w:val="a4"/>
        <w:rPr>
          <w:rFonts w:ascii="Times New Roman" w:hAnsi="Times New Roman" w:cs="Times New Roman"/>
          <w:sz w:val="24"/>
          <w:szCs w:val="24"/>
          <w:lang w:eastAsia="ru-RU"/>
        </w:rPr>
      </w:pPr>
      <w:r w:rsidRPr="0086364F">
        <w:rPr>
          <w:rFonts w:ascii="Times New Roman" w:hAnsi="Times New Roman" w:cs="Times New Roman"/>
          <w:sz w:val="24"/>
          <w:szCs w:val="24"/>
          <w:lang w:eastAsia="ru-RU"/>
        </w:rPr>
        <w:t xml:space="preserve">Предприятия в сфере малого бизнеса и потребительского рынка, деятельность </w:t>
      </w:r>
      <w:proofErr w:type="gramStart"/>
      <w:r w:rsidRPr="0086364F">
        <w:rPr>
          <w:rFonts w:ascii="Times New Roman" w:hAnsi="Times New Roman" w:cs="Times New Roman"/>
          <w:sz w:val="24"/>
          <w:szCs w:val="24"/>
          <w:lang w:eastAsia="ru-RU"/>
        </w:rPr>
        <w:t>которых</w:t>
      </w:r>
      <w:proofErr w:type="gramEnd"/>
      <w:r w:rsidRPr="0086364F">
        <w:rPr>
          <w:rFonts w:ascii="Times New Roman" w:hAnsi="Times New Roman" w:cs="Times New Roman"/>
          <w:sz w:val="24"/>
          <w:szCs w:val="24"/>
          <w:lang w:eastAsia="ru-RU"/>
        </w:rPr>
        <w:t xml:space="preserve"> сосредоточена, в основном, на торгово-закупочной деятельности: ЛОСПО «</w:t>
      </w:r>
      <w:proofErr w:type="spellStart"/>
      <w:r w:rsidRPr="0086364F">
        <w:rPr>
          <w:rFonts w:ascii="Times New Roman" w:hAnsi="Times New Roman" w:cs="Times New Roman"/>
          <w:sz w:val="24"/>
          <w:szCs w:val="24"/>
          <w:lang w:eastAsia="ru-RU"/>
        </w:rPr>
        <w:t>Тосненское</w:t>
      </w:r>
      <w:proofErr w:type="spellEnd"/>
      <w:r w:rsidRPr="0086364F">
        <w:rPr>
          <w:rFonts w:ascii="Times New Roman" w:hAnsi="Times New Roman" w:cs="Times New Roman"/>
          <w:sz w:val="24"/>
          <w:szCs w:val="24"/>
          <w:lang w:eastAsia="ru-RU"/>
        </w:rPr>
        <w:t xml:space="preserve"> районное потребительское общество (магазины дер.Бабино, дер. Померанье – продажа продуктов и хозяйственных товаров), ООО «Иванов и</w:t>
      </w:r>
      <w:proofErr w:type="gramStart"/>
      <w:r w:rsidRPr="0086364F">
        <w:rPr>
          <w:rFonts w:ascii="Times New Roman" w:hAnsi="Times New Roman" w:cs="Times New Roman"/>
          <w:sz w:val="24"/>
          <w:szCs w:val="24"/>
          <w:lang w:eastAsia="ru-RU"/>
        </w:rPr>
        <w:t xml:space="preserve"> К</w:t>
      </w:r>
      <w:proofErr w:type="gramEnd"/>
      <w:r w:rsidRPr="0086364F">
        <w:rPr>
          <w:rFonts w:ascii="Times New Roman" w:hAnsi="Times New Roman" w:cs="Times New Roman"/>
          <w:sz w:val="24"/>
          <w:szCs w:val="24"/>
          <w:vertAlign w:val="superscript"/>
          <w:lang w:eastAsia="ru-RU"/>
        </w:rPr>
        <w:t>о</w:t>
      </w:r>
      <w:r w:rsidRPr="0086364F">
        <w:rPr>
          <w:rFonts w:ascii="Times New Roman" w:hAnsi="Times New Roman" w:cs="Times New Roman"/>
          <w:sz w:val="24"/>
          <w:szCs w:val="24"/>
          <w:lang w:eastAsia="ru-RU"/>
        </w:rPr>
        <w:t xml:space="preserve">» (1 магазин действует постоянно, 4 – сезонные, обеспечивающие товарами дачные массивы), ООО «Фермер» (магазин), ИП Усманов В.Ю. (магазин), ИП Царенко А.В. и ООО «Альянс» </w:t>
      </w:r>
      <w:r w:rsidRPr="0086364F">
        <w:rPr>
          <w:rFonts w:ascii="Times New Roman" w:hAnsi="Times New Roman" w:cs="Times New Roman"/>
          <w:sz w:val="24"/>
          <w:szCs w:val="24"/>
          <w:lang w:eastAsia="ru-RU"/>
        </w:rPr>
        <w:lastRenderedPageBreak/>
        <w:t>(расположенные в общем торговом центре «Белые ночи» магазин, кафе), ИП Быстрова Т.Н. (кафе «Тропик»), ООО ТД «</w:t>
      </w:r>
      <w:proofErr w:type="spellStart"/>
      <w:proofErr w:type="gramStart"/>
      <w:r w:rsidRPr="0086364F">
        <w:rPr>
          <w:rFonts w:ascii="Times New Roman" w:hAnsi="Times New Roman" w:cs="Times New Roman"/>
          <w:sz w:val="24"/>
          <w:szCs w:val="24"/>
          <w:lang w:eastAsia="ru-RU"/>
        </w:rPr>
        <w:t>Тигода</w:t>
      </w:r>
      <w:proofErr w:type="spellEnd"/>
      <w:r w:rsidRPr="0086364F">
        <w:rPr>
          <w:rFonts w:ascii="Times New Roman" w:hAnsi="Times New Roman" w:cs="Times New Roman"/>
          <w:sz w:val="24"/>
          <w:szCs w:val="24"/>
          <w:lang w:eastAsia="ru-RU"/>
        </w:rPr>
        <w:t xml:space="preserve">» (кафе «Харчевня»), ООО «Людмила» (кафе на территории АЗС «Татнефть-Северо-Запад». </w:t>
      </w:r>
      <w:proofErr w:type="gramEnd"/>
    </w:p>
    <w:p w:rsidR="00C61F0F" w:rsidRPr="0086364F" w:rsidRDefault="00C61F0F" w:rsidP="00DA0A8C">
      <w:pPr>
        <w:pStyle w:val="a4"/>
        <w:rPr>
          <w:rFonts w:ascii="Times New Roman" w:hAnsi="Times New Roman" w:cs="Times New Roman"/>
          <w:sz w:val="24"/>
          <w:szCs w:val="24"/>
          <w:lang w:eastAsia="ru-RU"/>
        </w:rPr>
      </w:pPr>
      <w:r w:rsidRPr="0086364F">
        <w:rPr>
          <w:rFonts w:ascii="Times New Roman" w:hAnsi="Times New Roman" w:cs="Times New Roman"/>
          <w:sz w:val="24"/>
          <w:szCs w:val="24"/>
          <w:lang w:eastAsia="ru-RU"/>
        </w:rPr>
        <w:t>Случаев прекращения деятельности и ликвидации предприятий в 2015 году, перехода на сокращенную рабочую неделю и массовых увольнений не было.</w:t>
      </w:r>
    </w:p>
    <w:p w:rsidR="00C61F0F" w:rsidRPr="0086364F" w:rsidRDefault="00C61F0F" w:rsidP="00DA0A8C">
      <w:pPr>
        <w:pStyle w:val="a4"/>
        <w:rPr>
          <w:rFonts w:ascii="Times New Roman" w:hAnsi="Times New Roman" w:cs="Times New Roman"/>
          <w:sz w:val="24"/>
          <w:szCs w:val="24"/>
          <w:lang w:eastAsia="ru-RU"/>
        </w:rPr>
      </w:pPr>
    </w:p>
    <w:p w:rsidR="00C61F0F" w:rsidRPr="0086364F" w:rsidRDefault="00C61F0F" w:rsidP="00DA0A8C">
      <w:pPr>
        <w:pStyle w:val="a4"/>
        <w:rPr>
          <w:rFonts w:ascii="Times New Roman" w:hAnsi="Times New Roman" w:cs="Times New Roman"/>
          <w:sz w:val="24"/>
          <w:szCs w:val="24"/>
          <w:lang w:eastAsia="ru-RU"/>
        </w:rPr>
      </w:pPr>
      <w:r w:rsidRPr="0086364F">
        <w:rPr>
          <w:rFonts w:ascii="Times New Roman" w:hAnsi="Times New Roman" w:cs="Times New Roman"/>
          <w:sz w:val="24"/>
          <w:szCs w:val="24"/>
          <w:lang w:eastAsia="ru-RU"/>
        </w:rPr>
        <w:t>При размещении объекта на территории Трубникоборского сельского поселения Тосненского района Ленинградской области в обязательном порядке учитывается экономическая целесообразность, соблюдение требований санитарного, экологического, градостроительного, земельного законодательства, а также мнение и волеизъявление жителей, проживающих на территории поселения.</w:t>
      </w:r>
    </w:p>
    <w:p w:rsidR="00C61F0F" w:rsidRPr="0086364F" w:rsidRDefault="00C61F0F" w:rsidP="00DA0A8C">
      <w:pPr>
        <w:pStyle w:val="a4"/>
        <w:rPr>
          <w:rFonts w:ascii="Times New Roman" w:hAnsi="Times New Roman" w:cs="Times New Roman"/>
          <w:sz w:val="24"/>
          <w:szCs w:val="24"/>
          <w:lang w:eastAsia="ru-RU"/>
        </w:rPr>
      </w:pPr>
    </w:p>
    <w:p w:rsidR="00C61F0F" w:rsidRPr="0086364F" w:rsidRDefault="00C61F0F" w:rsidP="00DA0A8C">
      <w:pPr>
        <w:pStyle w:val="a4"/>
        <w:rPr>
          <w:rFonts w:ascii="Times New Roman" w:hAnsi="Times New Roman" w:cs="Times New Roman"/>
          <w:b/>
          <w:sz w:val="24"/>
          <w:szCs w:val="24"/>
          <w:lang w:eastAsia="ru-RU"/>
        </w:rPr>
      </w:pPr>
      <w:r w:rsidRPr="0086364F">
        <w:rPr>
          <w:rFonts w:ascii="Times New Roman" w:hAnsi="Times New Roman" w:cs="Times New Roman"/>
          <w:b/>
          <w:sz w:val="24"/>
          <w:szCs w:val="24"/>
          <w:lang w:eastAsia="ru-RU"/>
        </w:rPr>
        <w:t>Транспортное обслуживание и транспортная доступность</w:t>
      </w:r>
    </w:p>
    <w:p w:rsidR="00C61F0F" w:rsidRPr="0086364F" w:rsidRDefault="00C61F0F" w:rsidP="00DA0A8C">
      <w:pPr>
        <w:pStyle w:val="a4"/>
        <w:rPr>
          <w:rFonts w:ascii="Times New Roman" w:hAnsi="Times New Roman" w:cs="Times New Roman"/>
          <w:sz w:val="24"/>
          <w:szCs w:val="24"/>
          <w:lang w:eastAsia="ru-RU"/>
        </w:rPr>
      </w:pPr>
      <w:r w:rsidRPr="0086364F">
        <w:rPr>
          <w:rFonts w:ascii="Times New Roman" w:hAnsi="Times New Roman" w:cs="Times New Roman"/>
          <w:sz w:val="24"/>
          <w:szCs w:val="24"/>
          <w:lang w:eastAsia="ru-RU"/>
        </w:rPr>
        <w:t xml:space="preserve">Трубникоборское сельское поселение имеет благоприятное транспортно-географическое положение. </w:t>
      </w:r>
    </w:p>
    <w:p w:rsidR="00C61F0F" w:rsidRPr="0086364F" w:rsidRDefault="00C61F0F" w:rsidP="00DA0A8C">
      <w:pPr>
        <w:pStyle w:val="a4"/>
        <w:rPr>
          <w:rFonts w:ascii="Times New Roman" w:hAnsi="Times New Roman" w:cs="Times New Roman"/>
          <w:sz w:val="24"/>
          <w:szCs w:val="24"/>
          <w:lang w:eastAsia="ru-RU"/>
        </w:rPr>
      </w:pPr>
      <w:r w:rsidRPr="0086364F">
        <w:rPr>
          <w:rFonts w:ascii="Times New Roman" w:hAnsi="Times New Roman" w:cs="Times New Roman"/>
          <w:sz w:val="24"/>
          <w:szCs w:val="24"/>
          <w:lang w:eastAsia="ru-RU"/>
        </w:rPr>
        <w:t>По территории поселения проходит   Октябрьская железная дорога Москва – Санкт-Петербург. Имеется железнодорожные станции в 4 населенных пунктах.</w:t>
      </w:r>
    </w:p>
    <w:p w:rsidR="00C61F0F" w:rsidRPr="0086364F" w:rsidRDefault="00C61F0F" w:rsidP="00DA0A8C">
      <w:pPr>
        <w:pStyle w:val="a4"/>
        <w:rPr>
          <w:rFonts w:ascii="Times New Roman" w:hAnsi="Times New Roman" w:cs="Times New Roman"/>
          <w:sz w:val="24"/>
          <w:szCs w:val="24"/>
          <w:lang w:eastAsia="ru-RU"/>
        </w:rPr>
      </w:pPr>
      <w:r w:rsidRPr="0086364F">
        <w:rPr>
          <w:rFonts w:ascii="Times New Roman" w:hAnsi="Times New Roman" w:cs="Times New Roman"/>
          <w:sz w:val="24"/>
          <w:szCs w:val="24"/>
          <w:lang w:eastAsia="ru-RU"/>
        </w:rPr>
        <w:t>Также по территории проходит автодорога «Россия» Москва-Санкт-Петербург, которая проходит через 4 населенных пункта поселения.</w:t>
      </w:r>
    </w:p>
    <w:p w:rsidR="00C61F0F" w:rsidRPr="0086364F" w:rsidRDefault="00C61F0F" w:rsidP="00DA0A8C">
      <w:pPr>
        <w:pStyle w:val="a4"/>
        <w:rPr>
          <w:rFonts w:ascii="Times New Roman" w:hAnsi="Times New Roman" w:cs="Times New Roman"/>
          <w:sz w:val="24"/>
          <w:szCs w:val="24"/>
          <w:lang w:eastAsia="ru-RU"/>
        </w:rPr>
      </w:pPr>
      <w:r w:rsidRPr="0086364F">
        <w:rPr>
          <w:rFonts w:ascii="Times New Roman" w:hAnsi="Times New Roman" w:cs="Times New Roman"/>
          <w:sz w:val="24"/>
          <w:szCs w:val="24"/>
          <w:lang w:eastAsia="ru-RU"/>
        </w:rPr>
        <w:t xml:space="preserve">Общая протяженность автомобильных дорог, находящихся на территории муниципального образования, составляет 109,7 км: </w:t>
      </w:r>
      <w:smartTag w:uri="urn:schemas-microsoft-com:office:smarttags" w:element="metricconverter">
        <w:smartTagPr>
          <w:attr w:name="ProductID" w:val="50 км"/>
        </w:smartTagPr>
        <w:r w:rsidRPr="0086364F">
          <w:rPr>
            <w:rFonts w:ascii="Times New Roman" w:hAnsi="Times New Roman" w:cs="Times New Roman"/>
            <w:sz w:val="24"/>
            <w:szCs w:val="24"/>
            <w:lang w:eastAsia="ru-RU"/>
          </w:rPr>
          <w:t>50 км</w:t>
        </w:r>
      </w:smartTag>
      <w:r w:rsidRPr="0086364F">
        <w:rPr>
          <w:rFonts w:ascii="Times New Roman" w:hAnsi="Times New Roman" w:cs="Times New Roman"/>
          <w:sz w:val="24"/>
          <w:szCs w:val="24"/>
          <w:lang w:eastAsia="ru-RU"/>
        </w:rPr>
        <w:t xml:space="preserve"> – региональные дороги, </w:t>
      </w:r>
      <w:smartTag w:uri="urn:schemas-microsoft-com:office:smarttags" w:element="metricconverter">
        <w:smartTagPr>
          <w:attr w:name="ProductID" w:val="23 км"/>
        </w:smartTagPr>
        <w:r w:rsidRPr="0086364F">
          <w:rPr>
            <w:rFonts w:ascii="Times New Roman" w:hAnsi="Times New Roman" w:cs="Times New Roman"/>
            <w:sz w:val="24"/>
            <w:szCs w:val="24"/>
            <w:lang w:eastAsia="ru-RU"/>
          </w:rPr>
          <w:t>23 км</w:t>
        </w:r>
      </w:smartTag>
      <w:r w:rsidRPr="0086364F">
        <w:rPr>
          <w:rFonts w:ascii="Times New Roman" w:hAnsi="Times New Roman" w:cs="Times New Roman"/>
          <w:sz w:val="24"/>
          <w:szCs w:val="24"/>
          <w:lang w:eastAsia="ru-RU"/>
        </w:rPr>
        <w:t xml:space="preserve"> – федеральные дороги, </w:t>
      </w:r>
      <w:smartTag w:uri="urn:schemas-microsoft-com:office:smarttags" w:element="metricconverter">
        <w:smartTagPr>
          <w:attr w:name="ProductID" w:val="36,7 км"/>
        </w:smartTagPr>
        <w:r w:rsidRPr="0086364F">
          <w:rPr>
            <w:rFonts w:ascii="Times New Roman" w:hAnsi="Times New Roman" w:cs="Times New Roman"/>
            <w:sz w:val="24"/>
            <w:szCs w:val="24"/>
            <w:lang w:eastAsia="ru-RU"/>
          </w:rPr>
          <w:t>36,7 км</w:t>
        </w:r>
      </w:smartTag>
      <w:r w:rsidRPr="0086364F">
        <w:rPr>
          <w:rFonts w:ascii="Times New Roman" w:hAnsi="Times New Roman" w:cs="Times New Roman"/>
          <w:sz w:val="24"/>
          <w:szCs w:val="24"/>
          <w:lang w:eastAsia="ru-RU"/>
        </w:rPr>
        <w:t xml:space="preserve"> – муниципальные дороги. </w:t>
      </w:r>
      <w:proofErr w:type="gramStart"/>
      <w:r w:rsidRPr="0086364F">
        <w:rPr>
          <w:rFonts w:ascii="Times New Roman" w:hAnsi="Times New Roman" w:cs="Times New Roman"/>
          <w:sz w:val="24"/>
          <w:szCs w:val="24"/>
          <w:lang w:eastAsia="ru-RU"/>
        </w:rPr>
        <w:t>Искусственные сооружения:  муниципальные: 5 мостов (2 из них для легкового автотранспорта), территориальные: 1 мост,  федеральные: 1 (автотрасса «Россия»).</w:t>
      </w:r>
      <w:proofErr w:type="gramEnd"/>
    </w:p>
    <w:p w:rsidR="00C61F0F" w:rsidRPr="0086364F" w:rsidRDefault="00C61F0F" w:rsidP="00DA0A8C">
      <w:pPr>
        <w:pStyle w:val="a4"/>
        <w:rPr>
          <w:rFonts w:ascii="Times New Roman" w:hAnsi="Times New Roman" w:cs="Times New Roman"/>
          <w:sz w:val="24"/>
          <w:szCs w:val="24"/>
          <w:lang w:eastAsia="ru-RU"/>
        </w:rPr>
      </w:pPr>
      <w:r w:rsidRPr="0086364F">
        <w:rPr>
          <w:rFonts w:ascii="Times New Roman" w:hAnsi="Times New Roman" w:cs="Times New Roman"/>
          <w:sz w:val="24"/>
          <w:szCs w:val="24"/>
          <w:lang w:eastAsia="ru-RU"/>
        </w:rPr>
        <w:t>Пассажирские перевозки в муниципальном образовании осуществляет ООО «Транс-</w:t>
      </w:r>
      <w:proofErr w:type="spellStart"/>
      <w:r w:rsidRPr="0086364F">
        <w:rPr>
          <w:rFonts w:ascii="Times New Roman" w:hAnsi="Times New Roman" w:cs="Times New Roman"/>
          <w:sz w:val="24"/>
          <w:szCs w:val="24"/>
          <w:lang w:eastAsia="ru-RU"/>
        </w:rPr>
        <w:t>Балт</w:t>
      </w:r>
      <w:proofErr w:type="spellEnd"/>
      <w:r w:rsidRPr="0086364F">
        <w:rPr>
          <w:rFonts w:ascii="Times New Roman" w:hAnsi="Times New Roman" w:cs="Times New Roman"/>
          <w:sz w:val="24"/>
          <w:szCs w:val="24"/>
          <w:lang w:eastAsia="ru-RU"/>
        </w:rPr>
        <w:t xml:space="preserve">», осуществляющее перевозку граждан по трем маршрутам. Постоянно ведется работа по совершенствованию транспортного обслуживания </w:t>
      </w:r>
      <w:proofErr w:type="gramStart"/>
      <w:r w:rsidRPr="0086364F">
        <w:rPr>
          <w:rFonts w:ascii="Times New Roman" w:hAnsi="Times New Roman" w:cs="Times New Roman"/>
          <w:sz w:val="24"/>
          <w:szCs w:val="24"/>
          <w:lang w:eastAsia="ru-RU"/>
        </w:rPr>
        <w:t>населения</w:t>
      </w:r>
      <w:proofErr w:type="gramEnd"/>
      <w:r w:rsidRPr="0086364F">
        <w:rPr>
          <w:rFonts w:ascii="Times New Roman" w:hAnsi="Times New Roman" w:cs="Times New Roman"/>
          <w:sz w:val="24"/>
          <w:szCs w:val="24"/>
          <w:lang w:eastAsia="ru-RU"/>
        </w:rPr>
        <w:t xml:space="preserve"> и открываются все новые маршруты. Кроме основной сети пассажирских перевозок для удобства и с учетом пожеланий жителей функционирует сеть перевозок маршрутных такси.</w:t>
      </w:r>
    </w:p>
    <w:p w:rsidR="00C61F0F" w:rsidRPr="0086364F" w:rsidRDefault="00C61F0F" w:rsidP="00DA0A8C">
      <w:pPr>
        <w:pStyle w:val="a4"/>
        <w:rPr>
          <w:rFonts w:ascii="Times New Roman" w:hAnsi="Times New Roman" w:cs="Times New Roman"/>
          <w:b/>
          <w:sz w:val="24"/>
          <w:szCs w:val="24"/>
          <w:lang w:eastAsia="ru-RU"/>
        </w:rPr>
      </w:pPr>
      <w:r w:rsidRPr="0086364F">
        <w:rPr>
          <w:rFonts w:ascii="Times New Roman" w:hAnsi="Times New Roman" w:cs="Times New Roman"/>
          <w:b/>
          <w:sz w:val="24"/>
          <w:szCs w:val="24"/>
          <w:lang w:eastAsia="ru-RU"/>
        </w:rPr>
        <w:t>Социальная сфера</w:t>
      </w:r>
    </w:p>
    <w:p w:rsidR="00C61F0F" w:rsidRPr="0086364F" w:rsidRDefault="00C61F0F" w:rsidP="00DA0A8C">
      <w:pPr>
        <w:pStyle w:val="a4"/>
        <w:rPr>
          <w:rFonts w:ascii="Times New Roman" w:hAnsi="Times New Roman" w:cs="Times New Roman"/>
          <w:sz w:val="24"/>
          <w:szCs w:val="24"/>
          <w:lang w:eastAsia="ru-RU"/>
        </w:rPr>
      </w:pPr>
      <w:r w:rsidRPr="0086364F">
        <w:rPr>
          <w:rFonts w:ascii="Times New Roman" w:hAnsi="Times New Roman" w:cs="Times New Roman"/>
          <w:sz w:val="24"/>
          <w:szCs w:val="24"/>
          <w:lang w:eastAsia="ru-RU"/>
        </w:rPr>
        <w:t xml:space="preserve">Реализовываются приоритетные национальные </w:t>
      </w:r>
      <w:proofErr w:type="gramStart"/>
      <w:r w:rsidRPr="0086364F">
        <w:rPr>
          <w:rFonts w:ascii="Times New Roman" w:hAnsi="Times New Roman" w:cs="Times New Roman"/>
          <w:sz w:val="24"/>
          <w:szCs w:val="24"/>
          <w:lang w:eastAsia="ru-RU"/>
        </w:rPr>
        <w:t>проекте</w:t>
      </w:r>
      <w:proofErr w:type="gramEnd"/>
      <w:r w:rsidRPr="0086364F">
        <w:rPr>
          <w:rFonts w:ascii="Times New Roman" w:hAnsi="Times New Roman" w:cs="Times New Roman"/>
          <w:sz w:val="24"/>
          <w:szCs w:val="24"/>
          <w:lang w:eastAsia="ru-RU"/>
        </w:rPr>
        <w:t xml:space="preserve"> «Здоровье», «Образование» и «Доступное жилье». </w:t>
      </w:r>
    </w:p>
    <w:p w:rsidR="00C61F0F" w:rsidRPr="0086364F" w:rsidRDefault="00C61F0F" w:rsidP="00DA0A8C">
      <w:pPr>
        <w:pStyle w:val="a4"/>
        <w:rPr>
          <w:rFonts w:ascii="Times New Roman" w:hAnsi="Times New Roman" w:cs="Times New Roman"/>
          <w:sz w:val="24"/>
          <w:szCs w:val="24"/>
          <w:lang w:eastAsia="ru-RU"/>
        </w:rPr>
      </w:pPr>
      <w:r w:rsidRPr="0086364F">
        <w:rPr>
          <w:rFonts w:ascii="Times New Roman" w:hAnsi="Times New Roman" w:cs="Times New Roman"/>
          <w:sz w:val="24"/>
          <w:szCs w:val="24"/>
          <w:u w:val="single"/>
          <w:lang w:eastAsia="ru-RU"/>
        </w:rPr>
        <w:t>Жилищная политика.</w:t>
      </w:r>
      <w:r w:rsidRPr="0086364F">
        <w:rPr>
          <w:rFonts w:ascii="Times New Roman" w:hAnsi="Times New Roman" w:cs="Times New Roman"/>
          <w:sz w:val="24"/>
          <w:szCs w:val="24"/>
          <w:lang w:eastAsia="ru-RU"/>
        </w:rPr>
        <w:t xml:space="preserve"> </w:t>
      </w:r>
    </w:p>
    <w:p w:rsidR="00C61F0F" w:rsidRPr="0086364F" w:rsidRDefault="00C61F0F" w:rsidP="00DA0A8C">
      <w:pPr>
        <w:pStyle w:val="a4"/>
        <w:rPr>
          <w:rFonts w:ascii="Times New Roman" w:hAnsi="Times New Roman" w:cs="Times New Roman"/>
          <w:sz w:val="24"/>
          <w:szCs w:val="24"/>
          <w:lang w:eastAsia="ru-RU"/>
        </w:rPr>
      </w:pPr>
      <w:r w:rsidRPr="0086364F">
        <w:rPr>
          <w:rFonts w:ascii="Times New Roman" w:hAnsi="Times New Roman" w:cs="Times New Roman"/>
          <w:sz w:val="24"/>
          <w:szCs w:val="24"/>
          <w:lang w:eastAsia="ru-RU"/>
        </w:rPr>
        <w:t>В 2015 году заключено 7 договоров приватизации на общую площадь 437,4 м</w:t>
      </w:r>
      <w:proofErr w:type="gramStart"/>
      <w:r w:rsidRPr="0086364F">
        <w:rPr>
          <w:rFonts w:ascii="Times New Roman" w:hAnsi="Times New Roman" w:cs="Times New Roman"/>
          <w:sz w:val="24"/>
          <w:szCs w:val="24"/>
          <w:lang w:eastAsia="ru-RU"/>
        </w:rPr>
        <w:t>2</w:t>
      </w:r>
      <w:proofErr w:type="gramEnd"/>
      <w:r w:rsidRPr="0086364F">
        <w:rPr>
          <w:rFonts w:ascii="Times New Roman" w:hAnsi="Times New Roman" w:cs="Times New Roman"/>
          <w:sz w:val="24"/>
          <w:szCs w:val="24"/>
          <w:lang w:eastAsia="ru-RU"/>
        </w:rPr>
        <w:t>. Предоставлено по договору социального найма 1 жилое помещение площадью 65,5 м</w:t>
      </w:r>
      <w:proofErr w:type="gramStart"/>
      <w:r w:rsidRPr="0086364F">
        <w:rPr>
          <w:rFonts w:ascii="Times New Roman" w:hAnsi="Times New Roman" w:cs="Times New Roman"/>
          <w:sz w:val="24"/>
          <w:szCs w:val="24"/>
          <w:lang w:eastAsia="ru-RU"/>
        </w:rPr>
        <w:t>2</w:t>
      </w:r>
      <w:proofErr w:type="gramEnd"/>
      <w:r w:rsidRPr="0086364F">
        <w:rPr>
          <w:rFonts w:ascii="Times New Roman" w:hAnsi="Times New Roman" w:cs="Times New Roman"/>
          <w:sz w:val="24"/>
          <w:szCs w:val="24"/>
          <w:lang w:eastAsia="ru-RU"/>
        </w:rPr>
        <w:t>.На 01.01.2016 года в очереди на улучшение жилищных условий состоит 36 семей из 113 человек, из которых 17 семей(49чел.) участвуют в различных программах.</w:t>
      </w:r>
    </w:p>
    <w:p w:rsidR="00C61F0F" w:rsidRPr="0086364F" w:rsidRDefault="00C61F0F" w:rsidP="00DA0A8C">
      <w:pPr>
        <w:pStyle w:val="a4"/>
        <w:rPr>
          <w:rFonts w:ascii="Times New Roman" w:hAnsi="Times New Roman" w:cs="Times New Roman"/>
          <w:sz w:val="24"/>
          <w:szCs w:val="24"/>
          <w:lang w:eastAsia="ru-RU"/>
        </w:rPr>
      </w:pPr>
      <w:r w:rsidRPr="0086364F">
        <w:rPr>
          <w:rFonts w:ascii="Times New Roman" w:hAnsi="Times New Roman" w:cs="Times New Roman"/>
          <w:sz w:val="24"/>
          <w:szCs w:val="24"/>
          <w:u w:val="single"/>
          <w:lang w:eastAsia="ru-RU"/>
        </w:rPr>
        <w:t>Здравоохранение.</w:t>
      </w:r>
      <w:r w:rsidRPr="0086364F">
        <w:rPr>
          <w:rFonts w:ascii="Times New Roman" w:hAnsi="Times New Roman" w:cs="Times New Roman"/>
          <w:sz w:val="24"/>
          <w:szCs w:val="24"/>
          <w:lang w:eastAsia="ru-RU"/>
        </w:rPr>
        <w:t xml:space="preserve"> </w:t>
      </w:r>
    </w:p>
    <w:p w:rsidR="00C61F0F" w:rsidRPr="0086364F" w:rsidRDefault="00C61F0F" w:rsidP="00DA0A8C">
      <w:pPr>
        <w:pStyle w:val="a4"/>
        <w:rPr>
          <w:rFonts w:ascii="Times New Roman" w:hAnsi="Times New Roman" w:cs="Times New Roman"/>
          <w:sz w:val="24"/>
          <w:szCs w:val="24"/>
          <w:lang w:eastAsia="ru-RU"/>
        </w:rPr>
      </w:pPr>
      <w:r w:rsidRPr="0086364F">
        <w:rPr>
          <w:rFonts w:ascii="Times New Roman" w:hAnsi="Times New Roman" w:cs="Times New Roman"/>
          <w:sz w:val="24"/>
          <w:szCs w:val="24"/>
          <w:lang w:eastAsia="ru-RU"/>
        </w:rPr>
        <w:t>Главная задача в реализации национального проекта «Здоровье» - укрепить первичное звено в сфере здравоохранения, снизить смертность среди населения от социально значимых заболеваний, повысить качество и доступность первичной медицинской помощи и др., привлекать на работу молодых специалистов. В Трубникоборском сельском поселении работает в настоящее время 3 ФАП</w:t>
      </w:r>
      <w:proofErr w:type="gramStart"/>
      <w:r w:rsidRPr="0086364F">
        <w:rPr>
          <w:rFonts w:ascii="Times New Roman" w:hAnsi="Times New Roman" w:cs="Times New Roman"/>
          <w:sz w:val="24"/>
          <w:szCs w:val="24"/>
          <w:lang w:eastAsia="ru-RU"/>
        </w:rPr>
        <w:t>а-</w:t>
      </w:r>
      <w:proofErr w:type="gramEnd"/>
      <w:r w:rsidRPr="0086364F">
        <w:rPr>
          <w:rFonts w:ascii="Times New Roman" w:hAnsi="Times New Roman" w:cs="Times New Roman"/>
          <w:sz w:val="24"/>
          <w:szCs w:val="24"/>
          <w:lang w:eastAsia="ru-RU"/>
        </w:rPr>
        <w:t xml:space="preserve"> в д. Трубников Бор, в д. Чудской Бор и в д.Бабино.</w:t>
      </w:r>
    </w:p>
    <w:p w:rsidR="00C61F0F" w:rsidRPr="0086364F" w:rsidRDefault="00C61F0F" w:rsidP="00DA0A8C">
      <w:pPr>
        <w:pStyle w:val="a4"/>
        <w:rPr>
          <w:rFonts w:ascii="Times New Roman" w:hAnsi="Times New Roman" w:cs="Times New Roman"/>
          <w:sz w:val="24"/>
          <w:szCs w:val="24"/>
          <w:lang w:eastAsia="ru-RU"/>
        </w:rPr>
      </w:pPr>
      <w:r w:rsidRPr="0086364F">
        <w:rPr>
          <w:rFonts w:ascii="Times New Roman" w:hAnsi="Times New Roman" w:cs="Times New Roman"/>
          <w:sz w:val="24"/>
          <w:szCs w:val="24"/>
          <w:u w:val="single"/>
          <w:lang w:eastAsia="ru-RU"/>
        </w:rPr>
        <w:t>Образование.</w:t>
      </w:r>
    </w:p>
    <w:p w:rsidR="00C61F0F" w:rsidRPr="0086364F" w:rsidRDefault="00C61F0F" w:rsidP="00DA0A8C">
      <w:pPr>
        <w:pStyle w:val="a4"/>
        <w:rPr>
          <w:rFonts w:ascii="Times New Roman" w:hAnsi="Times New Roman" w:cs="Times New Roman"/>
          <w:sz w:val="24"/>
          <w:szCs w:val="24"/>
          <w:lang w:eastAsia="ru-RU"/>
        </w:rPr>
      </w:pPr>
      <w:r w:rsidRPr="0086364F">
        <w:rPr>
          <w:rFonts w:ascii="Times New Roman" w:hAnsi="Times New Roman" w:cs="Times New Roman"/>
          <w:sz w:val="24"/>
          <w:szCs w:val="24"/>
          <w:lang w:eastAsia="ru-RU"/>
        </w:rPr>
        <w:t>Образование в Трубникоборском сельском поселении  представляет Трубникоборская средняя общеобразовательная школа. Проектная мощность школы – 220 мест, из них учащихся по состоянию на 01.01.2016 года – 68 человек. Данная ситуация возникла из-за ухудшения демографической ситуации и по причине удаленности детских дошкольных учреждений. Дошкольников приходится возить в другие поселения (г.Любань, п.Сельцо), часть молодежи учится в школах г.Любань и п.Сельцо.</w:t>
      </w:r>
    </w:p>
    <w:p w:rsidR="00C61F0F" w:rsidRPr="0086364F" w:rsidRDefault="00C61F0F" w:rsidP="00DA0A8C">
      <w:pPr>
        <w:pStyle w:val="a4"/>
        <w:rPr>
          <w:rFonts w:ascii="Times New Roman" w:hAnsi="Times New Roman" w:cs="Times New Roman"/>
          <w:sz w:val="24"/>
          <w:szCs w:val="24"/>
          <w:lang w:eastAsia="ru-RU"/>
        </w:rPr>
      </w:pPr>
      <w:r w:rsidRPr="0086364F">
        <w:rPr>
          <w:rFonts w:ascii="Times New Roman" w:hAnsi="Times New Roman" w:cs="Times New Roman"/>
          <w:sz w:val="24"/>
          <w:szCs w:val="24"/>
          <w:lang w:eastAsia="ru-RU"/>
        </w:rPr>
        <w:lastRenderedPageBreak/>
        <w:t>В настоящее время отрабатывается вопрос выкупа здания  бывшего детского сада и после проведения в нем необходимой реконструкции открытие детского дошкольного учреждения. Решение вопроса находится на уровне правительства области.</w:t>
      </w:r>
    </w:p>
    <w:p w:rsidR="00C61F0F" w:rsidRPr="0086364F" w:rsidRDefault="00C61F0F" w:rsidP="00DA0A8C">
      <w:pPr>
        <w:pStyle w:val="a4"/>
        <w:rPr>
          <w:rFonts w:ascii="Times New Roman" w:hAnsi="Times New Roman" w:cs="Times New Roman"/>
          <w:sz w:val="24"/>
          <w:szCs w:val="24"/>
          <w:u w:val="single"/>
          <w:lang w:eastAsia="ru-RU"/>
        </w:rPr>
      </w:pPr>
      <w:r w:rsidRPr="0086364F">
        <w:rPr>
          <w:rFonts w:ascii="Times New Roman" w:hAnsi="Times New Roman" w:cs="Times New Roman"/>
          <w:sz w:val="24"/>
          <w:szCs w:val="24"/>
          <w:u w:val="single"/>
          <w:lang w:eastAsia="ru-RU"/>
        </w:rPr>
        <w:t>Культура и спорт.</w:t>
      </w:r>
    </w:p>
    <w:p w:rsidR="00C61F0F" w:rsidRPr="0086364F" w:rsidRDefault="00C61F0F" w:rsidP="00A46714">
      <w:pPr>
        <w:pStyle w:val="a4"/>
        <w:ind w:firstLine="708"/>
        <w:rPr>
          <w:rFonts w:ascii="Times New Roman" w:hAnsi="Times New Roman" w:cs="Times New Roman"/>
          <w:sz w:val="24"/>
          <w:szCs w:val="24"/>
          <w:lang w:eastAsia="ru-RU"/>
        </w:rPr>
      </w:pPr>
      <w:r w:rsidRPr="0086364F">
        <w:rPr>
          <w:rFonts w:ascii="Times New Roman" w:hAnsi="Times New Roman" w:cs="Times New Roman"/>
          <w:sz w:val="24"/>
          <w:szCs w:val="24"/>
          <w:lang w:eastAsia="ru-RU"/>
        </w:rPr>
        <w:t>На базе Трубникоборской школы организована секция по гиревому спорту, руководит которым Петров С.Б., депутат местного Совета депутатов.</w:t>
      </w:r>
    </w:p>
    <w:p w:rsidR="00C61F0F" w:rsidRPr="0086364F" w:rsidRDefault="00C61F0F" w:rsidP="00DA0A8C">
      <w:pPr>
        <w:pStyle w:val="a4"/>
        <w:rPr>
          <w:rFonts w:ascii="Times New Roman" w:hAnsi="Times New Roman" w:cs="Times New Roman"/>
          <w:sz w:val="24"/>
          <w:szCs w:val="24"/>
          <w:lang w:eastAsia="ru-RU"/>
        </w:rPr>
      </w:pPr>
      <w:r w:rsidRPr="0086364F">
        <w:rPr>
          <w:rFonts w:ascii="Times New Roman" w:hAnsi="Times New Roman" w:cs="Times New Roman"/>
          <w:sz w:val="24"/>
          <w:szCs w:val="24"/>
          <w:lang w:eastAsia="ru-RU"/>
        </w:rPr>
        <w:t>В данных секциях занимаются 30 человек. Тренер по гиревому спорту – кандидат в мастера спорта, работает по трудовому соглашению, заключенному с администрацией поселения.</w:t>
      </w:r>
    </w:p>
    <w:p w:rsidR="00C61F0F" w:rsidRPr="0086364F" w:rsidRDefault="00C61F0F" w:rsidP="00DA0A8C">
      <w:pPr>
        <w:pStyle w:val="a4"/>
        <w:rPr>
          <w:rFonts w:ascii="Times New Roman" w:hAnsi="Times New Roman" w:cs="Times New Roman"/>
          <w:sz w:val="24"/>
          <w:szCs w:val="24"/>
          <w:lang w:eastAsia="ru-RU"/>
        </w:rPr>
      </w:pPr>
      <w:r w:rsidRPr="0086364F">
        <w:rPr>
          <w:rFonts w:ascii="Times New Roman" w:hAnsi="Times New Roman" w:cs="Times New Roman"/>
          <w:sz w:val="24"/>
          <w:szCs w:val="24"/>
          <w:lang w:eastAsia="ru-RU"/>
        </w:rPr>
        <w:t xml:space="preserve">В дер. Трубников Бор и дер. Чудской Бор располагаются 2 спортивных зала и 1 спортивная площадка. На 2016 год запланированы проектные работы по реконструкции спортивной площадки Трубникоборской школы, выполнение строительных работ на -2017год. На территории Трубникоборского сельского поселения расположены 2  универсальные библиотеки – филиалы ЦБС: Бабинская сельская библиотека и Чудскоборская сельская библиотека. </w:t>
      </w:r>
    </w:p>
    <w:p w:rsidR="00C61F0F" w:rsidRPr="0086364F" w:rsidRDefault="00C61F0F" w:rsidP="00DA0A8C">
      <w:pPr>
        <w:pStyle w:val="a4"/>
        <w:rPr>
          <w:rFonts w:ascii="Times New Roman" w:hAnsi="Times New Roman" w:cs="Times New Roman"/>
          <w:sz w:val="24"/>
          <w:szCs w:val="24"/>
          <w:lang w:eastAsia="ru-RU"/>
        </w:rPr>
      </w:pPr>
      <w:r w:rsidRPr="0086364F">
        <w:rPr>
          <w:rFonts w:ascii="Times New Roman" w:hAnsi="Times New Roman" w:cs="Times New Roman"/>
          <w:sz w:val="24"/>
          <w:szCs w:val="24"/>
          <w:lang w:eastAsia="ru-RU"/>
        </w:rPr>
        <w:t xml:space="preserve">В дер. Трубников Бор располагается исторический памятник – парк Багратиона. Площадь парка составляет </w:t>
      </w:r>
      <w:smartTag w:uri="urn:schemas-microsoft-com:office:smarttags" w:element="metricconverter">
        <w:smartTagPr>
          <w:attr w:name="ProductID" w:val="11 га"/>
        </w:smartTagPr>
        <w:r w:rsidRPr="0086364F">
          <w:rPr>
            <w:rFonts w:ascii="Times New Roman" w:hAnsi="Times New Roman" w:cs="Times New Roman"/>
            <w:sz w:val="24"/>
            <w:szCs w:val="24"/>
            <w:lang w:eastAsia="ru-RU"/>
          </w:rPr>
          <w:t>11 га</w:t>
        </w:r>
      </w:smartTag>
      <w:r w:rsidRPr="0086364F">
        <w:rPr>
          <w:rFonts w:ascii="Times New Roman" w:hAnsi="Times New Roman" w:cs="Times New Roman"/>
          <w:sz w:val="24"/>
          <w:szCs w:val="24"/>
          <w:lang w:eastAsia="ru-RU"/>
        </w:rPr>
        <w:t>. Цель – охрана природного комплекса с лесопарком, редкими видами растений и животных.</w:t>
      </w:r>
    </w:p>
    <w:p w:rsidR="00C61F0F" w:rsidRPr="0086364F" w:rsidRDefault="00C61F0F" w:rsidP="00DA0A8C">
      <w:pPr>
        <w:pStyle w:val="a4"/>
        <w:rPr>
          <w:rFonts w:ascii="Times New Roman" w:hAnsi="Times New Roman" w:cs="Times New Roman"/>
          <w:sz w:val="24"/>
          <w:szCs w:val="24"/>
          <w:lang w:eastAsia="ru-RU"/>
        </w:rPr>
      </w:pPr>
      <w:r w:rsidRPr="0086364F">
        <w:rPr>
          <w:rFonts w:ascii="Times New Roman" w:hAnsi="Times New Roman" w:cs="Times New Roman"/>
          <w:sz w:val="24"/>
          <w:szCs w:val="24"/>
          <w:lang w:eastAsia="ru-RU"/>
        </w:rPr>
        <w:t>Регулярно проводятся массовые мероприятия. Районная концертная группа «Камея» делает незабываемыми культурные мероприятия не только в административном центре, но и в небольших деревнях.</w:t>
      </w:r>
    </w:p>
    <w:p w:rsidR="00C61F0F" w:rsidRPr="0086364F" w:rsidRDefault="00C61F0F" w:rsidP="00DA0A8C">
      <w:pPr>
        <w:pStyle w:val="a4"/>
        <w:rPr>
          <w:rFonts w:ascii="Times New Roman" w:hAnsi="Times New Roman" w:cs="Times New Roman"/>
          <w:sz w:val="24"/>
          <w:szCs w:val="24"/>
          <w:lang w:eastAsia="ru-RU"/>
        </w:rPr>
      </w:pPr>
      <w:r w:rsidRPr="0086364F">
        <w:rPr>
          <w:rFonts w:ascii="Times New Roman" w:hAnsi="Times New Roman" w:cs="Times New Roman"/>
          <w:sz w:val="24"/>
          <w:szCs w:val="24"/>
          <w:lang w:eastAsia="ru-RU"/>
        </w:rPr>
        <w:t>В 2015 году в канун 70-летия Победы в Великой отечественной войне проведены ремонтные работы на воинских захоронениях в деревнях Чудской Бор, Апраксин Бор и Померанье.</w:t>
      </w:r>
    </w:p>
    <w:p w:rsidR="00C61F0F" w:rsidRPr="0086364F" w:rsidRDefault="00C61F0F" w:rsidP="00DA0A8C">
      <w:pPr>
        <w:pStyle w:val="a4"/>
        <w:rPr>
          <w:rFonts w:ascii="Times New Roman" w:hAnsi="Times New Roman" w:cs="Times New Roman"/>
          <w:sz w:val="24"/>
          <w:szCs w:val="24"/>
          <w:lang w:eastAsia="ru-RU"/>
        </w:rPr>
      </w:pPr>
    </w:p>
    <w:p w:rsidR="00641609" w:rsidRDefault="00641609" w:rsidP="00DA0A8C">
      <w:pPr>
        <w:pStyle w:val="a4"/>
        <w:rPr>
          <w:rFonts w:ascii="Times New Roman" w:hAnsi="Times New Roman" w:cs="Times New Roman"/>
          <w:sz w:val="24"/>
          <w:szCs w:val="24"/>
        </w:rPr>
      </w:pPr>
    </w:p>
    <w:p w:rsidR="000A7877" w:rsidRPr="00A46714" w:rsidRDefault="000A7877" w:rsidP="00A46714">
      <w:pPr>
        <w:pStyle w:val="a4"/>
        <w:jc w:val="center"/>
        <w:rPr>
          <w:rFonts w:ascii="Times New Roman" w:hAnsi="Times New Roman" w:cs="Times New Roman"/>
          <w:b/>
          <w:sz w:val="24"/>
          <w:szCs w:val="24"/>
        </w:rPr>
      </w:pPr>
      <w:r w:rsidRPr="00A46714">
        <w:rPr>
          <w:rFonts w:ascii="Times New Roman" w:hAnsi="Times New Roman" w:cs="Times New Roman"/>
          <w:b/>
          <w:sz w:val="24"/>
          <w:szCs w:val="24"/>
        </w:rPr>
        <w:t>Бюджет</w:t>
      </w:r>
    </w:p>
    <w:p w:rsidR="000A7877" w:rsidRPr="000A7877" w:rsidRDefault="000A7877" w:rsidP="00A46714">
      <w:pPr>
        <w:pStyle w:val="a4"/>
        <w:ind w:firstLine="708"/>
        <w:rPr>
          <w:rFonts w:ascii="Times New Roman" w:hAnsi="Times New Roman" w:cs="Times New Roman"/>
          <w:sz w:val="24"/>
          <w:szCs w:val="24"/>
        </w:rPr>
      </w:pPr>
      <w:r w:rsidRPr="000A7877">
        <w:rPr>
          <w:rFonts w:ascii="Times New Roman" w:hAnsi="Times New Roman" w:cs="Times New Roman"/>
          <w:sz w:val="24"/>
          <w:szCs w:val="24"/>
        </w:rPr>
        <w:t xml:space="preserve">В целом за 2015 год исполнение бюджета поселения </w:t>
      </w:r>
      <w:r w:rsidRPr="000A7877">
        <w:rPr>
          <w:rFonts w:ascii="Times New Roman" w:hAnsi="Times New Roman" w:cs="Times New Roman"/>
          <w:sz w:val="24"/>
          <w:szCs w:val="24"/>
          <w:u w:val="single"/>
        </w:rPr>
        <w:t>по доходам</w:t>
      </w:r>
      <w:r w:rsidRPr="000A7877">
        <w:rPr>
          <w:rFonts w:ascii="Times New Roman" w:hAnsi="Times New Roman" w:cs="Times New Roman"/>
          <w:sz w:val="24"/>
          <w:szCs w:val="24"/>
        </w:rPr>
        <w:t xml:space="preserve"> составило 96,5%, что на 8,9 % </w:t>
      </w:r>
      <w:proofErr w:type="gramStart"/>
      <w:r w:rsidRPr="000A7877">
        <w:rPr>
          <w:rFonts w:ascii="Times New Roman" w:hAnsi="Times New Roman" w:cs="Times New Roman"/>
          <w:sz w:val="24"/>
          <w:szCs w:val="24"/>
        </w:rPr>
        <w:t>выше</w:t>
      </w:r>
      <w:proofErr w:type="gramEnd"/>
      <w:r w:rsidRPr="000A7877">
        <w:rPr>
          <w:rFonts w:ascii="Times New Roman" w:hAnsi="Times New Roman" w:cs="Times New Roman"/>
          <w:sz w:val="24"/>
          <w:szCs w:val="24"/>
        </w:rPr>
        <w:t xml:space="preserve"> чем в 2014 году.  Налоговые доходы собраны в среднем на 94,7%, низкий процент только по двум источникам: транспортный налог с организаций – 22,54%, земельный налог с организаций – 81,92%. Поступления по неналоговым источникам составили 97,13% . </w:t>
      </w:r>
    </w:p>
    <w:p w:rsidR="000A7877" w:rsidRPr="000A7877" w:rsidRDefault="000A7877" w:rsidP="000A7877">
      <w:pPr>
        <w:pStyle w:val="a4"/>
        <w:rPr>
          <w:rFonts w:ascii="Times New Roman" w:hAnsi="Times New Roman" w:cs="Times New Roman"/>
          <w:sz w:val="24"/>
          <w:szCs w:val="24"/>
        </w:rPr>
      </w:pPr>
      <w:r w:rsidRPr="000A7877">
        <w:rPr>
          <w:rFonts w:ascii="Times New Roman" w:hAnsi="Times New Roman" w:cs="Times New Roman"/>
          <w:sz w:val="24"/>
          <w:szCs w:val="24"/>
        </w:rPr>
        <w:t>В сравнении с 2014 годом доходная часть бюджета 2015 года снизилась почти  на 1,5 млн. рублей это связано:</w:t>
      </w:r>
    </w:p>
    <w:p w:rsidR="000A7877" w:rsidRPr="000A7877" w:rsidRDefault="000A7877" w:rsidP="000A7877">
      <w:pPr>
        <w:pStyle w:val="a4"/>
        <w:rPr>
          <w:rFonts w:ascii="Times New Roman" w:hAnsi="Times New Roman" w:cs="Times New Roman"/>
          <w:sz w:val="24"/>
          <w:szCs w:val="24"/>
        </w:rPr>
      </w:pPr>
      <w:proofErr w:type="gramStart"/>
      <w:r w:rsidRPr="000A7877">
        <w:rPr>
          <w:rFonts w:ascii="Times New Roman" w:hAnsi="Times New Roman" w:cs="Times New Roman"/>
          <w:sz w:val="24"/>
          <w:szCs w:val="24"/>
        </w:rPr>
        <w:t>1) с внесением изменений в Бюджетный кодекс РФ, согласно которым такие доходы как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 же средств от продажи права на заключение договоров аренды указанных земельных участков»;</w:t>
      </w:r>
      <w:proofErr w:type="gramEnd"/>
      <w:r w:rsidRPr="000A7877">
        <w:rPr>
          <w:rFonts w:ascii="Times New Roman" w:hAnsi="Times New Roman" w:cs="Times New Roman"/>
          <w:sz w:val="24"/>
          <w:szCs w:val="24"/>
        </w:rPr>
        <w:t xml:space="preserve"> «Доходы от продажи земельных участков, государственная собственность на которые не разграничена и которые расположены в границах поселений» зачисляются в размере 100% в бюджет муниципального района, что привело к снижению плановых и фактических показателей по поступлению собственных доходов поселения на 3 470 000,00 рублей</w:t>
      </w:r>
    </w:p>
    <w:p w:rsidR="000A7877" w:rsidRPr="000A7877" w:rsidRDefault="000A7877" w:rsidP="000A7877">
      <w:pPr>
        <w:pStyle w:val="a4"/>
        <w:rPr>
          <w:rFonts w:ascii="Times New Roman" w:hAnsi="Times New Roman" w:cs="Times New Roman"/>
          <w:sz w:val="24"/>
          <w:szCs w:val="24"/>
        </w:rPr>
      </w:pPr>
      <w:r w:rsidRPr="000A7877">
        <w:rPr>
          <w:rFonts w:ascii="Times New Roman" w:hAnsi="Times New Roman" w:cs="Times New Roman"/>
          <w:sz w:val="24"/>
          <w:szCs w:val="24"/>
          <w:u w:val="single"/>
        </w:rPr>
        <w:t>По расходам</w:t>
      </w:r>
      <w:r w:rsidRPr="000A7877">
        <w:rPr>
          <w:rFonts w:ascii="Times New Roman" w:hAnsi="Times New Roman" w:cs="Times New Roman"/>
          <w:sz w:val="24"/>
          <w:szCs w:val="24"/>
        </w:rPr>
        <w:t xml:space="preserve"> исполнение бюджета  составило всего 91,72 %, что в сравнении с 2014  годом увеличилось на 19,46%.</w:t>
      </w:r>
    </w:p>
    <w:p w:rsidR="000A7877" w:rsidRPr="000A7877" w:rsidRDefault="000A7877" w:rsidP="000A7877">
      <w:pPr>
        <w:pStyle w:val="a4"/>
        <w:rPr>
          <w:rFonts w:ascii="Times New Roman" w:hAnsi="Times New Roman" w:cs="Times New Roman"/>
          <w:sz w:val="24"/>
          <w:szCs w:val="24"/>
        </w:rPr>
      </w:pPr>
      <w:r w:rsidRPr="000A7877">
        <w:rPr>
          <w:rFonts w:ascii="Times New Roman" w:hAnsi="Times New Roman" w:cs="Times New Roman"/>
          <w:sz w:val="24"/>
          <w:szCs w:val="24"/>
        </w:rPr>
        <w:t>На низкий процент исполнения расходной части бюджета повлияло экономия по отдельным статьям, таким как заработная плата (из-за смены сотрудников), прочие работы и слуги, услуги связи, экономия сре</w:t>
      </w:r>
      <w:proofErr w:type="gramStart"/>
      <w:r w:rsidRPr="000A7877">
        <w:rPr>
          <w:rFonts w:ascii="Times New Roman" w:hAnsi="Times New Roman" w:cs="Times New Roman"/>
          <w:sz w:val="24"/>
          <w:szCs w:val="24"/>
        </w:rPr>
        <w:t>дств пр</w:t>
      </w:r>
      <w:proofErr w:type="gramEnd"/>
      <w:r w:rsidRPr="000A7877">
        <w:rPr>
          <w:rFonts w:ascii="Times New Roman" w:hAnsi="Times New Roman" w:cs="Times New Roman"/>
          <w:sz w:val="24"/>
          <w:szCs w:val="24"/>
        </w:rPr>
        <w:t>и проведении конкурсных процедур, перенос части работ на 2016 год.</w:t>
      </w:r>
    </w:p>
    <w:p w:rsidR="000A7877" w:rsidRPr="000A7877" w:rsidRDefault="000A7877" w:rsidP="000A7877">
      <w:pPr>
        <w:pStyle w:val="a4"/>
        <w:rPr>
          <w:rFonts w:ascii="Times New Roman" w:hAnsi="Times New Roman" w:cs="Times New Roman"/>
          <w:sz w:val="24"/>
          <w:szCs w:val="24"/>
        </w:rPr>
      </w:pPr>
      <w:r w:rsidRPr="000A7877">
        <w:rPr>
          <w:rFonts w:ascii="Times New Roman" w:hAnsi="Times New Roman" w:cs="Times New Roman"/>
          <w:sz w:val="24"/>
          <w:szCs w:val="24"/>
        </w:rPr>
        <w:t>Коротко о каждом разделе расходной части бюджета</w:t>
      </w:r>
    </w:p>
    <w:p w:rsidR="000A7877" w:rsidRPr="000A7877" w:rsidRDefault="000A7877" w:rsidP="000A7877">
      <w:pPr>
        <w:pStyle w:val="a4"/>
        <w:rPr>
          <w:rFonts w:ascii="Times New Roman" w:hAnsi="Times New Roman" w:cs="Times New Roman"/>
          <w:sz w:val="24"/>
          <w:szCs w:val="24"/>
        </w:rPr>
      </w:pPr>
      <w:r w:rsidRPr="000A7877">
        <w:rPr>
          <w:rFonts w:ascii="Times New Roman" w:hAnsi="Times New Roman" w:cs="Times New Roman"/>
          <w:sz w:val="24"/>
          <w:szCs w:val="24"/>
        </w:rPr>
        <w:t xml:space="preserve">- Общегосударственные вопросы – план 10 168 221,91 рублей выполнен на 88,56 %, произошла экономия по прочим услугам и прочим расходам, по з/плате штатных </w:t>
      </w:r>
      <w:r w:rsidRPr="000A7877">
        <w:rPr>
          <w:rFonts w:ascii="Times New Roman" w:hAnsi="Times New Roman" w:cs="Times New Roman"/>
          <w:sz w:val="24"/>
          <w:szCs w:val="24"/>
        </w:rPr>
        <w:lastRenderedPageBreak/>
        <w:t>сотрудников (в связи со сменой сотрудников без выслуги лет и классных чинов). (В том числе расходы на содержание аппарата управления по факту – 8 805 935,11 рублей)</w:t>
      </w:r>
    </w:p>
    <w:p w:rsidR="000A7877" w:rsidRPr="000A7877" w:rsidRDefault="000A7877" w:rsidP="000A7877">
      <w:pPr>
        <w:pStyle w:val="a4"/>
        <w:rPr>
          <w:rFonts w:ascii="Times New Roman" w:hAnsi="Times New Roman" w:cs="Times New Roman"/>
          <w:sz w:val="24"/>
          <w:szCs w:val="24"/>
        </w:rPr>
      </w:pPr>
      <w:proofErr w:type="gramStart"/>
      <w:r w:rsidRPr="000A7877">
        <w:rPr>
          <w:rFonts w:ascii="Times New Roman" w:hAnsi="Times New Roman" w:cs="Times New Roman"/>
          <w:sz w:val="24"/>
          <w:szCs w:val="24"/>
        </w:rPr>
        <w:t>- Мобилизационная и вневойсковая подготовка – 102 240,00 рублей (выполнен на 100%) – содержание военно-учетного работника за счет субвенций.</w:t>
      </w:r>
      <w:proofErr w:type="gramEnd"/>
    </w:p>
    <w:p w:rsidR="000A7877" w:rsidRPr="000A7877" w:rsidRDefault="000A7877" w:rsidP="000A7877">
      <w:pPr>
        <w:pStyle w:val="a4"/>
        <w:rPr>
          <w:rFonts w:ascii="Times New Roman" w:hAnsi="Times New Roman" w:cs="Times New Roman"/>
          <w:sz w:val="24"/>
          <w:szCs w:val="24"/>
        </w:rPr>
      </w:pPr>
      <w:proofErr w:type="gramStart"/>
      <w:r w:rsidRPr="000A7877">
        <w:rPr>
          <w:rFonts w:ascii="Times New Roman" w:hAnsi="Times New Roman" w:cs="Times New Roman"/>
          <w:sz w:val="24"/>
          <w:szCs w:val="24"/>
        </w:rPr>
        <w:t>- Национальная безопасность – план 976 320,00 рублей выполнен на 100% проведены работы по устройству пожарных водоемов в д. Александровка, в пос. Керамик, в д. Чудской Бор; ремонт и чистка пожарного водоема в д. Чудской Бор; устройство и ремонт подъездов к пожарным водоемам в д. Апраксин Бор, в д. Бабино, в д. Вороний Остров.</w:t>
      </w:r>
      <w:proofErr w:type="gramEnd"/>
    </w:p>
    <w:p w:rsidR="000A7877" w:rsidRPr="000A7877" w:rsidRDefault="000A7877" w:rsidP="000A7877">
      <w:pPr>
        <w:pStyle w:val="a4"/>
        <w:rPr>
          <w:rFonts w:ascii="Times New Roman" w:hAnsi="Times New Roman" w:cs="Times New Roman"/>
          <w:sz w:val="24"/>
          <w:szCs w:val="24"/>
        </w:rPr>
      </w:pPr>
      <w:r w:rsidRPr="000A7877">
        <w:rPr>
          <w:rFonts w:ascii="Times New Roman" w:hAnsi="Times New Roman" w:cs="Times New Roman"/>
          <w:sz w:val="24"/>
          <w:szCs w:val="24"/>
        </w:rPr>
        <w:t xml:space="preserve">- Дорожное хозяйство – план 5 804 455,41 рублей (состоит из средств дорожного фонда – 3 816 526,06 рублей, в том числе субсидии на ремонт дорог из областного бюджета – 2 327 843,00 рублей; </w:t>
      </w:r>
      <w:proofErr w:type="gramStart"/>
      <w:r w:rsidRPr="000A7877">
        <w:rPr>
          <w:rFonts w:ascii="Times New Roman" w:hAnsi="Times New Roman" w:cs="Times New Roman"/>
          <w:sz w:val="24"/>
          <w:szCs w:val="24"/>
        </w:rPr>
        <w:t>субсидии из областного бюджета на развитие части территории – 146 000,00 руб. и средств местного бюджета на дорожную деятельность – 1 841 929,35 рублей) выполнен всего на 38,2%. В рамках данного раздела проведен ремонт двух дорог по ул. Озерная в дер. Трубников Бор и закончен ремонт ул. Новая  в дер. Трубников Бор, начатый в 2014 году.</w:t>
      </w:r>
      <w:proofErr w:type="gramEnd"/>
      <w:r w:rsidRPr="000A7877">
        <w:rPr>
          <w:rFonts w:ascii="Times New Roman" w:hAnsi="Times New Roman" w:cs="Times New Roman"/>
          <w:sz w:val="24"/>
          <w:szCs w:val="24"/>
        </w:rPr>
        <w:t xml:space="preserve"> </w:t>
      </w:r>
      <w:proofErr w:type="gramStart"/>
      <w:r w:rsidRPr="000A7877">
        <w:rPr>
          <w:rFonts w:ascii="Times New Roman" w:hAnsi="Times New Roman" w:cs="Times New Roman"/>
          <w:sz w:val="24"/>
          <w:szCs w:val="24"/>
        </w:rPr>
        <w:t>Проведены работы по подсыпке и грейдированию подъезда к деревне Большая Кунесть, исправление профиля дороги в д. Бабино, ямочный ремонт щебеночного покрытия дороги в д. Вороний Остров, ямочный ремонт дороги в д. Бабино, работы по установке дорожных знаков в районе Трубникоборской общеобразовательной школы в д. Трубников Бор, работы по подсыпке щебнем участка дороги в д. Вороний Остров, а так же работы</w:t>
      </w:r>
      <w:proofErr w:type="gramEnd"/>
      <w:r w:rsidRPr="000A7877">
        <w:rPr>
          <w:rFonts w:ascii="Times New Roman" w:hAnsi="Times New Roman" w:cs="Times New Roman"/>
          <w:sz w:val="24"/>
          <w:szCs w:val="24"/>
        </w:rPr>
        <w:t xml:space="preserve"> по содержанию дорог (чистка от снега и др.).</w:t>
      </w:r>
    </w:p>
    <w:p w:rsidR="000A7877" w:rsidRPr="000A7877" w:rsidRDefault="000A7877" w:rsidP="000A7877">
      <w:pPr>
        <w:pStyle w:val="a4"/>
        <w:rPr>
          <w:rFonts w:ascii="Times New Roman" w:hAnsi="Times New Roman" w:cs="Times New Roman"/>
          <w:sz w:val="24"/>
          <w:szCs w:val="24"/>
        </w:rPr>
      </w:pPr>
      <w:r w:rsidRPr="000A7877">
        <w:rPr>
          <w:rFonts w:ascii="Times New Roman" w:hAnsi="Times New Roman" w:cs="Times New Roman"/>
          <w:sz w:val="24"/>
          <w:szCs w:val="24"/>
        </w:rPr>
        <w:t xml:space="preserve">- Национальная экономика – план 1 250 000,00 рублей выполнен на 99,9%. По данному разделу производилось выполнение кадастровых и геодезических работ, а так же окончательный расчет по подготовке генерального плана поселения. </w:t>
      </w:r>
    </w:p>
    <w:p w:rsidR="000A7877" w:rsidRPr="000A7877" w:rsidRDefault="000A7877" w:rsidP="000A7877">
      <w:pPr>
        <w:pStyle w:val="a4"/>
        <w:rPr>
          <w:rFonts w:ascii="Times New Roman" w:hAnsi="Times New Roman" w:cs="Times New Roman"/>
          <w:sz w:val="24"/>
          <w:szCs w:val="24"/>
        </w:rPr>
      </w:pPr>
      <w:r w:rsidRPr="000A7877">
        <w:rPr>
          <w:rFonts w:ascii="Times New Roman" w:hAnsi="Times New Roman" w:cs="Times New Roman"/>
          <w:sz w:val="24"/>
          <w:szCs w:val="24"/>
        </w:rPr>
        <w:t xml:space="preserve">- Жилищное хозяйство – план 353 960,00 рублей </w:t>
      </w:r>
      <w:proofErr w:type="gramStart"/>
      <w:r w:rsidRPr="000A7877">
        <w:rPr>
          <w:rFonts w:ascii="Times New Roman" w:hAnsi="Times New Roman" w:cs="Times New Roman"/>
          <w:sz w:val="24"/>
          <w:szCs w:val="24"/>
        </w:rPr>
        <w:t>выполнен на 97,3 % произведен</w:t>
      </w:r>
      <w:proofErr w:type="gramEnd"/>
      <w:r w:rsidRPr="000A7877">
        <w:rPr>
          <w:rFonts w:ascii="Times New Roman" w:hAnsi="Times New Roman" w:cs="Times New Roman"/>
          <w:sz w:val="24"/>
          <w:szCs w:val="24"/>
        </w:rPr>
        <w:t xml:space="preserve"> текущий ремонт муниципального жилого фонда, не взятого в управление управляющей компанией и находящегося в собственности муниципального образования; а также в рамках данного раздела оплачены взносы в фонд капитального ремонта жилых домов.  </w:t>
      </w:r>
    </w:p>
    <w:p w:rsidR="000A7877" w:rsidRPr="000A7877" w:rsidRDefault="000A7877" w:rsidP="000A7877">
      <w:pPr>
        <w:pStyle w:val="a4"/>
        <w:rPr>
          <w:rFonts w:ascii="Times New Roman" w:hAnsi="Times New Roman" w:cs="Times New Roman"/>
          <w:sz w:val="24"/>
          <w:szCs w:val="24"/>
        </w:rPr>
      </w:pPr>
      <w:r w:rsidRPr="000A7877">
        <w:rPr>
          <w:rFonts w:ascii="Times New Roman" w:hAnsi="Times New Roman" w:cs="Times New Roman"/>
          <w:sz w:val="24"/>
          <w:szCs w:val="24"/>
        </w:rPr>
        <w:t>- Коммунальное хозяйство – план 6 301 920,00 рублей выполнен на 98,4 %  в рамках данного раздела производится оплата содержания АГРС, в том числе аренда, эл. энергия, охрана и содержание на общую сумму более 3 млн. рублей. В 2015 году проводились работы по проектированию и первый этап строительства межпоселкового газопровода « ГРС «Любань»- дер. Померанье-дер. Трубников Бор». Из бюджета поселения на софинансирование этих работ было выделено 600 тыс. рублей.</w:t>
      </w:r>
    </w:p>
    <w:p w:rsidR="000A7877" w:rsidRPr="000A7877" w:rsidRDefault="000A7877" w:rsidP="000A7877">
      <w:pPr>
        <w:pStyle w:val="a4"/>
        <w:rPr>
          <w:rFonts w:ascii="Times New Roman" w:hAnsi="Times New Roman" w:cs="Times New Roman"/>
          <w:sz w:val="24"/>
          <w:szCs w:val="24"/>
        </w:rPr>
      </w:pPr>
      <w:proofErr w:type="gramStart"/>
      <w:r w:rsidRPr="000A7877">
        <w:rPr>
          <w:rFonts w:ascii="Times New Roman" w:hAnsi="Times New Roman" w:cs="Times New Roman"/>
          <w:sz w:val="24"/>
          <w:szCs w:val="24"/>
        </w:rPr>
        <w:t>- Благоустройство -  план 3 371 330,00 рублей выполнен на 92,6 %, в рамках данного раздела производится оплата электрической энергии, потребляемой уличным освещением, ремонт и содержание уличного освещения, также по данному разделу проходят расходы на подкос травы в поселении в летний период, ликвидацию свалок в поселении и ремонт колодцев, также построены четыре колодца в д. Апраксин Бор, в д. Бабино, в д. Черемная</w:t>
      </w:r>
      <w:proofErr w:type="gramEnd"/>
      <w:r w:rsidRPr="000A7877">
        <w:rPr>
          <w:rFonts w:ascii="Times New Roman" w:hAnsi="Times New Roman" w:cs="Times New Roman"/>
          <w:sz w:val="24"/>
          <w:szCs w:val="24"/>
        </w:rPr>
        <w:t xml:space="preserve"> Гора, в д. Бабинская Лука, заменены водопропускные трубы в д. Бабинская Лука, проведены работы по устройству контейнерных площадок в д. Бабинская Лука, в д. Померанье.</w:t>
      </w:r>
    </w:p>
    <w:p w:rsidR="000A7877" w:rsidRPr="000A7877" w:rsidRDefault="000A7877" w:rsidP="000A7877">
      <w:pPr>
        <w:pStyle w:val="a4"/>
        <w:rPr>
          <w:rFonts w:ascii="Times New Roman" w:hAnsi="Times New Roman" w:cs="Times New Roman"/>
          <w:sz w:val="24"/>
          <w:szCs w:val="24"/>
        </w:rPr>
      </w:pPr>
      <w:r w:rsidRPr="000A7877">
        <w:rPr>
          <w:rFonts w:ascii="Times New Roman" w:hAnsi="Times New Roman" w:cs="Times New Roman"/>
          <w:sz w:val="24"/>
          <w:szCs w:val="24"/>
        </w:rPr>
        <w:tab/>
        <w:t>- Молодежная политика – план 50 000,00 рублей выполнен на 100%. В рамках данного раздела проводится частичное финансирование временного трудоустройства молодежи в возрасте от 14 лет в период летних каникул.</w:t>
      </w:r>
    </w:p>
    <w:p w:rsidR="000A7877" w:rsidRPr="000A7877" w:rsidRDefault="000A7877" w:rsidP="000A7877">
      <w:pPr>
        <w:pStyle w:val="a4"/>
        <w:rPr>
          <w:rFonts w:ascii="Times New Roman" w:hAnsi="Times New Roman" w:cs="Times New Roman"/>
          <w:color w:val="FF0000"/>
          <w:sz w:val="24"/>
          <w:szCs w:val="24"/>
        </w:rPr>
      </w:pPr>
      <w:r w:rsidRPr="000A7877">
        <w:rPr>
          <w:rFonts w:ascii="Times New Roman" w:hAnsi="Times New Roman" w:cs="Times New Roman"/>
          <w:sz w:val="24"/>
          <w:szCs w:val="24"/>
        </w:rPr>
        <w:tab/>
        <w:t xml:space="preserve">- Культура – план 120 000,00 рублей выполнен на 96,4%. В рамках данного раздела оплачиваются трудовые соглашения на обеспечение детского досуга в дер. Чудской Бор, а также проведение новогодних елок и праздников. </w:t>
      </w:r>
      <w:r w:rsidRPr="000A7877">
        <w:rPr>
          <w:rFonts w:ascii="Times New Roman" w:hAnsi="Times New Roman" w:cs="Times New Roman"/>
          <w:color w:val="FF0000"/>
          <w:sz w:val="24"/>
          <w:szCs w:val="24"/>
        </w:rPr>
        <w:t xml:space="preserve">  </w:t>
      </w:r>
    </w:p>
    <w:p w:rsidR="000A7877" w:rsidRPr="000A7877" w:rsidRDefault="000A7877" w:rsidP="000A7877">
      <w:pPr>
        <w:pStyle w:val="a4"/>
        <w:rPr>
          <w:rFonts w:ascii="Times New Roman" w:hAnsi="Times New Roman" w:cs="Times New Roman"/>
          <w:sz w:val="24"/>
          <w:szCs w:val="24"/>
        </w:rPr>
      </w:pPr>
      <w:r w:rsidRPr="000A7877">
        <w:rPr>
          <w:rFonts w:ascii="Times New Roman" w:hAnsi="Times New Roman" w:cs="Times New Roman"/>
          <w:sz w:val="24"/>
          <w:szCs w:val="24"/>
        </w:rPr>
        <w:t xml:space="preserve">- Физическая культура и спорт план 102 000,00 рублей – выполнен на 95,6 %. В рамках данного раздела производится оплата расхода, связанных с обеспечением, поддержкой и развитием гиревого спорта на территории поселения, на физкультурно-оздоровительные и массовые мероприятия. </w:t>
      </w:r>
    </w:p>
    <w:p w:rsidR="000A7877" w:rsidRPr="000A7877" w:rsidRDefault="000A7877" w:rsidP="000A7877">
      <w:pPr>
        <w:pStyle w:val="a4"/>
        <w:rPr>
          <w:rFonts w:ascii="Times New Roman" w:hAnsi="Times New Roman" w:cs="Times New Roman"/>
          <w:color w:val="FF0000"/>
          <w:sz w:val="24"/>
          <w:szCs w:val="24"/>
        </w:rPr>
      </w:pPr>
      <w:r w:rsidRPr="000A7877">
        <w:rPr>
          <w:rFonts w:ascii="Times New Roman" w:hAnsi="Times New Roman" w:cs="Times New Roman"/>
          <w:sz w:val="24"/>
          <w:szCs w:val="24"/>
        </w:rPr>
        <w:lastRenderedPageBreak/>
        <w:t xml:space="preserve">- Социальная политика – план 149 420,00 рублей выполнен на 88,6%, в рамках данного раздела выплачивается пенсия за выслугу лет на муниципальной службе </w:t>
      </w:r>
      <w:proofErr w:type="gramStart"/>
      <w:r w:rsidRPr="000A7877">
        <w:rPr>
          <w:rFonts w:ascii="Times New Roman" w:hAnsi="Times New Roman" w:cs="Times New Roman"/>
          <w:sz w:val="24"/>
          <w:szCs w:val="24"/>
        </w:rPr>
        <w:t>сотрудникам</w:t>
      </w:r>
      <w:proofErr w:type="gramEnd"/>
      <w:r w:rsidRPr="000A7877">
        <w:rPr>
          <w:rFonts w:ascii="Times New Roman" w:hAnsi="Times New Roman" w:cs="Times New Roman"/>
          <w:sz w:val="24"/>
          <w:szCs w:val="24"/>
        </w:rPr>
        <w:t xml:space="preserve"> вышедшим на пенсию, а также субсидии и их расчет на оплату ЖКУ гражданам.</w:t>
      </w:r>
    </w:p>
    <w:p w:rsidR="000A7877" w:rsidRPr="000A7877" w:rsidRDefault="000A7877" w:rsidP="000A7877">
      <w:pPr>
        <w:pStyle w:val="a4"/>
        <w:rPr>
          <w:rFonts w:ascii="Times New Roman" w:hAnsi="Times New Roman" w:cs="Times New Roman"/>
          <w:sz w:val="24"/>
          <w:szCs w:val="24"/>
        </w:rPr>
      </w:pPr>
    </w:p>
    <w:p w:rsidR="00A46714" w:rsidRDefault="00A46714" w:rsidP="000A7877">
      <w:pPr>
        <w:pStyle w:val="a4"/>
        <w:rPr>
          <w:rFonts w:ascii="Times New Roman" w:hAnsi="Times New Roman" w:cs="Times New Roman"/>
          <w:sz w:val="24"/>
          <w:szCs w:val="24"/>
        </w:rPr>
      </w:pPr>
    </w:p>
    <w:p w:rsidR="000A7877" w:rsidRPr="00A46714" w:rsidRDefault="000A7877" w:rsidP="00A46714">
      <w:pPr>
        <w:pStyle w:val="a4"/>
        <w:jc w:val="center"/>
        <w:rPr>
          <w:rFonts w:ascii="Times New Roman" w:hAnsi="Times New Roman" w:cs="Times New Roman"/>
          <w:b/>
          <w:sz w:val="24"/>
          <w:szCs w:val="24"/>
        </w:rPr>
      </w:pPr>
      <w:r w:rsidRPr="00A46714">
        <w:rPr>
          <w:rFonts w:ascii="Times New Roman" w:hAnsi="Times New Roman" w:cs="Times New Roman"/>
          <w:b/>
          <w:sz w:val="24"/>
          <w:szCs w:val="24"/>
        </w:rPr>
        <w:t>БЮДЖЕТ на 2016 год</w:t>
      </w:r>
    </w:p>
    <w:p w:rsidR="000A7877" w:rsidRPr="000A7877" w:rsidRDefault="000A7877" w:rsidP="000A7877">
      <w:pPr>
        <w:pStyle w:val="a4"/>
        <w:rPr>
          <w:rFonts w:ascii="Times New Roman" w:hAnsi="Times New Roman" w:cs="Times New Roman"/>
          <w:sz w:val="24"/>
          <w:szCs w:val="24"/>
        </w:rPr>
      </w:pPr>
    </w:p>
    <w:p w:rsidR="000A7877" w:rsidRPr="000A7877" w:rsidRDefault="000A7877" w:rsidP="004C796F">
      <w:pPr>
        <w:pStyle w:val="a4"/>
        <w:ind w:firstLine="708"/>
        <w:rPr>
          <w:rFonts w:ascii="Times New Roman" w:hAnsi="Times New Roman" w:cs="Times New Roman"/>
          <w:sz w:val="24"/>
          <w:szCs w:val="24"/>
        </w:rPr>
      </w:pPr>
      <w:r w:rsidRPr="000A7877">
        <w:rPr>
          <w:rFonts w:ascii="Times New Roman" w:hAnsi="Times New Roman" w:cs="Times New Roman"/>
          <w:sz w:val="24"/>
          <w:szCs w:val="24"/>
        </w:rPr>
        <w:t>Бюджет 2016 года запланирован с дефицитом, источником покрытия дефицита является остаток средств на счете. План по доходам в общей сумме – 24 984 тыс. рублей, по расходам – 28 750 тыс</w:t>
      </w:r>
      <w:proofErr w:type="gramStart"/>
      <w:r w:rsidRPr="000A7877">
        <w:rPr>
          <w:rFonts w:ascii="Times New Roman" w:hAnsi="Times New Roman" w:cs="Times New Roman"/>
          <w:sz w:val="24"/>
          <w:szCs w:val="24"/>
        </w:rPr>
        <w:t xml:space="preserve">.. </w:t>
      </w:r>
      <w:proofErr w:type="gramEnd"/>
      <w:r w:rsidRPr="000A7877">
        <w:rPr>
          <w:rFonts w:ascii="Times New Roman" w:hAnsi="Times New Roman" w:cs="Times New Roman"/>
          <w:sz w:val="24"/>
          <w:szCs w:val="24"/>
        </w:rPr>
        <w:t>рублей, дефицит – 3 766 тыс. рублей.</w:t>
      </w:r>
    </w:p>
    <w:p w:rsidR="000A7877" w:rsidRPr="000A7877" w:rsidRDefault="000A7877" w:rsidP="000A7877">
      <w:pPr>
        <w:pStyle w:val="a4"/>
        <w:rPr>
          <w:rFonts w:ascii="Times New Roman" w:hAnsi="Times New Roman" w:cs="Times New Roman"/>
          <w:sz w:val="24"/>
          <w:szCs w:val="24"/>
        </w:rPr>
      </w:pPr>
      <w:r w:rsidRPr="000A7877">
        <w:rPr>
          <w:rFonts w:ascii="Times New Roman" w:hAnsi="Times New Roman" w:cs="Times New Roman"/>
          <w:sz w:val="24"/>
          <w:szCs w:val="24"/>
        </w:rPr>
        <w:t>Бюджет 2016 года снова является бездотационным. Администрация также по возможности будет принимать участие во всех возможных программах Ленинградской области с цель получения субсидий на ремонты дорог, развитие части территорий, газификацию и т.д. для обеспечения улучшения качества жизни населения Трубникоборского сельского поселения.</w:t>
      </w:r>
    </w:p>
    <w:p w:rsidR="000A7877" w:rsidRPr="000A7877" w:rsidRDefault="000A7877" w:rsidP="000A7877">
      <w:pPr>
        <w:pStyle w:val="a4"/>
        <w:rPr>
          <w:rFonts w:ascii="Times New Roman" w:hAnsi="Times New Roman" w:cs="Times New Roman"/>
          <w:sz w:val="24"/>
          <w:szCs w:val="24"/>
        </w:rPr>
      </w:pPr>
      <w:r w:rsidRPr="000A7877">
        <w:rPr>
          <w:rFonts w:ascii="Times New Roman" w:hAnsi="Times New Roman" w:cs="Times New Roman"/>
          <w:sz w:val="24"/>
          <w:szCs w:val="24"/>
        </w:rPr>
        <w:t xml:space="preserve">Кроме текущих ежегодных расходов в 2016 году за счет субсидий из бюджета ЛО продолжится строительство межпоселкового газопровода </w:t>
      </w:r>
      <w:proofErr w:type="gramStart"/>
      <w:r w:rsidRPr="000A7877">
        <w:rPr>
          <w:rFonts w:ascii="Times New Roman" w:hAnsi="Times New Roman" w:cs="Times New Roman"/>
          <w:sz w:val="24"/>
          <w:szCs w:val="24"/>
        </w:rPr>
        <w:t>Любань-Трубников</w:t>
      </w:r>
      <w:proofErr w:type="gramEnd"/>
      <w:r w:rsidRPr="000A7877">
        <w:rPr>
          <w:rFonts w:ascii="Times New Roman" w:hAnsi="Times New Roman" w:cs="Times New Roman"/>
          <w:sz w:val="24"/>
          <w:szCs w:val="24"/>
        </w:rPr>
        <w:t xml:space="preserve"> Бор, но в связи с тем, что стройка это процесс не одного месяца, придется по-прежнему нести расходы по содержанию АГРС.</w:t>
      </w:r>
    </w:p>
    <w:p w:rsidR="000A7877" w:rsidRPr="000A7877" w:rsidRDefault="000A7877" w:rsidP="000A7877">
      <w:pPr>
        <w:pStyle w:val="a4"/>
        <w:rPr>
          <w:rFonts w:ascii="Times New Roman" w:hAnsi="Times New Roman" w:cs="Times New Roman"/>
          <w:sz w:val="24"/>
          <w:szCs w:val="24"/>
        </w:rPr>
      </w:pPr>
    </w:p>
    <w:p w:rsidR="00641609" w:rsidRPr="000A7877" w:rsidRDefault="00641609" w:rsidP="000A7877">
      <w:pPr>
        <w:pStyle w:val="a4"/>
        <w:rPr>
          <w:rFonts w:ascii="Times New Roman" w:hAnsi="Times New Roman" w:cs="Times New Roman"/>
          <w:sz w:val="24"/>
          <w:szCs w:val="24"/>
        </w:rPr>
      </w:pPr>
    </w:p>
    <w:p w:rsidR="00641609" w:rsidRPr="000A7877" w:rsidRDefault="00641609" w:rsidP="000A7877">
      <w:pPr>
        <w:pStyle w:val="a4"/>
        <w:rPr>
          <w:rFonts w:ascii="Times New Roman" w:hAnsi="Times New Roman" w:cs="Times New Roman"/>
          <w:sz w:val="24"/>
          <w:szCs w:val="24"/>
        </w:rPr>
      </w:pPr>
    </w:p>
    <w:p w:rsidR="00641609" w:rsidRPr="000A7877" w:rsidRDefault="00641609" w:rsidP="000A7877">
      <w:pPr>
        <w:pStyle w:val="a4"/>
        <w:rPr>
          <w:rFonts w:ascii="Times New Roman" w:hAnsi="Times New Roman" w:cs="Times New Roman"/>
          <w:sz w:val="24"/>
          <w:szCs w:val="24"/>
        </w:rPr>
      </w:pPr>
    </w:p>
    <w:p w:rsidR="00641609" w:rsidRPr="000A7877" w:rsidRDefault="00641609" w:rsidP="000A7877">
      <w:pPr>
        <w:pStyle w:val="a4"/>
        <w:rPr>
          <w:rFonts w:ascii="Times New Roman" w:hAnsi="Times New Roman" w:cs="Times New Roman"/>
          <w:sz w:val="24"/>
          <w:szCs w:val="24"/>
        </w:rPr>
      </w:pPr>
    </w:p>
    <w:p w:rsidR="00641609" w:rsidRPr="000A7877" w:rsidRDefault="00641609" w:rsidP="000A7877">
      <w:pPr>
        <w:pStyle w:val="a4"/>
        <w:rPr>
          <w:rFonts w:ascii="Times New Roman" w:hAnsi="Times New Roman" w:cs="Times New Roman"/>
          <w:sz w:val="24"/>
          <w:szCs w:val="24"/>
        </w:rPr>
      </w:pPr>
    </w:p>
    <w:p w:rsidR="00641609" w:rsidRPr="000A7877" w:rsidRDefault="00641609" w:rsidP="000A7877">
      <w:pPr>
        <w:pStyle w:val="a4"/>
        <w:rPr>
          <w:rFonts w:ascii="Times New Roman" w:hAnsi="Times New Roman" w:cs="Times New Roman"/>
          <w:sz w:val="24"/>
          <w:szCs w:val="24"/>
        </w:rPr>
      </w:pPr>
    </w:p>
    <w:p w:rsidR="00641609" w:rsidRPr="000A7877" w:rsidRDefault="00641609" w:rsidP="000A7877">
      <w:pPr>
        <w:pStyle w:val="a4"/>
        <w:rPr>
          <w:rFonts w:ascii="Times New Roman" w:hAnsi="Times New Roman" w:cs="Times New Roman"/>
          <w:sz w:val="24"/>
          <w:szCs w:val="24"/>
        </w:rPr>
      </w:pPr>
    </w:p>
    <w:p w:rsidR="00641609" w:rsidRPr="000A7877" w:rsidRDefault="00641609" w:rsidP="000A7877">
      <w:pPr>
        <w:pStyle w:val="a4"/>
        <w:rPr>
          <w:rFonts w:ascii="Times New Roman" w:hAnsi="Times New Roman" w:cs="Times New Roman"/>
          <w:sz w:val="24"/>
          <w:szCs w:val="24"/>
        </w:rPr>
      </w:pPr>
    </w:p>
    <w:p w:rsidR="00641609" w:rsidRPr="000A7877" w:rsidRDefault="00641609" w:rsidP="000A7877">
      <w:pPr>
        <w:pStyle w:val="a4"/>
        <w:rPr>
          <w:rFonts w:ascii="Times New Roman" w:hAnsi="Times New Roman" w:cs="Times New Roman"/>
          <w:sz w:val="24"/>
          <w:szCs w:val="24"/>
        </w:rPr>
      </w:pPr>
    </w:p>
    <w:p w:rsidR="00641609" w:rsidRPr="000A7877" w:rsidRDefault="00641609" w:rsidP="000A7877">
      <w:pPr>
        <w:pStyle w:val="a4"/>
        <w:rPr>
          <w:rFonts w:ascii="Times New Roman" w:hAnsi="Times New Roman" w:cs="Times New Roman"/>
          <w:sz w:val="24"/>
          <w:szCs w:val="24"/>
        </w:rPr>
      </w:pPr>
    </w:p>
    <w:p w:rsidR="00641609" w:rsidRPr="000A7877" w:rsidRDefault="00641609" w:rsidP="000A7877">
      <w:pPr>
        <w:pStyle w:val="a4"/>
        <w:rPr>
          <w:rFonts w:ascii="Times New Roman" w:hAnsi="Times New Roman" w:cs="Times New Roman"/>
          <w:sz w:val="24"/>
          <w:szCs w:val="24"/>
        </w:rPr>
      </w:pPr>
    </w:p>
    <w:p w:rsidR="00641609" w:rsidRPr="000A7877" w:rsidRDefault="00641609" w:rsidP="000A7877">
      <w:pPr>
        <w:pStyle w:val="a4"/>
        <w:rPr>
          <w:rFonts w:ascii="Times New Roman" w:hAnsi="Times New Roman" w:cs="Times New Roman"/>
          <w:sz w:val="24"/>
          <w:szCs w:val="24"/>
        </w:rPr>
      </w:pPr>
    </w:p>
    <w:p w:rsidR="00641609" w:rsidRPr="000A7877" w:rsidRDefault="00641609" w:rsidP="000A7877">
      <w:pPr>
        <w:pStyle w:val="a4"/>
        <w:rPr>
          <w:rFonts w:ascii="Times New Roman" w:hAnsi="Times New Roman" w:cs="Times New Roman"/>
          <w:sz w:val="24"/>
          <w:szCs w:val="24"/>
        </w:rPr>
      </w:pPr>
    </w:p>
    <w:p w:rsidR="00C61F0F" w:rsidRPr="000A7877" w:rsidRDefault="00C61F0F" w:rsidP="000A7877">
      <w:pPr>
        <w:pStyle w:val="a4"/>
        <w:rPr>
          <w:rFonts w:ascii="Times New Roman" w:hAnsi="Times New Roman" w:cs="Times New Roman"/>
          <w:sz w:val="24"/>
          <w:szCs w:val="24"/>
        </w:rPr>
      </w:pPr>
    </w:p>
    <w:p w:rsidR="00C61F0F" w:rsidRPr="000A7877" w:rsidRDefault="00C61F0F" w:rsidP="000A7877">
      <w:pPr>
        <w:pStyle w:val="a4"/>
        <w:rPr>
          <w:rFonts w:ascii="Times New Roman" w:hAnsi="Times New Roman" w:cs="Times New Roman"/>
          <w:sz w:val="24"/>
          <w:szCs w:val="24"/>
        </w:rPr>
      </w:pPr>
    </w:p>
    <w:p w:rsidR="00C61F0F" w:rsidRPr="000A7877" w:rsidRDefault="00C61F0F" w:rsidP="000A7877">
      <w:pPr>
        <w:pStyle w:val="a4"/>
        <w:rPr>
          <w:rFonts w:ascii="Times New Roman" w:hAnsi="Times New Roman" w:cs="Times New Roman"/>
          <w:sz w:val="24"/>
          <w:szCs w:val="24"/>
        </w:rPr>
      </w:pPr>
    </w:p>
    <w:p w:rsidR="00C61F0F" w:rsidRPr="000A7877" w:rsidRDefault="00C61F0F" w:rsidP="000A7877">
      <w:pPr>
        <w:pStyle w:val="a4"/>
        <w:rPr>
          <w:rFonts w:ascii="Times New Roman" w:hAnsi="Times New Roman" w:cs="Times New Roman"/>
          <w:sz w:val="24"/>
          <w:szCs w:val="24"/>
        </w:rPr>
      </w:pPr>
    </w:p>
    <w:p w:rsidR="00C61F0F" w:rsidRPr="000A7877" w:rsidRDefault="00C61F0F" w:rsidP="000A7877">
      <w:pPr>
        <w:pStyle w:val="a4"/>
        <w:rPr>
          <w:rFonts w:ascii="Times New Roman" w:hAnsi="Times New Roman" w:cs="Times New Roman"/>
          <w:sz w:val="24"/>
          <w:szCs w:val="24"/>
        </w:rPr>
      </w:pPr>
    </w:p>
    <w:p w:rsidR="00C61F0F" w:rsidRPr="000A7877" w:rsidRDefault="00C61F0F" w:rsidP="000A7877">
      <w:pPr>
        <w:pStyle w:val="a4"/>
        <w:rPr>
          <w:rFonts w:ascii="Times New Roman" w:hAnsi="Times New Roman" w:cs="Times New Roman"/>
          <w:sz w:val="24"/>
          <w:szCs w:val="24"/>
        </w:rPr>
      </w:pPr>
    </w:p>
    <w:p w:rsidR="00C61F0F" w:rsidRPr="000A7877" w:rsidRDefault="00C61F0F" w:rsidP="000A7877">
      <w:pPr>
        <w:pStyle w:val="a4"/>
        <w:rPr>
          <w:rFonts w:ascii="Times New Roman" w:hAnsi="Times New Roman" w:cs="Times New Roman"/>
          <w:sz w:val="24"/>
          <w:szCs w:val="24"/>
        </w:rPr>
      </w:pPr>
    </w:p>
    <w:p w:rsidR="00C61F0F" w:rsidRPr="000A7877" w:rsidRDefault="00C61F0F" w:rsidP="000A7877">
      <w:pPr>
        <w:pStyle w:val="a4"/>
        <w:rPr>
          <w:rFonts w:ascii="Times New Roman" w:hAnsi="Times New Roman" w:cs="Times New Roman"/>
          <w:sz w:val="24"/>
          <w:szCs w:val="24"/>
        </w:rPr>
      </w:pPr>
    </w:p>
    <w:p w:rsidR="00C61F0F" w:rsidRPr="000A7877" w:rsidRDefault="00C61F0F" w:rsidP="000A7877">
      <w:pPr>
        <w:pStyle w:val="a4"/>
        <w:rPr>
          <w:rFonts w:ascii="Times New Roman" w:hAnsi="Times New Roman" w:cs="Times New Roman"/>
          <w:sz w:val="24"/>
          <w:szCs w:val="24"/>
        </w:rPr>
      </w:pPr>
    </w:p>
    <w:sectPr w:rsidR="00C61F0F" w:rsidRPr="000A787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9AB"/>
    <w:rsid w:val="00046A3E"/>
    <w:rsid w:val="000A7877"/>
    <w:rsid w:val="001F7BFA"/>
    <w:rsid w:val="003919AB"/>
    <w:rsid w:val="00427D89"/>
    <w:rsid w:val="004C796F"/>
    <w:rsid w:val="00547469"/>
    <w:rsid w:val="00641609"/>
    <w:rsid w:val="007A02E1"/>
    <w:rsid w:val="0086364F"/>
    <w:rsid w:val="00875F3C"/>
    <w:rsid w:val="009B2498"/>
    <w:rsid w:val="00A46714"/>
    <w:rsid w:val="00B96600"/>
    <w:rsid w:val="00BF3A72"/>
    <w:rsid w:val="00C61F0F"/>
    <w:rsid w:val="00DA0A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787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F7BFA"/>
    <w:pPr>
      <w:spacing w:before="100" w:beforeAutospacing="1" w:after="100" w:afterAutospacing="1"/>
    </w:pPr>
  </w:style>
  <w:style w:type="character" w:customStyle="1" w:styleId="apple-converted-space">
    <w:name w:val="apple-converted-space"/>
    <w:basedOn w:val="a0"/>
    <w:rsid w:val="001F7BFA"/>
  </w:style>
  <w:style w:type="paragraph" w:styleId="a4">
    <w:name w:val="No Spacing"/>
    <w:uiPriority w:val="1"/>
    <w:qFormat/>
    <w:rsid w:val="00B9660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787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F7BFA"/>
    <w:pPr>
      <w:spacing w:before="100" w:beforeAutospacing="1" w:after="100" w:afterAutospacing="1"/>
    </w:pPr>
  </w:style>
  <w:style w:type="character" w:customStyle="1" w:styleId="apple-converted-space">
    <w:name w:val="apple-converted-space"/>
    <w:basedOn w:val="a0"/>
    <w:rsid w:val="001F7BFA"/>
  </w:style>
  <w:style w:type="paragraph" w:styleId="a4">
    <w:name w:val="No Spacing"/>
    <w:uiPriority w:val="1"/>
    <w:qFormat/>
    <w:rsid w:val="00B9660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8459346">
      <w:bodyDiv w:val="1"/>
      <w:marLeft w:val="0"/>
      <w:marRight w:val="0"/>
      <w:marTop w:val="0"/>
      <w:marBottom w:val="0"/>
      <w:divBdr>
        <w:top w:val="none" w:sz="0" w:space="0" w:color="auto"/>
        <w:left w:val="none" w:sz="0" w:space="0" w:color="auto"/>
        <w:bottom w:val="none" w:sz="0" w:space="0" w:color="auto"/>
        <w:right w:val="none" w:sz="0" w:space="0" w:color="auto"/>
      </w:divBdr>
      <w:divsChild>
        <w:div w:id="929970084">
          <w:marLeft w:val="3765"/>
          <w:marRight w:val="495"/>
          <w:marTop w:val="0"/>
          <w:marBottom w:val="930"/>
          <w:divBdr>
            <w:top w:val="none" w:sz="0" w:space="0" w:color="auto"/>
            <w:left w:val="none" w:sz="0" w:space="0" w:color="auto"/>
            <w:bottom w:val="none" w:sz="0" w:space="0" w:color="auto"/>
            <w:right w:val="none" w:sz="0" w:space="0" w:color="auto"/>
          </w:divBdr>
        </w:div>
      </w:divsChild>
    </w:div>
    <w:div w:id="16473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Pages>
  <Words>2375</Words>
  <Characters>13540</Characters>
  <Application>Microsoft Office Word</Application>
  <DocSecurity>0</DocSecurity>
  <Lines>112</Lines>
  <Paragraphs>31</Paragraphs>
  <ScaleCrop>false</ScaleCrop>
  <Company/>
  <LinksUpToDate>false</LinksUpToDate>
  <CharactersWithSpaces>15884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dcterms:created xsi:type="dcterms:W3CDTF">2016-02-16T08:35:00Z</dcterms:created>
  <dcterms:modified xsi:type="dcterms:W3CDTF">2016-02-24T06:34:00Z</dcterms:modified>
</cp:coreProperties>
</file>