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B1621" w14:textId="1E0FA419" w:rsidR="00D53ED0" w:rsidRDefault="00D53ED0" w:rsidP="00C347FE">
      <w:pPr>
        <w:pStyle w:val="ab"/>
        <w:widowControl/>
        <w:tabs>
          <w:tab w:val="left" w:pos="851"/>
        </w:tabs>
        <w:ind w:left="0" w:firstLine="0"/>
        <w:jc w:val="center"/>
        <w:rPr>
          <w:b/>
          <w:i/>
          <w:color w:val="808080" w:themeColor="background1" w:themeShade="80"/>
          <w:sz w:val="36"/>
        </w:rPr>
      </w:pPr>
    </w:p>
    <w:p w14:paraId="59172547" w14:textId="77777777" w:rsidR="00D53ED0" w:rsidRDefault="00D53ED0" w:rsidP="00C347FE">
      <w:pPr>
        <w:pStyle w:val="ab"/>
        <w:widowControl/>
        <w:tabs>
          <w:tab w:val="left" w:pos="851"/>
        </w:tabs>
        <w:ind w:left="0" w:firstLine="0"/>
        <w:jc w:val="center"/>
        <w:rPr>
          <w:b/>
          <w:i/>
          <w:color w:val="808080" w:themeColor="background1" w:themeShade="80"/>
          <w:sz w:val="36"/>
        </w:rPr>
      </w:pPr>
    </w:p>
    <w:p w14:paraId="5CF7D4C2" w14:textId="69499D06" w:rsidR="00240AD8" w:rsidRDefault="00AA6E42" w:rsidP="00C347FE">
      <w:pPr>
        <w:pStyle w:val="ab"/>
        <w:widowControl/>
        <w:tabs>
          <w:tab w:val="left" w:pos="851"/>
        </w:tabs>
        <w:ind w:left="0" w:firstLine="0"/>
        <w:jc w:val="center"/>
        <w:rPr>
          <w:b/>
          <w:i/>
          <w:color w:val="808080" w:themeColor="background1" w:themeShade="80"/>
          <w:sz w:val="36"/>
        </w:rPr>
      </w:pPr>
      <w:r w:rsidRPr="00AA6E42">
        <w:rPr>
          <w:b/>
          <w:i/>
          <w:color w:val="808080" w:themeColor="background1" w:themeShade="80"/>
          <w:sz w:val="36"/>
        </w:rPr>
        <w:t>ООО «Тюменский меридиан»</w:t>
      </w:r>
    </w:p>
    <w:p w14:paraId="5A89BFC3" w14:textId="77777777" w:rsidR="00BA2854" w:rsidRPr="00AA6E42" w:rsidRDefault="00BA2854" w:rsidP="00C347FE">
      <w:pPr>
        <w:pStyle w:val="ab"/>
        <w:widowControl/>
        <w:tabs>
          <w:tab w:val="left" w:pos="851"/>
        </w:tabs>
        <w:ind w:left="0" w:firstLine="0"/>
        <w:jc w:val="center"/>
        <w:rPr>
          <w:b/>
          <w:i/>
          <w:color w:val="808080" w:themeColor="background1" w:themeShade="80"/>
          <w:sz w:val="36"/>
        </w:rPr>
      </w:pPr>
    </w:p>
    <w:p w14:paraId="4FD5870C" w14:textId="02CCCC5A" w:rsidR="00314B5A" w:rsidRDefault="00D25BC6" w:rsidP="00BA2854">
      <w:pPr>
        <w:ind w:firstLine="0"/>
        <w:jc w:val="center"/>
        <w:rPr>
          <w:b/>
          <w:sz w:val="52"/>
          <w:szCs w:val="72"/>
        </w:rPr>
      </w:pPr>
      <w:r>
        <w:rPr>
          <w:b/>
          <w:noProof/>
          <w:sz w:val="52"/>
          <w:szCs w:val="72"/>
          <w:lang w:eastAsia="ru-RU"/>
        </w:rPr>
        <w:drawing>
          <wp:inline distT="0" distB="0" distL="0" distR="0" wp14:anchorId="05C85A43" wp14:editId="00C00F07">
            <wp:extent cx="1828800" cy="1828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logo.png"/>
                    <pic:cNvPicPr/>
                  </pic:nvPicPr>
                  <pic:blipFill>
                    <a:blip r:embed="rId8">
                      <a:extLst>
                        <a:ext uri="{28A0092B-C50C-407E-A947-70E740481C1C}">
                          <a14:useLocalDpi xmlns:a14="http://schemas.microsoft.com/office/drawing/2010/main" val="0"/>
                        </a:ext>
                      </a:extLst>
                    </a:blip>
                    <a:stretch>
                      <a:fillRect/>
                    </a:stretch>
                  </pic:blipFill>
                  <pic:spPr>
                    <a:xfrm>
                      <a:off x="0" y="0"/>
                      <a:ext cx="1853070" cy="1853070"/>
                    </a:xfrm>
                    <a:prstGeom prst="rect">
                      <a:avLst/>
                    </a:prstGeom>
                  </pic:spPr>
                </pic:pic>
              </a:graphicData>
            </a:graphic>
          </wp:inline>
        </w:drawing>
      </w:r>
    </w:p>
    <w:p w14:paraId="593C43D9" w14:textId="7C415786" w:rsidR="00936C0D" w:rsidRPr="00D46F28" w:rsidRDefault="00936C0D" w:rsidP="00AA6E42">
      <w:pPr>
        <w:tabs>
          <w:tab w:val="left" w:pos="142"/>
        </w:tabs>
        <w:ind w:firstLine="0"/>
        <w:jc w:val="center"/>
        <w:rPr>
          <w:b/>
          <w:sz w:val="52"/>
          <w:szCs w:val="72"/>
        </w:rPr>
      </w:pPr>
    </w:p>
    <w:p w14:paraId="41F4F586" w14:textId="77777777" w:rsidR="00A620CB" w:rsidRDefault="00240AD8" w:rsidP="00A620CB">
      <w:pPr>
        <w:tabs>
          <w:tab w:val="left" w:pos="142"/>
        </w:tabs>
        <w:ind w:firstLine="0"/>
        <w:jc w:val="center"/>
        <w:rPr>
          <w:b/>
          <w:sz w:val="48"/>
          <w:szCs w:val="48"/>
        </w:rPr>
      </w:pPr>
      <w:r w:rsidRPr="00235438">
        <w:rPr>
          <w:b/>
          <w:sz w:val="48"/>
          <w:szCs w:val="48"/>
        </w:rPr>
        <w:t xml:space="preserve">Схема теплоснабжения </w:t>
      </w:r>
    </w:p>
    <w:p w14:paraId="2B288300" w14:textId="1A0FD733" w:rsidR="00240AD8" w:rsidRPr="00235438" w:rsidRDefault="00203BA2" w:rsidP="00D25BC6">
      <w:pPr>
        <w:tabs>
          <w:tab w:val="left" w:pos="142"/>
        </w:tabs>
        <w:ind w:firstLine="0"/>
        <w:jc w:val="center"/>
        <w:rPr>
          <w:b/>
          <w:sz w:val="48"/>
          <w:szCs w:val="48"/>
        </w:rPr>
      </w:pPr>
      <w:r>
        <w:rPr>
          <w:b/>
          <w:sz w:val="48"/>
          <w:szCs w:val="48"/>
        </w:rPr>
        <w:t>Трубникоборского</w:t>
      </w:r>
      <w:r w:rsidR="00A620CB">
        <w:rPr>
          <w:b/>
          <w:sz w:val="48"/>
          <w:szCs w:val="48"/>
        </w:rPr>
        <w:t xml:space="preserve"> </w:t>
      </w:r>
      <w:r w:rsidR="00D53ED0">
        <w:rPr>
          <w:b/>
          <w:sz w:val="48"/>
          <w:szCs w:val="48"/>
        </w:rPr>
        <w:t>сель</w:t>
      </w:r>
      <w:r w:rsidR="0044056B" w:rsidRPr="00235438">
        <w:rPr>
          <w:b/>
          <w:sz w:val="48"/>
          <w:szCs w:val="48"/>
        </w:rPr>
        <w:t>ского поселения</w:t>
      </w:r>
      <w:r w:rsidR="00B63525" w:rsidRPr="00235438">
        <w:rPr>
          <w:b/>
          <w:sz w:val="48"/>
          <w:szCs w:val="48"/>
        </w:rPr>
        <w:t xml:space="preserve"> </w:t>
      </w:r>
      <w:r w:rsidR="008F19B6">
        <w:rPr>
          <w:b/>
          <w:sz w:val="48"/>
          <w:szCs w:val="48"/>
        </w:rPr>
        <w:t>Тосненского</w:t>
      </w:r>
      <w:r w:rsidR="00235438" w:rsidRPr="00235438">
        <w:rPr>
          <w:b/>
          <w:sz w:val="48"/>
          <w:szCs w:val="48"/>
        </w:rPr>
        <w:t xml:space="preserve"> </w:t>
      </w:r>
      <w:r w:rsidR="007A1499" w:rsidRPr="00235438">
        <w:rPr>
          <w:b/>
          <w:sz w:val="48"/>
          <w:szCs w:val="48"/>
        </w:rPr>
        <w:t xml:space="preserve">района </w:t>
      </w:r>
      <w:r w:rsidR="00D53ED0">
        <w:rPr>
          <w:b/>
          <w:sz w:val="48"/>
          <w:szCs w:val="48"/>
        </w:rPr>
        <w:t>Ленинградской области</w:t>
      </w:r>
      <w:r w:rsidR="00235438" w:rsidRPr="00235438">
        <w:rPr>
          <w:b/>
          <w:sz w:val="48"/>
          <w:szCs w:val="48"/>
        </w:rPr>
        <w:t xml:space="preserve"> </w:t>
      </w:r>
      <w:r w:rsidR="00240AD8" w:rsidRPr="00235438">
        <w:rPr>
          <w:b/>
          <w:sz w:val="48"/>
          <w:szCs w:val="48"/>
        </w:rPr>
        <w:t>до 20</w:t>
      </w:r>
      <w:r w:rsidR="00D53ED0">
        <w:rPr>
          <w:b/>
          <w:sz w:val="48"/>
          <w:szCs w:val="48"/>
        </w:rPr>
        <w:t>4</w:t>
      </w:r>
      <w:r w:rsidR="008F19B6">
        <w:rPr>
          <w:b/>
          <w:sz w:val="48"/>
          <w:szCs w:val="48"/>
        </w:rPr>
        <w:t>2</w:t>
      </w:r>
      <w:r w:rsidR="00240AD8" w:rsidRPr="00235438">
        <w:rPr>
          <w:b/>
          <w:sz w:val="48"/>
          <w:szCs w:val="48"/>
        </w:rPr>
        <w:t xml:space="preserve"> года</w:t>
      </w:r>
    </w:p>
    <w:p w14:paraId="5B358C15" w14:textId="77777777" w:rsidR="002114C1" w:rsidRPr="00D46F28" w:rsidRDefault="002114C1" w:rsidP="003C26D8">
      <w:pPr>
        <w:tabs>
          <w:tab w:val="left" w:pos="142"/>
        </w:tabs>
        <w:jc w:val="center"/>
        <w:rPr>
          <w:b/>
          <w:sz w:val="52"/>
          <w:szCs w:val="72"/>
        </w:rPr>
      </w:pPr>
    </w:p>
    <w:p w14:paraId="304BF937" w14:textId="560F2CEF" w:rsidR="00240AD8" w:rsidRPr="00235438" w:rsidRDefault="00F068A9" w:rsidP="003C26D8">
      <w:pPr>
        <w:tabs>
          <w:tab w:val="left" w:pos="142"/>
        </w:tabs>
        <w:jc w:val="center"/>
        <w:rPr>
          <w:b/>
          <w:sz w:val="44"/>
          <w:szCs w:val="72"/>
        </w:rPr>
      </w:pPr>
      <w:r>
        <w:rPr>
          <w:b/>
          <w:sz w:val="44"/>
          <w:szCs w:val="72"/>
        </w:rPr>
        <w:t xml:space="preserve">Книга 2. </w:t>
      </w:r>
      <w:r w:rsidR="00240AD8" w:rsidRPr="00235438">
        <w:rPr>
          <w:b/>
          <w:sz w:val="44"/>
          <w:szCs w:val="72"/>
        </w:rPr>
        <w:t>Обосновывающие материалы</w:t>
      </w:r>
    </w:p>
    <w:p w14:paraId="6DA488EC" w14:textId="77777777" w:rsidR="00240AD8" w:rsidRPr="00D46F28" w:rsidRDefault="00240AD8" w:rsidP="007A6AA0">
      <w:pPr>
        <w:tabs>
          <w:tab w:val="left" w:pos="142"/>
        </w:tabs>
        <w:rPr>
          <w:b/>
          <w:sz w:val="52"/>
          <w:szCs w:val="72"/>
        </w:rPr>
      </w:pPr>
    </w:p>
    <w:p w14:paraId="460380E6" w14:textId="77777777" w:rsidR="00D12F1A" w:rsidRPr="00D46F28" w:rsidRDefault="00D12F1A" w:rsidP="007A6AA0"/>
    <w:p w14:paraId="0F74D8BD" w14:textId="77777777" w:rsidR="00D12F1A" w:rsidRPr="00D46F28" w:rsidRDefault="00D12F1A" w:rsidP="007A6AA0"/>
    <w:p w14:paraId="10AB94B1" w14:textId="77777777" w:rsidR="00240AD8" w:rsidRPr="00D46F28" w:rsidRDefault="00240AD8" w:rsidP="007A6AA0"/>
    <w:p w14:paraId="7C81EE71" w14:textId="77777777" w:rsidR="0028294D" w:rsidRDefault="0028294D" w:rsidP="007A6AA0">
      <w:pPr>
        <w:rPr>
          <w:b/>
          <w:bCs/>
        </w:rPr>
      </w:pPr>
    </w:p>
    <w:p w14:paraId="1FA55752" w14:textId="77777777" w:rsidR="0028294D" w:rsidRPr="00D46F28" w:rsidRDefault="0028294D" w:rsidP="007A6AA0">
      <w:pPr>
        <w:rPr>
          <w:b/>
          <w:bCs/>
        </w:rPr>
      </w:pPr>
    </w:p>
    <w:p w14:paraId="675C03A2" w14:textId="77777777" w:rsidR="00936C0D" w:rsidRDefault="00936C0D" w:rsidP="003C26D8">
      <w:pPr>
        <w:jc w:val="center"/>
        <w:rPr>
          <w:b/>
          <w:bCs/>
          <w:sz w:val="28"/>
          <w:szCs w:val="28"/>
        </w:rPr>
      </w:pPr>
    </w:p>
    <w:p w14:paraId="66D555DB" w14:textId="1A98381E" w:rsidR="00E04276" w:rsidRDefault="00E04276" w:rsidP="003C26D8">
      <w:pPr>
        <w:jc w:val="center"/>
        <w:rPr>
          <w:b/>
          <w:bCs/>
          <w:sz w:val="28"/>
          <w:szCs w:val="28"/>
        </w:rPr>
      </w:pPr>
    </w:p>
    <w:p w14:paraId="5CAD90BE" w14:textId="3C3D75BB" w:rsidR="008A75C8" w:rsidRDefault="008A75C8" w:rsidP="003C26D8">
      <w:pPr>
        <w:jc w:val="center"/>
        <w:rPr>
          <w:b/>
          <w:bCs/>
          <w:sz w:val="28"/>
          <w:szCs w:val="28"/>
        </w:rPr>
      </w:pPr>
    </w:p>
    <w:p w14:paraId="1CDA5277" w14:textId="77777777" w:rsidR="008A75C8" w:rsidRDefault="008A75C8" w:rsidP="003C26D8">
      <w:pPr>
        <w:jc w:val="center"/>
        <w:rPr>
          <w:b/>
          <w:bCs/>
          <w:sz w:val="28"/>
          <w:szCs w:val="28"/>
        </w:rPr>
      </w:pPr>
    </w:p>
    <w:p w14:paraId="1528F569" w14:textId="0ADD4CBB" w:rsidR="00240AD8" w:rsidRPr="00D46F28" w:rsidRDefault="00240AD8" w:rsidP="003C26D8">
      <w:pPr>
        <w:jc w:val="center"/>
        <w:rPr>
          <w:b/>
          <w:bCs/>
          <w:sz w:val="28"/>
          <w:szCs w:val="28"/>
        </w:rPr>
      </w:pPr>
      <w:r w:rsidRPr="00D46F28">
        <w:rPr>
          <w:b/>
          <w:bCs/>
          <w:sz w:val="28"/>
          <w:szCs w:val="28"/>
        </w:rPr>
        <w:t>г. Тюмень</w:t>
      </w:r>
    </w:p>
    <w:p w14:paraId="5F5B88D2" w14:textId="1EF4956C" w:rsidR="00240AD8" w:rsidRPr="00D46F28" w:rsidRDefault="00240AD8" w:rsidP="003C26D8">
      <w:pPr>
        <w:jc w:val="center"/>
        <w:rPr>
          <w:b/>
          <w:bCs/>
          <w:sz w:val="28"/>
          <w:szCs w:val="28"/>
        </w:rPr>
      </w:pPr>
      <w:r w:rsidRPr="00D46F28">
        <w:rPr>
          <w:b/>
          <w:bCs/>
          <w:sz w:val="28"/>
          <w:szCs w:val="28"/>
        </w:rPr>
        <w:t>202</w:t>
      </w:r>
      <w:r w:rsidR="00BA2854">
        <w:rPr>
          <w:b/>
          <w:bCs/>
          <w:sz w:val="28"/>
          <w:szCs w:val="28"/>
        </w:rPr>
        <w:t>5</w:t>
      </w:r>
      <w:r w:rsidRPr="00D46F28">
        <w:rPr>
          <w:b/>
          <w:bCs/>
          <w:sz w:val="28"/>
          <w:szCs w:val="28"/>
        </w:rPr>
        <w:t xml:space="preserve"> год</w:t>
      </w:r>
    </w:p>
    <w:p w14:paraId="559CCBA9" w14:textId="77777777" w:rsidR="00240AD8" w:rsidRPr="00D46F28" w:rsidRDefault="00240AD8" w:rsidP="007A6AA0">
      <w:pPr>
        <w:pStyle w:val="10"/>
        <w:numPr>
          <w:ilvl w:val="0"/>
          <w:numId w:val="0"/>
        </w:numPr>
        <w:spacing w:before="0" w:after="240"/>
        <w:ind w:firstLine="709"/>
        <w:rPr>
          <w:bCs/>
          <w:iCs/>
          <w:sz w:val="24"/>
        </w:rPr>
        <w:sectPr w:rsidR="00240AD8" w:rsidRPr="00D46F28" w:rsidSect="00421EF6">
          <w:footerReference w:type="default" r:id="rId9"/>
          <w:footerReference w:type="first" r:id="rId10"/>
          <w:pgSz w:w="11906" w:h="16838" w:code="9"/>
          <w:pgMar w:top="1134" w:right="1134" w:bottom="1134" w:left="1134" w:header="709" w:footer="709" w:gutter="0"/>
          <w:cols w:space="708"/>
          <w:titlePg/>
          <w:docGrid w:linePitch="360"/>
        </w:sectPr>
      </w:pPr>
      <w:bookmarkStart w:id="0" w:name="_Toc365529727"/>
      <w:bookmarkStart w:id="1" w:name="_Toc23954371"/>
      <w:bookmarkStart w:id="2" w:name="_Toc104798149"/>
    </w:p>
    <w:sdt>
      <w:sdtPr>
        <w:rPr>
          <w:rFonts w:ascii="Times New Roman" w:eastAsia="Times New Roman" w:hAnsi="Times New Roman" w:cs="Times New Roman"/>
          <w:color w:val="2E74B5" w:themeColor="accent5" w:themeShade="BF"/>
          <w:sz w:val="24"/>
          <w:szCs w:val="24"/>
        </w:rPr>
        <w:id w:val="-692449474"/>
        <w:docPartObj>
          <w:docPartGallery w:val="Table of Contents"/>
          <w:docPartUnique/>
        </w:docPartObj>
      </w:sdtPr>
      <w:sdtEndPr>
        <w:rPr>
          <w:rFonts w:eastAsiaTheme="minorHAnsi" w:cstheme="minorBidi"/>
          <w:b/>
          <w:bCs/>
          <w:szCs w:val="22"/>
        </w:rPr>
      </w:sdtEndPr>
      <w:sdtContent>
        <w:p w14:paraId="7B3DF765" w14:textId="77777777" w:rsidR="00240AD8" w:rsidRPr="00D46F28" w:rsidRDefault="00240AD8" w:rsidP="007C27CB">
          <w:pPr>
            <w:pStyle w:val="af5"/>
            <w:jc w:val="center"/>
            <w:rPr>
              <w:rFonts w:ascii="Times New Roman" w:hAnsi="Times New Roman" w:cs="Times New Roman"/>
              <w:b/>
              <w:color w:val="auto"/>
              <w:sz w:val="24"/>
              <w:szCs w:val="24"/>
            </w:rPr>
          </w:pPr>
          <w:r w:rsidRPr="00D46F28">
            <w:rPr>
              <w:rFonts w:ascii="Times New Roman" w:hAnsi="Times New Roman" w:cs="Times New Roman"/>
              <w:b/>
              <w:color w:val="auto"/>
              <w:sz w:val="24"/>
              <w:szCs w:val="24"/>
            </w:rPr>
            <w:t>Содержание</w:t>
          </w:r>
        </w:p>
        <w:p w14:paraId="6CA9F241" w14:textId="61DE55D9" w:rsidR="00CD7DBA" w:rsidRDefault="00240AD8">
          <w:pPr>
            <w:pStyle w:val="1c"/>
            <w:rPr>
              <w:rFonts w:asciiTheme="minorHAnsi" w:eastAsiaTheme="minorEastAsia" w:hAnsiTheme="minorHAnsi"/>
              <w:noProof/>
              <w:sz w:val="22"/>
              <w:lang w:eastAsia="ru-RU"/>
            </w:rPr>
          </w:pPr>
          <w:r w:rsidRPr="00F068A9">
            <w:rPr>
              <w:color w:val="2E74B5" w:themeColor="accent5" w:themeShade="BF"/>
              <w:szCs w:val="24"/>
            </w:rPr>
            <w:fldChar w:fldCharType="begin"/>
          </w:r>
          <w:r w:rsidRPr="00F068A9">
            <w:rPr>
              <w:color w:val="2E74B5" w:themeColor="accent5" w:themeShade="BF"/>
              <w:szCs w:val="24"/>
            </w:rPr>
            <w:instrText xml:space="preserve"> TOC \o "1-3" \h \z \u </w:instrText>
          </w:r>
          <w:r w:rsidRPr="00F068A9">
            <w:rPr>
              <w:color w:val="2E74B5" w:themeColor="accent5" w:themeShade="BF"/>
              <w:szCs w:val="24"/>
            </w:rPr>
            <w:fldChar w:fldCharType="separate"/>
          </w:r>
          <w:hyperlink w:anchor="_Toc197624641" w:history="1">
            <w:r w:rsidR="00CD7DBA" w:rsidRPr="001436E7">
              <w:rPr>
                <w:rStyle w:val="af6"/>
                <w:bCs/>
                <w:iCs/>
                <w:noProof/>
              </w:rPr>
              <w:t>Общие положения</w:t>
            </w:r>
            <w:r w:rsidR="00CD7DBA">
              <w:rPr>
                <w:noProof/>
                <w:webHidden/>
              </w:rPr>
              <w:tab/>
            </w:r>
            <w:r w:rsidR="00CD7DBA">
              <w:rPr>
                <w:noProof/>
                <w:webHidden/>
              </w:rPr>
              <w:fldChar w:fldCharType="begin"/>
            </w:r>
            <w:r w:rsidR="00CD7DBA">
              <w:rPr>
                <w:noProof/>
                <w:webHidden/>
              </w:rPr>
              <w:instrText xml:space="preserve"> PAGEREF _Toc197624641 \h </w:instrText>
            </w:r>
            <w:r w:rsidR="00CD7DBA">
              <w:rPr>
                <w:noProof/>
                <w:webHidden/>
              </w:rPr>
            </w:r>
            <w:r w:rsidR="00CD7DBA">
              <w:rPr>
                <w:noProof/>
                <w:webHidden/>
              </w:rPr>
              <w:fldChar w:fldCharType="separate"/>
            </w:r>
            <w:r w:rsidR="00AB63DC">
              <w:rPr>
                <w:noProof/>
                <w:webHidden/>
              </w:rPr>
              <w:t>16</w:t>
            </w:r>
            <w:r w:rsidR="00CD7DBA">
              <w:rPr>
                <w:noProof/>
                <w:webHidden/>
              </w:rPr>
              <w:fldChar w:fldCharType="end"/>
            </w:r>
          </w:hyperlink>
        </w:p>
        <w:p w14:paraId="4EBF9010" w14:textId="47899718" w:rsidR="00CD7DBA" w:rsidRDefault="00E90E6E">
          <w:pPr>
            <w:pStyle w:val="1c"/>
            <w:rPr>
              <w:rFonts w:asciiTheme="minorHAnsi" w:eastAsiaTheme="minorEastAsia" w:hAnsiTheme="minorHAnsi"/>
              <w:noProof/>
              <w:sz w:val="22"/>
              <w:lang w:eastAsia="ru-RU"/>
            </w:rPr>
          </w:pPr>
          <w:hyperlink w:anchor="_Toc197624642" w:history="1">
            <w:r w:rsidR="00CD7DBA" w:rsidRPr="001436E7">
              <w:rPr>
                <w:rStyle w:val="af6"/>
                <w:bCs/>
                <w:iCs/>
                <w:noProof/>
              </w:rPr>
              <w:t>Общая часть</w:t>
            </w:r>
            <w:r w:rsidR="00CD7DBA">
              <w:rPr>
                <w:noProof/>
                <w:webHidden/>
              </w:rPr>
              <w:tab/>
            </w:r>
            <w:r w:rsidR="00CD7DBA">
              <w:rPr>
                <w:noProof/>
                <w:webHidden/>
              </w:rPr>
              <w:fldChar w:fldCharType="begin"/>
            </w:r>
            <w:r w:rsidR="00CD7DBA">
              <w:rPr>
                <w:noProof/>
                <w:webHidden/>
              </w:rPr>
              <w:instrText xml:space="preserve"> PAGEREF _Toc197624642 \h </w:instrText>
            </w:r>
            <w:r w:rsidR="00CD7DBA">
              <w:rPr>
                <w:noProof/>
                <w:webHidden/>
              </w:rPr>
            </w:r>
            <w:r w:rsidR="00CD7DBA">
              <w:rPr>
                <w:noProof/>
                <w:webHidden/>
              </w:rPr>
              <w:fldChar w:fldCharType="separate"/>
            </w:r>
            <w:r w:rsidR="00AB63DC">
              <w:rPr>
                <w:noProof/>
                <w:webHidden/>
              </w:rPr>
              <w:t>24</w:t>
            </w:r>
            <w:r w:rsidR="00CD7DBA">
              <w:rPr>
                <w:noProof/>
                <w:webHidden/>
              </w:rPr>
              <w:fldChar w:fldCharType="end"/>
            </w:r>
          </w:hyperlink>
        </w:p>
        <w:p w14:paraId="260697BF" w14:textId="48CC8128" w:rsidR="00CD7DBA" w:rsidRDefault="00E90E6E">
          <w:pPr>
            <w:pStyle w:val="1c"/>
            <w:rPr>
              <w:rFonts w:asciiTheme="minorHAnsi" w:eastAsiaTheme="minorEastAsia" w:hAnsiTheme="minorHAnsi"/>
              <w:noProof/>
              <w:sz w:val="22"/>
              <w:lang w:eastAsia="ru-RU"/>
            </w:rPr>
          </w:pPr>
          <w:hyperlink w:anchor="_Toc197624643" w:history="1">
            <w:r w:rsidR="00CD7DBA" w:rsidRPr="001436E7">
              <w:rPr>
                <w:rStyle w:val="af6"/>
                <w:bCs/>
                <w:iCs/>
                <w:noProof/>
              </w:rPr>
              <w:t>Глава 1 Существующее положение в сфере производства, передачи и потребления тепловой энергии для целей теплоснабжения</w:t>
            </w:r>
            <w:r w:rsidR="00CD7DBA">
              <w:rPr>
                <w:noProof/>
                <w:webHidden/>
              </w:rPr>
              <w:tab/>
            </w:r>
            <w:r w:rsidR="00CD7DBA">
              <w:rPr>
                <w:noProof/>
                <w:webHidden/>
              </w:rPr>
              <w:fldChar w:fldCharType="begin"/>
            </w:r>
            <w:r w:rsidR="00CD7DBA">
              <w:rPr>
                <w:noProof/>
                <w:webHidden/>
              </w:rPr>
              <w:instrText xml:space="preserve"> PAGEREF _Toc197624643 \h </w:instrText>
            </w:r>
            <w:r w:rsidR="00CD7DBA">
              <w:rPr>
                <w:noProof/>
                <w:webHidden/>
              </w:rPr>
            </w:r>
            <w:r w:rsidR="00CD7DBA">
              <w:rPr>
                <w:noProof/>
                <w:webHidden/>
              </w:rPr>
              <w:fldChar w:fldCharType="separate"/>
            </w:r>
            <w:r w:rsidR="00AB63DC">
              <w:rPr>
                <w:noProof/>
                <w:webHidden/>
              </w:rPr>
              <w:t>34</w:t>
            </w:r>
            <w:r w:rsidR="00CD7DBA">
              <w:rPr>
                <w:noProof/>
                <w:webHidden/>
              </w:rPr>
              <w:fldChar w:fldCharType="end"/>
            </w:r>
          </w:hyperlink>
        </w:p>
        <w:p w14:paraId="65F83D5F" w14:textId="2044CA03" w:rsidR="00CD7DBA" w:rsidRPr="00991DD3" w:rsidRDefault="00E90E6E" w:rsidP="000A11FC">
          <w:pPr>
            <w:pStyle w:val="28"/>
            <w:rPr>
              <w:rFonts w:asciiTheme="minorHAnsi" w:eastAsiaTheme="minorEastAsia" w:hAnsiTheme="minorHAnsi"/>
              <w:noProof/>
              <w:sz w:val="22"/>
              <w:lang w:eastAsia="ru-RU"/>
            </w:rPr>
          </w:pPr>
          <w:hyperlink w:anchor="_Toc197624644" w:history="1">
            <w:r w:rsidR="00CD7DBA" w:rsidRPr="00991DD3">
              <w:rPr>
                <w:rStyle w:val="af6"/>
                <w:rFonts w:cs="Times New Roman"/>
                <w:noProof/>
              </w:rPr>
              <w:t>1.1</w:t>
            </w:r>
            <w:r w:rsidR="00CD7DBA" w:rsidRPr="00991DD3">
              <w:rPr>
                <w:rFonts w:asciiTheme="minorHAnsi" w:eastAsiaTheme="minorEastAsia" w:hAnsiTheme="minorHAnsi"/>
                <w:noProof/>
                <w:sz w:val="22"/>
                <w:lang w:eastAsia="ru-RU"/>
              </w:rPr>
              <w:tab/>
            </w:r>
            <w:r w:rsidR="00CD7DBA" w:rsidRPr="00991DD3">
              <w:rPr>
                <w:rStyle w:val="af6"/>
                <w:rFonts w:cs="Times New Roman"/>
                <w:noProof/>
              </w:rPr>
              <w:t>Функциональная структура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_Toc197624644 \h </w:instrText>
            </w:r>
            <w:r w:rsidR="00CD7DBA" w:rsidRPr="00991DD3">
              <w:rPr>
                <w:noProof/>
                <w:webHidden/>
              </w:rPr>
            </w:r>
            <w:r w:rsidR="00CD7DBA" w:rsidRPr="00991DD3">
              <w:rPr>
                <w:noProof/>
                <w:webHidden/>
              </w:rPr>
              <w:fldChar w:fldCharType="separate"/>
            </w:r>
            <w:r w:rsidR="00AB63DC">
              <w:rPr>
                <w:noProof/>
                <w:webHidden/>
              </w:rPr>
              <w:t>34</w:t>
            </w:r>
            <w:r w:rsidR="00CD7DBA" w:rsidRPr="00991DD3">
              <w:rPr>
                <w:noProof/>
                <w:webHidden/>
              </w:rPr>
              <w:fldChar w:fldCharType="end"/>
            </w:r>
          </w:hyperlink>
        </w:p>
        <w:p w14:paraId="7F574E2F" w14:textId="3BAB8691" w:rsidR="00CD7DBA" w:rsidRPr="00991DD3" w:rsidRDefault="00E90E6E">
          <w:pPr>
            <w:pStyle w:val="33"/>
            <w:rPr>
              <w:rFonts w:asciiTheme="minorHAnsi" w:eastAsiaTheme="minorEastAsia" w:hAnsiTheme="minorHAnsi"/>
              <w:noProof/>
              <w:sz w:val="22"/>
              <w:lang w:eastAsia="ru-RU"/>
            </w:rPr>
          </w:pPr>
          <w:hyperlink w:anchor="_Toc197624645" w:history="1">
            <w:r w:rsidR="00CD7DBA" w:rsidRPr="00991DD3">
              <w:rPr>
                <w:rStyle w:val="af6"/>
                <w:rFonts w:cs="Times New Roman"/>
                <w:noProof/>
              </w:rPr>
              <w:t>1.1.1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единой теплоснабжающей организации и описание структуры договорных отношений между ними</w:t>
            </w:r>
            <w:r w:rsidR="00991DD3">
              <w:rPr>
                <w:rStyle w:val="af6"/>
                <w:rFonts w:cs="Times New Roman"/>
                <w:noProof/>
              </w:rPr>
              <w:t>…</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_Toc197624645 \h </w:instrText>
            </w:r>
            <w:r w:rsidR="00CD7DBA" w:rsidRPr="00991DD3">
              <w:rPr>
                <w:noProof/>
                <w:webHidden/>
              </w:rPr>
            </w:r>
            <w:r w:rsidR="00CD7DBA" w:rsidRPr="00991DD3">
              <w:rPr>
                <w:noProof/>
                <w:webHidden/>
              </w:rPr>
              <w:fldChar w:fldCharType="separate"/>
            </w:r>
            <w:r w:rsidR="00AB63DC">
              <w:rPr>
                <w:noProof/>
                <w:webHidden/>
              </w:rPr>
              <w:t>34</w:t>
            </w:r>
            <w:r w:rsidR="00CD7DBA" w:rsidRPr="00991DD3">
              <w:rPr>
                <w:noProof/>
                <w:webHidden/>
              </w:rPr>
              <w:fldChar w:fldCharType="end"/>
            </w:r>
          </w:hyperlink>
        </w:p>
        <w:p w14:paraId="535F57C3" w14:textId="0E091637" w:rsidR="00CD7DBA" w:rsidRPr="00991DD3" w:rsidRDefault="00E90E6E">
          <w:pPr>
            <w:pStyle w:val="33"/>
            <w:rPr>
              <w:rFonts w:asciiTheme="minorHAnsi" w:eastAsiaTheme="minorEastAsia" w:hAnsiTheme="minorHAnsi"/>
              <w:noProof/>
              <w:sz w:val="22"/>
              <w:lang w:eastAsia="ru-RU"/>
            </w:rPr>
          </w:pPr>
          <w:hyperlink w:anchor="_Toc197624646" w:history="1">
            <w:r w:rsidR="00CD7DBA" w:rsidRPr="00991DD3">
              <w:rPr>
                <w:rStyle w:val="af6"/>
                <w:rFonts w:cs="Times New Roman"/>
                <w:noProof/>
              </w:rPr>
              <w:t>1.1.2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структуры договорных отношений между теплоснабжающими и теплосетевыми организациями, осуществляющих свою деятельность в границах зон деятельности ЕТО</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_Toc197624646 \h </w:instrText>
            </w:r>
            <w:r w:rsidR="00CD7DBA" w:rsidRPr="00991DD3">
              <w:rPr>
                <w:noProof/>
                <w:webHidden/>
              </w:rPr>
            </w:r>
            <w:r w:rsidR="00CD7DBA" w:rsidRPr="00991DD3">
              <w:rPr>
                <w:noProof/>
                <w:webHidden/>
              </w:rPr>
              <w:fldChar w:fldCharType="separate"/>
            </w:r>
            <w:r w:rsidR="00AB63DC">
              <w:rPr>
                <w:noProof/>
                <w:webHidden/>
              </w:rPr>
              <w:t>35</w:t>
            </w:r>
            <w:r w:rsidR="00CD7DBA" w:rsidRPr="00991DD3">
              <w:rPr>
                <w:noProof/>
                <w:webHidden/>
              </w:rPr>
              <w:fldChar w:fldCharType="end"/>
            </w:r>
          </w:hyperlink>
        </w:p>
        <w:p w14:paraId="0BB6A2E5" w14:textId="32A96420" w:rsidR="00CD7DBA" w:rsidRPr="00991DD3" w:rsidRDefault="00E90E6E">
          <w:pPr>
            <w:pStyle w:val="33"/>
            <w:rPr>
              <w:rFonts w:asciiTheme="minorHAnsi" w:eastAsiaTheme="minorEastAsia" w:hAnsiTheme="minorHAnsi"/>
              <w:noProof/>
              <w:sz w:val="22"/>
              <w:lang w:eastAsia="ru-RU"/>
            </w:rPr>
          </w:pPr>
          <w:hyperlink w:anchor="_Toc197624647" w:history="1">
            <w:r w:rsidR="00CD7DBA" w:rsidRPr="00991DD3">
              <w:rPr>
                <w:rStyle w:val="af6"/>
                <w:rFonts w:cs="Times New Roman"/>
                <w:noProof/>
              </w:rPr>
              <w:t>1.1.3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зон действия производственных котельных</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_Toc197624647 \h </w:instrText>
            </w:r>
            <w:r w:rsidR="00CD7DBA" w:rsidRPr="00991DD3">
              <w:rPr>
                <w:noProof/>
                <w:webHidden/>
              </w:rPr>
            </w:r>
            <w:r w:rsidR="00CD7DBA" w:rsidRPr="00991DD3">
              <w:rPr>
                <w:noProof/>
                <w:webHidden/>
              </w:rPr>
              <w:fldChar w:fldCharType="separate"/>
            </w:r>
            <w:r w:rsidR="00AB63DC">
              <w:rPr>
                <w:noProof/>
                <w:webHidden/>
              </w:rPr>
              <w:t>35</w:t>
            </w:r>
            <w:r w:rsidR="00CD7DBA" w:rsidRPr="00991DD3">
              <w:rPr>
                <w:noProof/>
                <w:webHidden/>
              </w:rPr>
              <w:fldChar w:fldCharType="end"/>
            </w:r>
          </w:hyperlink>
        </w:p>
        <w:p w14:paraId="7893D081" w14:textId="7DCB3F13" w:rsidR="00CD7DBA" w:rsidRPr="00991DD3" w:rsidRDefault="00E90E6E">
          <w:pPr>
            <w:pStyle w:val="33"/>
            <w:rPr>
              <w:rFonts w:asciiTheme="minorHAnsi" w:eastAsiaTheme="minorEastAsia" w:hAnsiTheme="minorHAnsi"/>
              <w:noProof/>
              <w:sz w:val="22"/>
              <w:lang w:eastAsia="ru-RU"/>
            </w:rPr>
          </w:pPr>
          <w:hyperlink w:anchor="_Toc197624648" w:history="1">
            <w:r w:rsidR="00CD7DBA" w:rsidRPr="00991DD3">
              <w:rPr>
                <w:rStyle w:val="af6"/>
                <w:rFonts w:cs="Times New Roman"/>
                <w:noProof/>
              </w:rPr>
              <w:t>1.1.4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зон действия индивидуального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_Toc197624648 \h </w:instrText>
            </w:r>
            <w:r w:rsidR="00CD7DBA" w:rsidRPr="00991DD3">
              <w:rPr>
                <w:noProof/>
                <w:webHidden/>
              </w:rPr>
            </w:r>
            <w:r w:rsidR="00CD7DBA" w:rsidRPr="00991DD3">
              <w:rPr>
                <w:noProof/>
                <w:webHidden/>
              </w:rPr>
              <w:fldChar w:fldCharType="separate"/>
            </w:r>
            <w:r w:rsidR="00AB63DC">
              <w:rPr>
                <w:noProof/>
                <w:webHidden/>
              </w:rPr>
              <w:t>35</w:t>
            </w:r>
            <w:r w:rsidR="00CD7DBA" w:rsidRPr="00991DD3">
              <w:rPr>
                <w:noProof/>
                <w:webHidden/>
              </w:rPr>
              <w:fldChar w:fldCharType="end"/>
            </w:r>
          </w:hyperlink>
        </w:p>
        <w:p w14:paraId="59B2D03C" w14:textId="1E50DBD9" w:rsidR="00CD7DBA" w:rsidRPr="00991DD3" w:rsidRDefault="00E90E6E">
          <w:pPr>
            <w:pStyle w:val="33"/>
            <w:rPr>
              <w:rFonts w:asciiTheme="minorHAnsi" w:eastAsiaTheme="minorEastAsia" w:hAnsiTheme="minorHAnsi"/>
              <w:noProof/>
              <w:sz w:val="22"/>
              <w:lang w:eastAsia="ru-RU"/>
            </w:rPr>
          </w:pPr>
          <w:hyperlink w:anchor="_Toc197624649" w:history="1">
            <w:r w:rsidR="00CD7DBA" w:rsidRPr="00991DD3">
              <w:rPr>
                <w:rStyle w:val="af6"/>
                <w:rFonts w:cs="Times New Roman"/>
                <w:noProof/>
              </w:rPr>
              <w:t>Описание изменений, произошедших в функциональной структуре теплоснабжения поселения, муниципального округа, городского округа, города федерального значения на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_Toc197624649 \h </w:instrText>
            </w:r>
            <w:r w:rsidR="00CD7DBA" w:rsidRPr="00991DD3">
              <w:rPr>
                <w:noProof/>
                <w:webHidden/>
              </w:rPr>
            </w:r>
            <w:r w:rsidR="00CD7DBA" w:rsidRPr="00991DD3">
              <w:rPr>
                <w:noProof/>
                <w:webHidden/>
              </w:rPr>
              <w:fldChar w:fldCharType="separate"/>
            </w:r>
            <w:r w:rsidR="00AB63DC">
              <w:rPr>
                <w:noProof/>
                <w:webHidden/>
              </w:rPr>
              <w:t>35</w:t>
            </w:r>
            <w:r w:rsidR="00CD7DBA" w:rsidRPr="00991DD3">
              <w:rPr>
                <w:noProof/>
                <w:webHidden/>
              </w:rPr>
              <w:fldChar w:fldCharType="end"/>
            </w:r>
          </w:hyperlink>
        </w:p>
        <w:p w14:paraId="3BEB72E0" w14:textId="19847F62" w:rsidR="00CD7DBA" w:rsidRPr="00991DD3" w:rsidRDefault="00E90E6E" w:rsidP="000A11FC">
          <w:pPr>
            <w:pStyle w:val="28"/>
            <w:rPr>
              <w:rFonts w:asciiTheme="minorHAnsi" w:eastAsiaTheme="minorEastAsia" w:hAnsiTheme="minorHAnsi"/>
              <w:noProof/>
              <w:sz w:val="22"/>
              <w:lang w:eastAsia="ru-RU"/>
            </w:rPr>
          </w:pPr>
          <w:hyperlink w:anchor="_Toc197624650" w:history="1">
            <w:r w:rsidR="00CD7DBA" w:rsidRPr="00991DD3">
              <w:rPr>
                <w:rStyle w:val="af6"/>
                <w:rFonts w:cs="Times New Roman"/>
                <w:noProof/>
              </w:rPr>
              <w:t>1.2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Источники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_Toc197624650 \h </w:instrText>
            </w:r>
            <w:r w:rsidR="00CD7DBA" w:rsidRPr="00991DD3">
              <w:rPr>
                <w:noProof/>
                <w:webHidden/>
              </w:rPr>
            </w:r>
            <w:r w:rsidR="00CD7DBA" w:rsidRPr="00991DD3">
              <w:rPr>
                <w:noProof/>
                <w:webHidden/>
              </w:rPr>
              <w:fldChar w:fldCharType="separate"/>
            </w:r>
            <w:r w:rsidR="00AB63DC">
              <w:rPr>
                <w:noProof/>
                <w:webHidden/>
              </w:rPr>
              <w:t>36</w:t>
            </w:r>
            <w:r w:rsidR="00CD7DBA" w:rsidRPr="00991DD3">
              <w:rPr>
                <w:noProof/>
                <w:webHidden/>
              </w:rPr>
              <w:fldChar w:fldCharType="end"/>
            </w:r>
          </w:hyperlink>
        </w:p>
        <w:p w14:paraId="52A2D67D" w14:textId="251FC9A8" w:rsidR="00CD7DBA" w:rsidRPr="00991DD3" w:rsidRDefault="00E90E6E">
          <w:pPr>
            <w:pStyle w:val="33"/>
            <w:rPr>
              <w:rFonts w:asciiTheme="minorHAnsi" w:eastAsiaTheme="minorEastAsia" w:hAnsiTheme="minorHAnsi"/>
              <w:noProof/>
              <w:sz w:val="22"/>
              <w:lang w:eastAsia="ru-RU"/>
            </w:rPr>
          </w:pPr>
          <w:hyperlink w:anchor="_Toc197624651" w:history="1">
            <w:r w:rsidR="00CD7DBA" w:rsidRPr="00991DD3">
              <w:rPr>
                <w:rStyle w:val="af6"/>
                <w:rFonts w:cs="Times New Roman"/>
                <w:noProof/>
              </w:rPr>
              <w:t>1.2.1</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Структура и технические характеристики основного оборудования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_Toc197624651 \h </w:instrText>
            </w:r>
            <w:r w:rsidR="00CD7DBA" w:rsidRPr="00991DD3">
              <w:rPr>
                <w:noProof/>
                <w:webHidden/>
              </w:rPr>
            </w:r>
            <w:r w:rsidR="00CD7DBA" w:rsidRPr="00991DD3">
              <w:rPr>
                <w:noProof/>
                <w:webHidden/>
              </w:rPr>
              <w:fldChar w:fldCharType="separate"/>
            </w:r>
            <w:r w:rsidR="00AB63DC">
              <w:rPr>
                <w:noProof/>
                <w:webHidden/>
              </w:rPr>
              <w:t>36</w:t>
            </w:r>
            <w:r w:rsidR="00CD7DBA" w:rsidRPr="00991DD3">
              <w:rPr>
                <w:noProof/>
                <w:webHidden/>
              </w:rPr>
              <w:fldChar w:fldCharType="end"/>
            </w:r>
          </w:hyperlink>
        </w:p>
        <w:p w14:paraId="4C0B4E74" w14:textId="2FAF8D88" w:rsidR="00CD7DBA" w:rsidRPr="00991DD3" w:rsidRDefault="00E90E6E">
          <w:pPr>
            <w:pStyle w:val="33"/>
            <w:rPr>
              <w:rFonts w:asciiTheme="minorHAnsi" w:eastAsiaTheme="minorEastAsia" w:hAnsiTheme="minorHAnsi"/>
              <w:noProof/>
              <w:sz w:val="22"/>
              <w:lang w:eastAsia="ru-RU"/>
            </w:rPr>
          </w:pPr>
          <w:hyperlink w:anchor="_Toc197624652" w:history="1">
            <w:r w:rsidR="00CD7DBA" w:rsidRPr="00991DD3">
              <w:rPr>
                <w:rStyle w:val="af6"/>
                <w:rFonts w:cs="Times New Roman"/>
                <w:noProof/>
              </w:rPr>
              <w:t>1.2.2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_Toc197624652 \h </w:instrText>
            </w:r>
            <w:r w:rsidR="00CD7DBA" w:rsidRPr="00991DD3">
              <w:rPr>
                <w:noProof/>
                <w:webHidden/>
              </w:rPr>
            </w:r>
            <w:r w:rsidR="00CD7DBA" w:rsidRPr="00991DD3">
              <w:rPr>
                <w:noProof/>
                <w:webHidden/>
              </w:rPr>
              <w:fldChar w:fldCharType="separate"/>
            </w:r>
            <w:r w:rsidR="00AB63DC">
              <w:rPr>
                <w:noProof/>
                <w:webHidden/>
              </w:rPr>
              <w:t>38</w:t>
            </w:r>
            <w:r w:rsidR="00CD7DBA" w:rsidRPr="00991DD3">
              <w:rPr>
                <w:noProof/>
                <w:webHidden/>
              </w:rPr>
              <w:fldChar w:fldCharType="end"/>
            </w:r>
          </w:hyperlink>
        </w:p>
        <w:p w14:paraId="68CD9832" w14:textId="22C572FA" w:rsidR="00CD7DBA" w:rsidRPr="00991DD3" w:rsidRDefault="00E90E6E">
          <w:pPr>
            <w:pStyle w:val="33"/>
            <w:rPr>
              <w:rFonts w:asciiTheme="minorHAnsi" w:eastAsiaTheme="minorEastAsia" w:hAnsiTheme="minorHAnsi"/>
              <w:noProof/>
              <w:sz w:val="22"/>
              <w:lang w:eastAsia="ru-RU"/>
            </w:rPr>
          </w:pPr>
          <w:hyperlink w:anchor="_Toc197624653" w:history="1">
            <w:r w:rsidR="00CD7DBA" w:rsidRPr="00991DD3">
              <w:rPr>
                <w:rStyle w:val="af6"/>
                <w:rFonts w:cs="Times New Roman"/>
                <w:noProof/>
              </w:rPr>
              <w:t>1.2.3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Ограничения тепловой мощности и параметры располагаемой тепловой мощности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_Toc197624653 \h </w:instrText>
            </w:r>
            <w:r w:rsidR="00CD7DBA" w:rsidRPr="00991DD3">
              <w:rPr>
                <w:noProof/>
                <w:webHidden/>
              </w:rPr>
            </w:r>
            <w:r w:rsidR="00CD7DBA" w:rsidRPr="00991DD3">
              <w:rPr>
                <w:noProof/>
                <w:webHidden/>
              </w:rPr>
              <w:fldChar w:fldCharType="separate"/>
            </w:r>
            <w:r w:rsidR="00AB63DC">
              <w:rPr>
                <w:noProof/>
                <w:webHidden/>
              </w:rPr>
              <w:t>38</w:t>
            </w:r>
            <w:r w:rsidR="00CD7DBA" w:rsidRPr="00991DD3">
              <w:rPr>
                <w:noProof/>
                <w:webHidden/>
              </w:rPr>
              <w:fldChar w:fldCharType="end"/>
            </w:r>
          </w:hyperlink>
        </w:p>
        <w:p w14:paraId="3254B11F" w14:textId="107E651C" w:rsidR="00CD7DBA" w:rsidRPr="00991DD3" w:rsidRDefault="00E90E6E">
          <w:pPr>
            <w:pStyle w:val="33"/>
            <w:rPr>
              <w:rFonts w:asciiTheme="minorHAnsi" w:eastAsiaTheme="minorEastAsia" w:hAnsiTheme="minorHAnsi"/>
              <w:noProof/>
              <w:sz w:val="22"/>
              <w:lang w:eastAsia="ru-RU"/>
            </w:rPr>
          </w:pPr>
          <w:hyperlink w:anchor="_Toc197624654" w:history="1">
            <w:r w:rsidR="00CD7DBA" w:rsidRPr="00991DD3">
              <w:rPr>
                <w:rStyle w:val="af6"/>
                <w:rFonts w:cs="Times New Roman"/>
                <w:noProof/>
              </w:rPr>
              <w:t>1.2.4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_Toc197624654 \h </w:instrText>
            </w:r>
            <w:r w:rsidR="00CD7DBA" w:rsidRPr="00991DD3">
              <w:rPr>
                <w:noProof/>
                <w:webHidden/>
              </w:rPr>
            </w:r>
            <w:r w:rsidR="00CD7DBA" w:rsidRPr="00991DD3">
              <w:rPr>
                <w:noProof/>
                <w:webHidden/>
              </w:rPr>
              <w:fldChar w:fldCharType="separate"/>
            </w:r>
            <w:r w:rsidR="00AB63DC">
              <w:rPr>
                <w:noProof/>
                <w:webHidden/>
              </w:rPr>
              <w:t>38</w:t>
            </w:r>
            <w:r w:rsidR="00CD7DBA" w:rsidRPr="00991DD3">
              <w:rPr>
                <w:noProof/>
                <w:webHidden/>
              </w:rPr>
              <w:fldChar w:fldCharType="end"/>
            </w:r>
          </w:hyperlink>
        </w:p>
        <w:p w14:paraId="761BCEDF" w14:textId="126860B8" w:rsidR="00CD7DBA" w:rsidRPr="00991DD3" w:rsidRDefault="00E90E6E">
          <w:pPr>
            <w:pStyle w:val="33"/>
            <w:rPr>
              <w:rFonts w:asciiTheme="minorHAnsi" w:eastAsiaTheme="minorEastAsia" w:hAnsiTheme="minorHAnsi"/>
              <w:noProof/>
              <w:sz w:val="22"/>
              <w:lang w:eastAsia="ru-RU"/>
            </w:rPr>
          </w:pPr>
          <w:hyperlink w:anchor="_Toc197624655" w:history="1">
            <w:r w:rsidR="00CD7DBA" w:rsidRPr="00991DD3">
              <w:rPr>
                <w:rStyle w:val="af6"/>
                <w:rFonts w:cs="Times New Roman"/>
                <w:noProof/>
              </w:rPr>
              <w:t>1.2.5</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Сроки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_Toc197624655 \h </w:instrText>
            </w:r>
            <w:r w:rsidR="00CD7DBA" w:rsidRPr="00991DD3">
              <w:rPr>
                <w:noProof/>
                <w:webHidden/>
              </w:rPr>
            </w:r>
            <w:r w:rsidR="00CD7DBA" w:rsidRPr="00991DD3">
              <w:rPr>
                <w:noProof/>
                <w:webHidden/>
              </w:rPr>
              <w:fldChar w:fldCharType="separate"/>
            </w:r>
            <w:r w:rsidR="00AB63DC">
              <w:rPr>
                <w:noProof/>
                <w:webHidden/>
              </w:rPr>
              <w:t>38</w:t>
            </w:r>
            <w:r w:rsidR="00CD7DBA" w:rsidRPr="00991DD3">
              <w:rPr>
                <w:noProof/>
                <w:webHidden/>
              </w:rPr>
              <w:fldChar w:fldCharType="end"/>
            </w:r>
          </w:hyperlink>
        </w:p>
        <w:p w14:paraId="23DC2E56" w14:textId="17BDD4C6" w:rsidR="00CD7DBA" w:rsidRPr="00991DD3" w:rsidRDefault="00E90E6E">
          <w:pPr>
            <w:pStyle w:val="33"/>
            <w:rPr>
              <w:rFonts w:asciiTheme="minorHAnsi" w:eastAsiaTheme="minorEastAsia" w:hAnsiTheme="minorHAnsi"/>
              <w:noProof/>
              <w:sz w:val="22"/>
              <w:lang w:eastAsia="ru-RU"/>
            </w:rPr>
          </w:pPr>
          <w:hyperlink w:anchor="_Toc197624656" w:history="1">
            <w:r w:rsidR="00CD7DBA" w:rsidRPr="00991DD3">
              <w:rPr>
                <w:rStyle w:val="af6"/>
                <w:rFonts w:cs="Times New Roman"/>
                <w:noProof/>
              </w:rPr>
              <w:t>1.2.6</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_Toc197624656 \h </w:instrText>
            </w:r>
            <w:r w:rsidR="00CD7DBA" w:rsidRPr="00991DD3">
              <w:rPr>
                <w:noProof/>
                <w:webHidden/>
              </w:rPr>
            </w:r>
            <w:r w:rsidR="00CD7DBA" w:rsidRPr="00991DD3">
              <w:rPr>
                <w:noProof/>
                <w:webHidden/>
              </w:rPr>
              <w:fldChar w:fldCharType="separate"/>
            </w:r>
            <w:r w:rsidR="00AB63DC">
              <w:rPr>
                <w:noProof/>
                <w:webHidden/>
              </w:rPr>
              <w:t>39</w:t>
            </w:r>
            <w:r w:rsidR="00CD7DBA" w:rsidRPr="00991DD3">
              <w:rPr>
                <w:noProof/>
                <w:webHidden/>
              </w:rPr>
              <w:fldChar w:fldCharType="end"/>
            </w:r>
          </w:hyperlink>
        </w:p>
        <w:p w14:paraId="50EA4D51" w14:textId="38052BA5" w:rsidR="00CD7DBA" w:rsidRPr="00991DD3" w:rsidRDefault="00E90E6E">
          <w:pPr>
            <w:pStyle w:val="33"/>
            <w:rPr>
              <w:rFonts w:asciiTheme="minorHAnsi" w:eastAsiaTheme="minorEastAsia" w:hAnsiTheme="minorHAnsi"/>
              <w:noProof/>
              <w:sz w:val="22"/>
              <w:lang w:eastAsia="ru-RU"/>
            </w:rPr>
          </w:pPr>
          <w:hyperlink w:anchor="_Toc197624657" w:history="1">
            <w:r w:rsidR="00CD7DBA" w:rsidRPr="00991DD3">
              <w:rPr>
                <w:rStyle w:val="af6"/>
                <w:rFonts w:cs="Times New Roman"/>
                <w:noProof/>
              </w:rPr>
              <w:t>1.2.7</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Способы регулирования отпуска тепловой энергии от источников тепловой энергии с обоснованием выбора графика изменения температур теплоносителя в зависимости от температуры наружного воздуха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_Toc197624657 \h </w:instrText>
            </w:r>
            <w:r w:rsidR="00CD7DBA" w:rsidRPr="00991DD3">
              <w:rPr>
                <w:noProof/>
                <w:webHidden/>
              </w:rPr>
            </w:r>
            <w:r w:rsidR="00CD7DBA" w:rsidRPr="00991DD3">
              <w:rPr>
                <w:noProof/>
                <w:webHidden/>
              </w:rPr>
              <w:fldChar w:fldCharType="separate"/>
            </w:r>
            <w:r w:rsidR="00AB63DC">
              <w:rPr>
                <w:noProof/>
                <w:webHidden/>
              </w:rPr>
              <w:t>39</w:t>
            </w:r>
            <w:r w:rsidR="00CD7DBA" w:rsidRPr="00991DD3">
              <w:rPr>
                <w:noProof/>
                <w:webHidden/>
              </w:rPr>
              <w:fldChar w:fldCharType="end"/>
            </w:r>
          </w:hyperlink>
        </w:p>
        <w:p w14:paraId="47A4FF7B" w14:textId="6D2077F2" w:rsidR="00CD7DBA" w:rsidRPr="00991DD3" w:rsidRDefault="00E90E6E">
          <w:pPr>
            <w:pStyle w:val="33"/>
            <w:rPr>
              <w:rFonts w:asciiTheme="minorHAnsi" w:eastAsiaTheme="minorEastAsia" w:hAnsiTheme="minorHAnsi"/>
              <w:noProof/>
              <w:sz w:val="22"/>
              <w:lang w:eastAsia="ru-RU"/>
            </w:rPr>
          </w:pPr>
          <w:hyperlink w:anchor="_Toc197624658" w:history="1">
            <w:r w:rsidR="00CD7DBA" w:rsidRPr="00991DD3">
              <w:rPr>
                <w:rStyle w:val="af6"/>
                <w:rFonts w:cs="Times New Roman"/>
                <w:noProof/>
              </w:rPr>
              <w:t>1.2.8</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Среднегодовая загрузка оборудования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_Toc197624658 \h </w:instrText>
            </w:r>
            <w:r w:rsidR="00CD7DBA" w:rsidRPr="00991DD3">
              <w:rPr>
                <w:noProof/>
                <w:webHidden/>
              </w:rPr>
            </w:r>
            <w:r w:rsidR="00CD7DBA" w:rsidRPr="00991DD3">
              <w:rPr>
                <w:noProof/>
                <w:webHidden/>
              </w:rPr>
              <w:fldChar w:fldCharType="separate"/>
            </w:r>
            <w:r w:rsidR="00AB63DC">
              <w:rPr>
                <w:noProof/>
                <w:webHidden/>
              </w:rPr>
              <w:t>39</w:t>
            </w:r>
            <w:r w:rsidR="00CD7DBA" w:rsidRPr="00991DD3">
              <w:rPr>
                <w:noProof/>
                <w:webHidden/>
              </w:rPr>
              <w:fldChar w:fldCharType="end"/>
            </w:r>
          </w:hyperlink>
        </w:p>
        <w:p w14:paraId="1FE9F078" w14:textId="3B61B3E8" w:rsidR="00CD7DBA" w:rsidRPr="00991DD3" w:rsidRDefault="00E90E6E">
          <w:pPr>
            <w:pStyle w:val="33"/>
            <w:rPr>
              <w:rFonts w:asciiTheme="minorHAnsi" w:eastAsiaTheme="minorEastAsia" w:hAnsiTheme="minorHAnsi"/>
              <w:noProof/>
              <w:sz w:val="22"/>
              <w:lang w:eastAsia="ru-RU"/>
            </w:rPr>
          </w:pPr>
          <w:hyperlink w:anchor="_Toc197624659" w:history="1">
            <w:r w:rsidR="00CD7DBA" w:rsidRPr="00991DD3">
              <w:rPr>
                <w:rStyle w:val="af6"/>
                <w:rFonts w:cs="Times New Roman"/>
                <w:noProof/>
              </w:rPr>
              <w:t>1.2.9</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Способы учета тепла, отпущенного в тепловые сети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_Toc197624659 \h </w:instrText>
            </w:r>
            <w:r w:rsidR="00CD7DBA" w:rsidRPr="00991DD3">
              <w:rPr>
                <w:noProof/>
                <w:webHidden/>
              </w:rPr>
            </w:r>
            <w:r w:rsidR="00CD7DBA" w:rsidRPr="00991DD3">
              <w:rPr>
                <w:noProof/>
                <w:webHidden/>
              </w:rPr>
              <w:fldChar w:fldCharType="separate"/>
            </w:r>
            <w:r w:rsidR="00AB63DC">
              <w:rPr>
                <w:noProof/>
                <w:webHidden/>
              </w:rPr>
              <w:t>40</w:t>
            </w:r>
            <w:r w:rsidR="00CD7DBA" w:rsidRPr="00991DD3">
              <w:rPr>
                <w:noProof/>
                <w:webHidden/>
              </w:rPr>
              <w:fldChar w:fldCharType="end"/>
            </w:r>
          </w:hyperlink>
        </w:p>
        <w:p w14:paraId="6CBAFCD0" w14:textId="5724F0AC" w:rsidR="00CD7DBA" w:rsidRPr="00991DD3" w:rsidRDefault="00E90E6E">
          <w:pPr>
            <w:pStyle w:val="33"/>
            <w:rPr>
              <w:rFonts w:asciiTheme="minorHAnsi" w:eastAsiaTheme="minorEastAsia" w:hAnsiTheme="minorHAnsi"/>
              <w:noProof/>
              <w:sz w:val="22"/>
              <w:lang w:eastAsia="ru-RU"/>
            </w:rPr>
          </w:pPr>
          <w:hyperlink w:anchor="_Toc197624660" w:history="1">
            <w:r w:rsidR="00CD7DBA" w:rsidRPr="00991DD3">
              <w:rPr>
                <w:rStyle w:val="af6"/>
                <w:rFonts w:cs="Times New Roman"/>
                <w:noProof/>
              </w:rPr>
              <w:t>1.2.10</w:t>
            </w:r>
            <w:r w:rsidR="00CD7DBA" w:rsidRPr="00991DD3">
              <w:rPr>
                <w:rFonts w:asciiTheme="minorHAnsi" w:eastAsiaTheme="minorEastAsia" w:hAnsiTheme="minorHAnsi"/>
                <w:noProof/>
                <w:sz w:val="22"/>
                <w:lang w:eastAsia="ru-RU"/>
              </w:rPr>
              <w:tab/>
            </w:r>
            <w:r w:rsidR="00CD7DBA" w:rsidRPr="00991DD3">
              <w:rPr>
                <w:rStyle w:val="af6"/>
                <w:rFonts w:cs="Times New Roman"/>
                <w:noProof/>
              </w:rPr>
              <w:t>Характеристика водоподготовки и подпиточных устройств</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_Toc197624660 \h </w:instrText>
            </w:r>
            <w:r w:rsidR="00CD7DBA" w:rsidRPr="00991DD3">
              <w:rPr>
                <w:noProof/>
                <w:webHidden/>
              </w:rPr>
            </w:r>
            <w:r w:rsidR="00CD7DBA" w:rsidRPr="00991DD3">
              <w:rPr>
                <w:noProof/>
                <w:webHidden/>
              </w:rPr>
              <w:fldChar w:fldCharType="separate"/>
            </w:r>
            <w:r w:rsidR="00AB63DC">
              <w:rPr>
                <w:noProof/>
                <w:webHidden/>
              </w:rPr>
              <w:t>40</w:t>
            </w:r>
            <w:r w:rsidR="00CD7DBA" w:rsidRPr="00991DD3">
              <w:rPr>
                <w:noProof/>
                <w:webHidden/>
              </w:rPr>
              <w:fldChar w:fldCharType="end"/>
            </w:r>
          </w:hyperlink>
        </w:p>
        <w:p w14:paraId="5C81B3DE" w14:textId="7411FD55" w:rsidR="00CD7DBA" w:rsidRPr="00991DD3" w:rsidRDefault="00E90E6E">
          <w:pPr>
            <w:pStyle w:val="33"/>
            <w:rPr>
              <w:rFonts w:asciiTheme="minorHAnsi" w:eastAsiaTheme="minorEastAsia" w:hAnsiTheme="minorHAnsi"/>
              <w:noProof/>
              <w:sz w:val="22"/>
              <w:lang w:eastAsia="ru-RU"/>
            </w:rPr>
          </w:pPr>
          <w:hyperlink w:anchor="_Toc197624661" w:history="1">
            <w:r w:rsidR="00CD7DBA" w:rsidRPr="00991DD3">
              <w:rPr>
                <w:rStyle w:val="af6"/>
                <w:rFonts w:cs="Times New Roman"/>
                <w:noProof/>
              </w:rPr>
              <w:t>1.2.11</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Статистика отказов и восстановлений оборудования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_Toc197624661 \h </w:instrText>
            </w:r>
            <w:r w:rsidR="00CD7DBA" w:rsidRPr="00991DD3">
              <w:rPr>
                <w:noProof/>
                <w:webHidden/>
              </w:rPr>
            </w:r>
            <w:r w:rsidR="00CD7DBA" w:rsidRPr="00991DD3">
              <w:rPr>
                <w:noProof/>
                <w:webHidden/>
              </w:rPr>
              <w:fldChar w:fldCharType="separate"/>
            </w:r>
            <w:r w:rsidR="00AB63DC">
              <w:rPr>
                <w:noProof/>
                <w:webHidden/>
              </w:rPr>
              <w:t>40</w:t>
            </w:r>
            <w:r w:rsidR="00CD7DBA" w:rsidRPr="00991DD3">
              <w:rPr>
                <w:noProof/>
                <w:webHidden/>
              </w:rPr>
              <w:fldChar w:fldCharType="end"/>
            </w:r>
          </w:hyperlink>
        </w:p>
        <w:p w14:paraId="76DE32AC" w14:textId="6FC8432C" w:rsidR="00CD7DBA" w:rsidRPr="00991DD3" w:rsidRDefault="00E90E6E">
          <w:pPr>
            <w:pStyle w:val="33"/>
            <w:rPr>
              <w:rFonts w:asciiTheme="minorHAnsi" w:eastAsiaTheme="minorEastAsia" w:hAnsiTheme="minorHAnsi"/>
              <w:noProof/>
              <w:sz w:val="22"/>
              <w:lang w:eastAsia="ru-RU"/>
            </w:rPr>
          </w:pPr>
          <w:hyperlink w:anchor="_Toc197624662" w:history="1">
            <w:r w:rsidR="00CD7DBA" w:rsidRPr="00991DD3">
              <w:rPr>
                <w:rStyle w:val="af6"/>
                <w:rFonts w:cs="Times New Roman"/>
                <w:noProof/>
              </w:rPr>
              <w:t>1.2.12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Предписания надзорных органов по запрещению дальнейшей эксплуатации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_Toc197624662 \h </w:instrText>
            </w:r>
            <w:r w:rsidR="00CD7DBA" w:rsidRPr="00991DD3">
              <w:rPr>
                <w:noProof/>
                <w:webHidden/>
              </w:rPr>
            </w:r>
            <w:r w:rsidR="00CD7DBA" w:rsidRPr="00991DD3">
              <w:rPr>
                <w:noProof/>
                <w:webHidden/>
              </w:rPr>
              <w:fldChar w:fldCharType="separate"/>
            </w:r>
            <w:r w:rsidR="00AB63DC">
              <w:rPr>
                <w:noProof/>
                <w:webHidden/>
              </w:rPr>
              <w:t>41</w:t>
            </w:r>
            <w:r w:rsidR="00CD7DBA" w:rsidRPr="00991DD3">
              <w:rPr>
                <w:noProof/>
                <w:webHidden/>
              </w:rPr>
              <w:fldChar w:fldCharType="end"/>
            </w:r>
          </w:hyperlink>
        </w:p>
        <w:p w14:paraId="454AE752" w14:textId="7356631D" w:rsidR="00CD7DBA" w:rsidRPr="00991DD3" w:rsidRDefault="00E90E6E">
          <w:pPr>
            <w:pStyle w:val="33"/>
            <w:rPr>
              <w:rFonts w:asciiTheme="minorHAnsi" w:eastAsiaTheme="minorEastAsia" w:hAnsiTheme="minorHAnsi"/>
              <w:noProof/>
              <w:sz w:val="22"/>
              <w:lang w:eastAsia="ru-RU"/>
            </w:rPr>
          </w:pPr>
          <w:hyperlink w:anchor="_Toc197624663" w:history="1">
            <w:r w:rsidR="00CD7DBA" w:rsidRPr="00991DD3">
              <w:rPr>
                <w:rStyle w:val="af6"/>
                <w:rFonts w:cs="Times New Roman"/>
                <w:noProof/>
              </w:rPr>
              <w:t>1.2.13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Проектный и установленный топливный режим котельных</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_Toc197624663 \h </w:instrText>
            </w:r>
            <w:r w:rsidR="00CD7DBA" w:rsidRPr="00991DD3">
              <w:rPr>
                <w:noProof/>
                <w:webHidden/>
              </w:rPr>
            </w:r>
            <w:r w:rsidR="00CD7DBA" w:rsidRPr="00991DD3">
              <w:rPr>
                <w:noProof/>
                <w:webHidden/>
              </w:rPr>
              <w:fldChar w:fldCharType="separate"/>
            </w:r>
            <w:r w:rsidR="00AB63DC">
              <w:rPr>
                <w:noProof/>
                <w:webHidden/>
              </w:rPr>
              <w:t>41</w:t>
            </w:r>
            <w:r w:rsidR="00CD7DBA" w:rsidRPr="00991DD3">
              <w:rPr>
                <w:noProof/>
                <w:webHidden/>
              </w:rPr>
              <w:fldChar w:fldCharType="end"/>
            </w:r>
          </w:hyperlink>
        </w:p>
        <w:p w14:paraId="659911EC" w14:textId="35F25D19" w:rsidR="00CD7DBA" w:rsidRPr="00991DD3" w:rsidRDefault="00E90E6E">
          <w:pPr>
            <w:pStyle w:val="33"/>
            <w:rPr>
              <w:rFonts w:asciiTheme="minorHAnsi" w:eastAsiaTheme="minorEastAsia" w:hAnsiTheme="minorHAnsi"/>
              <w:noProof/>
              <w:sz w:val="22"/>
              <w:lang w:eastAsia="ru-RU"/>
            </w:rPr>
          </w:pPr>
          <w:hyperlink w:anchor="_Toc197624664" w:history="1">
            <w:r w:rsidR="00CD7DBA" w:rsidRPr="00991DD3">
              <w:rPr>
                <w:rStyle w:val="af6"/>
                <w:rFonts w:cs="Times New Roman"/>
                <w:noProof/>
              </w:rPr>
              <w:t>1.2.14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_Toc197624664 \h </w:instrText>
            </w:r>
            <w:r w:rsidR="00CD7DBA" w:rsidRPr="00991DD3">
              <w:rPr>
                <w:noProof/>
                <w:webHidden/>
              </w:rPr>
            </w:r>
            <w:r w:rsidR="00CD7DBA" w:rsidRPr="00991DD3">
              <w:rPr>
                <w:noProof/>
                <w:webHidden/>
              </w:rPr>
              <w:fldChar w:fldCharType="separate"/>
            </w:r>
            <w:r w:rsidR="00AB63DC">
              <w:rPr>
                <w:noProof/>
                <w:webHidden/>
              </w:rPr>
              <w:t>41</w:t>
            </w:r>
            <w:r w:rsidR="00CD7DBA" w:rsidRPr="00991DD3">
              <w:rPr>
                <w:noProof/>
                <w:webHidden/>
              </w:rPr>
              <w:fldChar w:fldCharType="end"/>
            </w:r>
          </w:hyperlink>
        </w:p>
        <w:p w14:paraId="3C518278" w14:textId="13231343" w:rsidR="00CD7DBA" w:rsidRPr="00991DD3" w:rsidRDefault="00E90E6E">
          <w:pPr>
            <w:pStyle w:val="33"/>
            <w:rPr>
              <w:rFonts w:asciiTheme="minorHAnsi" w:eastAsiaTheme="minorEastAsia" w:hAnsiTheme="minorHAnsi"/>
              <w:noProof/>
              <w:sz w:val="22"/>
              <w:lang w:eastAsia="ru-RU"/>
            </w:rPr>
          </w:pPr>
          <w:hyperlink w:anchor="_Toc197624665" w:history="1">
            <w:r w:rsidR="00CD7DBA" w:rsidRPr="00991DD3">
              <w:rPr>
                <w:rStyle w:val="af6"/>
                <w:rFonts w:cs="Times New Roman"/>
                <w:noProof/>
              </w:rPr>
              <w:t>1.2.15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эксплуатационных показателей функционирования котельных</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_Toc197624665 \h </w:instrText>
            </w:r>
            <w:r w:rsidR="00CD7DBA" w:rsidRPr="00991DD3">
              <w:rPr>
                <w:noProof/>
                <w:webHidden/>
              </w:rPr>
            </w:r>
            <w:r w:rsidR="00CD7DBA" w:rsidRPr="00991DD3">
              <w:rPr>
                <w:noProof/>
                <w:webHidden/>
              </w:rPr>
              <w:fldChar w:fldCharType="separate"/>
            </w:r>
            <w:r w:rsidR="00AB63DC">
              <w:rPr>
                <w:noProof/>
                <w:webHidden/>
              </w:rPr>
              <w:t>41</w:t>
            </w:r>
            <w:r w:rsidR="00CD7DBA" w:rsidRPr="00991DD3">
              <w:rPr>
                <w:noProof/>
                <w:webHidden/>
              </w:rPr>
              <w:fldChar w:fldCharType="end"/>
            </w:r>
          </w:hyperlink>
        </w:p>
        <w:p w14:paraId="1E07197A" w14:textId="6EF8EA76" w:rsidR="00CD7DBA" w:rsidRPr="00991DD3" w:rsidRDefault="00E90E6E">
          <w:pPr>
            <w:pStyle w:val="33"/>
            <w:rPr>
              <w:rFonts w:asciiTheme="minorHAnsi" w:eastAsiaTheme="minorEastAsia" w:hAnsiTheme="minorHAnsi"/>
              <w:noProof/>
              <w:sz w:val="22"/>
              <w:lang w:eastAsia="ru-RU"/>
            </w:rPr>
          </w:pPr>
          <w:hyperlink w:anchor="_Toc197624666" w:history="1">
            <w:r w:rsidR="00CD7DBA" w:rsidRPr="00991DD3">
              <w:rPr>
                <w:rStyle w:val="af6"/>
                <w:rFonts w:cs="Times New Roman"/>
                <w:noProof/>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_Toc197624666 \h </w:instrText>
            </w:r>
            <w:r w:rsidR="00CD7DBA" w:rsidRPr="00991DD3">
              <w:rPr>
                <w:noProof/>
                <w:webHidden/>
              </w:rPr>
            </w:r>
            <w:r w:rsidR="00CD7DBA" w:rsidRPr="00991DD3">
              <w:rPr>
                <w:noProof/>
                <w:webHidden/>
              </w:rPr>
              <w:fldChar w:fldCharType="separate"/>
            </w:r>
            <w:r w:rsidR="00AB63DC">
              <w:rPr>
                <w:noProof/>
                <w:webHidden/>
              </w:rPr>
              <w:t>43</w:t>
            </w:r>
            <w:r w:rsidR="00CD7DBA" w:rsidRPr="00991DD3">
              <w:rPr>
                <w:noProof/>
                <w:webHidden/>
              </w:rPr>
              <w:fldChar w:fldCharType="end"/>
            </w:r>
          </w:hyperlink>
        </w:p>
        <w:p w14:paraId="116915AB" w14:textId="7C7E1298" w:rsidR="00CD7DBA" w:rsidRPr="00991DD3" w:rsidRDefault="00E90E6E" w:rsidP="000A11FC">
          <w:pPr>
            <w:pStyle w:val="28"/>
            <w:rPr>
              <w:rFonts w:asciiTheme="minorHAnsi" w:eastAsiaTheme="minorEastAsia" w:hAnsiTheme="minorHAnsi"/>
              <w:noProof/>
              <w:sz w:val="22"/>
              <w:lang w:eastAsia="ru-RU"/>
            </w:rPr>
          </w:pPr>
          <w:hyperlink w:anchor="_Toc197624667" w:history="1">
            <w:r w:rsidR="00CD7DBA" w:rsidRPr="00991DD3">
              <w:rPr>
                <w:rStyle w:val="af6"/>
                <w:rFonts w:cs="Times New Roman"/>
                <w:noProof/>
              </w:rPr>
              <w:t>1.3</w:t>
            </w:r>
            <w:r w:rsidR="00CD7DBA" w:rsidRPr="00991DD3">
              <w:rPr>
                <w:rFonts w:asciiTheme="minorHAnsi" w:eastAsiaTheme="minorEastAsia" w:hAnsiTheme="minorHAnsi"/>
                <w:noProof/>
                <w:sz w:val="22"/>
                <w:lang w:eastAsia="ru-RU"/>
              </w:rPr>
              <w:tab/>
            </w:r>
            <w:r w:rsidR="00CD7DBA" w:rsidRPr="00991DD3">
              <w:rPr>
                <w:rStyle w:val="af6"/>
                <w:rFonts w:cs="Times New Roman"/>
                <w:noProof/>
              </w:rPr>
              <w:t>Тепловые сети, сооружения на них и тепловые пункты</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_Toc197624667 \h </w:instrText>
            </w:r>
            <w:r w:rsidR="00CD7DBA" w:rsidRPr="00991DD3">
              <w:rPr>
                <w:noProof/>
                <w:webHidden/>
              </w:rPr>
            </w:r>
            <w:r w:rsidR="00CD7DBA" w:rsidRPr="00991DD3">
              <w:rPr>
                <w:noProof/>
                <w:webHidden/>
              </w:rPr>
              <w:fldChar w:fldCharType="separate"/>
            </w:r>
            <w:r w:rsidR="00AB63DC">
              <w:rPr>
                <w:noProof/>
                <w:webHidden/>
              </w:rPr>
              <w:t>44</w:t>
            </w:r>
            <w:r w:rsidR="00CD7DBA" w:rsidRPr="00991DD3">
              <w:rPr>
                <w:noProof/>
                <w:webHidden/>
              </w:rPr>
              <w:fldChar w:fldCharType="end"/>
            </w:r>
          </w:hyperlink>
        </w:p>
        <w:p w14:paraId="07710B61" w14:textId="06B010C7" w:rsidR="00CD7DBA" w:rsidRPr="00991DD3" w:rsidRDefault="00E90E6E">
          <w:pPr>
            <w:pStyle w:val="33"/>
            <w:rPr>
              <w:rFonts w:asciiTheme="minorHAnsi" w:eastAsiaTheme="minorEastAsia" w:hAnsiTheme="minorHAnsi"/>
              <w:noProof/>
              <w:sz w:val="22"/>
              <w:lang w:eastAsia="ru-RU"/>
            </w:rPr>
          </w:pPr>
          <w:hyperlink w:anchor="_Toc197624668" w:history="1">
            <w:r w:rsidR="00CD7DBA" w:rsidRPr="00991DD3">
              <w:rPr>
                <w:rStyle w:val="af6"/>
                <w:rFonts w:cs="Times New Roman"/>
                <w:noProof/>
              </w:rPr>
              <w:t>1.3.1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_Toc197624668 \h </w:instrText>
            </w:r>
            <w:r w:rsidR="00CD7DBA" w:rsidRPr="00991DD3">
              <w:rPr>
                <w:noProof/>
                <w:webHidden/>
              </w:rPr>
            </w:r>
            <w:r w:rsidR="00CD7DBA" w:rsidRPr="00991DD3">
              <w:rPr>
                <w:noProof/>
                <w:webHidden/>
              </w:rPr>
              <w:fldChar w:fldCharType="separate"/>
            </w:r>
            <w:r w:rsidR="00AB63DC">
              <w:rPr>
                <w:noProof/>
                <w:webHidden/>
              </w:rPr>
              <w:t>44</w:t>
            </w:r>
            <w:r w:rsidR="00CD7DBA" w:rsidRPr="00991DD3">
              <w:rPr>
                <w:noProof/>
                <w:webHidden/>
              </w:rPr>
              <w:fldChar w:fldCharType="end"/>
            </w:r>
          </w:hyperlink>
        </w:p>
        <w:p w14:paraId="16CE3BF1" w14:textId="7325723B" w:rsidR="00CD7DBA" w:rsidRPr="00991DD3" w:rsidRDefault="00E90E6E">
          <w:pPr>
            <w:pStyle w:val="33"/>
            <w:rPr>
              <w:rFonts w:asciiTheme="minorHAnsi" w:eastAsiaTheme="minorEastAsia" w:hAnsiTheme="minorHAnsi"/>
              <w:noProof/>
              <w:sz w:val="22"/>
              <w:lang w:eastAsia="ru-RU"/>
            </w:rPr>
          </w:pPr>
          <w:hyperlink w:anchor="_Toc197624669" w:history="1">
            <w:r w:rsidR="00CD7DBA" w:rsidRPr="00991DD3">
              <w:rPr>
                <w:rStyle w:val="af6"/>
                <w:rFonts w:cs="Times New Roman"/>
                <w:noProof/>
              </w:rPr>
              <w:t>1.3.2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Карты (схемы) тепловых сетей в зонах действия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_Toc197624669 \h </w:instrText>
            </w:r>
            <w:r w:rsidR="00CD7DBA" w:rsidRPr="00991DD3">
              <w:rPr>
                <w:noProof/>
                <w:webHidden/>
              </w:rPr>
            </w:r>
            <w:r w:rsidR="00CD7DBA" w:rsidRPr="00991DD3">
              <w:rPr>
                <w:noProof/>
                <w:webHidden/>
              </w:rPr>
              <w:fldChar w:fldCharType="separate"/>
            </w:r>
            <w:r w:rsidR="00AB63DC">
              <w:rPr>
                <w:noProof/>
                <w:webHidden/>
              </w:rPr>
              <w:t>46</w:t>
            </w:r>
            <w:r w:rsidR="00CD7DBA" w:rsidRPr="00991DD3">
              <w:rPr>
                <w:noProof/>
                <w:webHidden/>
              </w:rPr>
              <w:fldChar w:fldCharType="end"/>
            </w:r>
          </w:hyperlink>
        </w:p>
        <w:p w14:paraId="00DE4CC5" w14:textId="4924D7B1" w:rsidR="00CD7DBA" w:rsidRPr="00991DD3" w:rsidRDefault="00E90E6E">
          <w:pPr>
            <w:pStyle w:val="33"/>
            <w:rPr>
              <w:rFonts w:asciiTheme="minorHAnsi" w:eastAsiaTheme="minorEastAsia" w:hAnsiTheme="minorHAnsi"/>
              <w:noProof/>
              <w:sz w:val="22"/>
              <w:lang w:eastAsia="ru-RU"/>
            </w:rPr>
          </w:pPr>
          <w:hyperlink w:anchor="_Toc197624670" w:history="1">
            <w:r w:rsidR="00CD7DBA" w:rsidRPr="00991DD3">
              <w:rPr>
                <w:rStyle w:val="af6"/>
                <w:rFonts w:cs="Times New Roman"/>
                <w:noProof/>
              </w:rPr>
              <w:t>1.3.3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_Toc197624670 \h </w:instrText>
            </w:r>
            <w:r w:rsidR="00CD7DBA" w:rsidRPr="00991DD3">
              <w:rPr>
                <w:noProof/>
                <w:webHidden/>
              </w:rPr>
            </w:r>
            <w:r w:rsidR="00CD7DBA" w:rsidRPr="00991DD3">
              <w:rPr>
                <w:noProof/>
                <w:webHidden/>
              </w:rPr>
              <w:fldChar w:fldCharType="separate"/>
            </w:r>
            <w:r w:rsidR="00AB63DC">
              <w:rPr>
                <w:noProof/>
                <w:webHidden/>
              </w:rPr>
              <w:t>48</w:t>
            </w:r>
            <w:r w:rsidR="00CD7DBA" w:rsidRPr="00991DD3">
              <w:rPr>
                <w:noProof/>
                <w:webHidden/>
              </w:rPr>
              <w:fldChar w:fldCharType="end"/>
            </w:r>
          </w:hyperlink>
        </w:p>
        <w:p w14:paraId="6B33C83A" w14:textId="5AC6600F" w:rsidR="00CD7DBA" w:rsidRPr="00991DD3" w:rsidRDefault="00E90E6E">
          <w:pPr>
            <w:pStyle w:val="33"/>
            <w:rPr>
              <w:rFonts w:asciiTheme="minorHAnsi" w:eastAsiaTheme="minorEastAsia" w:hAnsiTheme="minorHAnsi"/>
              <w:noProof/>
              <w:sz w:val="22"/>
              <w:lang w:eastAsia="ru-RU"/>
            </w:rPr>
          </w:pPr>
          <w:hyperlink w:anchor="_Toc197624671" w:history="1">
            <w:r w:rsidR="00CD7DBA" w:rsidRPr="00991DD3">
              <w:rPr>
                <w:rStyle w:val="af6"/>
                <w:rFonts w:cs="Times New Roman"/>
                <w:noProof/>
              </w:rPr>
              <w:t>1.3.4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типов и количества секционирующей и регулирующей арматуры на тепловых сетях</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_Toc197624671 \h </w:instrText>
            </w:r>
            <w:r w:rsidR="00CD7DBA" w:rsidRPr="00991DD3">
              <w:rPr>
                <w:noProof/>
                <w:webHidden/>
              </w:rPr>
            </w:r>
            <w:r w:rsidR="00CD7DBA" w:rsidRPr="00991DD3">
              <w:rPr>
                <w:noProof/>
                <w:webHidden/>
              </w:rPr>
              <w:fldChar w:fldCharType="separate"/>
            </w:r>
            <w:r w:rsidR="00AB63DC">
              <w:rPr>
                <w:noProof/>
                <w:webHidden/>
              </w:rPr>
              <w:t>48</w:t>
            </w:r>
            <w:r w:rsidR="00CD7DBA" w:rsidRPr="00991DD3">
              <w:rPr>
                <w:noProof/>
                <w:webHidden/>
              </w:rPr>
              <w:fldChar w:fldCharType="end"/>
            </w:r>
          </w:hyperlink>
        </w:p>
        <w:p w14:paraId="3C954EC9" w14:textId="096C8C3B" w:rsidR="00CD7DBA" w:rsidRPr="00991DD3" w:rsidRDefault="00E90E6E">
          <w:pPr>
            <w:pStyle w:val="33"/>
            <w:rPr>
              <w:rFonts w:asciiTheme="minorHAnsi" w:eastAsiaTheme="minorEastAsia" w:hAnsiTheme="minorHAnsi"/>
              <w:noProof/>
              <w:sz w:val="22"/>
              <w:lang w:eastAsia="ru-RU"/>
            </w:rPr>
          </w:pPr>
          <w:hyperlink w:anchor="_Toc197624672" w:history="1">
            <w:r w:rsidR="00CD7DBA" w:rsidRPr="00991DD3">
              <w:rPr>
                <w:rStyle w:val="af6"/>
                <w:rFonts w:cs="Times New Roman"/>
                <w:noProof/>
              </w:rPr>
              <w:t>1.3.5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типов и строительных особенностей тепловых пунктов, тепловых камер и павильонов</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_Toc197624672 \h </w:instrText>
            </w:r>
            <w:r w:rsidR="00CD7DBA" w:rsidRPr="00991DD3">
              <w:rPr>
                <w:noProof/>
                <w:webHidden/>
              </w:rPr>
            </w:r>
            <w:r w:rsidR="00CD7DBA" w:rsidRPr="00991DD3">
              <w:rPr>
                <w:noProof/>
                <w:webHidden/>
              </w:rPr>
              <w:fldChar w:fldCharType="separate"/>
            </w:r>
            <w:r w:rsidR="00AB63DC">
              <w:rPr>
                <w:noProof/>
                <w:webHidden/>
              </w:rPr>
              <w:t>48</w:t>
            </w:r>
            <w:r w:rsidR="00CD7DBA" w:rsidRPr="00991DD3">
              <w:rPr>
                <w:noProof/>
                <w:webHidden/>
              </w:rPr>
              <w:fldChar w:fldCharType="end"/>
            </w:r>
          </w:hyperlink>
        </w:p>
        <w:p w14:paraId="46FC41D2" w14:textId="1FBEE538" w:rsidR="00CD7DBA" w:rsidRPr="00991DD3" w:rsidRDefault="00E90E6E">
          <w:pPr>
            <w:pStyle w:val="33"/>
            <w:rPr>
              <w:rFonts w:asciiTheme="minorHAnsi" w:eastAsiaTheme="minorEastAsia" w:hAnsiTheme="minorHAnsi"/>
              <w:noProof/>
              <w:sz w:val="22"/>
              <w:lang w:eastAsia="ru-RU"/>
            </w:rPr>
          </w:pPr>
          <w:hyperlink w:anchor="_Toc197624673" w:history="1">
            <w:r w:rsidR="00CD7DBA" w:rsidRPr="00991DD3">
              <w:rPr>
                <w:rStyle w:val="af6"/>
                <w:rFonts w:cs="Times New Roman"/>
                <w:noProof/>
              </w:rPr>
              <w:t>1.3.6</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графиков регулирования отпуска тепла в тепловые сети с анализом их обоснованности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_Toc197624673 \h </w:instrText>
            </w:r>
            <w:r w:rsidR="00CD7DBA" w:rsidRPr="00991DD3">
              <w:rPr>
                <w:noProof/>
                <w:webHidden/>
              </w:rPr>
            </w:r>
            <w:r w:rsidR="00CD7DBA" w:rsidRPr="00991DD3">
              <w:rPr>
                <w:noProof/>
                <w:webHidden/>
              </w:rPr>
              <w:fldChar w:fldCharType="separate"/>
            </w:r>
            <w:r w:rsidR="00AB63DC">
              <w:rPr>
                <w:noProof/>
                <w:webHidden/>
              </w:rPr>
              <w:t>49</w:t>
            </w:r>
            <w:r w:rsidR="00CD7DBA" w:rsidRPr="00991DD3">
              <w:rPr>
                <w:noProof/>
                <w:webHidden/>
              </w:rPr>
              <w:fldChar w:fldCharType="end"/>
            </w:r>
          </w:hyperlink>
        </w:p>
        <w:p w14:paraId="5675F618" w14:textId="4C1B1BFA" w:rsidR="00CD7DBA" w:rsidRPr="00991DD3" w:rsidRDefault="00E90E6E">
          <w:pPr>
            <w:pStyle w:val="33"/>
            <w:rPr>
              <w:rFonts w:asciiTheme="minorHAnsi" w:eastAsiaTheme="minorEastAsia" w:hAnsiTheme="minorHAnsi"/>
              <w:noProof/>
              <w:sz w:val="22"/>
              <w:lang w:eastAsia="ru-RU"/>
            </w:rPr>
          </w:pPr>
          <w:hyperlink w:anchor="_Toc197624674" w:history="1">
            <w:r w:rsidR="00CD7DBA" w:rsidRPr="00991DD3">
              <w:rPr>
                <w:rStyle w:val="af6"/>
                <w:rFonts w:cs="Times New Roman"/>
                <w:noProof/>
              </w:rPr>
              <w:t>1.3.7</w:t>
            </w:r>
            <w:r w:rsidR="00CD7DBA" w:rsidRPr="00991DD3">
              <w:rPr>
                <w:rFonts w:asciiTheme="minorHAnsi" w:eastAsiaTheme="minorEastAsia" w:hAnsiTheme="minorHAnsi"/>
                <w:noProof/>
                <w:sz w:val="22"/>
                <w:lang w:eastAsia="ru-RU"/>
              </w:rPr>
              <w:tab/>
            </w:r>
            <w:r w:rsidR="00CD7DBA" w:rsidRPr="00991DD3">
              <w:rPr>
                <w:rStyle w:val="af6"/>
                <w:rFonts w:cs="Times New Roman"/>
                <w:noProof/>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_Toc197624674 \h </w:instrText>
            </w:r>
            <w:r w:rsidR="00CD7DBA" w:rsidRPr="00991DD3">
              <w:rPr>
                <w:noProof/>
                <w:webHidden/>
              </w:rPr>
            </w:r>
            <w:r w:rsidR="00CD7DBA" w:rsidRPr="00991DD3">
              <w:rPr>
                <w:noProof/>
                <w:webHidden/>
              </w:rPr>
              <w:fldChar w:fldCharType="separate"/>
            </w:r>
            <w:r w:rsidR="00AB63DC">
              <w:rPr>
                <w:noProof/>
                <w:webHidden/>
              </w:rPr>
              <w:t>49</w:t>
            </w:r>
            <w:r w:rsidR="00CD7DBA" w:rsidRPr="00991DD3">
              <w:rPr>
                <w:noProof/>
                <w:webHidden/>
              </w:rPr>
              <w:fldChar w:fldCharType="end"/>
            </w:r>
          </w:hyperlink>
        </w:p>
        <w:p w14:paraId="066EEAA3" w14:textId="5BF1FA2C" w:rsidR="00CD7DBA" w:rsidRPr="00991DD3" w:rsidRDefault="00E90E6E">
          <w:pPr>
            <w:pStyle w:val="33"/>
            <w:rPr>
              <w:rFonts w:asciiTheme="minorHAnsi" w:eastAsiaTheme="minorEastAsia" w:hAnsiTheme="minorHAnsi"/>
              <w:noProof/>
              <w:sz w:val="22"/>
              <w:lang w:eastAsia="ru-RU"/>
            </w:rPr>
          </w:pPr>
          <w:hyperlink w:anchor="_Toc197624675" w:history="1">
            <w:r w:rsidR="00CD7DBA" w:rsidRPr="00991DD3">
              <w:rPr>
                <w:rStyle w:val="af6"/>
                <w:rFonts w:cs="Times New Roman"/>
                <w:noProof/>
              </w:rPr>
              <w:t>1.3.8</w:t>
            </w:r>
            <w:r w:rsidR="00CD7DBA" w:rsidRPr="00991DD3">
              <w:rPr>
                <w:rFonts w:asciiTheme="minorHAnsi" w:eastAsiaTheme="minorEastAsia" w:hAnsiTheme="minorHAnsi"/>
                <w:noProof/>
                <w:sz w:val="22"/>
                <w:lang w:eastAsia="ru-RU"/>
              </w:rPr>
              <w:tab/>
            </w:r>
            <w:r w:rsidR="00CD7DBA" w:rsidRPr="00991DD3">
              <w:rPr>
                <w:rStyle w:val="af6"/>
                <w:rFonts w:cs="Times New Roman"/>
                <w:noProof/>
              </w:rPr>
              <w:t>Гидравлический режим тепловых сетей и пьезометрические графики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_Toc197624675 \h </w:instrText>
            </w:r>
            <w:r w:rsidR="00CD7DBA" w:rsidRPr="00991DD3">
              <w:rPr>
                <w:noProof/>
                <w:webHidden/>
              </w:rPr>
            </w:r>
            <w:r w:rsidR="00CD7DBA" w:rsidRPr="00991DD3">
              <w:rPr>
                <w:noProof/>
                <w:webHidden/>
              </w:rPr>
              <w:fldChar w:fldCharType="separate"/>
            </w:r>
            <w:r w:rsidR="00AB63DC">
              <w:rPr>
                <w:noProof/>
                <w:webHidden/>
              </w:rPr>
              <w:t>49</w:t>
            </w:r>
            <w:r w:rsidR="00CD7DBA" w:rsidRPr="00991DD3">
              <w:rPr>
                <w:noProof/>
                <w:webHidden/>
              </w:rPr>
              <w:fldChar w:fldCharType="end"/>
            </w:r>
          </w:hyperlink>
        </w:p>
        <w:p w14:paraId="682C229D" w14:textId="30BA0584" w:rsidR="00CD7DBA" w:rsidRPr="00991DD3" w:rsidRDefault="00E90E6E">
          <w:pPr>
            <w:pStyle w:val="33"/>
            <w:rPr>
              <w:rFonts w:asciiTheme="minorHAnsi" w:eastAsiaTheme="minorEastAsia" w:hAnsiTheme="minorHAnsi"/>
              <w:noProof/>
              <w:sz w:val="22"/>
              <w:lang w:eastAsia="ru-RU"/>
            </w:rPr>
          </w:pPr>
          <w:hyperlink w:anchor="_Toc197624676" w:history="1">
            <w:r w:rsidR="00CD7DBA" w:rsidRPr="00991DD3">
              <w:rPr>
                <w:rStyle w:val="af6"/>
                <w:rFonts w:cs="Times New Roman"/>
                <w:noProof/>
              </w:rPr>
              <w:t>1.3.9</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Статистика отказов тепловых сетей (аварий, инцидентов) за последние 5 лет</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_Toc197624676 \h </w:instrText>
            </w:r>
            <w:r w:rsidR="00CD7DBA" w:rsidRPr="00991DD3">
              <w:rPr>
                <w:noProof/>
                <w:webHidden/>
              </w:rPr>
            </w:r>
            <w:r w:rsidR="00CD7DBA" w:rsidRPr="00991DD3">
              <w:rPr>
                <w:noProof/>
                <w:webHidden/>
              </w:rPr>
              <w:fldChar w:fldCharType="separate"/>
            </w:r>
            <w:r w:rsidR="00AB63DC">
              <w:rPr>
                <w:noProof/>
                <w:webHidden/>
              </w:rPr>
              <w:t>50</w:t>
            </w:r>
            <w:r w:rsidR="00CD7DBA" w:rsidRPr="00991DD3">
              <w:rPr>
                <w:noProof/>
                <w:webHidden/>
              </w:rPr>
              <w:fldChar w:fldCharType="end"/>
            </w:r>
          </w:hyperlink>
        </w:p>
        <w:p w14:paraId="0038D21B" w14:textId="1DB3C990" w:rsidR="00CD7DBA" w:rsidRPr="00991DD3" w:rsidRDefault="00E90E6E">
          <w:pPr>
            <w:pStyle w:val="33"/>
            <w:rPr>
              <w:rFonts w:asciiTheme="minorHAnsi" w:eastAsiaTheme="minorEastAsia" w:hAnsiTheme="minorHAnsi"/>
              <w:noProof/>
              <w:sz w:val="22"/>
              <w:lang w:eastAsia="ru-RU"/>
            </w:rPr>
          </w:pPr>
          <w:hyperlink w:anchor="_Toc197624677" w:history="1">
            <w:r w:rsidR="00CD7DBA" w:rsidRPr="00991DD3">
              <w:rPr>
                <w:rStyle w:val="af6"/>
                <w:rFonts w:cs="Times New Roman"/>
                <w:noProof/>
              </w:rPr>
              <w:t>1.3.10</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_Toc197624677 \h </w:instrText>
            </w:r>
            <w:r w:rsidR="00CD7DBA" w:rsidRPr="00991DD3">
              <w:rPr>
                <w:noProof/>
                <w:webHidden/>
              </w:rPr>
            </w:r>
            <w:r w:rsidR="00CD7DBA" w:rsidRPr="00991DD3">
              <w:rPr>
                <w:noProof/>
                <w:webHidden/>
              </w:rPr>
              <w:fldChar w:fldCharType="separate"/>
            </w:r>
            <w:r w:rsidR="00AB63DC">
              <w:rPr>
                <w:noProof/>
                <w:webHidden/>
              </w:rPr>
              <w:t>50</w:t>
            </w:r>
            <w:r w:rsidR="00CD7DBA" w:rsidRPr="00991DD3">
              <w:rPr>
                <w:noProof/>
                <w:webHidden/>
              </w:rPr>
              <w:fldChar w:fldCharType="end"/>
            </w:r>
          </w:hyperlink>
        </w:p>
        <w:p w14:paraId="1EE10CF5" w14:textId="13BC1BC7" w:rsidR="00CD7DBA" w:rsidRPr="00991DD3" w:rsidRDefault="00E90E6E">
          <w:pPr>
            <w:pStyle w:val="33"/>
            <w:rPr>
              <w:rFonts w:asciiTheme="minorHAnsi" w:eastAsiaTheme="minorEastAsia" w:hAnsiTheme="minorHAnsi"/>
              <w:noProof/>
              <w:sz w:val="22"/>
              <w:lang w:eastAsia="ru-RU"/>
            </w:rPr>
          </w:pPr>
          <w:hyperlink w:anchor="_Toc197624678" w:history="1">
            <w:r w:rsidR="00CD7DBA" w:rsidRPr="00991DD3">
              <w:rPr>
                <w:rStyle w:val="af6"/>
                <w:rFonts w:cs="Times New Roman"/>
                <w:noProof/>
              </w:rPr>
              <w:t>1.3.11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процедур диагностики состояния тепловых сетей и планирования капитальных (текущих) ремонтов</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_Toc197624678 \h </w:instrText>
            </w:r>
            <w:r w:rsidR="00CD7DBA" w:rsidRPr="00991DD3">
              <w:rPr>
                <w:noProof/>
                <w:webHidden/>
              </w:rPr>
            </w:r>
            <w:r w:rsidR="00CD7DBA" w:rsidRPr="00991DD3">
              <w:rPr>
                <w:noProof/>
                <w:webHidden/>
              </w:rPr>
              <w:fldChar w:fldCharType="separate"/>
            </w:r>
            <w:r w:rsidR="00AB63DC">
              <w:rPr>
                <w:noProof/>
                <w:webHidden/>
              </w:rPr>
              <w:t>50</w:t>
            </w:r>
            <w:r w:rsidR="00CD7DBA" w:rsidRPr="00991DD3">
              <w:rPr>
                <w:noProof/>
                <w:webHidden/>
              </w:rPr>
              <w:fldChar w:fldCharType="end"/>
            </w:r>
          </w:hyperlink>
        </w:p>
        <w:p w14:paraId="3ABAE0DB" w14:textId="50BAF00B" w:rsidR="00CD7DBA" w:rsidRPr="00991DD3" w:rsidRDefault="00E90E6E">
          <w:pPr>
            <w:pStyle w:val="33"/>
            <w:rPr>
              <w:rFonts w:asciiTheme="minorHAnsi" w:eastAsiaTheme="minorEastAsia" w:hAnsiTheme="minorHAnsi"/>
              <w:noProof/>
              <w:sz w:val="22"/>
              <w:lang w:eastAsia="ru-RU"/>
            </w:rPr>
          </w:pPr>
          <w:hyperlink w:anchor="_Toc197624679" w:history="1">
            <w:r w:rsidR="00CD7DBA" w:rsidRPr="00991DD3">
              <w:rPr>
                <w:rStyle w:val="af6"/>
                <w:rFonts w:cs="Times New Roman"/>
                <w:noProof/>
              </w:rPr>
              <w:t>1.3.12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_Toc197624679 \h </w:instrText>
            </w:r>
            <w:r w:rsidR="00CD7DBA" w:rsidRPr="00991DD3">
              <w:rPr>
                <w:noProof/>
                <w:webHidden/>
              </w:rPr>
            </w:r>
            <w:r w:rsidR="00CD7DBA" w:rsidRPr="00991DD3">
              <w:rPr>
                <w:noProof/>
                <w:webHidden/>
              </w:rPr>
              <w:fldChar w:fldCharType="separate"/>
            </w:r>
            <w:r w:rsidR="00AB63DC">
              <w:rPr>
                <w:noProof/>
                <w:webHidden/>
              </w:rPr>
              <w:t>53</w:t>
            </w:r>
            <w:r w:rsidR="00CD7DBA" w:rsidRPr="00991DD3">
              <w:rPr>
                <w:noProof/>
                <w:webHidden/>
              </w:rPr>
              <w:fldChar w:fldCharType="end"/>
            </w:r>
          </w:hyperlink>
        </w:p>
        <w:p w14:paraId="2E510F38" w14:textId="0CE26F2D" w:rsidR="00CD7DBA" w:rsidRPr="00991DD3" w:rsidRDefault="00E90E6E">
          <w:pPr>
            <w:pStyle w:val="33"/>
            <w:rPr>
              <w:rFonts w:asciiTheme="minorHAnsi" w:eastAsiaTheme="minorEastAsia" w:hAnsiTheme="minorHAnsi"/>
              <w:noProof/>
              <w:sz w:val="22"/>
              <w:lang w:eastAsia="ru-RU"/>
            </w:rPr>
          </w:pPr>
          <w:hyperlink w:anchor="_Toc197624680" w:history="1">
            <w:r w:rsidR="00CD7DBA" w:rsidRPr="00991DD3">
              <w:rPr>
                <w:rStyle w:val="af6"/>
                <w:rFonts w:cs="Times New Roman"/>
                <w:noProof/>
              </w:rPr>
              <w:t>1.3.13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 в случаях, установленных пунктом 6 части 2 статьи 4 и пунктом 2 части 2 статьи 5 Федерального закона «О теплоснабжении» (в ценовых зонах теплоснабжения – также плановых потерь, определяемых в соответствии с методическими указаниями по разработке схем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_Toc197624680 \h </w:instrText>
            </w:r>
            <w:r w:rsidR="00CD7DBA" w:rsidRPr="00991DD3">
              <w:rPr>
                <w:noProof/>
                <w:webHidden/>
              </w:rPr>
            </w:r>
            <w:r w:rsidR="00CD7DBA" w:rsidRPr="00991DD3">
              <w:rPr>
                <w:noProof/>
                <w:webHidden/>
              </w:rPr>
              <w:fldChar w:fldCharType="separate"/>
            </w:r>
            <w:r w:rsidR="00AB63DC">
              <w:rPr>
                <w:noProof/>
                <w:webHidden/>
              </w:rPr>
              <w:t>54</w:t>
            </w:r>
            <w:r w:rsidR="00CD7DBA" w:rsidRPr="00991DD3">
              <w:rPr>
                <w:noProof/>
                <w:webHidden/>
              </w:rPr>
              <w:fldChar w:fldCharType="end"/>
            </w:r>
          </w:hyperlink>
        </w:p>
        <w:p w14:paraId="76C1B321" w14:textId="6E966622" w:rsidR="00CD7DBA" w:rsidRPr="00991DD3" w:rsidRDefault="00E90E6E">
          <w:pPr>
            <w:pStyle w:val="33"/>
            <w:rPr>
              <w:rFonts w:asciiTheme="minorHAnsi" w:eastAsiaTheme="minorEastAsia" w:hAnsiTheme="minorHAnsi"/>
              <w:noProof/>
              <w:sz w:val="22"/>
              <w:lang w:eastAsia="ru-RU"/>
            </w:rPr>
          </w:pPr>
          <w:hyperlink w:anchor="_Toc197624681" w:history="1">
            <w:r w:rsidR="00CD7DBA" w:rsidRPr="00991DD3">
              <w:rPr>
                <w:rStyle w:val="af6"/>
                <w:rFonts w:cs="Times New Roman"/>
                <w:noProof/>
              </w:rPr>
              <w:t>1.3.14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_Toc197624681 \h </w:instrText>
            </w:r>
            <w:r w:rsidR="00CD7DBA" w:rsidRPr="00991DD3">
              <w:rPr>
                <w:noProof/>
                <w:webHidden/>
              </w:rPr>
            </w:r>
            <w:r w:rsidR="00CD7DBA" w:rsidRPr="00991DD3">
              <w:rPr>
                <w:noProof/>
                <w:webHidden/>
              </w:rPr>
              <w:fldChar w:fldCharType="separate"/>
            </w:r>
            <w:r w:rsidR="00AB63DC">
              <w:rPr>
                <w:noProof/>
                <w:webHidden/>
              </w:rPr>
              <w:t>55</w:t>
            </w:r>
            <w:r w:rsidR="00CD7DBA" w:rsidRPr="00991DD3">
              <w:rPr>
                <w:noProof/>
                <w:webHidden/>
              </w:rPr>
              <w:fldChar w:fldCharType="end"/>
            </w:r>
          </w:hyperlink>
        </w:p>
        <w:p w14:paraId="0001E663" w14:textId="14BD88F6" w:rsidR="00CD7DBA" w:rsidRPr="00991DD3" w:rsidRDefault="00E90E6E">
          <w:pPr>
            <w:pStyle w:val="33"/>
            <w:rPr>
              <w:rFonts w:asciiTheme="minorHAnsi" w:eastAsiaTheme="minorEastAsia" w:hAnsiTheme="minorHAnsi"/>
              <w:noProof/>
              <w:sz w:val="22"/>
              <w:lang w:eastAsia="ru-RU"/>
            </w:rPr>
          </w:pPr>
          <w:hyperlink w:anchor="_Toc197624682" w:history="1">
            <w:r w:rsidR="00CD7DBA" w:rsidRPr="00991DD3">
              <w:rPr>
                <w:rStyle w:val="af6"/>
                <w:rFonts w:cs="Times New Roman"/>
                <w:noProof/>
              </w:rPr>
              <w:t>1.3.15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Предписания надзорных органов по запрещению дальнейшей эксплуатации участков тепловой сети и результаты их исполнения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_Toc197624682 \h </w:instrText>
            </w:r>
            <w:r w:rsidR="00CD7DBA" w:rsidRPr="00991DD3">
              <w:rPr>
                <w:noProof/>
                <w:webHidden/>
              </w:rPr>
            </w:r>
            <w:r w:rsidR="00CD7DBA" w:rsidRPr="00991DD3">
              <w:rPr>
                <w:noProof/>
                <w:webHidden/>
              </w:rPr>
              <w:fldChar w:fldCharType="separate"/>
            </w:r>
            <w:r w:rsidR="00AB63DC">
              <w:rPr>
                <w:noProof/>
                <w:webHidden/>
              </w:rPr>
              <w:t>55</w:t>
            </w:r>
            <w:r w:rsidR="00CD7DBA" w:rsidRPr="00991DD3">
              <w:rPr>
                <w:noProof/>
                <w:webHidden/>
              </w:rPr>
              <w:fldChar w:fldCharType="end"/>
            </w:r>
          </w:hyperlink>
        </w:p>
        <w:p w14:paraId="63F01EEE" w14:textId="0658E18C" w:rsidR="00CD7DBA" w:rsidRPr="00991DD3" w:rsidRDefault="00E90E6E">
          <w:pPr>
            <w:pStyle w:val="33"/>
            <w:rPr>
              <w:rFonts w:asciiTheme="minorHAnsi" w:eastAsiaTheme="minorEastAsia" w:hAnsiTheme="minorHAnsi"/>
              <w:noProof/>
              <w:sz w:val="22"/>
              <w:lang w:eastAsia="ru-RU"/>
            </w:rPr>
          </w:pPr>
          <w:hyperlink w:anchor="_Toc197624683" w:history="1">
            <w:r w:rsidR="00CD7DBA" w:rsidRPr="00991DD3">
              <w:rPr>
                <w:rStyle w:val="af6"/>
                <w:rFonts w:cs="Times New Roman"/>
                <w:noProof/>
              </w:rPr>
              <w:t>1.3.16</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_Toc197624683 \h </w:instrText>
            </w:r>
            <w:r w:rsidR="00CD7DBA" w:rsidRPr="00991DD3">
              <w:rPr>
                <w:noProof/>
                <w:webHidden/>
              </w:rPr>
            </w:r>
            <w:r w:rsidR="00CD7DBA" w:rsidRPr="00991DD3">
              <w:rPr>
                <w:noProof/>
                <w:webHidden/>
              </w:rPr>
              <w:fldChar w:fldCharType="separate"/>
            </w:r>
            <w:r w:rsidR="00AB63DC">
              <w:rPr>
                <w:noProof/>
                <w:webHidden/>
              </w:rPr>
              <w:t>55</w:t>
            </w:r>
            <w:r w:rsidR="00CD7DBA" w:rsidRPr="00991DD3">
              <w:rPr>
                <w:noProof/>
                <w:webHidden/>
              </w:rPr>
              <w:fldChar w:fldCharType="end"/>
            </w:r>
          </w:hyperlink>
        </w:p>
        <w:p w14:paraId="0DDF8ECB" w14:textId="71FDD228" w:rsidR="00CD7DBA" w:rsidRPr="00991DD3" w:rsidRDefault="00E90E6E">
          <w:pPr>
            <w:pStyle w:val="33"/>
            <w:rPr>
              <w:rFonts w:asciiTheme="minorHAnsi" w:eastAsiaTheme="minorEastAsia" w:hAnsiTheme="minorHAnsi"/>
              <w:noProof/>
              <w:sz w:val="22"/>
              <w:lang w:eastAsia="ru-RU"/>
            </w:rPr>
          </w:pPr>
          <w:hyperlink w:anchor="_Toc197624684" w:history="1">
            <w:r w:rsidR="00CD7DBA" w:rsidRPr="00991DD3">
              <w:rPr>
                <w:rStyle w:val="af6"/>
                <w:rFonts w:cs="Times New Roman"/>
                <w:noProof/>
              </w:rPr>
              <w:t>1.3.17</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_Toc197624684 \h </w:instrText>
            </w:r>
            <w:r w:rsidR="00CD7DBA" w:rsidRPr="00991DD3">
              <w:rPr>
                <w:noProof/>
                <w:webHidden/>
              </w:rPr>
            </w:r>
            <w:r w:rsidR="00CD7DBA" w:rsidRPr="00991DD3">
              <w:rPr>
                <w:noProof/>
                <w:webHidden/>
              </w:rPr>
              <w:fldChar w:fldCharType="separate"/>
            </w:r>
            <w:r w:rsidR="00AB63DC">
              <w:rPr>
                <w:noProof/>
                <w:webHidden/>
              </w:rPr>
              <w:t>56</w:t>
            </w:r>
            <w:r w:rsidR="00CD7DBA" w:rsidRPr="00991DD3">
              <w:rPr>
                <w:noProof/>
                <w:webHidden/>
              </w:rPr>
              <w:fldChar w:fldCharType="end"/>
            </w:r>
          </w:hyperlink>
        </w:p>
        <w:p w14:paraId="5475CC86" w14:textId="54CF495A" w:rsidR="00CD7DBA" w:rsidRPr="00991DD3" w:rsidRDefault="00E90E6E">
          <w:pPr>
            <w:pStyle w:val="33"/>
            <w:rPr>
              <w:rFonts w:asciiTheme="minorHAnsi" w:eastAsiaTheme="minorEastAsia" w:hAnsiTheme="minorHAnsi"/>
              <w:noProof/>
              <w:sz w:val="22"/>
              <w:lang w:eastAsia="ru-RU"/>
            </w:rPr>
          </w:pPr>
          <w:hyperlink w:anchor="_Toc197624685" w:history="1">
            <w:r w:rsidR="00CD7DBA" w:rsidRPr="00991DD3">
              <w:rPr>
                <w:rStyle w:val="af6"/>
                <w:rFonts w:cs="Times New Roman"/>
                <w:noProof/>
              </w:rPr>
              <w:t>1.3.18</w:t>
            </w:r>
            <w:r w:rsidR="00CD7DBA" w:rsidRPr="00991DD3">
              <w:rPr>
                <w:rFonts w:asciiTheme="minorHAnsi" w:eastAsiaTheme="minorEastAsia" w:hAnsiTheme="minorHAnsi"/>
                <w:noProof/>
                <w:sz w:val="22"/>
                <w:lang w:eastAsia="ru-RU"/>
              </w:rPr>
              <w:tab/>
            </w:r>
            <w:r w:rsidR="00CD7DBA" w:rsidRPr="00991DD3">
              <w:rPr>
                <w:rStyle w:val="af6"/>
                <w:rFonts w:cs="Times New Roman"/>
                <w:noProof/>
              </w:rPr>
              <w:t>Анализ работы диспетчерских служб теплоснабжающих (теплосетевых) организаций и используемых средств автоматизации, телемеханизации и связи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_Toc197624685 \h </w:instrText>
            </w:r>
            <w:r w:rsidR="00CD7DBA" w:rsidRPr="00991DD3">
              <w:rPr>
                <w:noProof/>
                <w:webHidden/>
              </w:rPr>
            </w:r>
            <w:r w:rsidR="00CD7DBA" w:rsidRPr="00991DD3">
              <w:rPr>
                <w:noProof/>
                <w:webHidden/>
              </w:rPr>
              <w:fldChar w:fldCharType="separate"/>
            </w:r>
            <w:r w:rsidR="00AB63DC">
              <w:rPr>
                <w:noProof/>
                <w:webHidden/>
              </w:rPr>
              <w:t>56</w:t>
            </w:r>
            <w:r w:rsidR="00CD7DBA" w:rsidRPr="00991DD3">
              <w:rPr>
                <w:noProof/>
                <w:webHidden/>
              </w:rPr>
              <w:fldChar w:fldCharType="end"/>
            </w:r>
          </w:hyperlink>
        </w:p>
        <w:p w14:paraId="46341529" w14:textId="735285FB" w:rsidR="00CD7DBA" w:rsidRPr="00991DD3" w:rsidRDefault="00E90E6E">
          <w:pPr>
            <w:pStyle w:val="33"/>
            <w:rPr>
              <w:rFonts w:asciiTheme="minorHAnsi" w:eastAsiaTheme="minorEastAsia" w:hAnsiTheme="minorHAnsi"/>
              <w:noProof/>
              <w:sz w:val="22"/>
              <w:lang w:eastAsia="ru-RU"/>
            </w:rPr>
          </w:pPr>
          <w:hyperlink w:anchor="_Toc197624686" w:history="1">
            <w:r w:rsidR="00CD7DBA" w:rsidRPr="00991DD3">
              <w:rPr>
                <w:rStyle w:val="af6"/>
                <w:rFonts w:cs="Times New Roman"/>
                <w:noProof/>
              </w:rPr>
              <w:t>1.3.19</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Сведения о наличии защиты тепловых сетей от превышения давления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_Toc197624686 \h </w:instrText>
            </w:r>
            <w:r w:rsidR="00CD7DBA" w:rsidRPr="00991DD3">
              <w:rPr>
                <w:noProof/>
                <w:webHidden/>
              </w:rPr>
            </w:r>
            <w:r w:rsidR="00CD7DBA" w:rsidRPr="00991DD3">
              <w:rPr>
                <w:noProof/>
                <w:webHidden/>
              </w:rPr>
              <w:fldChar w:fldCharType="separate"/>
            </w:r>
            <w:r w:rsidR="00AB63DC">
              <w:rPr>
                <w:noProof/>
                <w:webHidden/>
              </w:rPr>
              <w:t>56</w:t>
            </w:r>
            <w:r w:rsidR="00CD7DBA" w:rsidRPr="00991DD3">
              <w:rPr>
                <w:noProof/>
                <w:webHidden/>
              </w:rPr>
              <w:fldChar w:fldCharType="end"/>
            </w:r>
          </w:hyperlink>
        </w:p>
        <w:p w14:paraId="571C8F9F" w14:textId="327A8121" w:rsidR="00CD7DBA" w:rsidRPr="00991DD3" w:rsidRDefault="00E90E6E">
          <w:pPr>
            <w:pStyle w:val="33"/>
            <w:rPr>
              <w:rFonts w:asciiTheme="minorHAnsi" w:eastAsiaTheme="minorEastAsia" w:hAnsiTheme="minorHAnsi"/>
              <w:noProof/>
              <w:sz w:val="22"/>
              <w:lang w:eastAsia="ru-RU"/>
            </w:rPr>
          </w:pPr>
          <w:hyperlink w:anchor="_Toc197624687" w:history="1">
            <w:r w:rsidR="00CD7DBA" w:rsidRPr="00991DD3">
              <w:rPr>
                <w:rStyle w:val="af6"/>
                <w:rFonts w:cs="Times New Roman"/>
                <w:noProof/>
              </w:rPr>
              <w:t>1.3.20</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Перечень выявленных бесхозяйных тепловых сетей и обоснование выбора организации, уполномоченной на их эксплуатацию</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_Toc197624687 \h </w:instrText>
            </w:r>
            <w:r w:rsidR="00CD7DBA" w:rsidRPr="00991DD3">
              <w:rPr>
                <w:noProof/>
                <w:webHidden/>
              </w:rPr>
            </w:r>
            <w:r w:rsidR="00CD7DBA" w:rsidRPr="00991DD3">
              <w:rPr>
                <w:noProof/>
                <w:webHidden/>
              </w:rPr>
              <w:fldChar w:fldCharType="separate"/>
            </w:r>
            <w:r w:rsidR="00AB63DC">
              <w:rPr>
                <w:noProof/>
                <w:webHidden/>
              </w:rPr>
              <w:t>56</w:t>
            </w:r>
            <w:r w:rsidR="00CD7DBA" w:rsidRPr="00991DD3">
              <w:rPr>
                <w:noProof/>
                <w:webHidden/>
              </w:rPr>
              <w:fldChar w:fldCharType="end"/>
            </w:r>
          </w:hyperlink>
        </w:p>
        <w:p w14:paraId="7DBEBCC5" w14:textId="668DC60F" w:rsidR="00CD7DBA" w:rsidRPr="00991DD3" w:rsidRDefault="00E90E6E">
          <w:pPr>
            <w:pStyle w:val="33"/>
            <w:rPr>
              <w:rFonts w:asciiTheme="minorHAnsi" w:eastAsiaTheme="minorEastAsia" w:hAnsiTheme="minorHAnsi"/>
              <w:noProof/>
              <w:sz w:val="22"/>
              <w:lang w:eastAsia="ru-RU"/>
            </w:rPr>
          </w:pPr>
          <w:hyperlink w:anchor="_Toc197624688" w:history="1">
            <w:r w:rsidR="00CD7DBA" w:rsidRPr="00991DD3">
              <w:rPr>
                <w:rStyle w:val="af6"/>
                <w:rFonts w:cs="Times New Roman"/>
                <w:noProof/>
              </w:rPr>
              <w:t>1.3.21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Данные энергетических характеристик тепловых сетей (при их наличии)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_Toc197624688 \h </w:instrText>
            </w:r>
            <w:r w:rsidR="00CD7DBA" w:rsidRPr="00991DD3">
              <w:rPr>
                <w:noProof/>
                <w:webHidden/>
              </w:rPr>
            </w:r>
            <w:r w:rsidR="00CD7DBA" w:rsidRPr="00991DD3">
              <w:rPr>
                <w:noProof/>
                <w:webHidden/>
              </w:rPr>
              <w:fldChar w:fldCharType="separate"/>
            </w:r>
            <w:r w:rsidR="00AB63DC">
              <w:rPr>
                <w:noProof/>
                <w:webHidden/>
              </w:rPr>
              <w:t>57</w:t>
            </w:r>
            <w:r w:rsidR="00CD7DBA" w:rsidRPr="00991DD3">
              <w:rPr>
                <w:noProof/>
                <w:webHidden/>
              </w:rPr>
              <w:fldChar w:fldCharType="end"/>
            </w:r>
          </w:hyperlink>
        </w:p>
        <w:p w14:paraId="195CD4FE" w14:textId="186C4C30" w:rsidR="00CD7DBA" w:rsidRPr="00991DD3" w:rsidRDefault="00E90E6E">
          <w:pPr>
            <w:pStyle w:val="33"/>
            <w:rPr>
              <w:rFonts w:asciiTheme="minorHAnsi" w:eastAsiaTheme="minorEastAsia" w:hAnsiTheme="minorHAnsi"/>
              <w:noProof/>
              <w:sz w:val="22"/>
              <w:lang w:eastAsia="ru-RU"/>
            </w:rPr>
          </w:pPr>
          <w:hyperlink w:anchor="_Toc197624689" w:history="1">
            <w:r w:rsidR="00CD7DBA" w:rsidRPr="00991DD3">
              <w:rPr>
                <w:rStyle w:val="af6"/>
                <w:rFonts w:cs="Times New Roman"/>
                <w:noProof/>
              </w:rPr>
              <w:t>1.3.22</w:t>
            </w:r>
            <w:r w:rsidR="00CD7DBA" w:rsidRPr="00991DD3">
              <w:rPr>
                <w:rFonts w:asciiTheme="minorHAnsi" w:eastAsiaTheme="minorEastAsia" w:hAnsiTheme="minorHAnsi"/>
                <w:noProof/>
                <w:sz w:val="22"/>
                <w:lang w:eastAsia="ru-RU"/>
              </w:rPr>
              <w:tab/>
            </w:r>
            <w:r w:rsidR="00CD7DBA" w:rsidRPr="00991DD3">
              <w:rPr>
                <w:rStyle w:val="af6"/>
                <w:rFonts w:cs="Times New Roman"/>
                <w:noProof/>
              </w:rPr>
              <w:t>Уровень автоматизации и обслуживания центральных тепловых пунктов, насосных станций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_Toc197624689 \h </w:instrText>
            </w:r>
            <w:r w:rsidR="00CD7DBA" w:rsidRPr="00991DD3">
              <w:rPr>
                <w:noProof/>
                <w:webHidden/>
              </w:rPr>
            </w:r>
            <w:r w:rsidR="00CD7DBA" w:rsidRPr="00991DD3">
              <w:rPr>
                <w:noProof/>
                <w:webHidden/>
              </w:rPr>
              <w:fldChar w:fldCharType="separate"/>
            </w:r>
            <w:r w:rsidR="00AB63DC">
              <w:rPr>
                <w:noProof/>
                <w:webHidden/>
              </w:rPr>
              <w:t>57</w:t>
            </w:r>
            <w:r w:rsidR="00CD7DBA" w:rsidRPr="00991DD3">
              <w:rPr>
                <w:noProof/>
                <w:webHidden/>
              </w:rPr>
              <w:fldChar w:fldCharType="end"/>
            </w:r>
          </w:hyperlink>
        </w:p>
        <w:p w14:paraId="1963DED4" w14:textId="399F0B9B" w:rsidR="00CD7DBA" w:rsidRPr="00991DD3" w:rsidRDefault="00E90E6E">
          <w:pPr>
            <w:pStyle w:val="33"/>
            <w:rPr>
              <w:rFonts w:asciiTheme="minorHAnsi" w:eastAsiaTheme="minorEastAsia" w:hAnsiTheme="minorHAnsi"/>
              <w:noProof/>
              <w:sz w:val="22"/>
              <w:lang w:eastAsia="ru-RU"/>
            </w:rPr>
          </w:pPr>
          <w:hyperlink w:anchor="_Toc197624690" w:history="1">
            <w:r w:rsidR="00CD7DBA" w:rsidRPr="00991DD3">
              <w:rPr>
                <w:rStyle w:val="af6"/>
                <w:rFonts w:cs="Times New Roman"/>
                <w:noProof/>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_Toc197624690 \h </w:instrText>
            </w:r>
            <w:r w:rsidR="00CD7DBA" w:rsidRPr="00991DD3">
              <w:rPr>
                <w:noProof/>
                <w:webHidden/>
              </w:rPr>
            </w:r>
            <w:r w:rsidR="00CD7DBA" w:rsidRPr="00991DD3">
              <w:rPr>
                <w:noProof/>
                <w:webHidden/>
              </w:rPr>
              <w:fldChar w:fldCharType="separate"/>
            </w:r>
            <w:r w:rsidR="00AB63DC">
              <w:rPr>
                <w:noProof/>
                <w:webHidden/>
              </w:rPr>
              <w:t>57</w:t>
            </w:r>
            <w:r w:rsidR="00CD7DBA" w:rsidRPr="00991DD3">
              <w:rPr>
                <w:noProof/>
                <w:webHidden/>
              </w:rPr>
              <w:fldChar w:fldCharType="end"/>
            </w:r>
          </w:hyperlink>
        </w:p>
        <w:p w14:paraId="27683A97" w14:textId="2CB1F22E" w:rsidR="00CD7DBA" w:rsidRPr="00991DD3" w:rsidRDefault="00E90E6E" w:rsidP="000A11FC">
          <w:pPr>
            <w:pStyle w:val="28"/>
            <w:rPr>
              <w:rFonts w:asciiTheme="minorHAnsi" w:eastAsiaTheme="minorEastAsia" w:hAnsiTheme="minorHAnsi"/>
              <w:noProof/>
              <w:sz w:val="22"/>
              <w:lang w:eastAsia="ru-RU"/>
            </w:rPr>
          </w:pPr>
          <w:hyperlink w:anchor="_Toc197624691" w:history="1">
            <w:r w:rsidR="00CD7DBA" w:rsidRPr="00991DD3">
              <w:rPr>
                <w:rStyle w:val="af6"/>
                <w:rFonts w:cs="Times New Roman"/>
                <w:noProof/>
              </w:rPr>
              <w:t>1.4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Зоны действия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_Toc197624691 \h </w:instrText>
            </w:r>
            <w:r w:rsidR="00CD7DBA" w:rsidRPr="00991DD3">
              <w:rPr>
                <w:noProof/>
                <w:webHidden/>
              </w:rPr>
            </w:r>
            <w:r w:rsidR="00CD7DBA" w:rsidRPr="00991DD3">
              <w:rPr>
                <w:noProof/>
                <w:webHidden/>
              </w:rPr>
              <w:fldChar w:fldCharType="separate"/>
            </w:r>
            <w:r w:rsidR="00AB63DC">
              <w:rPr>
                <w:noProof/>
                <w:webHidden/>
              </w:rPr>
              <w:t>58</w:t>
            </w:r>
            <w:r w:rsidR="00CD7DBA" w:rsidRPr="00991DD3">
              <w:rPr>
                <w:noProof/>
                <w:webHidden/>
              </w:rPr>
              <w:fldChar w:fldCharType="end"/>
            </w:r>
          </w:hyperlink>
        </w:p>
        <w:p w14:paraId="649C88F2" w14:textId="64B21D17" w:rsidR="00CD7DBA" w:rsidRPr="00991DD3" w:rsidRDefault="00E90E6E" w:rsidP="000A11FC">
          <w:pPr>
            <w:pStyle w:val="28"/>
            <w:rPr>
              <w:rFonts w:asciiTheme="minorHAnsi" w:eastAsiaTheme="minorEastAsia" w:hAnsiTheme="minorHAnsi"/>
              <w:noProof/>
              <w:sz w:val="22"/>
              <w:lang w:eastAsia="ru-RU"/>
            </w:rPr>
          </w:pPr>
          <w:hyperlink w:anchor="_Toc197624692" w:history="1">
            <w:r w:rsidR="00CD7DBA" w:rsidRPr="00991DD3">
              <w:rPr>
                <w:rStyle w:val="af6"/>
                <w:rFonts w:cs="Times New Roman"/>
                <w:noProof/>
              </w:rPr>
              <w:t>1.5</w:t>
            </w:r>
            <w:r w:rsidR="00CD7DBA" w:rsidRPr="00991DD3">
              <w:rPr>
                <w:rFonts w:asciiTheme="minorHAnsi" w:eastAsiaTheme="minorEastAsia" w:hAnsiTheme="minorHAnsi"/>
                <w:noProof/>
                <w:sz w:val="22"/>
                <w:lang w:eastAsia="ru-RU"/>
              </w:rPr>
              <w:tab/>
            </w:r>
            <w:r w:rsidR="00CD7DBA" w:rsidRPr="00991DD3">
              <w:rPr>
                <w:rStyle w:val="af6"/>
                <w:rFonts w:cs="Times New Roman"/>
                <w:noProof/>
              </w:rPr>
              <w:t>Тепловые нагрузки потребителей тепловой энергии, групп потребителей тепловой энергии в зонах действия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_Toc197624692 \h </w:instrText>
            </w:r>
            <w:r w:rsidR="00CD7DBA" w:rsidRPr="00991DD3">
              <w:rPr>
                <w:noProof/>
                <w:webHidden/>
              </w:rPr>
            </w:r>
            <w:r w:rsidR="00CD7DBA" w:rsidRPr="00991DD3">
              <w:rPr>
                <w:noProof/>
                <w:webHidden/>
              </w:rPr>
              <w:fldChar w:fldCharType="separate"/>
            </w:r>
            <w:r w:rsidR="00AB63DC">
              <w:rPr>
                <w:noProof/>
                <w:webHidden/>
              </w:rPr>
              <w:t>59</w:t>
            </w:r>
            <w:r w:rsidR="00CD7DBA" w:rsidRPr="00991DD3">
              <w:rPr>
                <w:noProof/>
                <w:webHidden/>
              </w:rPr>
              <w:fldChar w:fldCharType="end"/>
            </w:r>
          </w:hyperlink>
        </w:p>
        <w:p w14:paraId="643EA0CD" w14:textId="12385AE9" w:rsidR="00CD7DBA" w:rsidRPr="00991DD3" w:rsidRDefault="00E90E6E">
          <w:pPr>
            <w:pStyle w:val="33"/>
            <w:rPr>
              <w:rFonts w:asciiTheme="minorHAnsi" w:eastAsiaTheme="minorEastAsia" w:hAnsiTheme="minorHAnsi"/>
              <w:noProof/>
              <w:sz w:val="22"/>
              <w:lang w:eastAsia="ru-RU"/>
            </w:rPr>
          </w:pPr>
          <w:hyperlink w:anchor="_Toc197624693" w:history="1">
            <w:r w:rsidR="00CD7DBA" w:rsidRPr="00991DD3">
              <w:rPr>
                <w:rStyle w:val="af6"/>
                <w:rFonts w:cs="Times New Roman"/>
                <w:noProof/>
              </w:rPr>
              <w:t>1.5.1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Значения спроса на тепловую мощность в расчетных элементах территориального деления, в том числе значения тепловых нагрузок потребителей тепловой энергии, групп потребителей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_Toc197624693 \h </w:instrText>
            </w:r>
            <w:r w:rsidR="00CD7DBA" w:rsidRPr="00991DD3">
              <w:rPr>
                <w:noProof/>
                <w:webHidden/>
              </w:rPr>
            </w:r>
            <w:r w:rsidR="00CD7DBA" w:rsidRPr="00991DD3">
              <w:rPr>
                <w:noProof/>
                <w:webHidden/>
              </w:rPr>
              <w:fldChar w:fldCharType="separate"/>
            </w:r>
            <w:r w:rsidR="00AB63DC">
              <w:rPr>
                <w:noProof/>
                <w:webHidden/>
              </w:rPr>
              <w:t>59</w:t>
            </w:r>
            <w:r w:rsidR="00CD7DBA" w:rsidRPr="00991DD3">
              <w:rPr>
                <w:noProof/>
                <w:webHidden/>
              </w:rPr>
              <w:fldChar w:fldCharType="end"/>
            </w:r>
          </w:hyperlink>
        </w:p>
        <w:p w14:paraId="51ABC019" w14:textId="1C9F1A22" w:rsidR="00CD7DBA" w:rsidRPr="00991DD3" w:rsidRDefault="00E90E6E">
          <w:pPr>
            <w:pStyle w:val="33"/>
            <w:rPr>
              <w:rFonts w:asciiTheme="minorHAnsi" w:eastAsiaTheme="minorEastAsia" w:hAnsiTheme="minorHAnsi"/>
              <w:noProof/>
              <w:sz w:val="22"/>
              <w:lang w:eastAsia="ru-RU"/>
            </w:rPr>
          </w:pPr>
          <w:hyperlink w:anchor="_Toc197624694" w:history="1">
            <w:r w:rsidR="00CD7DBA" w:rsidRPr="00991DD3">
              <w:rPr>
                <w:rStyle w:val="af6"/>
                <w:rFonts w:cs="Times New Roman"/>
                <w:noProof/>
              </w:rPr>
              <w:t>1.5.2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Значения расчетных тепловых нагрузок на коллекторах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_Toc197624694 \h </w:instrText>
            </w:r>
            <w:r w:rsidR="00CD7DBA" w:rsidRPr="00991DD3">
              <w:rPr>
                <w:noProof/>
                <w:webHidden/>
              </w:rPr>
            </w:r>
            <w:r w:rsidR="00CD7DBA" w:rsidRPr="00991DD3">
              <w:rPr>
                <w:noProof/>
                <w:webHidden/>
              </w:rPr>
              <w:fldChar w:fldCharType="separate"/>
            </w:r>
            <w:r w:rsidR="00AB63DC">
              <w:rPr>
                <w:noProof/>
                <w:webHidden/>
              </w:rPr>
              <w:t>61</w:t>
            </w:r>
            <w:r w:rsidR="00CD7DBA" w:rsidRPr="00991DD3">
              <w:rPr>
                <w:noProof/>
                <w:webHidden/>
              </w:rPr>
              <w:fldChar w:fldCharType="end"/>
            </w:r>
          </w:hyperlink>
        </w:p>
        <w:p w14:paraId="44F560F0" w14:textId="6BEB0847" w:rsidR="00CD7DBA" w:rsidRPr="00991DD3" w:rsidRDefault="00E90E6E">
          <w:pPr>
            <w:pStyle w:val="33"/>
            <w:rPr>
              <w:rFonts w:asciiTheme="minorHAnsi" w:eastAsiaTheme="minorEastAsia" w:hAnsiTheme="minorHAnsi"/>
              <w:noProof/>
              <w:sz w:val="22"/>
              <w:lang w:eastAsia="ru-RU"/>
            </w:rPr>
          </w:pPr>
          <w:hyperlink w:anchor="_Toc197624695" w:history="1">
            <w:r w:rsidR="00CD7DBA" w:rsidRPr="00991DD3">
              <w:rPr>
                <w:rStyle w:val="af6"/>
                <w:rFonts w:cs="Times New Roman"/>
                <w:noProof/>
              </w:rPr>
              <w:t>1.5.3</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Случаи (условия) применения отопления жилых помещений в многоквартирных домах с использованием индивидуальных квартирных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_Toc197624695 \h </w:instrText>
            </w:r>
            <w:r w:rsidR="00CD7DBA" w:rsidRPr="00991DD3">
              <w:rPr>
                <w:noProof/>
                <w:webHidden/>
              </w:rPr>
            </w:r>
            <w:r w:rsidR="00CD7DBA" w:rsidRPr="00991DD3">
              <w:rPr>
                <w:noProof/>
                <w:webHidden/>
              </w:rPr>
              <w:fldChar w:fldCharType="separate"/>
            </w:r>
            <w:r w:rsidR="00AB63DC">
              <w:rPr>
                <w:noProof/>
                <w:webHidden/>
              </w:rPr>
              <w:t>61</w:t>
            </w:r>
            <w:r w:rsidR="00CD7DBA" w:rsidRPr="00991DD3">
              <w:rPr>
                <w:noProof/>
                <w:webHidden/>
              </w:rPr>
              <w:fldChar w:fldCharType="end"/>
            </w:r>
          </w:hyperlink>
        </w:p>
        <w:p w14:paraId="1494B992" w14:textId="2ACEC598" w:rsidR="00CD7DBA" w:rsidRPr="00991DD3" w:rsidRDefault="00E90E6E">
          <w:pPr>
            <w:pStyle w:val="33"/>
            <w:rPr>
              <w:rFonts w:asciiTheme="minorHAnsi" w:eastAsiaTheme="minorEastAsia" w:hAnsiTheme="minorHAnsi"/>
              <w:noProof/>
              <w:sz w:val="22"/>
              <w:lang w:eastAsia="ru-RU"/>
            </w:rPr>
          </w:pPr>
          <w:hyperlink w:anchor="_Toc197624696" w:history="1">
            <w:r w:rsidR="00CD7DBA" w:rsidRPr="00991DD3">
              <w:rPr>
                <w:rStyle w:val="af6"/>
                <w:rFonts w:cs="Times New Roman"/>
                <w:noProof/>
              </w:rPr>
              <w:t>1.5.4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Величина потребления тепловой энергии в расчетных элементах территориального деления за отопительный период и за год в целом</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_Toc197624696 \h </w:instrText>
            </w:r>
            <w:r w:rsidR="00CD7DBA" w:rsidRPr="00991DD3">
              <w:rPr>
                <w:noProof/>
                <w:webHidden/>
              </w:rPr>
            </w:r>
            <w:r w:rsidR="00CD7DBA" w:rsidRPr="00991DD3">
              <w:rPr>
                <w:noProof/>
                <w:webHidden/>
              </w:rPr>
              <w:fldChar w:fldCharType="separate"/>
            </w:r>
            <w:r w:rsidR="00AB63DC">
              <w:rPr>
                <w:noProof/>
                <w:webHidden/>
              </w:rPr>
              <w:t>61</w:t>
            </w:r>
            <w:r w:rsidR="00CD7DBA" w:rsidRPr="00991DD3">
              <w:rPr>
                <w:noProof/>
                <w:webHidden/>
              </w:rPr>
              <w:fldChar w:fldCharType="end"/>
            </w:r>
          </w:hyperlink>
        </w:p>
        <w:p w14:paraId="289FDC79" w14:textId="7C21041D" w:rsidR="00CD7DBA" w:rsidRPr="00991DD3" w:rsidRDefault="00E90E6E">
          <w:pPr>
            <w:pStyle w:val="33"/>
            <w:rPr>
              <w:rFonts w:asciiTheme="minorHAnsi" w:eastAsiaTheme="minorEastAsia" w:hAnsiTheme="minorHAnsi"/>
              <w:noProof/>
              <w:sz w:val="22"/>
              <w:lang w:eastAsia="ru-RU"/>
            </w:rPr>
          </w:pPr>
          <w:hyperlink w:anchor="_Toc197624697" w:history="1">
            <w:r w:rsidR="00CD7DBA" w:rsidRPr="00991DD3">
              <w:rPr>
                <w:rStyle w:val="af6"/>
                <w:rFonts w:cs="Times New Roman"/>
                <w:noProof/>
              </w:rPr>
              <w:t>1.5.5</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Существующие нормативы потребления тепловой энергии для населения на отопление и горячее водоснабжение</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_Toc197624697 \h </w:instrText>
            </w:r>
            <w:r w:rsidR="00CD7DBA" w:rsidRPr="00991DD3">
              <w:rPr>
                <w:noProof/>
                <w:webHidden/>
              </w:rPr>
            </w:r>
            <w:r w:rsidR="00CD7DBA" w:rsidRPr="00991DD3">
              <w:rPr>
                <w:noProof/>
                <w:webHidden/>
              </w:rPr>
              <w:fldChar w:fldCharType="separate"/>
            </w:r>
            <w:r w:rsidR="00AB63DC">
              <w:rPr>
                <w:noProof/>
                <w:webHidden/>
              </w:rPr>
              <w:t>61</w:t>
            </w:r>
            <w:r w:rsidR="00CD7DBA" w:rsidRPr="00991DD3">
              <w:rPr>
                <w:noProof/>
                <w:webHidden/>
              </w:rPr>
              <w:fldChar w:fldCharType="end"/>
            </w:r>
          </w:hyperlink>
        </w:p>
        <w:p w14:paraId="17D9DDE9" w14:textId="55A29D9D" w:rsidR="00CD7DBA" w:rsidRPr="00991DD3" w:rsidRDefault="00E90E6E">
          <w:pPr>
            <w:pStyle w:val="33"/>
            <w:rPr>
              <w:rFonts w:asciiTheme="minorHAnsi" w:eastAsiaTheme="minorEastAsia" w:hAnsiTheme="minorHAnsi"/>
              <w:noProof/>
              <w:sz w:val="22"/>
              <w:lang w:eastAsia="ru-RU"/>
            </w:rPr>
          </w:pPr>
          <w:hyperlink w:anchor="_Toc197624698" w:history="1">
            <w:r w:rsidR="00CD7DBA" w:rsidRPr="00991DD3">
              <w:rPr>
                <w:rStyle w:val="af6"/>
                <w:rFonts w:cs="Times New Roman"/>
                <w:noProof/>
              </w:rPr>
              <w:t>1.5.6</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Сравнение величины договорной и расчетной тепловой нагрузки по зоне действия каждого источника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_Toc197624698 \h </w:instrText>
            </w:r>
            <w:r w:rsidR="00CD7DBA" w:rsidRPr="00991DD3">
              <w:rPr>
                <w:noProof/>
                <w:webHidden/>
              </w:rPr>
            </w:r>
            <w:r w:rsidR="00CD7DBA" w:rsidRPr="00991DD3">
              <w:rPr>
                <w:noProof/>
                <w:webHidden/>
              </w:rPr>
              <w:fldChar w:fldCharType="separate"/>
            </w:r>
            <w:r w:rsidR="00AB63DC">
              <w:rPr>
                <w:noProof/>
                <w:webHidden/>
              </w:rPr>
              <w:t>64</w:t>
            </w:r>
            <w:r w:rsidR="00CD7DBA" w:rsidRPr="00991DD3">
              <w:rPr>
                <w:noProof/>
                <w:webHidden/>
              </w:rPr>
              <w:fldChar w:fldCharType="end"/>
            </w:r>
          </w:hyperlink>
        </w:p>
        <w:p w14:paraId="1C22DFDB" w14:textId="4F71778D" w:rsidR="00CD7DBA" w:rsidRPr="00991DD3" w:rsidRDefault="00E90E6E">
          <w:pPr>
            <w:pStyle w:val="33"/>
            <w:rPr>
              <w:rFonts w:asciiTheme="minorHAnsi" w:eastAsiaTheme="minorEastAsia" w:hAnsiTheme="minorHAnsi"/>
              <w:noProof/>
              <w:sz w:val="22"/>
              <w:lang w:eastAsia="ru-RU"/>
            </w:rPr>
          </w:pPr>
          <w:hyperlink w:anchor="_Toc197624699" w:history="1">
            <w:r w:rsidR="00CD7DBA" w:rsidRPr="00991DD3">
              <w:rPr>
                <w:rStyle w:val="af6"/>
                <w:rFonts w:cs="Times New Roman"/>
                <w:noProof/>
              </w:rP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_Toc197624699 \h </w:instrText>
            </w:r>
            <w:r w:rsidR="00CD7DBA" w:rsidRPr="00991DD3">
              <w:rPr>
                <w:noProof/>
                <w:webHidden/>
              </w:rPr>
            </w:r>
            <w:r w:rsidR="00CD7DBA" w:rsidRPr="00991DD3">
              <w:rPr>
                <w:noProof/>
                <w:webHidden/>
              </w:rPr>
              <w:fldChar w:fldCharType="separate"/>
            </w:r>
            <w:r w:rsidR="00AB63DC">
              <w:rPr>
                <w:noProof/>
                <w:webHidden/>
              </w:rPr>
              <w:t>64</w:t>
            </w:r>
            <w:r w:rsidR="00CD7DBA" w:rsidRPr="00991DD3">
              <w:rPr>
                <w:noProof/>
                <w:webHidden/>
              </w:rPr>
              <w:fldChar w:fldCharType="end"/>
            </w:r>
          </w:hyperlink>
        </w:p>
        <w:p w14:paraId="00F28E7B" w14:textId="6DE8C903" w:rsidR="00CD7DBA" w:rsidRPr="00991DD3" w:rsidRDefault="00E90E6E" w:rsidP="000A11FC">
          <w:pPr>
            <w:pStyle w:val="28"/>
            <w:rPr>
              <w:rFonts w:asciiTheme="minorHAnsi" w:eastAsiaTheme="minorEastAsia" w:hAnsiTheme="minorHAnsi"/>
              <w:noProof/>
              <w:sz w:val="22"/>
              <w:lang w:eastAsia="ru-RU"/>
            </w:rPr>
          </w:pPr>
          <w:hyperlink w:anchor="_Toc197624700" w:history="1">
            <w:r w:rsidR="00CD7DBA" w:rsidRPr="00991DD3">
              <w:rPr>
                <w:rStyle w:val="af6"/>
                <w:rFonts w:cs="Times New Roman"/>
                <w:noProof/>
              </w:rPr>
              <w:t>1.6</w:t>
            </w:r>
            <w:r w:rsidR="00CD7DBA" w:rsidRPr="00991DD3">
              <w:rPr>
                <w:rFonts w:asciiTheme="minorHAnsi" w:eastAsiaTheme="minorEastAsia" w:hAnsiTheme="minorHAnsi"/>
                <w:noProof/>
                <w:sz w:val="22"/>
                <w:lang w:eastAsia="ru-RU"/>
              </w:rPr>
              <w:tab/>
            </w:r>
            <w:r w:rsidR="00CD7DBA" w:rsidRPr="00991DD3">
              <w:rPr>
                <w:rStyle w:val="af6"/>
                <w:rFonts w:cs="Times New Roman"/>
                <w:noProof/>
              </w:rPr>
              <w:t>Балансы тепловой мощности и тепловой нагрузки в зонах действия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_Toc197624700 \h </w:instrText>
            </w:r>
            <w:r w:rsidR="00CD7DBA" w:rsidRPr="00991DD3">
              <w:rPr>
                <w:noProof/>
                <w:webHidden/>
              </w:rPr>
            </w:r>
            <w:r w:rsidR="00CD7DBA" w:rsidRPr="00991DD3">
              <w:rPr>
                <w:noProof/>
                <w:webHidden/>
              </w:rPr>
              <w:fldChar w:fldCharType="separate"/>
            </w:r>
            <w:r w:rsidR="00AB63DC">
              <w:rPr>
                <w:noProof/>
                <w:webHidden/>
              </w:rPr>
              <w:t>65</w:t>
            </w:r>
            <w:r w:rsidR="00CD7DBA" w:rsidRPr="00991DD3">
              <w:rPr>
                <w:noProof/>
                <w:webHidden/>
              </w:rPr>
              <w:fldChar w:fldCharType="end"/>
            </w:r>
          </w:hyperlink>
        </w:p>
        <w:p w14:paraId="7450C7D1" w14:textId="08AB7B73" w:rsidR="00CD7DBA" w:rsidRPr="00991DD3" w:rsidRDefault="00E90E6E">
          <w:pPr>
            <w:pStyle w:val="33"/>
            <w:rPr>
              <w:rFonts w:asciiTheme="minorHAnsi" w:eastAsiaTheme="minorEastAsia" w:hAnsiTheme="minorHAnsi"/>
              <w:noProof/>
              <w:sz w:val="22"/>
              <w:lang w:eastAsia="ru-RU"/>
            </w:rPr>
          </w:pPr>
          <w:hyperlink w:anchor="_Toc197624701" w:history="1">
            <w:r w:rsidR="00CD7DBA" w:rsidRPr="00991DD3">
              <w:rPr>
                <w:rStyle w:val="af6"/>
                <w:rFonts w:cs="Times New Roman"/>
                <w:noProof/>
              </w:rPr>
              <w:t>1.6.1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_Toc197624701 \h </w:instrText>
            </w:r>
            <w:r w:rsidR="00CD7DBA" w:rsidRPr="00991DD3">
              <w:rPr>
                <w:noProof/>
                <w:webHidden/>
              </w:rPr>
            </w:r>
            <w:r w:rsidR="00CD7DBA" w:rsidRPr="00991DD3">
              <w:rPr>
                <w:noProof/>
                <w:webHidden/>
              </w:rPr>
              <w:fldChar w:fldCharType="separate"/>
            </w:r>
            <w:r w:rsidR="00AB63DC">
              <w:rPr>
                <w:noProof/>
                <w:webHidden/>
              </w:rPr>
              <w:t>65</w:t>
            </w:r>
            <w:r w:rsidR="00CD7DBA" w:rsidRPr="00991DD3">
              <w:rPr>
                <w:noProof/>
                <w:webHidden/>
              </w:rPr>
              <w:fldChar w:fldCharType="end"/>
            </w:r>
          </w:hyperlink>
        </w:p>
        <w:p w14:paraId="5A0E938A" w14:textId="13111EBB" w:rsidR="00CD7DBA" w:rsidRPr="00991DD3" w:rsidRDefault="00E90E6E">
          <w:pPr>
            <w:pStyle w:val="33"/>
            <w:rPr>
              <w:rFonts w:asciiTheme="minorHAnsi" w:eastAsiaTheme="minorEastAsia" w:hAnsiTheme="minorHAnsi"/>
              <w:noProof/>
              <w:sz w:val="22"/>
              <w:lang w:eastAsia="ru-RU"/>
            </w:rPr>
          </w:pPr>
          <w:hyperlink w:anchor="_Toc197624702" w:history="1">
            <w:r w:rsidR="00CD7DBA" w:rsidRPr="00991DD3">
              <w:rPr>
                <w:rStyle w:val="af6"/>
                <w:rFonts w:cs="Times New Roman"/>
                <w:noProof/>
              </w:rPr>
              <w:t>1.6.2</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Резервы и дефициты тепловой мощности нетто по каждому источнику тепловой энергии, а в ценовых зонах теплоснабжения – по каждой системе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_Toc197624702 \h </w:instrText>
            </w:r>
            <w:r w:rsidR="00CD7DBA" w:rsidRPr="00991DD3">
              <w:rPr>
                <w:noProof/>
                <w:webHidden/>
              </w:rPr>
            </w:r>
            <w:r w:rsidR="00CD7DBA" w:rsidRPr="00991DD3">
              <w:rPr>
                <w:noProof/>
                <w:webHidden/>
              </w:rPr>
              <w:fldChar w:fldCharType="separate"/>
            </w:r>
            <w:r w:rsidR="00AB63DC">
              <w:rPr>
                <w:noProof/>
                <w:webHidden/>
              </w:rPr>
              <w:t>65</w:t>
            </w:r>
            <w:r w:rsidR="00CD7DBA" w:rsidRPr="00991DD3">
              <w:rPr>
                <w:noProof/>
                <w:webHidden/>
              </w:rPr>
              <w:fldChar w:fldCharType="end"/>
            </w:r>
          </w:hyperlink>
        </w:p>
        <w:p w14:paraId="7C3EE8D3" w14:textId="00FA3C12" w:rsidR="00CD7DBA" w:rsidRPr="00991DD3" w:rsidRDefault="00E90E6E">
          <w:pPr>
            <w:pStyle w:val="33"/>
            <w:rPr>
              <w:rFonts w:asciiTheme="minorHAnsi" w:eastAsiaTheme="minorEastAsia" w:hAnsiTheme="minorHAnsi"/>
              <w:noProof/>
              <w:sz w:val="22"/>
              <w:lang w:eastAsia="ru-RU"/>
            </w:rPr>
          </w:pPr>
          <w:hyperlink w:anchor="_Toc197624703" w:history="1">
            <w:r w:rsidR="00CD7DBA" w:rsidRPr="00991DD3">
              <w:rPr>
                <w:rStyle w:val="af6"/>
                <w:rFonts w:cs="Times New Roman"/>
                <w:noProof/>
              </w:rPr>
              <w:t>1.6.3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_Toc197624703 \h </w:instrText>
            </w:r>
            <w:r w:rsidR="00CD7DBA" w:rsidRPr="00991DD3">
              <w:rPr>
                <w:noProof/>
                <w:webHidden/>
              </w:rPr>
            </w:r>
            <w:r w:rsidR="00CD7DBA" w:rsidRPr="00991DD3">
              <w:rPr>
                <w:noProof/>
                <w:webHidden/>
              </w:rPr>
              <w:fldChar w:fldCharType="separate"/>
            </w:r>
            <w:r w:rsidR="00AB63DC">
              <w:rPr>
                <w:noProof/>
                <w:webHidden/>
              </w:rPr>
              <w:t>67</w:t>
            </w:r>
            <w:r w:rsidR="00CD7DBA" w:rsidRPr="00991DD3">
              <w:rPr>
                <w:noProof/>
                <w:webHidden/>
              </w:rPr>
              <w:fldChar w:fldCharType="end"/>
            </w:r>
          </w:hyperlink>
        </w:p>
        <w:p w14:paraId="1476E2BD" w14:textId="017A1F04" w:rsidR="00CD7DBA" w:rsidRPr="00991DD3" w:rsidRDefault="00E90E6E">
          <w:pPr>
            <w:pStyle w:val="33"/>
            <w:rPr>
              <w:rFonts w:asciiTheme="minorHAnsi" w:eastAsiaTheme="minorEastAsia" w:hAnsiTheme="minorHAnsi"/>
              <w:noProof/>
              <w:sz w:val="22"/>
              <w:lang w:eastAsia="ru-RU"/>
            </w:rPr>
          </w:pPr>
          <w:hyperlink w:anchor="_Toc197624704" w:history="1">
            <w:r w:rsidR="00CD7DBA" w:rsidRPr="00991DD3">
              <w:rPr>
                <w:rStyle w:val="af6"/>
                <w:rFonts w:cs="Times New Roman"/>
                <w:noProof/>
              </w:rPr>
              <w:t>1.6.4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Причины возникновения дефицитов тепловой мощности и последствия влияния дефицитов на качество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_Toc197624704 \h </w:instrText>
            </w:r>
            <w:r w:rsidR="00CD7DBA" w:rsidRPr="00991DD3">
              <w:rPr>
                <w:noProof/>
                <w:webHidden/>
              </w:rPr>
            </w:r>
            <w:r w:rsidR="00CD7DBA" w:rsidRPr="00991DD3">
              <w:rPr>
                <w:noProof/>
                <w:webHidden/>
              </w:rPr>
              <w:fldChar w:fldCharType="separate"/>
            </w:r>
            <w:r w:rsidR="00AB63DC">
              <w:rPr>
                <w:noProof/>
                <w:webHidden/>
              </w:rPr>
              <w:t>67</w:t>
            </w:r>
            <w:r w:rsidR="00CD7DBA" w:rsidRPr="00991DD3">
              <w:rPr>
                <w:noProof/>
                <w:webHidden/>
              </w:rPr>
              <w:fldChar w:fldCharType="end"/>
            </w:r>
          </w:hyperlink>
        </w:p>
        <w:p w14:paraId="2FE51858" w14:textId="5A9B2480" w:rsidR="00CD7DBA" w:rsidRPr="00991DD3" w:rsidRDefault="00E90E6E">
          <w:pPr>
            <w:pStyle w:val="33"/>
            <w:rPr>
              <w:rFonts w:asciiTheme="minorHAnsi" w:eastAsiaTheme="minorEastAsia" w:hAnsiTheme="minorHAnsi"/>
              <w:noProof/>
              <w:sz w:val="22"/>
              <w:lang w:eastAsia="ru-RU"/>
            </w:rPr>
          </w:pPr>
          <w:hyperlink w:anchor="_Toc197624705" w:history="1">
            <w:r w:rsidR="00CD7DBA" w:rsidRPr="00991DD3">
              <w:rPr>
                <w:rStyle w:val="af6"/>
                <w:rFonts w:cs="Times New Roman"/>
                <w:noProof/>
              </w:rPr>
              <w:t>1.6.5</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Резервы тепловой мощности нетто источников тепловой энергии и возможности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_Toc197624705 \h </w:instrText>
            </w:r>
            <w:r w:rsidR="00CD7DBA" w:rsidRPr="00991DD3">
              <w:rPr>
                <w:noProof/>
                <w:webHidden/>
              </w:rPr>
            </w:r>
            <w:r w:rsidR="00CD7DBA" w:rsidRPr="00991DD3">
              <w:rPr>
                <w:noProof/>
                <w:webHidden/>
              </w:rPr>
              <w:fldChar w:fldCharType="separate"/>
            </w:r>
            <w:r w:rsidR="00AB63DC">
              <w:rPr>
                <w:noProof/>
                <w:webHidden/>
              </w:rPr>
              <w:t>67</w:t>
            </w:r>
            <w:r w:rsidR="00CD7DBA" w:rsidRPr="00991DD3">
              <w:rPr>
                <w:noProof/>
                <w:webHidden/>
              </w:rPr>
              <w:fldChar w:fldCharType="end"/>
            </w:r>
          </w:hyperlink>
        </w:p>
        <w:p w14:paraId="02E3BDD7" w14:textId="41BA36FC" w:rsidR="00CD7DBA" w:rsidRPr="00991DD3" w:rsidRDefault="00E90E6E">
          <w:pPr>
            <w:pStyle w:val="33"/>
            <w:rPr>
              <w:rFonts w:asciiTheme="minorHAnsi" w:eastAsiaTheme="minorEastAsia" w:hAnsiTheme="minorHAnsi"/>
              <w:noProof/>
              <w:sz w:val="22"/>
              <w:lang w:eastAsia="ru-RU"/>
            </w:rPr>
          </w:pPr>
          <w:hyperlink w:anchor="_Toc197624706" w:history="1">
            <w:r w:rsidR="00CD7DBA" w:rsidRPr="00991DD3">
              <w:rPr>
                <w:rStyle w:val="af6"/>
                <w:rFonts w:cs="Times New Roman"/>
                <w:noProof/>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_Toc197624706 \h </w:instrText>
            </w:r>
            <w:r w:rsidR="00CD7DBA" w:rsidRPr="00991DD3">
              <w:rPr>
                <w:noProof/>
                <w:webHidden/>
              </w:rPr>
            </w:r>
            <w:r w:rsidR="00CD7DBA" w:rsidRPr="00991DD3">
              <w:rPr>
                <w:noProof/>
                <w:webHidden/>
              </w:rPr>
              <w:fldChar w:fldCharType="separate"/>
            </w:r>
            <w:r w:rsidR="00AB63DC">
              <w:rPr>
                <w:noProof/>
                <w:webHidden/>
              </w:rPr>
              <w:t>67</w:t>
            </w:r>
            <w:r w:rsidR="00CD7DBA" w:rsidRPr="00991DD3">
              <w:rPr>
                <w:noProof/>
                <w:webHidden/>
              </w:rPr>
              <w:fldChar w:fldCharType="end"/>
            </w:r>
          </w:hyperlink>
        </w:p>
        <w:p w14:paraId="75F69AB9" w14:textId="5BBA3AD9" w:rsidR="00CD7DBA" w:rsidRPr="00991DD3" w:rsidRDefault="00E90E6E" w:rsidP="000A11FC">
          <w:pPr>
            <w:pStyle w:val="28"/>
            <w:rPr>
              <w:rFonts w:asciiTheme="minorHAnsi" w:eastAsiaTheme="minorEastAsia" w:hAnsiTheme="minorHAnsi"/>
              <w:noProof/>
              <w:sz w:val="22"/>
              <w:lang w:eastAsia="ru-RU"/>
            </w:rPr>
          </w:pPr>
          <w:hyperlink w:anchor="_Toc197624707" w:history="1">
            <w:r w:rsidR="00CD7DBA" w:rsidRPr="00991DD3">
              <w:rPr>
                <w:rStyle w:val="af6"/>
                <w:rFonts w:cs="Times New Roman"/>
                <w:noProof/>
              </w:rPr>
              <w:t>1.7</w:t>
            </w:r>
            <w:r w:rsidR="00CD7DBA" w:rsidRPr="00991DD3">
              <w:rPr>
                <w:rFonts w:asciiTheme="minorHAnsi" w:eastAsiaTheme="minorEastAsia" w:hAnsiTheme="minorHAnsi"/>
                <w:noProof/>
                <w:sz w:val="22"/>
                <w:lang w:eastAsia="ru-RU"/>
              </w:rPr>
              <w:tab/>
            </w:r>
            <w:r w:rsidR="00CD7DBA" w:rsidRPr="00991DD3">
              <w:rPr>
                <w:rStyle w:val="af6"/>
                <w:rFonts w:cs="Times New Roman"/>
                <w:noProof/>
              </w:rPr>
              <w:t>Балансы теплоносителя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_Toc197624707 \h </w:instrText>
            </w:r>
            <w:r w:rsidR="00CD7DBA" w:rsidRPr="00991DD3">
              <w:rPr>
                <w:noProof/>
                <w:webHidden/>
              </w:rPr>
            </w:r>
            <w:r w:rsidR="00CD7DBA" w:rsidRPr="00991DD3">
              <w:rPr>
                <w:noProof/>
                <w:webHidden/>
              </w:rPr>
              <w:fldChar w:fldCharType="separate"/>
            </w:r>
            <w:r w:rsidR="00AB63DC">
              <w:rPr>
                <w:noProof/>
                <w:webHidden/>
              </w:rPr>
              <w:t>68</w:t>
            </w:r>
            <w:r w:rsidR="00CD7DBA" w:rsidRPr="00991DD3">
              <w:rPr>
                <w:noProof/>
                <w:webHidden/>
              </w:rPr>
              <w:fldChar w:fldCharType="end"/>
            </w:r>
          </w:hyperlink>
        </w:p>
        <w:p w14:paraId="109A9F34" w14:textId="7F0103C1" w:rsidR="00CD7DBA" w:rsidRPr="00991DD3" w:rsidRDefault="00E90E6E">
          <w:pPr>
            <w:pStyle w:val="33"/>
            <w:rPr>
              <w:rFonts w:asciiTheme="minorHAnsi" w:eastAsiaTheme="minorEastAsia" w:hAnsiTheme="minorHAnsi"/>
              <w:noProof/>
              <w:sz w:val="22"/>
              <w:lang w:eastAsia="ru-RU"/>
            </w:rPr>
          </w:pPr>
          <w:hyperlink w:anchor="_Toc197624708" w:history="1">
            <w:r w:rsidR="00CD7DBA" w:rsidRPr="00991DD3">
              <w:rPr>
                <w:rStyle w:val="af6"/>
                <w:rFonts w:cs="Times New Roman"/>
                <w:noProof/>
              </w:rPr>
              <w:t>1.7.1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_Toc197624708 \h </w:instrText>
            </w:r>
            <w:r w:rsidR="00CD7DBA" w:rsidRPr="00991DD3">
              <w:rPr>
                <w:noProof/>
                <w:webHidden/>
              </w:rPr>
            </w:r>
            <w:r w:rsidR="00CD7DBA" w:rsidRPr="00991DD3">
              <w:rPr>
                <w:noProof/>
                <w:webHidden/>
              </w:rPr>
              <w:fldChar w:fldCharType="separate"/>
            </w:r>
            <w:r w:rsidR="00AB63DC">
              <w:rPr>
                <w:noProof/>
                <w:webHidden/>
              </w:rPr>
              <w:t>68</w:t>
            </w:r>
            <w:r w:rsidR="00CD7DBA" w:rsidRPr="00991DD3">
              <w:rPr>
                <w:noProof/>
                <w:webHidden/>
              </w:rPr>
              <w:fldChar w:fldCharType="end"/>
            </w:r>
          </w:hyperlink>
        </w:p>
        <w:p w14:paraId="16DA38FA" w14:textId="684C75ED" w:rsidR="00CD7DBA" w:rsidRPr="00991DD3" w:rsidRDefault="00E90E6E">
          <w:pPr>
            <w:pStyle w:val="33"/>
            <w:rPr>
              <w:rFonts w:asciiTheme="minorHAnsi" w:eastAsiaTheme="minorEastAsia" w:hAnsiTheme="minorHAnsi"/>
              <w:noProof/>
              <w:sz w:val="22"/>
              <w:lang w:eastAsia="ru-RU"/>
            </w:rPr>
          </w:pPr>
          <w:hyperlink w:anchor="_Toc197624709" w:history="1">
            <w:r w:rsidR="00CD7DBA" w:rsidRPr="00991DD3">
              <w:rPr>
                <w:rStyle w:val="af6"/>
                <w:rFonts w:cs="Times New Roman"/>
                <w:noProof/>
              </w:rPr>
              <w:t>1.7.2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_Toc197624709 \h </w:instrText>
            </w:r>
            <w:r w:rsidR="00CD7DBA" w:rsidRPr="00991DD3">
              <w:rPr>
                <w:noProof/>
                <w:webHidden/>
              </w:rPr>
            </w:r>
            <w:r w:rsidR="00CD7DBA" w:rsidRPr="00991DD3">
              <w:rPr>
                <w:noProof/>
                <w:webHidden/>
              </w:rPr>
              <w:fldChar w:fldCharType="separate"/>
            </w:r>
            <w:r w:rsidR="00AB63DC">
              <w:rPr>
                <w:noProof/>
                <w:webHidden/>
              </w:rPr>
              <w:t>69</w:t>
            </w:r>
            <w:r w:rsidR="00CD7DBA" w:rsidRPr="00991DD3">
              <w:rPr>
                <w:noProof/>
                <w:webHidden/>
              </w:rPr>
              <w:fldChar w:fldCharType="end"/>
            </w:r>
          </w:hyperlink>
        </w:p>
        <w:p w14:paraId="4CC8934E" w14:textId="4EF5E0F3" w:rsidR="00CD7DBA" w:rsidRPr="00991DD3" w:rsidRDefault="00E90E6E">
          <w:pPr>
            <w:pStyle w:val="33"/>
            <w:rPr>
              <w:rFonts w:asciiTheme="minorHAnsi" w:eastAsiaTheme="minorEastAsia" w:hAnsiTheme="minorHAnsi"/>
              <w:noProof/>
              <w:sz w:val="22"/>
              <w:lang w:eastAsia="ru-RU"/>
            </w:rPr>
          </w:pPr>
          <w:hyperlink w:anchor="_Toc197624710" w:history="1">
            <w:r w:rsidR="00CD7DBA" w:rsidRPr="00991DD3">
              <w:rPr>
                <w:rStyle w:val="af6"/>
                <w:rFonts w:cs="Times New Roman"/>
                <w:noProof/>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технического перевооружения и (или) модернизации этих установок, введенных в эксплуатацию в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_Toc197624710 \h </w:instrText>
            </w:r>
            <w:r w:rsidR="00CD7DBA" w:rsidRPr="00991DD3">
              <w:rPr>
                <w:noProof/>
                <w:webHidden/>
              </w:rPr>
            </w:r>
            <w:r w:rsidR="00CD7DBA" w:rsidRPr="00991DD3">
              <w:rPr>
                <w:noProof/>
                <w:webHidden/>
              </w:rPr>
              <w:fldChar w:fldCharType="separate"/>
            </w:r>
            <w:r w:rsidR="00AB63DC">
              <w:rPr>
                <w:noProof/>
                <w:webHidden/>
              </w:rPr>
              <w:t>70</w:t>
            </w:r>
            <w:r w:rsidR="00CD7DBA" w:rsidRPr="00991DD3">
              <w:rPr>
                <w:noProof/>
                <w:webHidden/>
              </w:rPr>
              <w:fldChar w:fldCharType="end"/>
            </w:r>
          </w:hyperlink>
        </w:p>
        <w:p w14:paraId="45C7F1ED" w14:textId="70A44E44" w:rsidR="00CD7DBA" w:rsidRPr="00991DD3" w:rsidRDefault="00E90E6E" w:rsidP="000A11FC">
          <w:pPr>
            <w:pStyle w:val="28"/>
            <w:rPr>
              <w:rFonts w:asciiTheme="minorHAnsi" w:eastAsiaTheme="minorEastAsia" w:hAnsiTheme="minorHAnsi"/>
              <w:noProof/>
              <w:sz w:val="22"/>
              <w:lang w:eastAsia="ru-RU"/>
            </w:rPr>
          </w:pPr>
          <w:hyperlink w:anchor="_Toc197624711" w:history="1">
            <w:r w:rsidR="00CD7DBA" w:rsidRPr="00991DD3">
              <w:rPr>
                <w:rStyle w:val="af6"/>
                <w:rFonts w:cs="Times New Roman"/>
                <w:noProof/>
              </w:rPr>
              <w:t>1.8</w:t>
            </w:r>
            <w:r w:rsidR="00CD7DBA" w:rsidRPr="00991DD3">
              <w:rPr>
                <w:rFonts w:asciiTheme="minorHAnsi" w:eastAsiaTheme="minorEastAsia" w:hAnsiTheme="minorHAnsi"/>
                <w:noProof/>
                <w:sz w:val="22"/>
                <w:lang w:eastAsia="ru-RU"/>
              </w:rPr>
              <w:tab/>
            </w:r>
            <w:r w:rsidR="00CD7DBA" w:rsidRPr="00991DD3">
              <w:rPr>
                <w:rStyle w:val="af6"/>
                <w:rFonts w:cs="Times New Roman"/>
                <w:noProof/>
              </w:rPr>
              <w:t>Топливные балансы источников тепловой энергии и система обеспечения топливом</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_Toc197624711 \h </w:instrText>
            </w:r>
            <w:r w:rsidR="00CD7DBA" w:rsidRPr="00991DD3">
              <w:rPr>
                <w:noProof/>
                <w:webHidden/>
              </w:rPr>
            </w:r>
            <w:r w:rsidR="00CD7DBA" w:rsidRPr="00991DD3">
              <w:rPr>
                <w:noProof/>
                <w:webHidden/>
              </w:rPr>
              <w:fldChar w:fldCharType="separate"/>
            </w:r>
            <w:r w:rsidR="00AB63DC">
              <w:rPr>
                <w:noProof/>
                <w:webHidden/>
              </w:rPr>
              <w:t>71</w:t>
            </w:r>
            <w:r w:rsidR="00CD7DBA" w:rsidRPr="00991DD3">
              <w:rPr>
                <w:noProof/>
                <w:webHidden/>
              </w:rPr>
              <w:fldChar w:fldCharType="end"/>
            </w:r>
          </w:hyperlink>
        </w:p>
        <w:p w14:paraId="2298DBBA" w14:textId="54956121" w:rsidR="00CD7DBA" w:rsidRPr="00991DD3" w:rsidRDefault="00E90E6E">
          <w:pPr>
            <w:pStyle w:val="33"/>
            <w:rPr>
              <w:rFonts w:asciiTheme="minorHAnsi" w:eastAsiaTheme="minorEastAsia" w:hAnsiTheme="minorHAnsi"/>
              <w:noProof/>
              <w:sz w:val="22"/>
              <w:lang w:eastAsia="ru-RU"/>
            </w:rPr>
          </w:pPr>
          <w:hyperlink w:anchor="_Toc197624712" w:history="1">
            <w:r w:rsidR="00CD7DBA" w:rsidRPr="00991DD3">
              <w:rPr>
                <w:rStyle w:val="af6"/>
                <w:rFonts w:cs="Times New Roman"/>
                <w:noProof/>
              </w:rPr>
              <w:t>1.8.1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Виды и количество используемого основного топлива для каждого источника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_Toc197624712 \h </w:instrText>
            </w:r>
            <w:r w:rsidR="00CD7DBA" w:rsidRPr="00991DD3">
              <w:rPr>
                <w:noProof/>
                <w:webHidden/>
              </w:rPr>
            </w:r>
            <w:r w:rsidR="00CD7DBA" w:rsidRPr="00991DD3">
              <w:rPr>
                <w:noProof/>
                <w:webHidden/>
              </w:rPr>
              <w:fldChar w:fldCharType="separate"/>
            </w:r>
            <w:r w:rsidR="00AB63DC">
              <w:rPr>
                <w:noProof/>
                <w:webHidden/>
              </w:rPr>
              <w:t>71</w:t>
            </w:r>
            <w:r w:rsidR="00CD7DBA" w:rsidRPr="00991DD3">
              <w:rPr>
                <w:noProof/>
                <w:webHidden/>
              </w:rPr>
              <w:fldChar w:fldCharType="end"/>
            </w:r>
          </w:hyperlink>
        </w:p>
        <w:p w14:paraId="5D32451C" w14:textId="24FC2694" w:rsidR="00CD7DBA" w:rsidRPr="00991DD3" w:rsidRDefault="00E90E6E">
          <w:pPr>
            <w:pStyle w:val="33"/>
            <w:rPr>
              <w:rFonts w:asciiTheme="minorHAnsi" w:eastAsiaTheme="minorEastAsia" w:hAnsiTheme="minorHAnsi"/>
              <w:noProof/>
              <w:sz w:val="22"/>
              <w:lang w:eastAsia="ru-RU"/>
            </w:rPr>
          </w:pPr>
          <w:hyperlink w:anchor="_Toc197624713" w:history="1">
            <w:r w:rsidR="00CD7DBA" w:rsidRPr="00991DD3">
              <w:rPr>
                <w:rStyle w:val="af6"/>
                <w:rFonts w:cs="Times New Roman"/>
                <w:noProof/>
              </w:rPr>
              <w:t>1.8.2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Виды резервного и аварийного топлива и возможности их обеспечения в соответствии с нормативными требованиями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_Toc197624713 \h </w:instrText>
            </w:r>
            <w:r w:rsidR="00CD7DBA" w:rsidRPr="00991DD3">
              <w:rPr>
                <w:noProof/>
                <w:webHidden/>
              </w:rPr>
            </w:r>
            <w:r w:rsidR="00CD7DBA" w:rsidRPr="00991DD3">
              <w:rPr>
                <w:noProof/>
                <w:webHidden/>
              </w:rPr>
              <w:fldChar w:fldCharType="separate"/>
            </w:r>
            <w:r w:rsidR="00AB63DC">
              <w:rPr>
                <w:noProof/>
                <w:webHidden/>
              </w:rPr>
              <w:t>71</w:t>
            </w:r>
            <w:r w:rsidR="00CD7DBA" w:rsidRPr="00991DD3">
              <w:rPr>
                <w:noProof/>
                <w:webHidden/>
              </w:rPr>
              <w:fldChar w:fldCharType="end"/>
            </w:r>
          </w:hyperlink>
        </w:p>
        <w:p w14:paraId="6C923B81" w14:textId="334C0260" w:rsidR="00CD7DBA" w:rsidRPr="00991DD3" w:rsidRDefault="00E90E6E">
          <w:pPr>
            <w:pStyle w:val="33"/>
            <w:rPr>
              <w:rFonts w:asciiTheme="minorHAnsi" w:eastAsiaTheme="minorEastAsia" w:hAnsiTheme="minorHAnsi"/>
              <w:noProof/>
              <w:sz w:val="22"/>
              <w:lang w:eastAsia="ru-RU"/>
            </w:rPr>
          </w:pPr>
          <w:hyperlink w:anchor="_Toc197624714" w:history="1">
            <w:r w:rsidR="00CD7DBA" w:rsidRPr="00991DD3">
              <w:rPr>
                <w:rStyle w:val="af6"/>
                <w:rFonts w:cs="Times New Roman"/>
                <w:noProof/>
              </w:rPr>
              <w:t>1.8.3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Особенности характеристик видов топлива в зависимости от мест поставки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_Toc197624714 \h </w:instrText>
            </w:r>
            <w:r w:rsidR="00CD7DBA" w:rsidRPr="00991DD3">
              <w:rPr>
                <w:noProof/>
                <w:webHidden/>
              </w:rPr>
            </w:r>
            <w:r w:rsidR="00CD7DBA" w:rsidRPr="00991DD3">
              <w:rPr>
                <w:noProof/>
                <w:webHidden/>
              </w:rPr>
              <w:fldChar w:fldCharType="separate"/>
            </w:r>
            <w:r w:rsidR="00AB63DC">
              <w:rPr>
                <w:noProof/>
                <w:webHidden/>
              </w:rPr>
              <w:t>71</w:t>
            </w:r>
            <w:r w:rsidR="00CD7DBA" w:rsidRPr="00991DD3">
              <w:rPr>
                <w:noProof/>
                <w:webHidden/>
              </w:rPr>
              <w:fldChar w:fldCharType="end"/>
            </w:r>
          </w:hyperlink>
        </w:p>
        <w:p w14:paraId="4101B920" w14:textId="611C9C27" w:rsidR="00CD7DBA" w:rsidRPr="00991DD3" w:rsidRDefault="00E90E6E">
          <w:pPr>
            <w:pStyle w:val="33"/>
            <w:rPr>
              <w:rFonts w:asciiTheme="minorHAnsi" w:eastAsiaTheme="minorEastAsia" w:hAnsiTheme="minorHAnsi"/>
              <w:noProof/>
              <w:sz w:val="22"/>
              <w:lang w:eastAsia="ru-RU"/>
            </w:rPr>
          </w:pPr>
          <w:hyperlink w:anchor="_Toc197624715" w:history="1">
            <w:r w:rsidR="00CD7DBA" w:rsidRPr="00991DD3">
              <w:rPr>
                <w:rStyle w:val="af6"/>
                <w:rFonts w:cs="Times New Roman"/>
                <w:noProof/>
              </w:rPr>
              <w:t>1.8.4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Использование местных видов топлива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_Toc197624715 \h </w:instrText>
            </w:r>
            <w:r w:rsidR="00CD7DBA" w:rsidRPr="00991DD3">
              <w:rPr>
                <w:noProof/>
                <w:webHidden/>
              </w:rPr>
            </w:r>
            <w:r w:rsidR="00CD7DBA" w:rsidRPr="00991DD3">
              <w:rPr>
                <w:noProof/>
                <w:webHidden/>
              </w:rPr>
              <w:fldChar w:fldCharType="separate"/>
            </w:r>
            <w:r w:rsidR="00AB63DC">
              <w:rPr>
                <w:noProof/>
                <w:webHidden/>
              </w:rPr>
              <w:t>72</w:t>
            </w:r>
            <w:r w:rsidR="00CD7DBA" w:rsidRPr="00991DD3">
              <w:rPr>
                <w:noProof/>
                <w:webHidden/>
              </w:rPr>
              <w:fldChar w:fldCharType="end"/>
            </w:r>
          </w:hyperlink>
        </w:p>
        <w:p w14:paraId="7A27E4CD" w14:textId="79D5052C" w:rsidR="00CD7DBA" w:rsidRPr="00991DD3" w:rsidRDefault="00E90E6E">
          <w:pPr>
            <w:pStyle w:val="33"/>
            <w:rPr>
              <w:rFonts w:asciiTheme="minorHAnsi" w:eastAsiaTheme="minorEastAsia" w:hAnsiTheme="minorHAnsi"/>
              <w:noProof/>
              <w:sz w:val="22"/>
              <w:lang w:eastAsia="ru-RU"/>
            </w:rPr>
          </w:pPr>
          <w:hyperlink w:anchor="_Toc197624716" w:history="1">
            <w:r w:rsidR="00CD7DBA" w:rsidRPr="00991DD3">
              <w:rPr>
                <w:rStyle w:val="af6"/>
                <w:rFonts w:cs="Times New Roman"/>
                <w:noProof/>
              </w:rPr>
              <w:t>1.8.5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доля, значения низшей теплоты сгорания топлива, используемого для производства тепловой энергии по каждой системе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_Toc197624716 \h </w:instrText>
            </w:r>
            <w:r w:rsidR="00CD7DBA" w:rsidRPr="00991DD3">
              <w:rPr>
                <w:noProof/>
                <w:webHidden/>
              </w:rPr>
            </w:r>
            <w:r w:rsidR="00CD7DBA" w:rsidRPr="00991DD3">
              <w:rPr>
                <w:noProof/>
                <w:webHidden/>
              </w:rPr>
              <w:fldChar w:fldCharType="separate"/>
            </w:r>
            <w:r w:rsidR="00AB63DC">
              <w:rPr>
                <w:noProof/>
                <w:webHidden/>
              </w:rPr>
              <w:t>72</w:t>
            </w:r>
            <w:r w:rsidR="00CD7DBA" w:rsidRPr="00991DD3">
              <w:rPr>
                <w:noProof/>
                <w:webHidden/>
              </w:rPr>
              <w:fldChar w:fldCharType="end"/>
            </w:r>
          </w:hyperlink>
        </w:p>
        <w:p w14:paraId="6781870E" w14:textId="7F97C07E" w:rsidR="00CD7DBA" w:rsidRPr="00991DD3" w:rsidRDefault="00E90E6E">
          <w:pPr>
            <w:pStyle w:val="33"/>
            <w:rPr>
              <w:rFonts w:asciiTheme="minorHAnsi" w:eastAsiaTheme="minorEastAsia" w:hAnsiTheme="minorHAnsi"/>
              <w:noProof/>
              <w:sz w:val="22"/>
              <w:lang w:eastAsia="ru-RU"/>
            </w:rPr>
          </w:pPr>
          <w:hyperlink w:anchor="_Toc197624717" w:history="1">
            <w:r w:rsidR="00CD7DBA" w:rsidRPr="00991DD3">
              <w:rPr>
                <w:rStyle w:val="af6"/>
                <w:rFonts w:cs="Times New Roman"/>
                <w:noProof/>
              </w:rPr>
              <w:t>1.8.6</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_Toc197624717 \h </w:instrText>
            </w:r>
            <w:r w:rsidR="00CD7DBA" w:rsidRPr="00991DD3">
              <w:rPr>
                <w:noProof/>
                <w:webHidden/>
              </w:rPr>
            </w:r>
            <w:r w:rsidR="00CD7DBA" w:rsidRPr="00991DD3">
              <w:rPr>
                <w:noProof/>
                <w:webHidden/>
              </w:rPr>
              <w:fldChar w:fldCharType="separate"/>
            </w:r>
            <w:r w:rsidR="00AB63DC">
              <w:rPr>
                <w:noProof/>
                <w:webHidden/>
              </w:rPr>
              <w:t>72</w:t>
            </w:r>
            <w:r w:rsidR="00CD7DBA" w:rsidRPr="00991DD3">
              <w:rPr>
                <w:noProof/>
                <w:webHidden/>
              </w:rPr>
              <w:fldChar w:fldCharType="end"/>
            </w:r>
          </w:hyperlink>
        </w:p>
        <w:p w14:paraId="6F270437" w14:textId="2A2F2D41" w:rsidR="00CD7DBA" w:rsidRPr="00991DD3" w:rsidRDefault="00E90E6E">
          <w:pPr>
            <w:pStyle w:val="33"/>
            <w:rPr>
              <w:rFonts w:asciiTheme="minorHAnsi" w:eastAsiaTheme="minorEastAsia" w:hAnsiTheme="minorHAnsi"/>
              <w:noProof/>
              <w:sz w:val="22"/>
              <w:lang w:eastAsia="ru-RU"/>
            </w:rPr>
          </w:pPr>
          <w:hyperlink w:anchor="_Toc197624718" w:history="1">
            <w:r w:rsidR="00CD7DBA" w:rsidRPr="00991DD3">
              <w:rPr>
                <w:rStyle w:val="af6"/>
                <w:rFonts w:cs="Times New Roman"/>
                <w:noProof/>
              </w:rPr>
              <w:t>1.8.7</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Приоритетные направления развития топливного баланса поселения, муниципального округа, городского округа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_Toc197624718 \h </w:instrText>
            </w:r>
            <w:r w:rsidR="00CD7DBA" w:rsidRPr="00991DD3">
              <w:rPr>
                <w:noProof/>
                <w:webHidden/>
              </w:rPr>
            </w:r>
            <w:r w:rsidR="00CD7DBA" w:rsidRPr="00991DD3">
              <w:rPr>
                <w:noProof/>
                <w:webHidden/>
              </w:rPr>
              <w:fldChar w:fldCharType="separate"/>
            </w:r>
            <w:r w:rsidR="00AB63DC">
              <w:rPr>
                <w:noProof/>
                <w:webHidden/>
              </w:rPr>
              <w:t>72</w:t>
            </w:r>
            <w:r w:rsidR="00CD7DBA" w:rsidRPr="00991DD3">
              <w:rPr>
                <w:noProof/>
                <w:webHidden/>
              </w:rPr>
              <w:fldChar w:fldCharType="end"/>
            </w:r>
          </w:hyperlink>
        </w:p>
        <w:p w14:paraId="46D9B3E8" w14:textId="52DDE55D" w:rsidR="00CD7DBA" w:rsidRPr="00991DD3" w:rsidRDefault="00E90E6E">
          <w:pPr>
            <w:pStyle w:val="33"/>
            <w:rPr>
              <w:rFonts w:asciiTheme="minorHAnsi" w:eastAsiaTheme="minorEastAsia" w:hAnsiTheme="minorHAnsi"/>
              <w:noProof/>
              <w:sz w:val="22"/>
              <w:lang w:eastAsia="ru-RU"/>
            </w:rPr>
          </w:pPr>
          <w:hyperlink w:anchor="_Toc197624719" w:history="1">
            <w:r w:rsidR="00CD7DBA" w:rsidRPr="00991DD3">
              <w:rPr>
                <w:rStyle w:val="af6"/>
                <w:rFonts w:cs="Times New Roman"/>
                <w:noProof/>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_Toc197624719 \h </w:instrText>
            </w:r>
            <w:r w:rsidR="00CD7DBA" w:rsidRPr="00991DD3">
              <w:rPr>
                <w:noProof/>
                <w:webHidden/>
              </w:rPr>
            </w:r>
            <w:r w:rsidR="00CD7DBA" w:rsidRPr="00991DD3">
              <w:rPr>
                <w:noProof/>
                <w:webHidden/>
              </w:rPr>
              <w:fldChar w:fldCharType="separate"/>
            </w:r>
            <w:r w:rsidR="00AB63DC">
              <w:rPr>
                <w:noProof/>
                <w:webHidden/>
              </w:rPr>
              <w:t>72</w:t>
            </w:r>
            <w:r w:rsidR="00CD7DBA" w:rsidRPr="00991DD3">
              <w:rPr>
                <w:noProof/>
                <w:webHidden/>
              </w:rPr>
              <w:fldChar w:fldCharType="end"/>
            </w:r>
          </w:hyperlink>
        </w:p>
        <w:p w14:paraId="28D7A3EC" w14:textId="2C9D8B2D" w:rsidR="00CD7DBA" w:rsidRPr="00991DD3" w:rsidRDefault="00E90E6E" w:rsidP="000A11FC">
          <w:pPr>
            <w:pStyle w:val="28"/>
            <w:rPr>
              <w:rFonts w:asciiTheme="minorHAnsi" w:eastAsiaTheme="minorEastAsia" w:hAnsiTheme="minorHAnsi"/>
              <w:noProof/>
              <w:sz w:val="22"/>
              <w:lang w:eastAsia="ru-RU"/>
            </w:rPr>
          </w:pPr>
          <w:hyperlink w:anchor="_Toc197624720" w:history="1">
            <w:r w:rsidR="00CD7DBA" w:rsidRPr="00991DD3">
              <w:rPr>
                <w:rStyle w:val="af6"/>
                <w:rFonts w:cs="Times New Roman"/>
                <w:noProof/>
              </w:rPr>
              <w:t>1.9</w:t>
            </w:r>
            <w:r w:rsidR="00CD7DBA" w:rsidRPr="00991DD3">
              <w:rPr>
                <w:rFonts w:asciiTheme="minorHAnsi" w:eastAsiaTheme="minorEastAsia" w:hAnsiTheme="minorHAnsi"/>
                <w:noProof/>
                <w:sz w:val="22"/>
                <w:lang w:eastAsia="ru-RU"/>
              </w:rPr>
              <w:tab/>
            </w:r>
            <w:r w:rsidR="00CD7DBA" w:rsidRPr="00991DD3">
              <w:rPr>
                <w:rStyle w:val="af6"/>
                <w:rFonts w:cs="Times New Roman"/>
                <w:noProof/>
              </w:rPr>
              <w:t>Надежность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_Toc197624720 \h </w:instrText>
            </w:r>
            <w:r w:rsidR="00CD7DBA" w:rsidRPr="00991DD3">
              <w:rPr>
                <w:noProof/>
                <w:webHidden/>
              </w:rPr>
            </w:r>
            <w:r w:rsidR="00CD7DBA" w:rsidRPr="00991DD3">
              <w:rPr>
                <w:noProof/>
                <w:webHidden/>
              </w:rPr>
              <w:fldChar w:fldCharType="separate"/>
            </w:r>
            <w:r w:rsidR="00AB63DC">
              <w:rPr>
                <w:noProof/>
                <w:webHidden/>
              </w:rPr>
              <w:t>73</w:t>
            </w:r>
            <w:r w:rsidR="00CD7DBA" w:rsidRPr="00991DD3">
              <w:rPr>
                <w:noProof/>
                <w:webHidden/>
              </w:rPr>
              <w:fldChar w:fldCharType="end"/>
            </w:r>
          </w:hyperlink>
        </w:p>
        <w:p w14:paraId="73B86A00" w14:textId="63503DEC" w:rsidR="00CD7DBA" w:rsidRPr="00991DD3" w:rsidRDefault="00E90E6E">
          <w:pPr>
            <w:pStyle w:val="33"/>
            <w:rPr>
              <w:rFonts w:asciiTheme="minorHAnsi" w:eastAsiaTheme="minorEastAsia" w:hAnsiTheme="minorHAnsi"/>
              <w:noProof/>
              <w:sz w:val="22"/>
              <w:lang w:eastAsia="ru-RU"/>
            </w:rPr>
          </w:pPr>
          <w:hyperlink w:anchor="_Toc197624721" w:history="1">
            <w:r w:rsidR="00CD7DBA" w:rsidRPr="00991DD3">
              <w:rPr>
                <w:rStyle w:val="af6"/>
                <w:rFonts w:cs="Times New Roman"/>
                <w:noProof/>
              </w:rPr>
              <w:t>1.9.1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и значения показателей, определяемых в соответствии с методическими указаниями по разработке схем теплоснабжения, и иные сведения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_Toc197624721 \h </w:instrText>
            </w:r>
            <w:r w:rsidR="00CD7DBA" w:rsidRPr="00991DD3">
              <w:rPr>
                <w:noProof/>
                <w:webHidden/>
              </w:rPr>
            </w:r>
            <w:r w:rsidR="00CD7DBA" w:rsidRPr="00991DD3">
              <w:rPr>
                <w:noProof/>
                <w:webHidden/>
              </w:rPr>
              <w:fldChar w:fldCharType="separate"/>
            </w:r>
            <w:r w:rsidR="00AB63DC">
              <w:rPr>
                <w:noProof/>
                <w:webHidden/>
              </w:rPr>
              <w:t>73</w:t>
            </w:r>
            <w:r w:rsidR="00CD7DBA" w:rsidRPr="00991DD3">
              <w:rPr>
                <w:noProof/>
                <w:webHidden/>
              </w:rPr>
              <w:fldChar w:fldCharType="end"/>
            </w:r>
          </w:hyperlink>
        </w:p>
        <w:p w14:paraId="04C776F8" w14:textId="603B1DA8" w:rsidR="00CD7DBA" w:rsidRPr="00991DD3" w:rsidRDefault="00E90E6E">
          <w:pPr>
            <w:pStyle w:val="33"/>
            <w:rPr>
              <w:rFonts w:asciiTheme="minorHAnsi" w:eastAsiaTheme="minorEastAsia" w:hAnsiTheme="minorHAnsi"/>
              <w:noProof/>
              <w:sz w:val="22"/>
              <w:lang w:eastAsia="ru-RU"/>
            </w:rPr>
          </w:pPr>
          <w:hyperlink w:anchor="_Toc197624722" w:history="1">
            <w:r w:rsidR="00CD7DBA" w:rsidRPr="00991DD3">
              <w:rPr>
                <w:rStyle w:val="af6"/>
                <w:rFonts w:cs="Times New Roman"/>
                <w:noProof/>
              </w:rPr>
              <w:t>1.9.2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Поток отказов (частота отказов) участков тепловых сетей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_Toc197624722 \h </w:instrText>
            </w:r>
            <w:r w:rsidR="00CD7DBA" w:rsidRPr="00991DD3">
              <w:rPr>
                <w:noProof/>
                <w:webHidden/>
              </w:rPr>
            </w:r>
            <w:r w:rsidR="00CD7DBA" w:rsidRPr="00991DD3">
              <w:rPr>
                <w:noProof/>
                <w:webHidden/>
              </w:rPr>
              <w:fldChar w:fldCharType="separate"/>
            </w:r>
            <w:r w:rsidR="00AB63DC">
              <w:rPr>
                <w:noProof/>
                <w:webHidden/>
              </w:rPr>
              <w:t>78</w:t>
            </w:r>
            <w:r w:rsidR="00CD7DBA" w:rsidRPr="00991DD3">
              <w:rPr>
                <w:noProof/>
                <w:webHidden/>
              </w:rPr>
              <w:fldChar w:fldCharType="end"/>
            </w:r>
          </w:hyperlink>
        </w:p>
        <w:p w14:paraId="732BAA09" w14:textId="73F16174" w:rsidR="00CD7DBA" w:rsidRPr="00991DD3" w:rsidRDefault="00E90E6E">
          <w:pPr>
            <w:pStyle w:val="33"/>
            <w:rPr>
              <w:rFonts w:asciiTheme="minorHAnsi" w:eastAsiaTheme="minorEastAsia" w:hAnsiTheme="minorHAnsi"/>
              <w:noProof/>
              <w:sz w:val="22"/>
              <w:lang w:eastAsia="ru-RU"/>
            </w:rPr>
          </w:pPr>
          <w:hyperlink w:anchor="_Toc197624723" w:history="1">
            <w:r w:rsidR="00CD7DBA" w:rsidRPr="00991DD3">
              <w:rPr>
                <w:rStyle w:val="af6"/>
                <w:rFonts w:cs="Times New Roman"/>
                <w:noProof/>
              </w:rPr>
              <w:t>1.9.3</w:t>
            </w:r>
            <w:r w:rsidR="00CD7DBA" w:rsidRPr="00991DD3">
              <w:rPr>
                <w:rFonts w:asciiTheme="minorHAnsi" w:eastAsiaTheme="minorEastAsia" w:hAnsiTheme="minorHAnsi"/>
                <w:noProof/>
                <w:sz w:val="22"/>
                <w:lang w:eastAsia="ru-RU"/>
              </w:rPr>
              <w:tab/>
            </w:r>
            <w:r w:rsidR="00CD7DBA" w:rsidRPr="00991DD3">
              <w:rPr>
                <w:rStyle w:val="af6"/>
                <w:rFonts w:cs="Times New Roman"/>
                <w:noProof/>
              </w:rPr>
              <w:t>Частота отключений потребителей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_Toc197624723 \h </w:instrText>
            </w:r>
            <w:r w:rsidR="00CD7DBA" w:rsidRPr="00991DD3">
              <w:rPr>
                <w:noProof/>
                <w:webHidden/>
              </w:rPr>
            </w:r>
            <w:r w:rsidR="00CD7DBA" w:rsidRPr="00991DD3">
              <w:rPr>
                <w:noProof/>
                <w:webHidden/>
              </w:rPr>
              <w:fldChar w:fldCharType="separate"/>
            </w:r>
            <w:r w:rsidR="00AB63DC">
              <w:rPr>
                <w:noProof/>
                <w:webHidden/>
              </w:rPr>
              <w:t>78</w:t>
            </w:r>
            <w:r w:rsidR="00CD7DBA" w:rsidRPr="00991DD3">
              <w:rPr>
                <w:noProof/>
                <w:webHidden/>
              </w:rPr>
              <w:fldChar w:fldCharType="end"/>
            </w:r>
          </w:hyperlink>
        </w:p>
        <w:p w14:paraId="6D26FFF9" w14:textId="14CEB956" w:rsidR="00CD7DBA" w:rsidRPr="00991DD3" w:rsidRDefault="00E90E6E">
          <w:pPr>
            <w:pStyle w:val="33"/>
            <w:rPr>
              <w:rFonts w:asciiTheme="minorHAnsi" w:eastAsiaTheme="minorEastAsia" w:hAnsiTheme="minorHAnsi"/>
              <w:noProof/>
              <w:sz w:val="22"/>
              <w:lang w:eastAsia="ru-RU"/>
            </w:rPr>
          </w:pPr>
          <w:hyperlink w:anchor="_Toc197624724" w:history="1">
            <w:r w:rsidR="00CD7DBA" w:rsidRPr="00991DD3">
              <w:rPr>
                <w:rStyle w:val="af6"/>
                <w:rFonts w:cs="Times New Roman"/>
                <w:noProof/>
              </w:rPr>
              <w:t>1.9.4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Поток (частота) и время восстановления теплоснабжения потребителей после отключений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_Toc197624724 \h </w:instrText>
            </w:r>
            <w:r w:rsidR="00CD7DBA" w:rsidRPr="00991DD3">
              <w:rPr>
                <w:noProof/>
                <w:webHidden/>
              </w:rPr>
            </w:r>
            <w:r w:rsidR="00CD7DBA" w:rsidRPr="00991DD3">
              <w:rPr>
                <w:noProof/>
                <w:webHidden/>
              </w:rPr>
              <w:fldChar w:fldCharType="separate"/>
            </w:r>
            <w:r w:rsidR="00AB63DC">
              <w:rPr>
                <w:noProof/>
                <w:webHidden/>
              </w:rPr>
              <w:t>78</w:t>
            </w:r>
            <w:r w:rsidR="00CD7DBA" w:rsidRPr="00991DD3">
              <w:rPr>
                <w:noProof/>
                <w:webHidden/>
              </w:rPr>
              <w:fldChar w:fldCharType="end"/>
            </w:r>
          </w:hyperlink>
        </w:p>
        <w:p w14:paraId="0C36D218" w14:textId="3FBB140E" w:rsidR="00CD7DBA" w:rsidRPr="00991DD3" w:rsidRDefault="00E90E6E">
          <w:pPr>
            <w:pStyle w:val="33"/>
            <w:rPr>
              <w:rFonts w:asciiTheme="minorHAnsi" w:eastAsiaTheme="minorEastAsia" w:hAnsiTheme="minorHAnsi"/>
              <w:noProof/>
              <w:sz w:val="22"/>
              <w:lang w:eastAsia="ru-RU"/>
            </w:rPr>
          </w:pPr>
          <w:hyperlink w:anchor="_Toc197624725" w:history="1">
            <w:r w:rsidR="00CD7DBA" w:rsidRPr="00991DD3">
              <w:rPr>
                <w:rStyle w:val="af6"/>
                <w:rFonts w:cs="Times New Roman"/>
                <w:noProof/>
              </w:rPr>
              <w:t>1.9.5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Графические материалы (карты-схемы тепловых сетей и зон ненормативной надежности)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_Toc197624725 \h </w:instrText>
            </w:r>
            <w:r w:rsidR="00CD7DBA" w:rsidRPr="00991DD3">
              <w:rPr>
                <w:noProof/>
                <w:webHidden/>
              </w:rPr>
            </w:r>
            <w:r w:rsidR="00CD7DBA" w:rsidRPr="00991DD3">
              <w:rPr>
                <w:noProof/>
                <w:webHidden/>
              </w:rPr>
              <w:fldChar w:fldCharType="separate"/>
            </w:r>
            <w:r w:rsidR="00AB63DC">
              <w:rPr>
                <w:noProof/>
                <w:webHidden/>
              </w:rPr>
              <w:t>79</w:t>
            </w:r>
            <w:r w:rsidR="00CD7DBA" w:rsidRPr="00991DD3">
              <w:rPr>
                <w:noProof/>
                <w:webHidden/>
              </w:rPr>
              <w:fldChar w:fldCharType="end"/>
            </w:r>
          </w:hyperlink>
        </w:p>
        <w:p w14:paraId="2E26A615" w14:textId="38AFF09C" w:rsidR="00CD7DBA" w:rsidRPr="00991DD3" w:rsidRDefault="00E90E6E">
          <w:pPr>
            <w:pStyle w:val="33"/>
            <w:rPr>
              <w:rFonts w:asciiTheme="minorHAnsi" w:eastAsiaTheme="minorEastAsia" w:hAnsiTheme="minorHAnsi"/>
              <w:noProof/>
              <w:sz w:val="22"/>
              <w:lang w:eastAsia="ru-RU"/>
            </w:rPr>
          </w:pPr>
          <w:hyperlink w:anchor="_Toc197624726" w:history="1">
            <w:r w:rsidR="00CD7DBA" w:rsidRPr="00991DD3">
              <w:rPr>
                <w:rStyle w:val="af6"/>
                <w:rFonts w:cs="Times New Roman"/>
                <w:noProof/>
              </w:rPr>
              <w:t>1.9.6</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 ПП РФ от 02.06.2022 № 1014 «О расследовании причин аварийных ситуаций в сфере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_Toc197624726 \h </w:instrText>
            </w:r>
            <w:r w:rsidR="00CD7DBA" w:rsidRPr="00991DD3">
              <w:rPr>
                <w:noProof/>
                <w:webHidden/>
              </w:rPr>
            </w:r>
            <w:r w:rsidR="00CD7DBA" w:rsidRPr="00991DD3">
              <w:rPr>
                <w:noProof/>
                <w:webHidden/>
              </w:rPr>
              <w:fldChar w:fldCharType="separate"/>
            </w:r>
            <w:r w:rsidR="00AB63DC">
              <w:rPr>
                <w:noProof/>
                <w:webHidden/>
              </w:rPr>
              <w:t>79</w:t>
            </w:r>
            <w:r w:rsidR="00CD7DBA" w:rsidRPr="00991DD3">
              <w:rPr>
                <w:noProof/>
                <w:webHidden/>
              </w:rPr>
              <w:fldChar w:fldCharType="end"/>
            </w:r>
          </w:hyperlink>
        </w:p>
        <w:p w14:paraId="1BBE326C" w14:textId="4DE59903" w:rsidR="00CD7DBA" w:rsidRPr="00991DD3" w:rsidRDefault="00E90E6E">
          <w:pPr>
            <w:pStyle w:val="33"/>
            <w:rPr>
              <w:rFonts w:asciiTheme="minorHAnsi" w:eastAsiaTheme="minorEastAsia" w:hAnsiTheme="minorHAnsi"/>
              <w:noProof/>
              <w:sz w:val="22"/>
              <w:lang w:eastAsia="ru-RU"/>
            </w:rPr>
          </w:pPr>
          <w:hyperlink w:anchor="_Toc197624727" w:history="1">
            <w:r w:rsidR="00CD7DBA" w:rsidRPr="00991DD3">
              <w:rPr>
                <w:rStyle w:val="af6"/>
                <w:rFonts w:cs="Times New Roman"/>
                <w:noProof/>
              </w:rPr>
              <w:t>1.9.7</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Результаты анализа времени восстановления теплоснабжения потребителей, отключенных в результате аварийных ситуаций при теплоснабжении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_Toc197624727 \h </w:instrText>
            </w:r>
            <w:r w:rsidR="00CD7DBA" w:rsidRPr="00991DD3">
              <w:rPr>
                <w:noProof/>
                <w:webHidden/>
              </w:rPr>
            </w:r>
            <w:r w:rsidR="00CD7DBA" w:rsidRPr="00991DD3">
              <w:rPr>
                <w:noProof/>
                <w:webHidden/>
              </w:rPr>
              <w:fldChar w:fldCharType="separate"/>
            </w:r>
            <w:r w:rsidR="00AB63DC">
              <w:rPr>
                <w:noProof/>
                <w:webHidden/>
              </w:rPr>
              <w:t>79</w:t>
            </w:r>
            <w:r w:rsidR="00CD7DBA" w:rsidRPr="00991DD3">
              <w:rPr>
                <w:noProof/>
                <w:webHidden/>
              </w:rPr>
              <w:fldChar w:fldCharType="end"/>
            </w:r>
          </w:hyperlink>
        </w:p>
        <w:p w14:paraId="6AA114F3" w14:textId="3B1F9247" w:rsidR="00CD7DBA" w:rsidRPr="00991DD3" w:rsidRDefault="00E90E6E">
          <w:pPr>
            <w:pStyle w:val="33"/>
            <w:rPr>
              <w:rFonts w:asciiTheme="minorHAnsi" w:eastAsiaTheme="minorEastAsia" w:hAnsiTheme="minorHAnsi"/>
              <w:noProof/>
              <w:sz w:val="22"/>
              <w:lang w:eastAsia="ru-RU"/>
            </w:rPr>
          </w:pPr>
          <w:hyperlink w:anchor="_Toc197624728" w:history="1">
            <w:r w:rsidR="00CD7DBA" w:rsidRPr="00991DD3">
              <w:rPr>
                <w:rStyle w:val="af6"/>
                <w:rFonts w:cs="Times New Roman"/>
                <w:noProof/>
              </w:rPr>
              <w:t>1.9.8</w:t>
            </w:r>
            <w:r w:rsidR="00CD7DBA" w:rsidRPr="00991DD3">
              <w:rPr>
                <w:rFonts w:asciiTheme="minorHAnsi" w:eastAsiaTheme="minorEastAsia" w:hAnsiTheme="minorHAnsi"/>
                <w:noProof/>
                <w:sz w:val="22"/>
                <w:lang w:eastAsia="ru-RU"/>
              </w:rPr>
              <w:tab/>
            </w:r>
            <w:r w:rsidR="00CD7DBA" w:rsidRPr="00991DD3">
              <w:rPr>
                <w:rStyle w:val="af6"/>
                <w:rFonts w:cs="Times New Roman"/>
                <w:noProof/>
              </w:rPr>
              <w:t xml:space="preserve">Анализ и оценка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w:t>
            </w:r>
            <w:r w:rsidR="00CD7DBA" w:rsidRPr="00991DD3">
              <w:rPr>
                <w:rStyle w:val="af6"/>
                <w:rFonts w:cs="Times New Roman"/>
                <w:noProof/>
                <w:lang w:val="en-US"/>
              </w:rPr>
              <w:t>X</w:t>
            </w:r>
            <w:r w:rsidR="00CD7DBA" w:rsidRPr="00991DD3">
              <w:rPr>
                <w:rStyle w:val="af6"/>
                <w:rFonts w:cs="Times New Roman"/>
                <w:noProof/>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_Toc197624728 \h </w:instrText>
            </w:r>
            <w:r w:rsidR="00CD7DBA" w:rsidRPr="00991DD3">
              <w:rPr>
                <w:noProof/>
                <w:webHidden/>
              </w:rPr>
            </w:r>
            <w:r w:rsidR="00CD7DBA" w:rsidRPr="00991DD3">
              <w:rPr>
                <w:noProof/>
                <w:webHidden/>
              </w:rPr>
              <w:fldChar w:fldCharType="separate"/>
            </w:r>
            <w:r w:rsidR="00AB63DC">
              <w:rPr>
                <w:noProof/>
                <w:webHidden/>
              </w:rPr>
              <w:t>81</w:t>
            </w:r>
            <w:r w:rsidR="00CD7DBA" w:rsidRPr="00991DD3">
              <w:rPr>
                <w:noProof/>
                <w:webHidden/>
              </w:rPr>
              <w:fldChar w:fldCharType="end"/>
            </w:r>
          </w:hyperlink>
        </w:p>
        <w:p w14:paraId="40ADA590" w14:textId="19840FDE" w:rsidR="00CD7DBA" w:rsidRPr="00991DD3" w:rsidRDefault="00E90E6E">
          <w:pPr>
            <w:pStyle w:val="33"/>
            <w:rPr>
              <w:rFonts w:asciiTheme="minorHAnsi" w:eastAsiaTheme="minorEastAsia" w:hAnsiTheme="minorHAnsi"/>
              <w:noProof/>
              <w:sz w:val="22"/>
              <w:lang w:eastAsia="ru-RU"/>
            </w:rPr>
          </w:pPr>
          <w:hyperlink w:anchor="_Toc197624729" w:history="1">
            <w:r w:rsidR="00CD7DBA" w:rsidRPr="00991DD3">
              <w:rPr>
                <w:rStyle w:val="af6"/>
                <w:rFonts w:cs="Times New Roman"/>
                <w:noProof/>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_Toc197624729 \h </w:instrText>
            </w:r>
            <w:r w:rsidR="00CD7DBA" w:rsidRPr="00991DD3">
              <w:rPr>
                <w:noProof/>
                <w:webHidden/>
              </w:rPr>
            </w:r>
            <w:r w:rsidR="00CD7DBA" w:rsidRPr="00991DD3">
              <w:rPr>
                <w:noProof/>
                <w:webHidden/>
              </w:rPr>
              <w:fldChar w:fldCharType="separate"/>
            </w:r>
            <w:r w:rsidR="00AB63DC">
              <w:rPr>
                <w:noProof/>
                <w:webHidden/>
              </w:rPr>
              <w:t>83</w:t>
            </w:r>
            <w:r w:rsidR="00CD7DBA" w:rsidRPr="00991DD3">
              <w:rPr>
                <w:noProof/>
                <w:webHidden/>
              </w:rPr>
              <w:fldChar w:fldCharType="end"/>
            </w:r>
          </w:hyperlink>
        </w:p>
        <w:p w14:paraId="60B565BE" w14:textId="0A231097" w:rsidR="00CD7DBA" w:rsidRPr="00991DD3" w:rsidRDefault="00E90E6E" w:rsidP="000A11FC">
          <w:pPr>
            <w:pStyle w:val="28"/>
            <w:rPr>
              <w:rFonts w:asciiTheme="minorHAnsi" w:eastAsiaTheme="minorEastAsia" w:hAnsiTheme="minorHAnsi"/>
              <w:noProof/>
              <w:sz w:val="22"/>
              <w:lang w:eastAsia="ru-RU"/>
            </w:rPr>
          </w:pPr>
          <w:hyperlink w:anchor="_Toc197624730" w:history="1">
            <w:r w:rsidR="00CD7DBA" w:rsidRPr="00991DD3">
              <w:rPr>
                <w:rStyle w:val="af6"/>
                <w:rFonts w:cs="Times New Roman"/>
                <w:noProof/>
              </w:rPr>
              <w:t>1.10</w:t>
            </w:r>
            <w:r w:rsidR="00CD7DBA" w:rsidRPr="00991DD3">
              <w:rPr>
                <w:rFonts w:asciiTheme="minorHAnsi" w:eastAsiaTheme="minorEastAsia" w:hAnsiTheme="minorHAnsi"/>
                <w:noProof/>
                <w:sz w:val="22"/>
                <w:lang w:eastAsia="ru-RU"/>
              </w:rPr>
              <w:tab/>
            </w:r>
            <w:r w:rsidR="00CD7DBA" w:rsidRPr="00991DD3">
              <w:rPr>
                <w:rStyle w:val="af6"/>
                <w:rFonts w:cs="Times New Roman"/>
                <w:noProof/>
              </w:rPr>
              <w:t>Технико-экономические показатели теплоснабжающих и теплосетевых организаций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_Toc197624730 \h </w:instrText>
            </w:r>
            <w:r w:rsidR="00CD7DBA" w:rsidRPr="00991DD3">
              <w:rPr>
                <w:noProof/>
                <w:webHidden/>
              </w:rPr>
            </w:r>
            <w:r w:rsidR="00CD7DBA" w:rsidRPr="00991DD3">
              <w:rPr>
                <w:noProof/>
                <w:webHidden/>
              </w:rPr>
              <w:fldChar w:fldCharType="separate"/>
            </w:r>
            <w:r w:rsidR="00AB63DC">
              <w:rPr>
                <w:noProof/>
                <w:webHidden/>
              </w:rPr>
              <w:t>89</w:t>
            </w:r>
            <w:r w:rsidR="00CD7DBA" w:rsidRPr="00991DD3">
              <w:rPr>
                <w:noProof/>
                <w:webHidden/>
              </w:rPr>
              <w:fldChar w:fldCharType="end"/>
            </w:r>
          </w:hyperlink>
        </w:p>
        <w:p w14:paraId="2A0D2176" w14:textId="7BE737C2" w:rsidR="00CD7DBA" w:rsidRPr="00991DD3" w:rsidRDefault="00E90E6E" w:rsidP="000A11FC">
          <w:pPr>
            <w:pStyle w:val="28"/>
            <w:rPr>
              <w:rFonts w:asciiTheme="minorHAnsi" w:eastAsiaTheme="minorEastAsia" w:hAnsiTheme="minorHAnsi"/>
              <w:noProof/>
              <w:sz w:val="22"/>
              <w:lang w:eastAsia="ru-RU"/>
            </w:rPr>
          </w:pPr>
          <w:hyperlink w:anchor="_Toc197624731" w:history="1">
            <w:r w:rsidR="00CD7DBA" w:rsidRPr="00991DD3">
              <w:rPr>
                <w:rStyle w:val="af6"/>
                <w:rFonts w:cs="Times New Roman"/>
                <w:noProof/>
              </w:rPr>
              <w:t>1.11</w:t>
            </w:r>
            <w:r w:rsidR="00CD7DBA" w:rsidRPr="00991DD3">
              <w:rPr>
                <w:rFonts w:asciiTheme="minorHAnsi" w:eastAsiaTheme="minorEastAsia" w:hAnsiTheme="minorHAnsi"/>
                <w:noProof/>
                <w:sz w:val="22"/>
                <w:lang w:eastAsia="ru-RU"/>
              </w:rPr>
              <w:tab/>
            </w:r>
            <w:r w:rsidR="00CD7DBA" w:rsidRPr="00991DD3">
              <w:rPr>
                <w:rStyle w:val="af6"/>
                <w:rFonts w:cs="Times New Roman"/>
                <w:noProof/>
              </w:rPr>
              <w:t>Цены (тарифы) в сфере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_Toc197624731 \h </w:instrText>
            </w:r>
            <w:r w:rsidR="00CD7DBA" w:rsidRPr="00991DD3">
              <w:rPr>
                <w:noProof/>
                <w:webHidden/>
              </w:rPr>
            </w:r>
            <w:r w:rsidR="00CD7DBA" w:rsidRPr="00991DD3">
              <w:rPr>
                <w:noProof/>
                <w:webHidden/>
              </w:rPr>
              <w:fldChar w:fldCharType="separate"/>
            </w:r>
            <w:r w:rsidR="00AB63DC">
              <w:rPr>
                <w:noProof/>
                <w:webHidden/>
              </w:rPr>
              <w:t>92</w:t>
            </w:r>
            <w:r w:rsidR="00CD7DBA" w:rsidRPr="00991DD3">
              <w:rPr>
                <w:noProof/>
                <w:webHidden/>
              </w:rPr>
              <w:fldChar w:fldCharType="end"/>
            </w:r>
          </w:hyperlink>
        </w:p>
        <w:p w14:paraId="54C973DF" w14:textId="3B01B7D3" w:rsidR="00CD7DBA" w:rsidRPr="00991DD3" w:rsidRDefault="00E90E6E">
          <w:pPr>
            <w:pStyle w:val="33"/>
            <w:rPr>
              <w:rFonts w:asciiTheme="minorHAnsi" w:eastAsiaTheme="minorEastAsia" w:hAnsiTheme="minorHAnsi"/>
              <w:noProof/>
              <w:sz w:val="22"/>
              <w:lang w:eastAsia="ru-RU"/>
            </w:rPr>
          </w:pPr>
          <w:hyperlink w:anchor="_Toc197624732" w:history="1">
            <w:r w:rsidR="00CD7DBA" w:rsidRPr="00991DD3">
              <w:rPr>
                <w:rStyle w:val="af6"/>
                <w:rFonts w:cs="Times New Roman"/>
                <w:noProof/>
              </w:rPr>
              <w:t>1.11.1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Динамика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_Toc197624732 \h </w:instrText>
            </w:r>
            <w:r w:rsidR="00CD7DBA" w:rsidRPr="00991DD3">
              <w:rPr>
                <w:noProof/>
                <w:webHidden/>
              </w:rPr>
            </w:r>
            <w:r w:rsidR="00CD7DBA" w:rsidRPr="00991DD3">
              <w:rPr>
                <w:noProof/>
                <w:webHidden/>
              </w:rPr>
              <w:fldChar w:fldCharType="separate"/>
            </w:r>
            <w:r w:rsidR="00AB63DC">
              <w:rPr>
                <w:noProof/>
                <w:webHidden/>
              </w:rPr>
              <w:t>92</w:t>
            </w:r>
            <w:r w:rsidR="00CD7DBA" w:rsidRPr="00991DD3">
              <w:rPr>
                <w:noProof/>
                <w:webHidden/>
              </w:rPr>
              <w:fldChar w:fldCharType="end"/>
            </w:r>
          </w:hyperlink>
        </w:p>
        <w:p w14:paraId="4F6F2134" w14:textId="33911135" w:rsidR="00CD7DBA" w:rsidRPr="00991DD3" w:rsidRDefault="00E90E6E">
          <w:pPr>
            <w:pStyle w:val="33"/>
            <w:rPr>
              <w:rFonts w:asciiTheme="minorHAnsi" w:eastAsiaTheme="minorEastAsia" w:hAnsiTheme="minorHAnsi"/>
              <w:noProof/>
              <w:sz w:val="22"/>
              <w:lang w:eastAsia="ru-RU"/>
            </w:rPr>
          </w:pPr>
          <w:hyperlink w:anchor="_Toc197624733" w:history="1">
            <w:r w:rsidR="00CD7DBA" w:rsidRPr="00991DD3">
              <w:rPr>
                <w:rStyle w:val="af6"/>
                <w:rFonts w:cs="Times New Roman"/>
                <w:noProof/>
              </w:rPr>
              <w:t>1.11.2</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Структура цен (тарифов), установленных на момент разработки схемы теплоснабжения</w:t>
            </w:r>
            <w:r w:rsidR="00991DD3">
              <w:rPr>
                <w:rStyle w:val="af6"/>
                <w:rFonts w:cs="Times New Roman"/>
                <w:noProof/>
              </w:rPr>
              <w:t>.</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_Toc197624733 \h </w:instrText>
            </w:r>
            <w:r w:rsidR="00CD7DBA" w:rsidRPr="00991DD3">
              <w:rPr>
                <w:noProof/>
                <w:webHidden/>
              </w:rPr>
            </w:r>
            <w:r w:rsidR="00CD7DBA" w:rsidRPr="00991DD3">
              <w:rPr>
                <w:noProof/>
                <w:webHidden/>
              </w:rPr>
              <w:fldChar w:fldCharType="separate"/>
            </w:r>
            <w:r w:rsidR="00AB63DC">
              <w:rPr>
                <w:noProof/>
                <w:webHidden/>
              </w:rPr>
              <w:t>100</w:t>
            </w:r>
            <w:r w:rsidR="00CD7DBA" w:rsidRPr="00991DD3">
              <w:rPr>
                <w:noProof/>
                <w:webHidden/>
              </w:rPr>
              <w:fldChar w:fldCharType="end"/>
            </w:r>
          </w:hyperlink>
        </w:p>
        <w:p w14:paraId="7559B702" w14:textId="4C984960" w:rsidR="00CD7DBA" w:rsidRPr="00991DD3" w:rsidRDefault="00E90E6E">
          <w:pPr>
            <w:pStyle w:val="33"/>
            <w:rPr>
              <w:rFonts w:asciiTheme="minorHAnsi" w:eastAsiaTheme="minorEastAsia" w:hAnsiTheme="minorHAnsi"/>
              <w:noProof/>
              <w:sz w:val="22"/>
              <w:lang w:eastAsia="ru-RU"/>
            </w:rPr>
          </w:pPr>
          <w:hyperlink w:anchor="_Toc197624734" w:history="1">
            <w:r w:rsidR="00CD7DBA" w:rsidRPr="00991DD3">
              <w:rPr>
                <w:rStyle w:val="af6"/>
                <w:rFonts w:cs="Times New Roman"/>
                <w:noProof/>
              </w:rPr>
              <w:t>1.11.3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Плата за подключение к системе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_Toc197624734 \h </w:instrText>
            </w:r>
            <w:r w:rsidR="00CD7DBA" w:rsidRPr="00991DD3">
              <w:rPr>
                <w:noProof/>
                <w:webHidden/>
              </w:rPr>
            </w:r>
            <w:r w:rsidR="00CD7DBA" w:rsidRPr="00991DD3">
              <w:rPr>
                <w:noProof/>
                <w:webHidden/>
              </w:rPr>
              <w:fldChar w:fldCharType="separate"/>
            </w:r>
            <w:r w:rsidR="00AB63DC">
              <w:rPr>
                <w:noProof/>
                <w:webHidden/>
              </w:rPr>
              <w:t>100</w:t>
            </w:r>
            <w:r w:rsidR="00CD7DBA" w:rsidRPr="00991DD3">
              <w:rPr>
                <w:noProof/>
                <w:webHidden/>
              </w:rPr>
              <w:fldChar w:fldCharType="end"/>
            </w:r>
          </w:hyperlink>
        </w:p>
        <w:p w14:paraId="0DCEAFE1" w14:textId="0634E920" w:rsidR="00CD7DBA" w:rsidRPr="00991DD3" w:rsidRDefault="00E90E6E">
          <w:pPr>
            <w:pStyle w:val="33"/>
            <w:rPr>
              <w:rFonts w:asciiTheme="minorHAnsi" w:eastAsiaTheme="minorEastAsia" w:hAnsiTheme="minorHAnsi"/>
              <w:noProof/>
              <w:sz w:val="22"/>
              <w:lang w:eastAsia="ru-RU"/>
            </w:rPr>
          </w:pPr>
          <w:hyperlink w:anchor="_Toc197624735" w:history="1">
            <w:r w:rsidR="00CD7DBA" w:rsidRPr="00991DD3">
              <w:rPr>
                <w:rStyle w:val="af6"/>
                <w:rFonts w:cs="Times New Roman"/>
                <w:noProof/>
              </w:rPr>
              <w:t>1.11.4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Плата за услуги по поддержанию резервной тепловой мощности, в том числе для социально значимых категорий потребителей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_Toc197624735 \h </w:instrText>
            </w:r>
            <w:r w:rsidR="00CD7DBA" w:rsidRPr="00991DD3">
              <w:rPr>
                <w:noProof/>
                <w:webHidden/>
              </w:rPr>
            </w:r>
            <w:r w:rsidR="00CD7DBA" w:rsidRPr="00991DD3">
              <w:rPr>
                <w:noProof/>
                <w:webHidden/>
              </w:rPr>
              <w:fldChar w:fldCharType="separate"/>
            </w:r>
            <w:r w:rsidR="00AB63DC">
              <w:rPr>
                <w:noProof/>
                <w:webHidden/>
              </w:rPr>
              <w:t>100</w:t>
            </w:r>
            <w:r w:rsidR="00CD7DBA" w:rsidRPr="00991DD3">
              <w:rPr>
                <w:noProof/>
                <w:webHidden/>
              </w:rPr>
              <w:fldChar w:fldCharType="end"/>
            </w:r>
          </w:hyperlink>
        </w:p>
        <w:p w14:paraId="4D3E10CC" w14:textId="4D7A2646" w:rsidR="00CD7DBA" w:rsidRPr="00991DD3" w:rsidRDefault="00E90E6E">
          <w:pPr>
            <w:pStyle w:val="33"/>
            <w:rPr>
              <w:rFonts w:asciiTheme="minorHAnsi" w:eastAsiaTheme="minorEastAsia" w:hAnsiTheme="minorHAnsi"/>
              <w:noProof/>
              <w:sz w:val="22"/>
              <w:lang w:eastAsia="ru-RU"/>
            </w:rPr>
          </w:pPr>
          <w:hyperlink w:anchor="_Toc197624736" w:history="1">
            <w:r w:rsidR="00CD7DBA" w:rsidRPr="00991DD3">
              <w:rPr>
                <w:rStyle w:val="af6"/>
                <w:rFonts w:cs="Times New Roman"/>
                <w:noProof/>
              </w:rPr>
              <w:t>1.11.5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Динамика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_Toc197624736 \h </w:instrText>
            </w:r>
            <w:r w:rsidR="00CD7DBA" w:rsidRPr="00991DD3">
              <w:rPr>
                <w:noProof/>
                <w:webHidden/>
              </w:rPr>
            </w:r>
            <w:r w:rsidR="00CD7DBA" w:rsidRPr="00991DD3">
              <w:rPr>
                <w:noProof/>
                <w:webHidden/>
              </w:rPr>
              <w:fldChar w:fldCharType="separate"/>
            </w:r>
            <w:r w:rsidR="00AB63DC">
              <w:rPr>
                <w:noProof/>
                <w:webHidden/>
              </w:rPr>
              <w:t>101</w:t>
            </w:r>
            <w:r w:rsidR="00CD7DBA" w:rsidRPr="00991DD3">
              <w:rPr>
                <w:noProof/>
                <w:webHidden/>
              </w:rPr>
              <w:fldChar w:fldCharType="end"/>
            </w:r>
          </w:hyperlink>
        </w:p>
        <w:p w14:paraId="61173594" w14:textId="49967587" w:rsidR="00CD7DBA" w:rsidRPr="00991DD3" w:rsidRDefault="00E90E6E">
          <w:pPr>
            <w:pStyle w:val="33"/>
            <w:rPr>
              <w:rFonts w:asciiTheme="minorHAnsi" w:eastAsiaTheme="minorEastAsia" w:hAnsiTheme="minorHAnsi"/>
              <w:noProof/>
              <w:sz w:val="22"/>
              <w:lang w:eastAsia="ru-RU"/>
            </w:rPr>
          </w:pPr>
          <w:hyperlink w:anchor="_Toc197624737" w:history="1">
            <w:r w:rsidR="00CD7DBA" w:rsidRPr="00991DD3">
              <w:rPr>
                <w:rStyle w:val="af6"/>
                <w:rFonts w:cs="Times New Roman"/>
                <w:noProof/>
              </w:rPr>
              <w:t>1.11.6</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Средневзвешенный уровень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_Toc197624737 \h </w:instrText>
            </w:r>
            <w:r w:rsidR="00CD7DBA" w:rsidRPr="00991DD3">
              <w:rPr>
                <w:noProof/>
                <w:webHidden/>
              </w:rPr>
            </w:r>
            <w:r w:rsidR="00CD7DBA" w:rsidRPr="00991DD3">
              <w:rPr>
                <w:noProof/>
                <w:webHidden/>
              </w:rPr>
              <w:fldChar w:fldCharType="separate"/>
            </w:r>
            <w:r w:rsidR="00AB63DC">
              <w:rPr>
                <w:noProof/>
                <w:webHidden/>
              </w:rPr>
              <w:t>101</w:t>
            </w:r>
            <w:r w:rsidR="00CD7DBA" w:rsidRPr="00991DD3">
              <w:rPr>
                <w:noProof/>
                <w:webHidden/>
              </w:rPr>
              <w:fldChar w:fldCharType="end"/>
            </w:r>
          </w:hyperlink>
        </w:p>
        <w:p w14:paraId="526F55F1" w14:textId="052996BA" w:rsidR="00CD7DBA" w:rsidRPr="00991DD3" w:rsidRDefault="00E90E6E">
          <w:pPr>
            <w:pStyle w:val="33"/>
            <w:rPr>
              <w:rFonts w:asciiTheme="minorHAnsi" w:eastAsiaTheme="minorEastAsia" w:hAnsiTheme="minorHAnsi"/>
              <w:noProof/>
              <w:sz w:val="22"/>
              <w:lang w:eastAsia="ru-RU"/>
            </w:rPr>
          </w:pPr>
          <w:hyperlink w:anchor="_Toc197624738" w:history="1">
            <w:r w:rsidR="00CD7DBA" w:rsidRPr="00991DD3">
              <w:rPr>
                <w:rStyle w:val="af6"/>
                <w:rFonts w:cs="Times New Roman"/>
                <w:noProof/>
              </w:rPr>
              <w:t>Описание 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_Toc197624738 \h </w:instrText>
            </w:r>
            <w:r w:rsidR="00CD7DBA" w:rsidRPr="00991DD3">
              <w:rPr>
                <w:noProof/>
                <w:webHidden/>
              </w:rPr>
            </w:r>
            <w:r w:rsidR="00CD7DBA" w:rsidRPr="00991DD3">
              <w:rPr>
                <w:noProof/>
                <w:webHidden/>
              </w:rPr>
              <w:fldChar w:fldCharType="separate"/>
            </w:r>
            <w:r w:rsidR="00AB63DC">
              <w:rPr>
                <w:noProof/>
                <w:webHidden/>
              </w:rPr>
              <w:t>101</w:t>
            </w:r>
            <w:r w:rsidR="00CD7DBA" w:rsidRPr="00991DD3">
              <w:rPr>
                <w:noProof/>
                <w:webHidden/>
              </w:rPr>
              <w:fldChar w:fldCharType="end"/>
            </w:r>
          </w:hyperlink>
        </w:p>
        <w:p w14:paraId="1440DCF7" w14:textId="299B4FB0" w:rsidR="00CD7DBA" w:rsidRPr="00991DD3" w:rsidRDefault="00E90E6E" w:rsidP="000A11FC">
          <w:pPr>
            <w:pStyle w:val="28"/>
            <w:rPr>
              <w:rFonts w:asciiTheme="minorHAnsi" w:eastAsiaTheme="minorEastAsia" w:hAnsiTheme="minorHAnsi"/>
              <w:noProof/>
              <w:sz w:val="22"/>
              <w:lang w:eastAsia="ru-RU"/>
            </w:rPr>
          </w:pPr>
          <w:hyperlink w:anchor="_Toc197624739" w:history="1">
            <w:r w:rsidR="00CD7DBA" w:rsidRPr="00991DD3">
              <w:rPr>
                <w:rStyle w:val="af6"/>
                <w:rFonts w:eastAsiaTheme="majorEastAsia" w:cs="Times New Roman"/>
                <w:noProof/>
              </w:rPr>
              <w:t>1.12</w:t>
            </w:r>
            <w:r w:rsidR="00CD7DBA" w:rsidRPr="00991DD3">
              <w:rPr>
                <w:rFonts w:asciiTheme="minorHAnsi" w:eastAsiaTheme="minorEastAsia" w:hAnsiTheme="minorHAnsi"/>
                <w:noProof/>
                <w:sz w:val="22"/>
                <w:lang w:eastAsia="ru-RU"/>
              </w:rPr>
              <w:tab/>
            </w:r>
            <w:r w:rsidR="00CD7DBA" w:rsidRPr="00991DD3">
              <w:rPr>
                <w:rStyle w:val="af6"/>
                <w:rFonts w:eastAsiaTheme="majorEastAsia" w:cs="Times New Roman"/>
                <w:noProof/>
              </w:rPr>
              <w:t>Экологическая безопасность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_Toc197624739 \h </w:instrText>
            </w:r>
            <w:r w:rsidR="00CD7DBA" w:rsidRPr="00991DD3">
              <w:rPr>
                <w:noProof/>
                <w:webHidden/>
              </w:rPr>
            </w:r>
            <w:r w:rsidR="00CD7DBA" w:rsidRPr="00991DD3">
              <w:rPr>
                <w:noProof/>
                <w:webHidden/>
              </w:rPr>
              <w:fldChar w:fldCharType="separate"/>
            </w:r>
            <w:r w:rsidR="00AB63DC">
              <w:rPr>
                <w:noProof/>
                <w:webHidden/>
              </w:rPr>
              <w:t>102</w:t>
            </w:r>
            <w:r w:rsidR="00CD7DBA" w:rsidRPr="00991DD3">
              <w:rPr>
                <w:noProof/>
                <w:webHidden/>
              </w:rPr>
              <w:fldChar w:fldCharType="end"/>
            </w:r>
          </w:hyperlink>
        </w:p>
        <w:p w14:paraId="17699E1D" w14:textId="0F4FA98A" w:rsidR="00CD7DBA" w:rsidRPr="00991DD3" w:rsidRDefault="00E90E6E">
          <w:pPr>
            <w:pStyle w:val="33"/>
            <w:rPr>
              <w:rFonts w:asciiTheme="minorHAnsi" w:eastAsiaTheme="minorEastAsia" w:hAnsiTheme="minorHAnsi"/>
              <w:noProof/>
              <w:sz w:val="22"/>
              <w:lang w:eastAsia="ru-RU"/>
            </w:rPr>
          </w:pPr>
          <w:hyperlink w:anchor="_Toc197624740" w:history="1">
            <w:r w:rsidR="00CD7DBA" w:rsidRPr="00991DD3">
              <w:rPr>
                <w:rStyle w:val="af6"/>
                <w:rFonts w:eastAsia="Times New Roman" w:cs="Times New Roman"/>
                <w:noProof/>
                <w:lang w:eastAsia="ru-RU"/>
              </w:rPr>
              <w:t>1.12.1</w:t>
            </w:r>
            <w:r w:rsidR="00CD7DBA" w:rsidRPr="00991DD3">
              <w:rPr>
                <w:rFonts w:asciiTheme="minorHAnsi" w:eastAsiaTheme="minorEastAsia" w:hAnsiTheme="minorHAnsi"/>
                <w:noProof/>
                <w:sz w:val="22"/>
                <w:lang w:eastAsia="ru-RU"/>
              </w:rPr>
              <w:tab/>
            </w:r>
            <w:r w:rsidR="00CD7DBA" w:rsidRPr="00991DD3">
              <w:rPr>
                <w:rStyle w:val="af6"/>
                <w:rFonts w:eastAsia="Times New Roman" w:cs="Times New Roman"/>
                <w:noProof/>
                <w:lang w:eastAsia="ru-RU"/>
              </w:rPr>
              <w:t>Э</w:t>
            </w:r>
            <w:r w:rsidR="00CD7DBA" w:rsidRPr="00991DD3">
              <w:rPr>
                <w:rStyle w:val="af6"/>
                <w:rFonts w:cs="Times New Roman"/>
                <w:noProof/>
              </w:rPr>
              <w:t>лектронная карта территории муниципального образования с размещением на ней всех существующих объектов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_Toc197624740 \h </w:instrText>
            </w:r>
            <w:r w:rsidR="00CD7DBA" w:rsidRPr="00991DD3">
              <w:rPr>
                <w:noProof/>
                <w:webHidden/>
              </w:rPr>
            </w:r>
            <w:r w:rsidR="00CD7DBA" w:rsidRPr="00991DD3">
              <w:rPr>
                <w:noProof/>
                <w:webHidden/>
              </w:rPr>
              <w:fldChar w:fldCharType="separate"/>
            </w:r>
            <w:r w:rsidR="00AB63DC">
              <w:rPr>
                <w:noProof/>
                <w:webHidden/>
              </w:rPr>
              <w:t>102</w:t>
            </w:r>
            <w:r w:rsidR="00CD7DBA" w:rsidRPr="00991DD3">
              <w:rPr>
                <w:noProof/>
                <w:webHidden/>
              </w:rPr>
              <w:fldChar w:fldCharType="end"/>
            </w:r>
          </w:hyperlink>
        </w:p>
        <w:p w14:paraId="49E382B8" w14:textId="569F247B" w:rsidR="00CD7DBA" w:rsidRPr="00991DD3" w:rsidRDefault="00E90E6E">
          <w:pPr>
            <w:pStyle w:val="33"/>
            <w:rPr>
              <w:rFonts w:asciiTheme="minorHAnsi" w:eastAsiaTheme="minorEastAsia" w:hAnsiTheme="minorHAnsi"/>
              <w:noProof/>
              <w:sz w:val="22"/>
              <w:lang w:eastAsia="ru-RU"/>
            </w:rPr>
          </w:pPr>
          <w:hyperlink w:anchor="_Toc197624742" w:history="1">
            <w:r w:rsidR="00CD7DBA" w:rsidRPr="00991DD3">
              <w:rPr>
                <w:rStyle w:val="af6"/>
                <w:rFonts w:eastAsia="Times New Roman" w:cs="Times New Roman"/>
                <w:noProof/>
                <w:lang w:eastAsia="ru-RU"/>
              </w:rPr>
              <w:t>1.12.2</w:t>
            </w:r>
            <w:r w:rsidR="00CD7DBA" w:rsidRPr="00991DD3">
              <w:rPr>
                <w:rFonts w:asciiTheme="minorHAnsi" w:eastAsiaTheme="minorEastAsia" w:hAnsiTheme="minorHAnsi"/>
                <w:noProof/>
                <w:sz w:val="22"/>
                <w:lang w:eastAsia="ru-RU"/>
              </w:rPr>
              <w:tab/>
            </w:r>
            <w:r w:rsidR="00CD7DBA" w:rsidRPr="00991DD3">
              <w:rPr>
                <w:rStyle w:val="af6"/>
                <w:rFonts w:eastAsia="Times New Roman" w:cs="Times New Roman"/>
                <w:noProof/>
                <w:lang w:eastAsia="ru-RU"/>
              </w:rPr>
              <w:t>Описание фоновых или сводных расчетов концентраций загрязняющих веществ на территории муниципального образования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_Toc197624742 \h </w:instrText>
            </w:r>
            <w:r w:rsidR="00CD7DBA" w:rsidRPr="00991DD3">
              <w:rPr>
                <w:noProof/>
                <w:webHidden/>
              </w:rPr>
            </w:r>
            <w:r w:rsidR="00CD7DBA" w:rsidRPr="00991DD3">
              <w:rPr>
                <w:noProof/>
                <w:webHidden/>
              </w:rPr>
              <w:fldChar w:fldCharType="separate"/>
            </w:r>
            <w:r w:rsidR="00AB63DC">
              <w:rPr>
                <w:noProof/>
                <w:webHidden/>
              </w:rPr>
              <w:t>102</w:t>
            </w:r>
            <w:r w:rsidR="00CD7DBA" w:rsidRPr="00991DD3">
              <w:rPr>
                <w:noProof/>
                <w:webHidden/>
              </w:rPr>
              <w:fldChar w:fldCharType="end"/>
            </w:r>
          </w:hyperlink>
        </w:p>
        <w:p w14:paraId="381AB1EC" w14:textId="792DB5E6" w:rsidR="00CD7DBA" w:rsidRPr="00991DD3" w:rsidRDefault="00E90E6E">
          <w:pPr>
            <w:pStyle w:val="33"/>
            <w:rPr>
              <w:rFonts w:asciiTheme="minorHAnsi" w:eastAsiaTheme="minorEastAsia" w:hAnsiTheme="minorHAnsi"/>
              <w:noProof/>
              <w:sz w:val="22"/>
              <w:lang w:eastAsia="ru-RU"/>
            </w:rPr>
          </w:pPr>
          <w:hyperlink w:anchor="_Toc197624743" w:history="1">
            <w:r w:rsidR="00CD7DBA" w:rsidRPr="00991DD3">
              <w:rPr>
                <w:rStyle w:val="af6"/>
                <w:rFonts w:eastAsia="Times New Roman" w:cs="Times New Roman"/>
                <w:noProof/>
                <w:lang w:eastAsia="ru-RU"/>
              </w:rPr>
              <w:t>1.12.3</w:t>
            </w:r>
            <w:r w:rsidR="00CD7DBA" w:rsidRPr="00991DD3">
              <w:rPr>
                <w:rFonts w:asciiTheme="minorHAnsi" w:eastAsiaTheme="minorEastAsia" w:hAnsiTheme="minorHAnsi"/>
                <w:noProof/>
                <w:sz w:val="22"/>
                <w:lang w:eastAsia="ru-RU"/>
              </w:rPr>
              <w:tab/>
            </w:r>
            <w:r w:rsidR="00CD7DBA" w:rsidRPr="00991DD3">
              <w:rPr>
                <w:rStyle w:val="af6"/>
                <w:rFonts w:eastAsia="Times New Roman" w:cs="Times New Roman"/>
                <w:noProof/>
                <w:lang w:eastAsia="ru-RU"/>
              </w:rPr>
              <w:t>Описание характеристик и объемов сжигаемых видов топлив на каждом объекте теплоснабжения в соответствии с частью 8 главы 1 требований к схемам</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_Toc197624743 \h </w:instrText>
            </w:r>
            <w:r w:rsidR="00CD7DBA" w:rsidRPr="00991DD3">
              <w:rPr>
                <w:noProof/>
                <w:webHidden/>
              </w:rPr>
            </w:r>
            <w:r w:rsidR="00CD7DBA" w:rsidRPr="00991DD3">
              <w:rPr>
                <w:noProof/>
                <w:webHidden/>
              </w:rPr>
              <w:fldChar w:fldCharType="separate"/>
            </w:r>
            <w:r w:rsidR="00AB63DC">
              <w:rPr>
                <w:noProof/>
                <w:webHidden/>
              </w:rPr>
              <w:t>102</w:t>
            </w:r>
            <w:r w:rsidR="00CD7DBA" w:rsidRPr="00991DD3">
              <w:rPr>
                <w:noProof/>
                <w:webHidden/>
              </w:rPr>
              <w:fldChar w:fldCharType="end"/>
            </w:r>
          </w:hyperlink>
        </w:p>
        <w:p w14:paraId="732885D8" w14:textId="71E1A6E6" w:rsidR="00CD7DBA" w:rsidRPr="00991DD3" w:rsidRDefault="00E90E6E">
          <w:pPr>
            <w:pStyle w:val="33"/>
            <w:rPr>
              <w:rFonts w:asciiTheme="minorHAnsi" w:eastAsiaTheme="minorEastAsia" w:hAnsiTheme="minorHAnsi"/>
              <w:noProof/>
              <w:sz w:val="22"/>
              <w:lang w:eastAsia="ru-RU"/>
            </w:rPr>
          </w:pPr>
          <w:hyperlink w:anchor="_Toc197624744" w:history="1">
            <w:r w:rsidR="00CD7DBA" w:rsidRPr="00991DD3">
              <w:rPr>
                <w:rStyle w:val="af6"/>
                <w:rFonts w:eastAsia="Times New Roman" w:cs="Times New Roman"/>
                <w:noProof/>
                <w:lang w:eastAsia="ru-RU"/>
              </w:rPr>
              <w:t>1.12.4</w:t>
            </w:r>
            <w:r w:rsidR="00CD7DBA" w:rsidRPr="00991DD3">
              <w:rPr>
                <w:rFonts w:asciiTheme="minorHAnsi" w:eastAsiaTheme="minorEastAsia" w:hAnsiTheme="minorHAnsi"/>
                <w:noProof/>
                <w:sz w:val="22"/>
                <w:lang w:eastAsia="ru-RU"/>
              </w:rPr>
              <w:tab/>
            </w:r>
            <w:r w:rsidR="00CD7DBA" w:rsidRPr="00991DD3">
              <w:rPr>
                <w:rStyle w:val="af6"/>
                <w:rFonts w:eastAsia="Times New Roman" w:cs="Times New Roman"/>
                <w:noProof/>
                <w:lang w:eastAsia="ru-RU"/>
              </w:rPr>
              <w:t>Описание технических характеристик котлоагрегатов в соответствии с частью 2 главы 1 требований к схемам, с добавлением описания технических характеристик дымовых труб и устройств очистки продуктов сгорания от вредных выбросов</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_Toc197624744 \h </w:instrText>
            </w:r>
            <w:r w:rsidR="00CD7DBA" w:rsidRPr="00991DD3">
              <w:rPr>
                <w:noProof/>
                <w:webHidden/>
              </w:rPr>
            </w:r>
            <w:r w:rsidR="00CD7DBA" w:rsidRPr="00991DD3">
              <w:rPr>
                <w:noProof/>
                <w:webHidden/>
              </w:rPr>
              <w:fldChar w:fldCharType="separate"/>
            </w:r>
            <w:r w:rsidR="00AB63DC">
              <w:rPr>
                <w:noProof/>
                <w:webHidden/>
              </w:rPr>
              <w:t>103</w:t>
            </w:r>
            <w:r w:rsidR="00CD7DBA" w:rsidRPr="00991DD3">
              <w:rPr>
                <w:noProof/>
                <w:webHidden/>
              </w:rPr>
              <w:fldChar w:fldCharType="end"/>
            </w:r>
          </w:hyperlink>
        </w:p>
        <w:p w14:paraId="74A3AADF" w14:textId="609AEE5E" w:rsidR="00CD7DBA" w:rsidRPr="00991DD3" w:rsidRDefault="00E90E6E">
          <w:pPr>
            <w:pStyle w:val="33"/>
            <w:rPr>
              <w:rFonts w:asciiTheme="minorHAnsi" w:eastAsiaTheme="minorEastAsia" w:hAnsiTheme="minorHAnsi"/>
              <w:noProof/>
              <w:sz w:val="22"/>
              <w:lang w:eastAsia="ru-RU"/>
            </w:rPr>
          </w:pPr>
          <w:hyperlink w:anchor="_Toc197624745" w:history="1">
            <w:r w:rsidR="00CD7DBA" w:rsidRPr="00991DD3">
              <w:rPr>
                <w:rStyle w:val="af6"/>
                <w:rFonts w:eastAsia="Times New Roman" w:cs="Times New Roman"/>
                <w:noProof/>
                <w:lang w:eastAsia="ru-RU"/>
              </w:rPr>
              <w:t>1.12.5</w:t>
            </w:r>
            <w:r w:rsidR="00CD7DBA" w:rsidRPr="00991DD3">
              <w:rPr>
                <w:rFonts w:asciiTheme="minorHAnsi" w:eastAsiaTheme="minorEastAsia" w:hAnsiTheme="minorHAnsi"/>
                <w:noProof/>
                <w:sz w:val="22"/>
                <w:lang w:eastAsia="ru-RU"/>
              </w:rPr>
              <w:tab/>
            </w:r>
            <w:r w:rsidR="00CD7DBA" w:rsidRPr="00991DD3">
              <w:rPr>
                <w:rStyle w:val="af6"/>
                <w:rFonts w:eastAsia="Times New Roman" w:cs="Times New Roman"/>
                <w:noProof/>
                <w:lang w:eastAsia="ru-RU"/>
              </w:rPr>
              <w:t>Описание валовых и максимальных разовых выбросов загрязняющих веществ в атмосферный воздух на каждом источнике тепловой энергии (мощности), включая двуокись серы, окись углерода, оксиды азота, бенз(а)пирен, мазутную золу в пересчете на ванадий, твердые частицы</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_Toc197624745 \h </w:instrText>
            </w:r>
            <w:r w:rsidR="00CD7DBA" w:rsidRPr="00991DD3">
              <w:rPr>
                <w:noProof/>
                <w:webHidden/>
              </w:rPr>
            </w:r>
            <w:r w:rsidR="00CD7DBA" w:rsidRPr="00991DD3">
              <w:rPr>
                <w:noProof/>
                <w:webHidden/>
              </w:rPr>
              <w:fldChar w:fldCharType="separate"/>
            </w:r>
            <w:r w:rsidR="00AB63DC">
              <w:rPr>
                <w:noProof/>
                <w:webHidden/>
              </w:rPr>
              <w:t>103</w:t>
            </w:r>
            <w:r w:rsidR="00CD7DBA" w:rsidRPr="00991DD3">
              <w:rPr>
                <w:noProof/>
                <w:webHidden/>
              </w:rPr>
              <w:fldChar w:fldCharType="end"/>
            </w:r>
          </w:hyperlink>
        </w:p>
        <w:p w14:paraId="45DF3382" w14:textId="407470B9" w:rsidR="00CD7DBA" w:rsidRPr="00991DD3" w:rsidRDefault="00E90E6E">
          <w:pPr>
            <w:pStyle w:val="33"/>
            <w:rPr>
              <w:rFonts w:asciiTheme="minorHAnsi" w:eastAsiaTheme="minorEastAsia" w:hAnsiTheme="minorHAnsi"/>
              <w:noProof/>
              <w:sz w:val="22"/>
              <w:lang w:eastAsia="ru-RU"/>
            </w:rPr>
          </w:pPr>
          <w:hyperlink w:anchor="_Toc197624746" w:history="1">
            <w:r w:rsidR="00CD7DBA" w:rsidRPr="00991DD3">
              <w:rPr>
                <w:rStyle w:val="af6"/>
                <w:rFonts w:eastAsia="Times New Roman" w:cs="Times New Roman"/>
                <w:noProof/>
                <w:lang w:eastAsia="ru-RU"/>
              </w:rPr>
              <w:t>1.12.6</w:t>
            </w:r>
            <w:r w:rsidR="00CD7DBA" w:rsidRPr="00991DD3">
              <w:rPr>
                <w:rFonts w:asciiTheme="minorHAnsi" w:eastAsiaTheme="minorEastAsia" w:hAnsiTheme="minorHAnsi"/>
                <w:noProof/>
                <w:sz w:val="22"/>
                <w:lang w:eastAsia="ru-RU"/>
              </w:rPr>
              <w:tab/>
            </w:r>
            <w:r w:rsidR="00CD7DBA" w:rsidRPr="00991DD3">
              <w:rPr>
                <w:rStyle w:val="af6"/>
                <w:rFonts w:eastAsia="Times New Roman" w:cs="Times New Roman"/>
                <w:noProof/>
                <w:lang w:eastAsia="ru-RU"/>
              </w:rPr>
              <w:t>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_Toc197624746 \h </w:instrText>
            </w:r>
            <w:r w:rsidR="00CD7DBA" w:rsidRPr="00991DD3">
              <w:rPr>
                <w:noProof/>
                <w:webHidden/>
              </w:rPr>
            </w:r>
            <w:r w:rsidR="00CD7DBA" w:rsidRPr="00991DD3">
              <w:rPr>
                <w:noProof/>
                <w:webHidden/>
              </w:rPr>
              <w:fldChar w:fldCharType="separate"/>
            </w:r>
            <w:r w:rsidR="00AB63DC">
              <w:rPr>
                <w:noProof/>
                <w:webHidden/>
              </w:rPr>
              <w:t>103</w:t>
            </w:r>
            <w:r w:rsidR="00CD7DBA" w:rsidRPr="00991DD3">
              <w:rPr>
                <w:noProof/>
                <w:webHidden/>
              </w:rPr>
              <w:fldChar w:fldCharType="end"/>
            </w:r>
          </w:hyperlink>
        </w:p>
        <w:p w14:paraId="1EC7DDDE" w14:textId="1D6CDB0E" w:rsidR="00CD7DBA" w:rsidRPr="00991DD3" w:rsidRDefault="00E90E6E">
          <w:pPr>
            <w:pStyle w:val="33"/>
            <w:rPr>
              <w:rFonts w:asciiTheme="minorHAnsi" w:eastAsiaTheme="minorEastAsia" w:hAnsiTheme="minorHAnsi"/>
              <w:noProof/>
              <w:sz w:val="22"/>
              <w:lang w:eastAsia="ru-RU"/>
            </w:rPr>
          </w:pPr>
          <w:hyperlink w:anchor="_Toc197624747" w:history="1">
            <w:r w:rsidR="00CD7DBA" w:rsidRPr="00991DD3">
              <w:rPr>
                <w:rStyle w:val="af6"/>
                <w:rFonts w:eastAsia="Times New Roman" w:cs="Times New Roman"/>
                <w:noProof/>
                <w:lang w:eastAsia="ru-RU"/>
              </w:rPr>
              <w:t>1.12.7</w:t>
            </w:r>
            <w:r w:rsidR="00CD7DBA" w:rsidRPr="00991DD3">
              <w:rPr>
                <w:rFonts w:asciiTheme="minorHAnsi" w:eastAsiaTheme="minorEastAsia" w:hAnsiTheme="minorHAnsi"/>
                <w:noProof/>
                <w:sz w:val="22"/>
                <w:lang w:eastAsia="ru-RU"/>
              </w:rPr>
              <w:tab/>
            </w:r>
            <w:r w:rsidR="00CD7DBA" w:rsidRPr="00991DD3">
              <w:rPr>
                <w:rStyle w:val="af6"/>
                <w:rFonts w:eastAsia="Times New Roman" w:cs="Times New Roman"/>
                <w:noProof/>
                <w:lang w:eastAsia="ru-RU"/>
              </w:rPr>
              <w:t>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_Toc197624747 \h </w:instrText>
            </w:r>
            <w:r w:rsidR="00CD7DBA" w:rsidRPr="00991DD3">
              <w:rPr>
                <w:noProof/>
                <w:webHidden/>
              </w:rPr>
            </w:r>
            <w:r w:rsidR="00CD7DBA" w:rsidRPr="00991DD3">
              <w:rPr>
                <w:noProof/>
                <w:webHidden/>
              </w:rPr>
              <w:fldChar w:fldCharType="separate"/>
            </w:r>
            <w:r w:rsidR="00AB63DC">
              <w:rPr>
                <w:noProof/>
                <w:webHidden/>
              </w:rPr>
              <w:t>103</w:t>
            </w:r>
            <w:r w:rsidR="00CD7DBA" w:rsidRPr="00991DD3">
              <w:rPr>
                <w:noProof/>
                <w:webHidden/>
              </w:rPr>
              <w:fldChar w:fldCharType="end"/>
            </w:r>
          </w:hyperlink>
        </w:p>
        <w:p w14:paraId="749746BE" w14:textId="0238CF3A" w:rsidR="00CD7DBA" w:rsidRPr="00991DD3" w:rsidRDefault="00E90E6E">
          <w:pPr>
            <w:pStyle w:val="33"/>
            <w:rPr>
              <w:rFonts w:asciiTheme="minorHAnsi" w:eastAsiaTheme="minorEastAsia" w:hAnsiTheme="minorHAnsi"/>
              <w:noProof/>
              <w:sz w:val="22"/>
              <w:lang w:eastAsia="ru-RU"/>
            </w:rPr>
          </w:pPr>
          <w:hyperlink w:anchor="_Toc197624748" w:history="1">
            <w:r w:rsidR="00CD7DBA" w:rsidRPr="00991DD3">
              <w:rPr>
                <w:rStyle w:val="af6"/>
                <w:rFonts w:eastAsia="Times New Roman" w:cs="Times New Roman"/>
                <w:noProof/>
                <w:lang w:eastAsia="ru-RU"/>
              </w:rPr>
              <w:t>1.12.8</w:t>
            </w:r>
            <w:r w:rsidR="00CD7DBA" w:rsidRPr="00991DD3">
              <w:rPr>
                <w:rFonts w:asciiTheme="minorHAnsi" w:eastAsiaTheme="minorEastAsia" w:hAnsiTheme="minorHAnsi"/>
                <w:noProof/>
                <w:sz w:val="22"/>
                <w:lang w:eastAsia="ru-RU"/>
              </w:rPr>
              <w:tab/>
            </w:r>
            <w:r w:rsidR="00CD7DBA" w:rsidRPr="00991DD3">
              <w:rPr>
                <w:rStyle w:val="af6"/>
                <w:rFonts w:eastAsia="Times New Roman" w:cs="Times New Roman"/>
                <w:noProof/>
                <w:lang w:eastAsia="ru-RU"/>
              </w:rPr>
              <w:t>Описание объема (массы) образования и размещения отходов сжигания топлива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_Toc197624748 \h </w:instrText>
            </w:r>
            <w:r w:rsidR="00CD7DBA" w:rsidRPr="00991DD3">
              <w:rPr>
                <w:noProof/>
                <w:webHidden/>
              </w:rPr>
            </w:r>
            <w:r w:rsidR="00CD7DBA" w:rsidRPr="00991DD3">
              <w:rPr>
                <w:noProof/>
                <w:webHidden/>
              </w:rPr>
              <w:fldChar w:fldCharType="separate"/>
            </w:r>
            <w:r w:rsidR="00AB63DC">
              <w:rPr>
                <w:noProof/>
                <w:webHidden/>
              </w:rPr>
              <w:t>103</w:t>
            </w:r>
            <w:r w:rsidR="00CD7DBA" w:rsidRPr="00991DD3">
              <w:rPr>
                <w:noProof/>
                <w:webHidden/>
              </w:rPr>
              <w:fldChar w:fldCharType="end"/>
            </w:r>
          </w:hyperlink>
        </w:p>
        <w:p w14:paraId="6A81D098" w14:textId="3D04C05D" w:rsidR="00CD7DBA" w:rsidRPr="00991DD3" w:rsidRDefault="00E90E6E">
          <w:pPr>
            <w:pStyle w:val="33"/>
            <w:rPr>
              <w:rFonts w:asciiTheme="minorHAnsi" w:eastAsiaTheme="minorEastAsia" w:hAnsiTheme="minorHAnsi"/>
              <w:noProof/>
              <w:sz w:val="22"/>
              <w:lang w:eastAsia="ru-RU"/>
            </w:rPr>
          </w:pPr>
          <w:hyperlink w:anchor="_Toc197624749" w:history="1">
            <w:r w:rsidR="00CD7DBA" w:rsidRPr="00991DD3">
              <w:rPr>
                <w:rStyle w:val="af6"/>
                <w:rFonts w:eastAsia="Times New Roman" w:cs="Times New Roman"/>
                <w:noProof/>
                <w:lang w:eastAsia="ru-RU"/>
              </w:rPr>
              <w:t>1.12.9</w:t>
            </w:r>
            <w:r w:rsidR="00CD7DBA" w:rsidRPr="00991DD3">
              <w:rPr>
                <w:rFonts w:asciiTheme="minorHAnsi" w:eastAsiaTheme="minorEastAsia" w:hAnsiTheme="minorHAnsi"/>
                <w:noProof/>
                <w:sz w:val="22"/>
                <w:lang w:eastAsia="ru-RU"/>
              </w:rPr>
              <w:tab/>
            </w:r>
            <w:r w:rsidR="00CD7DBA" w:rsidRPr="00991DD3">
              <w:rPr>
                <w:rStyle w:val="af6"/>
                <w:rFonts w:eastAsia="Times New Roman" w:cs="Times New Roman"/>
                <w:noProof/>
                <w:lang w:eastAsia="ru-RU"/>
              </w:rPr>
              <w:t>Данные расчетов рассеивания вредных (загрязняющих) веществ от существующих объектов теплоснабжения, представленные на карте-схеме муниципального образования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_Toc197624749 \h </w:instrText>
            </w:r>
            <w:r w:rsidR="00CD7DBA" w:rsidRPr="00991DD3">
              <w:rPr>
                <w:noProof/>
                <w:webHidden/>
              </w:rPr>
            </w:r>
            <w:r w:rsidR="00CD7DBA" w:rsidRPr="00991DD3">
              <w:rPr>
                <w:noProof/>
                <w:webHidden/>
              </w:rPr>
              <w:fldChar w:fldCharType="separate"/>
            </w:r>
            <w:r w:rsidR="00AB63DC">
              <w:rPr>
                <w:noProof/>
                <w:webHidden/>
              </w:rPr>
              <w:t>103</w:t>
            </w:r>
            <w:r w:rsidR="00CD7DBA" w:rsidRPr="00991DD3">
              <w:rPr>
                <w:noProof/>
                <w:webHidden/>
              </w:rPr>
              <w:fldChar w:fldCharType="end"/>
            </w:r>
          </w:hyperlink>
        </w:p>
        <w:p w14:paraId="112C54E0" w14:textId="1969E2B4" w:rsidR="00CD7DBA" w:rsidRPr="00991DD3" w:rsidRDefault="00E90E6E" w:rsidP="000A11FC">
          <w:pPr>
            <w:pStyle w:val="28"/>
            <w:rPr>
              <w:rFonts w:asciiTheme="minorHAnsi" w:eastAsiaTheme="minorEastAsia" w:hAnsiTheme="minorHAnsi"/>
              <w:noProof/>
              <w:sz w:val="22"/>
              <w:lang w:eastAsia="ru-RU"/>
            </w:rPr>
          </w:pPr>
          <w:hyperlink w:anchor="_Toc197624750" w:history="1">
            <w:r w:rsidR="00CD7DBA" w:rsidRPr="00991DD3">
              <w:rPr>
                <w:rStyle w:val="af6"/>
                <w:rFonts w:cs="Times New Roman"/>
                <w:noProof/>
              </w:rPr>
              <w:t>1.13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существующих технических и технологических проблем в системах теплоснабжения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_Toc197624750 \h </w:instrText>
            </w:r>
            <w:r w:rsidR="00CD7DBA" w:rsidRPr="00991DD3">
              <w:rPr>
                <w:noProof/>
                <w:webHidden/>
              </w:rPr>
            </w:r>
            <w:r w:rsidR="00CD7DBA" w:rsidRPr="00991DD3">
              <w:rPr>
                <w:noProof/>
                <w:webHidden/>
              </w:rPr>
              <w:fldChar w:fldCharType="separate"/>
            </w:r>
            <w:r w:rsidR="00AB63DC">
              <w:rPr>
                <w:noProof/>
                <w:webHidden/>
              </w:rPr>
              <w:t>104</w:t>
            </w:r>
            <w:r w:rsidR="00CD7DBA" w:rsidRPr="00991DD3">
              <w:rPr>
                <w:noProof/>
                <w:webHidden/>
              </w:rPr>
              <w:fldChar w:fldCharType="end"/>
            </w:r>
          </w:hyperlink>
        </w:p>
        <w:p w14:paraId="6CC0E04D" w14:textId="1BB9F1B3" w:rsidR="00CD7DBA" w:rsidRPr="00991DD3" w:rsidRDefault="00E90E6E">
          <w:pPr>
            <w:pStyle w:val="33"/>
            <w:rPr>
              <w:rFonts w:asciiTheme="minorHAnsi" w:eastAsiaTheme="minorEastAsia" w:hAnsiTheme="minorHAnsi"/>
              <w:noProof/>
              <w:sz w:val="22"/>
              <w:lang w:eastAsia="ru-RU"/>
            </w:rPr>
          </w:pPr>
          <w:hyperlink w:anchor="_Toc197624751" w:history="1">
            <w:r w:rsidR="00CD7DBA" w:rsidRPr="00991DD3">
              <w:rPr>
                <w:rStyle w:val="af6"/>
                <w:rFonts w:eastAsia="Times New Roman" w:cs="Times New Roman"/>
                <w:noProof/>
                <w:lang w:eastAsia="ru-RU"/>
              </w:rPr>
              <w:t>1.13.1</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Существующие проблемы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_Toc197624751 \h </w:instrText>
            </w:r>
            <w:r w:rsidR="00CD7DBA" w:rsidRPr="00991DD3">
              <w:rPr>
                <w:noProof/>
                <w:webHidden/>
              </w:rPr>
            </w:r>
            <w:r w:rsidR="00CD7DBA" w:rsidRPr="00991DD3">
              <w:rPr>
                <w:noProof/>
                <w:webHidden/>
              </w:rPr>
              <w:fldChar w:fldCharType="separate"/>
            </w:r>
            <w:r w:rsidR="00AB63DC">
              <w:rPr>
                <w:noProof/>
                <w:webHidden/>
              </w:rPr>
              <w:t>104</w:t>
            </w:r>
            <w:r w:rsidR="00CD7DBA" w:rsidRPr="00991DD3">
              <w:rPr>
                <w:noProof/>
                <w:webHidden/>
              </w:rPr>
              <w:fldChar w:fldCharType="end"/>
            </w:r>
          </w:hyperlink>
        </w:p>
        <w:p w14:paraId="3E69DC63" w14:textId="3447AB23" w:rsidR="00CD7DBA" w:rsidRPr="00991DD3" w:rsidRDefault="00E90E6E">
          <w:pPr>
            <w:pStyle w:val="33"/>
            <w:rPr>
              <w:rFonts w:asciiTheme="minorHAnsi" w:eastAsiaTheme="minorEastAsia" w:hAnsiTheme="minorHAnsi"/>
              <w:noProof/>
              <w:sz w:val="22"/>
              <w:lang w:eastAsia="ru-RU"/>
            </w:rPr>
          </w:pPr>
          <w:hyperlink w:anchor="_Toc197624752" w:history="1">
            <w:r w:rsidR="00CD7DBA" w:rsidRPr="00991DD3">
              <w:rPr>
                <w:rStyle w:val="af6"/>
                <w:rFonts w:eastAsia="Times New Roman" w:cs="Times New Roman"/>
                <w:noProof/>
                <w:lang w:eastAsia="ru-RU"/>
              </w:rPr>
              <w:t>1.13.2</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Существующие проблемы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_Toc197624752 \h </w:instrText>
            </w:r>
            <w:r w:rsidR="00CD7DBA" w:rsidRPr="00991DD3">
              <w:rPr>
                <w:noProof/>
                <w:webHidden/>
              </w:rPr>
            </w:r>
            <w:r w:rsidR="00CD7DBA" w:rsidRPr="00991DD3">
              <w:rPr>
                <w:noProof/>
                <w:webHidden/>
              </w:rPr>
              <w:fldChar w:fldCharType="separate"/>
            </w:r>
            <w:r w:rsidR="00AB63DC">
              <w:rPr>
                <w:noProof/>
                <w:webHidden/>
              </w:rPr>
              <w:t>104</w:t>
            </w:r>
            <w:r w:rsidR="00CD7DBA" w:rsidRPr="00991DD3">
              <w:rPr>
                <w:noProof/>
                <w:webHidden/>
              </w:rPr>
              <w:fldChar w:fldCharType="end"/>
            </w:r>
          </w:hyperlink>
        </w:p>
        <w:p w14:paraId="7E38A9E3" w14:textId="276ABB0F" w:rsidR="00CD7DBA" w:rsidRPr="00991DD3" w:rsidRDefault="00E90E6E">
          <w:pPr>
            <w:pStyle w:val="33"/>
            <w:rPr>
              <w:rFonts w:asciiTheme="minorHAnsi" w:eastAsiaTheme="minorEastAsia" w:hAnsiTheme="minorHAnsi"/>
              <w:noProof/>
              <w:sz w:val="22"/>
              <w:lang w:eastAsia="ru-RU"/>
            </w:rPr>
          </w:pPr>
          <w:hyperlink w:anchor="_Toc197624753" w:history="1">
            <w:r w:rsidR="00CD7DBA" w:rsidRPr="00991DD3">
              <w:rPr>
                <w:rStyle w:val="af6"/>
                <w:rFonts w:eastAsia="Times New Roman" w:cs="Times New Roman"/>
                <w:noProof/>
                <w:lang w:eastAsia="ru-RU"/>
              </w:rPr>
              <w:t>1.13.3</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Существующие проблемы развития систем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_Toc197624753 \h </w:instrText>
            </w:r>
            <w:r w:rsidR="00CD7DBA" w:rsidRPr="00991DD3">
              <w:rPr>
                <w:noProof/>
                <w:webHidden/>
              </w:rPr>
            </w:r>
            <w:r w:rsidR="00CD7DBA" w:rsidRPr="00991DD3">
              <w:rPr>
                <w:noProof/>
                <w:webHidden/>
              </w:rPr>
              <w:fldChar w:fldCharType="separate"/>
            </w:r>
            <w:r w:rsidR="00AB63DC">
              <w:rPr>
                <w:noProof/>
                <w:webHidden/>
              </w:rPr>
              <w:t>104</w:t>
            </w:r>
            <w:r w:rsidR="00CD7DBA" w:rsidRPr="00991DD3">
              <w:rPr>
                <w:noProof/>
                <w:webHidden/>
              </w:rPr>
              <w:fldChar w:fldCharType="end"/>
            </w:r>
          </w:hyperlink>
        </w:p>
        <w:p w14:paraId="5EDA6731" w14:textId="6CA2448B" w:rsidR="00CD7DBA" w:rsidRPr="00991DD3" w:rsidRDefault="00E90E6E">
          <w:pPr>
            <w:pStyle w:val="33"/>
            <w:rPr>
              <w:rFonts w:asciiTheme="minorHAnsi" w:eastAsiaTheme="minorEastAsia" w:hAnsiTheme="minorHAnsi"/>
              <w:noProof/>
              <w:sz w:val="22"/>
              <w:lang w:eastAsia="ru-RU"/>
            </w:rPr>
          </w:pPr>
          <w:hyperlink w:anchor="_Toc197624754" w:history="1">
            <w:r w:rsidR="00CD7DBA" w:rsidRPr="00991DD3">
              <w:rPr>
                <w:rStyle w:val="af6"/>
                <w:rFonts w:eastAsia="Times New Roman" w:cs="Times New Roman"/>
                <w:noProof/>
                <w:lang w:eastAsia="ru-RU"/>
              </w:rPr>
              <w:t>1.13.4</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Существующие проблемы надежного и эффективного снабжения топливом действующих систем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_Toc197624754 \h </w:instrText>
            </w:r>
            <w:r w:rsidR="00CD7DBA" w:rsidRPr="00991DD3">
              <w:rPr>
                <w:noProof/>
                <w:webHidden/>
              </w:rPr>
            </w:r>
            <w:r w:rsidR="00CD7DBA" w:rsidRPr="00991DD3">
              <w:rPr>
                <w:noProof/>
                <w:webHidden/>
              </w:rPr>
              <w:fldChar w:fldCharType="separate"/>
            </w:r>
            <w:r w:rsidR="00AB63DC">
              <w:rPr>
                <w:noProof/>
                <w:webHidden/>
              </w:rPr>
              <w:t>104</w:t>
            </w:r>
            <w:r w:rsidR="00CD7DBA" w:rsidRPr="00991DD3">
              <w:rPr>
                <w:noProof/>
                <w:webHidden/>
              </w:rPr>
              <w:fldChar w:fldCharType="end"/>
            </w:r>
          </w:hyperlink>
        </w:p>
        <w:p w14:paraId="7BB5BB35" w14:textId="4AC2439C" w:rsidR="00CD7DBA" w:rsidRPr="00991DD3" w:rsidRDefault="00E90E6E">
          <w:pPr>
            <w:pStyle w:val="33"/>
            <w:rPr>
              <w:rFonts w:asciiTheme="minorHAnsi" w:eastAsiaTheme="minorEastAsia" w:hAnsiTheme="minorHAnsi"/>
              <w:noProof/>
              <w:sz w:val="22"/>
              <w:lang w:eastAsia="ru-RU"/>
            </w:rPr>
          </w:pPr>
          <w:hyperlink w:anchor="_Toc197624755" w:history="1">
            <w:r w:rsidR="00CD7DBA" w:rsidRPr="00991DD3">
              <w:rPr>
                <w:rStyle w:val="af6"/>
                <w:rFonts w:eastAsia="Times New Roman" w:cs="Times New Roman"/>
                <w:noProof/>
                <w:lang w:eastAsia="ru-RU"/>
              </w:rPr>
              <w:t>1.13.5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Анализ предписаний надзорных органов об устранении нарушений, влияющих на безопасность и надежность системы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_Toc197624755 \h </w:instrText>
            </w:r>
            <w:r w:rsidR="00CD7DBA" w:rsidRPr="00991DD3">
              <w:rPr>
                <w:noProof/>
                <w:webHidden/>
              </w:rPr>
            </w:r>
            <w:r w:rsidR="00CD7DBA" w:rsidRPr="00991DD3">
              <w:rPr>
                <w:noProof/>
                <w:webHidden/>
              </w:rPr>
              <w:fldChar w:fldCharType="separate"/>
            </w:r>
            <w:r w:rsidR="00AB63DC">
              <w:rPr>
                <w:noProof/>
                <w:webHidden/>
              </w:rPr>
              <w:t>105</w:t>
            </w:r>
            <w:r w:rsidR="00CD7DBA" w:rsidRPr="00991DD3">
              <w:rPr>
                <w:noProof/>
                <w:webHidden/>
              </w:rPr>
              <w:fldChar w:fldCharType="end"/>
            </w:r>
          </w:hyperlink>
        </w:p>
        <w:p w14:paraId="05DBDC7D" w14:textId="71425303" w:rsidR="00CD7DBA" w:rsidRPr="00991DD3" w:rsidRDefault="00E90E6E">
          <w:pPr>
            <w:pStyle w:val="33"/>
            <w:rPr>
              <w:rFonts w:asciiTheme="minorHAnsi" w:eastAsiaTheme="minorEastAsia" w:hAnsiTheme="minorHAnsi"/>
              <w:noProof/>
              <w:sz w:val="22"/>
              <w:lang w:eastAsia="ru-RU"/>
            </w:rPr>
          </w:pPr>
          <w:hyperlink w:anchor="_Toc197624756" w:history="1">
            <w:r w:rsidR="00CD7DBA" w:rsidRPr="00991DD3">
              <w:rPr>
                <w:rStyle w:val="af6"/>
                <w:rFonts w:cs="Times New Roman"/>
                <w:noProof/>
              </w:rPr>
              <w:t>Описание изменений технических и технологических проблем в системах теплоснабжения поселения, муниципального округа, городского округа, города федерального значения, произошедших за период, предшествующий схеме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_Toc197624756 \h </w:instrText>
            </w:r>
            <w:r w:rsidR="00CD7DBA" w:rsidRPr="00991DD3">
              <w:rPr>
                <w:noProof/>
                <w:webHidden/>
              </w:rPr>
            </w:r>
            <w:r w:rsidR="00CD7DBA" w:rsidRPr="00991DD3">
              <w:rPr>
                <w:noProof/>
                <w:webHidden/>
              </w:rPr>
              <w:fldChar w:fldCharType="separate"/>
            </w:r>
            <w:r w:rsidR="00AB63DC">
              <w:rPr>
                <w:noProof/>
                <w:webHidden/>
              </w:rPr>
              <w:t>105</w:t>
            </w:r>
            <w:r w:rsidR="00CD7DBA" w:rsidRPr="00991DD3">
              <w:rPr>
                <w:noProof/>
                <w:webHidden/>
              </w:rPr>
              <w:fldChar w:fldCharType="end"/>
            </w:r>
          </w:hyperlink>
        </w:p>
        <w:p w14:paraId="5EA6612E" w14:textId="3CE5FDC2" w:rsidR="00CD7DBA" w:rsidRPr="00991DD3" w:rsidRDefault="00E90E6E">
          <w:pPr>
            <w:pStyle w:val="1c"/>
            <w:rPr>
              <w:rFonts w:asciiTheme="minorHAnsi" w:eastAsiaTheme="minorEastAsia" w:hAnsiTheme="minorHAnsi"/>
              <w:noProof/>
              <w:sz w:val="22"/>
              <w:lang w:eastAsia="ru-RU"/>
            </w:rPr>
          </w:pPr>
          <w:hyperlink w:anchor="_Toc197624757" w:history="1">
            <w:r w:rsidR="00CD7DBA" w:rsidRPr="00991DD3">
              <w:rPr>
                <w:rStyle w:val="af6"/>
                <w:bCs/>
                <w:iCs/>
                <w:noProof/>
              </w:rPr>
              <w:t>Глава 2 Существующее и перспективное потребление тепловой энергии на цели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_Toc197624757 \h </w:instrText>
            </w:r>
            <w:r w:rsidR="00CD7DBA" w:rsidRPr="00991DD3">
              <w:rPr>
                <w:noProof/>
                <w:webHidden/>
              </w:rPr>
            </w:r>
            <w:r w:rsidR="00CD7DBA" w:rsidRPr="00991DD3">
              <w:rPr>
                <w:noProof/>
                <w:webHidden/>
              </w:rPr>
              <w:fldChar w:fldCharType="separate"/>
            </w:r>
            <w:r w:rsidR="00AB63DC">
              <w:rPr>
                <w:noProof/>
                <w:webHidden/>
              </w:rPr>
              <w:t>106</w:t>
            </w:r>
            <w:r w:rsidR="00CD7DBA" w:rsidRPr="00991DD3">
              <w:rPr>
                <w:noProof/>
                <w:webHidden/>
              </w:rPr>
              <w:fldChar w:fldCharType="end"/>
            </w:r>
          </w:hyperlink>
        </w:p>
        <w:p w14:paraId="2FEAFD46" w14:textId="1164F9DA" w:rsidR="00CD7DBA" w:rsidRPr="00991DD3" w:rsidRDefault="00E90E6E" w:rsidP="000A11FC">
          <w:pPr>
            <w:pStyle w:val="28"/>
            <w:rPr>
              <w:rFonts w:asciiTheme="minorHAnsi" w:eastAsiaTheme="minorEastAsia" w:hAnsiTheme="minorHAnsi"/>
              <w:noProof/>
              <w:sz w:val="22"/>
              <w:lang w:eastAsia="ru-RU"/>
            </w:rPr>
          </w:pPr>
          <w:hyperlink w:anchor="_Toc197624758" w:history="1">
            <w:r w:rsidR="00CD7DBA" w:rsidRPr="00991DD3">
              <w:rPr>
                <w:rStyle w:val="af6"/>
                <w:rFonts w:cs="Times New Roman"/>
                <w:noProof/>
              </w:rPr>
              <w:t>2.1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Данные базового уровня потребления тепла на цели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_Toc197624758 \h </w:instrText>
            </w:r>
            <w:r w:rsidR="00CD7DBA" w:rsidRPr="00991DD3">
              <w:rPr>
                <w:noProof/>
                <w:webHidden/>
              </w:rPr>
            </w:r>
            <w:r w:rsidR="00CD7DBA" w:rsidRPr="00991DD3">
              <w:rPr>
                <w:noProof/>
                <w:webHidden/>
              </w:rPr>
              <w:fldChar w:fldCharType="separate"/>
            </w:r>
            <w:r w:rsidR="00AB63DC">
              <w:rPr>
                <w:noProof/>
                <w:webHidden/>
              </w:rPr>
              <w:t>106</w:t>
            </w:r>
            <w:r w:rsidR="00CD7DBA" w:rsidRPr="00991DD3">
              <w:rPr>
                <w:noProof/>
                <w:webHidden/>
              </w:rPr>
              <w:fldChar w:fldCharType="end"/>
            </w:r>
          </w:hyperlink>
        </w:p>
        <w:p w14:paraId="65033EEB" w14:textId="324A984E" w:rsidR="00CD7DBA" w:rsidRPr="00991DD3" w:rsidRDefault="00E90E6E" w:rsidP="000A11FC">
          <w:pPr>
            <w:pStyle w:val="28"/>
            <w:rPr>
              <w:rFonts w:asciiTheme="minorHAnsi" w:eastAsiaTheme="minorEastAsia" w:hAnsiTheme="minorHAnsi"/>
              <w:noProof/>
              <w:sz w:val="22"/>
              <w:lang w:eastAsia="ru-RU"/>
            </w:rPr>
          </w:pPr>
          <w:hyperlink w:anchor="_Toc197624759" w:history="1">
            <w:r w:rsidR="00CD7DBA" w:rsidRPr="00991DD3">
              <w:rPr>
                <w:rStyle w:val="af6"/>
                <w:rFonts w:cs="Times New Roman"/>
                <w:noProof/>
              </w:rPr>
              <w:t>2.2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_Toc197624759 \h </w:instrText>
            </w:r>
            <w:r w:rsidR="00CD7DBA" w:rsidRPr="00991DD3">
              <w:rPr>
                <w:noProof/>
                <w:webHidden/>
              </w:rPr>
            </w:r>
            <w:r w:rsidR="00CD7DBA" w:rsidRPr="00991DD3">
              <w:rPr>
                <w:noProof/>
                <w:webHidden/>
              </w:rPr>
              <w:fldChar w:fldCharType="separate"/>
            </w:r>
            <w:r w:rsidR="00AB63DC">
              <w:rPr>
                <w:noProof/>
                <w:webHidden/>
              </w:rPr>
              <w:t>106</w:t>
            </w:r>
            <w:r w:rsidR="00CD7DBA" w:rsidRPr="00991DD3">
              <w:rPr>
                <w:noProof/>
                <w:webHidden/>
              </w:rPr>
              <w:fldChar w:fldCharType="end"/>
            </w:r>
          </w:hyperlink>
        </w:p>
        <w:p w14:paraId="4891AB11" w14:textId="0A3558B6" w:rsidR="00CD7DBA" w:rsidRPr="00991DD3" w:rsidRDefault="00E90E6E" w:rsidP="000A11FC">
          <w:pPr>
            <w:pStyle w:val="28"/>
            <w:rPr>
              <w:rFonts w:asciiTheme="minorHAnsi" w:eastAsiaTheme="minorEastAsia" w:hAnsiTheme="minorHAnsi"/>
              <w:noProof/>
              <w:sz w:val="22"/>
              <w:lang w:eastAsia="ru-RU"/>
            </w:rPr>
          </w:pPr>
          <w:hyperlink w:anchor="_Toc197624760" w:history="1">
            <w:r w:rsidR="00CD7DBA" w:rsidRPr="00991DD3">
              <w:rPr>
                <w:rStyle w:val="af6"/>
                <w:rFonts w:cs="Times New Roman"/>
                <w:noProof/>
              </w:rPr>
              <w:t>2.3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_Toc197624760 \h </w:instrText>
            </w:r>
            <w:r w:rsidR="00CD7DBA" w:rsidRPr="00991DD3">
              <w:rPr>
                <w:noProof/>
                <w:webHidden/>
              </w:rPr>
            </w:r>
            <w:r w:rsidR="00CD7DBA" w:rsidRPr="00991DD3">
              <w:rPr>
                <w:noProof/>
                <w:webHidden/>
              </w:rPr>
              <w:fldChar w:fldCharType="separate"/>
            </w:r>
            <w:r w:rsidR="00AB63DC">
              <w:rPr>
                <w:noProof/>
                <w:webHidden/>
              </w:rPr>
              <w:t>110</w:t>
            </w:r>
            <w:r w:rsidR="00CD7DBA" w:rsidRPr="00991DD3">
              <w:rPr>
                <w:noProof/>
                <w:webHidden/>
              </w:rPr>
              <w:fldChar w:fldCharType="end"/>
            </w:r>
          </w:hyperlink>
        </w:p>
        <w:p w14:paraId="175C8205" w14:textId="7425F526" w:rsidR="00CD7DBA" w:rsidRPr="00991DD3" w:rsidRDefault="00E90E6E" w:rsidP="000A11FC">
          <w:pPr>
            <w:pStyle w:val="28"/>
            <w:rPr>
              <w:rFonts w:asciiTheme="minorHAnsi" w:eastAsiaTheme="minorEastAsia" w:hAnsiTheme="minorHAnsi"/>
              <w:noProof/>
              <w:sz w:val="22"/>
              <w:lang w:eastAsia="ru-RU"/>
            </w:rPr>
          </w:pPr>
          <w:hyperlink w:anchor="_Toc197624761" w:history="1">
            <w:r w:rsidR="00CD7DBA" w:rsidRPr="00991DD3">
              <w:rPr>
                <w:rStyle w:val="af6"/>
                <w:rFonts w:cs="Times New Roman"/>
                <w:noProof/>
              </w:rPr>
              <w:t>2.4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_Toc197624761 \h </w:instrText>
            </w:r>
            <w:r w:rsidR="00CD7DBA" w:rsidRPr="00991DD3">
              <w:rPr>
                <w:noProof/>
                <w:webHidden/>
              </w:rPr>
            </w:r>
            <w:r w:rsidR="00CD7DBA" w:rsidRPr="00991DD3">
              <w:rPr>
                <w:noProof/>
                <w:webHidden/>
              </w:rPr>
              <w:fldChar w:fldCharType="separate"/>
            </w:r>
            <w:r w:rsidR="00AB63DC">
              <w:rPr>
                <w:noProof/>
                <w:webHidden/>
              </w:rPr>
              <w:t>116</w:t>
            </w:r>
            <w:r w:rsidR="00CD7DBA" w:rsidRPr="00991DD3">
              <w:rPr>
                <w:noProof/>
                <w:webHidden/>
              </w:rPr>
              <w:fldChar w:fldCharType="end"/>
            </w:r>
          </w:hyperlink>
        </w:p>
        <w:p w14:paraId="52F4C14C" w14:textId="3803BBB8" w:rsidR="00CD7DBA" w:rsidRPr="00991DD3" w:rsidRDefault="00E90E6E" w:rsidP="000A11FC">
          <w:pPr>
            <w:pStyle w:val="28"/>
            <w:rPr>
              <w:rFonts w:asciiTheme="minorHAnsi" w:eastAsiaTheme="minorEastAsia" w:hAnsiTheme="minorHAnsi"/>
              <w:noProof/>
              <w:sz w:val="22"/>
              <w:lang w:eastAsia="ru-RU"/>
            </w:rPr>
          </w:pPr>
          <w:hyperlink w:anchor="_Toc197624762" w:history="1">
            <w:r w:rsidR="00CD7DBA" w:rsidRPr="00991DD3">
              <w:rPr>
                <w:rStyle w:val="af6"/>
                <w:rFonts w:cs="Times New Roman"/>
                <w:noProof/>
              </w:rPr>
              <w:t>2.5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_Toc197624762 \h </w:instrText>
            </w:r>
            <w:r w:rsidR="00CD7DBA" w:rsidRPr="00991DD3">
              <w:rPr>
                <w:noProof/>
                <w:webHidden/>
              </w:rPr>
            </w:r>
            <w:r w:rsidR="00CD7DBA" w:rsidRPr="00991DD3">
              <w:rPr>
                <w:noProof/>
                <w:webHidden/>
              </w:rPr>
              <w:fldChar w:fldCharType="separate"/>
            </w:r>
            <w:r w:rsidR="00AB63DC">
              <w:rPr>
                <w:noProof/>
                <w:webHidden/>
              </w:rPr>
              <w:t>118</w:t>
            </w:r>
            <w:r w:rsidR="00CD7DBA" w:rsidRPr="00991DD3">
              <w:rPr>
                <w:noProof/>
                <w:webHidden/>
              </w:rPr>
              <w:fldChar w:fldCharType="end"/>
            </w:r>
          </w:hyperlink>
        </w:p>
        <w:p w14:paraId="12A86564" w14:textId="37D5B187" w:rsidR="00CD7DBA" w:rsidRPr="00991DD3" w:rsidRDefault="00E90E6E" w:rsidP="000A11FC">
          <w:pPr>
            <w:pStyle w:val="28"/>
            <w:rPr>
              <w:rFonts w:asciiTheme="minorHAnsi" w:eastAsiaTheme="minorEastAsia" w:hAnsiTheme="minorHAnsi"/>
              <w:noProof/>
              <w:sz w:val="22"/>
              <w:lang w:eastAsia="ru-RU"/>
            </w:rPr>
          </w:pPr>
          <w:hyperlink w:anchor="_Toc197624763" w:history="1">
            <w:r w:rsidR="00CD7DBA" w:rsidRPr="00991DD3">
              <w:rPr>
                <w:rStyle w:val="af6"/>
                <w:rFonts w:cs="Times New Roman"/>
                <w:noProof/>
              </w:rPr>
              <w:t>2.6</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_Toc197624763 \h </w:instrText>
            </w:r>
            <w:r w:rsidR="00CD7DBA" w:rsidRPr="00991DD3">
              <w:rPr>
                <w:noProof/>
                <w:webHidden/>
              </w:rPr>
            </w:r>
            <w:r w:rsidR="00CD7DBA" w:rsidRPr="00991DD3">
              <w:rPr>
                <w:noProof/>
                <w:webHidden/>
              </w:rPr>
              <w:fldChar w:fldCharType="separate"/>
            </w:r>
            <w:r w:rsidR="00AB63DC">
              <w:rPr>
                <w:noProof/>
                <w:webHidden/>
              </w:rPr>
              <w:t>118</w:t>
            </w:r>
            <w:r w:rsidR="00CD7DBA" w:rsidRPr="00991DD3">
              <w:rPr>
                <w:noProof/>
                <w:webHidden/>
              </w:rPr>
              <w:fldChar w:fldCharType="end"/>
            </w:r>
          </w:hyperlink>
        </w:p>
        <w:p w14:paraId="61466C91" w14:textId="04BD7087" w:rsidR="00CD7DBA" w:rsidRPr="00991DD3" w:rsidRDefault="00E90E6E">
          <w:pPr>
            <w:pStyle w:val="33"/>
            <w:rPr>
              <w:rFonts w:asciiTheme="minorHAnsi" w:eastAsiaTheme="minorEastAsia" w:hAnsiTheme="minorHAnsi"/>
              <w:noProof/>
              <w:sz w:val="22"/>
              <w:lang w:eastAsia="ru-RU"/>
            </w:rPr>
          </w:pPr>
          <w:hyperlink w:anchor="_Toc197624764" w:history="1">
            <w:r w:rsidR="00CD7DBA" w:rsidRPr="00991DD3">
              <w:rPr>
                <w:rStyle w:val="af6"/>
                <w:rFonts w:cs="Times New Roman"/>
                <w:noProof/>
              </w:rPr>
              <w:t>Описание изменений показателей существующего и перспективного потребления тепловой энергии на цели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_Toc197624764 \h </w:instrText>
            </w:r>
            <w:r w:rsidR="00CD7DBA" w:rsidRPr="00991DD3">
              <w:rPr>
                <w:noProof/>
                <w:webHidden/>
              </w:rPr>
            </w:r>
            <w:r w:rsidR="00CD7DBA" w:rsidRPr="00991DD3">
              <w:rPr>
                <w:noProof/>
                <w:webHidden/>
              </w:rPr>
              <w:fldChar w:fldCharType="separate"/>
            </w:r>
            <w:r w:rsidR="00AB63DC">
              <w:rPr>
                <w:noProof/>
                <w:webHidden/>
              </w:rPr>
              <w:t>118</w:t>
            </w:r>
            <w:r w:rsidR="00CD7DBA" w:rsidRPr="00991DD3">
              <w:rPr>
                <w:noProof/>
                <w:webHidden/>
              </w:rPr>
              <w:fldChar w:fldCharType="end"/>
            </w:r>
          </w:hyperlink>
        </w:p>
        <w:p w14:paraId="65BFDC34" w14:textId="7D624B4A" w:rsidR="00CD7DBA" w:rsidRPr="00991DD3" w:rsidRDefault="00E90E6E">
          <w:pPr>
            <w:pStyle w:val="1c"/>
            <w:rPr>
              <w:rFonts w:asciiTheme="minorHAnsi" w:eastAsiaTheme="minorEastAsia" w:hAnsiTheme="minorHAnsi"/>
              <w:noProof/>
              <w:sz w:val="22"/>
              <w:lang w:eastAsia="ru-RU"/>
            </w:rPr>
          </w:pPr>
          <w:hyperlink w:anchor="_Toc197624765" w:history="1">
            <w:r w:rsidR="00CD7DBA" w:rsidRPr="00991DD3">
              <w:rPr>
                <w:rStyle w:val="af6"/>
                <w:bCs/>
                <w:iCs/>
                <w:noProof/>
              </w:rPr>
              <w:t>Глава 3 Электронная модель системы теплоснабжения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_Toc197624765 \h </w:instrText>
            </w:r>
            <w:r w:rsidR="00CD7DBA" w:rsidRPr="00991DD3">
              <w:rPr>
                <w:noProof/>
                <w:webHidden/>
              </w:rPr>
            </w:r>
            <w:r w:rsidR="00CD7DBA" w:rsidRPr="00991DD3">
              <w:rPr>
                <w:noProof/>
                <w:webHidden/>
              </w:rPr>
              <w:fldChar w:fldCharType="separate"/>
            </w:r>
            <w:r w:rsidR="00AB63DC">
              <w:rPr>
                <w:noProof/>
                <w:webHidden/>
              </w:rPr>
              <w:t>119</w:t>
            </w:r>
            <w:r w:rsidR="00CD7DBA" w:rsidRPr="00991DD3">
              <w:rPr>
                <w:noProof/>
                <w:webHidden/>
              </w:rPr>
              <w:fldChar w:fldCharType="end"/>
            </w:r>
          </w:hyperlink>
        </w:p>
        <w:p w14:paraId="0C6F9574" w14:textId="7B4B43D4" w:rsidR="00CD7DBA" w:rsidRPr="00991DD3" w:rsidRDefault="00E90E6E" w:rsidP="000A11FC">
          <w:pPr>
            <w:pStyle w:val="28"/>
            <w:rPr>
              <w:rFonts w:asciiTheme="minorHAnsi" w:eastAsiaTheme="minorEastAsia" w:hAnsiTheme="minorHAnsi"/>
              <w:noProof/>
              <w:sz w:val="22"/>
              <w:lang w:eastAsia="ru-RU"/>
            </w:rPr>
          </w:pPr>
          <w:hyperlink w:anchor="_Toc197624769" w:history="1">
            <w:r w:rsidR="00CD7DBA" w:rsidRPr="00991DD3">
              <w:rPr>
                <w:rStyle w:val="af6"/>
                <w:rFonts w:cs="Times New Roman"/>
                <w:noProof/>
              </w:rPr>
              <w:t>3.1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Графическое представление объектов системы теплоснабжения с привязкой к топографической основе поселения, муниципального округа, городского округа, города федерального значения и с полным топологическим описанием связности объектов</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_Toc197624769 \h </w:instrText>
            </w:r>
            <w:r w:rsidR="00CD7DBA" w:rsidRPr="00991DD3">
              <w:rPr>
                <w:noProof/>
                <w:webHidden/>
              </w:rPr>
            </w:r>
            <w:r w:rsidR="00CD7DBA" w:rsidRPr="00991DD3">
              <w:rPr>
                <w:noProof/>
                <w:webHidden/>
              </w:rPr>
              <w:fldChar w:fldCharType="separate"/>
            </w:r>
            <w:r w:rsidR="00AB63DC">
              <w:rPr>
                <w:noProof/>
                <w:webHidden/>
              </w:rPr>
              <w:t>119</w:t>
            </w:r>
            <w:r w:rsidR="00CD7DBA" w:rsidRPr="00991DD3">
              <w:rPr>
                <w:noProof/>
                <w:webHidden/>
              </w:rPr>
              <w:fldChar w:fldCharType="end"/>
            </w:r>
          </w:hyperlink>
        </w:p>
        <w:p w14:paraId="2FC53F76" w14:textId="781A650F" w:rsidR="00CD7DBA" w:rsidRPr="00991DD3" w:rsidRDefault="00E90E6E" w:rsidP="000A11FC">
          <w:pPr>
            <w:pStyle w:val="28"/>
            <w:rPr>
              <w:rFonts w:asciiTheme="minorHAnsi" w:eastAsiaTheme="minorEastAsia" w:hAnsiTheme="minorHAnsi"/>
              <w:noProof/>
              <w:sz w:val="22"/>
              <w:lang w:eastAsia="ru-RU"/>
            </w:rPr>
          </w:pPr>
          <w:hyperlink w:anchor="_Toc197624770" w:history="1">
            <w:r w:rsidR="00CD7DBA" w:rsidRPr="00991DD3">
              <w:rPr>
                <w:rStyle w:val="af6"/>
                <w:rFonts w:cs="Times New Roman"/>
                <w:noProof/>
              </w:rPr>
              <w:t>3.2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Паспортизация объектов системы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_Toc197624770 \h </w:instrText>
            </w:r>
            <w:r w:rsidR="00CD7DBA" w:rsidRPr="00991DD3">
              <w:rPr>
                <w:noProof/>
                <w:webHidden/>
              </w:rPr>
            </w:r>
            <w:r w:rsidR="00CD7DBA" w:rsidRPr="00991DD3">
              <w:rPr>
                <w:noProof/>
                <w:webHidden/>
              </w:rPr>
              <w:fldChar w:fldCharType="separate"/>
            </w:r>
            <w:r w:rsidR="00AB63DC">
              <w:rPr>
                <w:noProof/>
                <w:webHidden/>
              </w:rPr>
              <w:t>119</w:t>
            </w:r>
            <w:r w:rsidR="00CD7DBA" w:rsidRPr="00991DD3">
              <w:rPr>
                <w:noProof/>
                <w:webHidden/>
              </w:rPr>
              <w:fldChar w:fldCharType="end"/>
            </w:r>
          </w:hyperlink>
        </w:p>
        <w:p w14:paraId="3D204DCF" w14:textId="57E6A1E5" w:rsidR="00CD7DBA" w:rsidRPr="00991DD3" w:rsidRDefault="00E90E6E" w:rsidP="000A11FC">
          <w:pPr>
            <w:pStyle w:val="28"/>
            <w:rPr>
              <w:rFonts w:asciiTheme="minorHAnsi" w:eastAsiaTheme="minorEastAsia" w:hAnsiTheme="minorHAnsi"/>
              <w:noProof/>
              <w:sz w:val="22"/>
              <w:lang w:eastAsia="ru-RU"/>
            </w:rPr>
          </w:pPr>
          <w:hyperlink w:anchor="_Toc197624771" w:history="1">
            <w:r w:rsidR="00CD7DBA" w:rsidRPr="00991DD3">
              <w:rPr>
                <w:rStyle w:val="af6"/>
                <w:rFonts w:cs="Times New Roman"/>
                <w:noProof/>
              </w:rPr>
              <w:t>3.3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Паспортизация и описание расчетных единиц территориального деления, включая административное</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_Toc197624771 \h </w:instrText>
            </w:r>
            <w:r w:rsidR="00CD7DBA" w:rsidRPr="00991DD3">
              <w:rPr>
                <w:noProof/>
                <w:webHidden/>
              </w:rPr>
            </w:r>
            <w:r w:rsidR="00CD7DBA" w:rsidRPr="00991DD3">
              <w:rPr>
                <w:noProof/>
                <w:webHidden/>
              </w:rPr>
              <w:fldChar w:fldCharType="separate"/>
            </w:r>
            <w:r w:rsidR="00AB63DC">
              <w:rPr>
                <w:noProof/>
                <w:webHidden/>
              </w:rPr>
              <w:t>120</w:t>
            </w:r>
            <w:r w:rsidR="00CD7DBA" w:rsidRPr="00991DD3">
              <w:rPr>
                <w:noProof/>
                <w:webHidden/>
              </w:rPr>
              <w:fldChar w:fldCharType="end"/>
            </w:r>
          </w:hyperlink>
        </w:p>
        <w:p w14:paraId="1B55E408" w14:textId="62C934FC" w:rsidR="00CD7DBA" w:rsidRPr="00991DD3" w:rsidRDefault="00E90E6E" w:rsidP="000A11FC">
          <w:pPr>
            <w:pStyle w:val="28"/>
            <w:rPr>
              <w:rFonts w:asciiTheme="minorHAnsi" w:eastAsiaTheme="minorEastAsia" w:hAnsiTheme="minorHAnsi"/>
              <w:noProof/>
              <w:sz w:val="22"/>
              <w:lang w:eastAsia="ru-RU"/>
            </w:rPr>
          </w:pPr>
          <w:hyperlink w:anchor="_Toc197624772" w:history="1">
            <w:r w:rsidR="00CD7DBA" w:rsidRPr="00991DD3">
              <w:rPr>
                <w:rStyle w:val="af6"/>
                <w:rFonts w:cs="Times New Roman"/>
                <w:noProof/>
              </w:rPr>
              <w:t>3.4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_Toc197624772 \h </w:instrText>
            </w:r>
            <w:r w:rsidR="00CD7DBA" w:rsidRPr="00991DD3">
              <w:rPr>
                <w:noProof/>
                <w:webHidden/>
              </w:rPr>
            </w:r>
            <w:r w:rsidR="00CD7DBA" w:rsidRPr="00991DD3">
              <w:rPr>
                <w:noProof/>
                <w:webHidden/>
              </w:rPr>
              <w:fldChar w:fldCharType="separate"/>
            </w:r>
            <w:r w:rsidR="00AB63DC">
              <w:rPr>
                <w:noProof/>
                <w:webHidden/>
              </w:rPr>
              <w:t>121</w:t>
            </w:r>
            <w:r w:rsidR="00CD7DBA" w:rsidRPr="00991DD3">
              <w:rPr>
                <w:noProof/>
                <w:webHidden/>
              </w:rPr>
              <w:fldChar w:fldCharType="end"/>
            </w:r>
          </w:hyperlink>
        </w:p>
        <w:p w14:paraId="4919B49D" w14:textId="66FF6693" w:rsidR="00CD7DBA" w:rsidRPr="00991DD3" w:rsidRDefault="00E90E6E" w:rsidP="000A11FC">
          <w:pPr>
            <w:pStyle w:val="28"/>
            <w:rPr>
              <w:rFonts w:asciiTheme="minorHAnsi" w:eastAsiaTheme="minorEastAsia" w:hAnsiTheme="minorHAnsi"/>
              <w:noProof/>
              <w:sz w:val="22"/>
              <w:lang w:eastAsia="ru-RU"/>
            </w:rPr>
          </w:pPr>
          <w:hyperlink w:anchor="_Toc197624773" w:history="1">
            <w:r w:rsidR="00CD7DBA" w:rsidRPr="00991DD3">
              <w:rPr>
                <w:rStyle w:val="af6"/>
                <w:rFonts w:cs="Times New Roman"/>
                <w:noProof/>
              </w:rPr>
              <w:t>3.5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_Toc197624773 \h </w:instrText>
            </w:r>
            <w:r w:rsidR="00CD7DBA" w:rsidRPr="00991DD3">
              <w:rPr>
                <w:noProof/>
                <w:webHidden/>
              </w:rPr>
            </w:r>
            <w:r w:rsidR="00CD7DBA" w:rsidRPr="00991DD3">
              <w:rPr>
                <w:noProof/>
                <w:webHidden/>
              </w:rPr>
              <w:fldChar w:fldCharType="separate"/>
            </w:r>
            <w:r w:rsidR="00AB63DC">
              <w:rPr>
                <w:noProof/>
                <w:webHidden/>
              </w:rPr>
              <w:t>122</w:t>
            </w:r>
            <w:r w:rsidR="00CD7DBA" w:rsidRPr="00991DD3">
              <w:rPr>
                <w:noProof/>
                <w:webHidden/>
              </w:rPr>
              <w:fldChar w:fldCharType="end"/>
            </w:r>
          </w:hyperlink>
        </w:p>
        <w:p w14:paraId="7A32BD3A" w14:textId="2E6F677E" w:rsidR="00CD7DBA" w:rsidRPr="00991DD3" w:rsidRDefault="00E90E6E" w:rsidP="000A11FC">
          <w:pPr>
            <w:pStyle w:val="28"/>
            <w:rPr>
              <w:rFonts w:asciiTheme="minorHAnsi" w:eastAsiaTheme="minorEastAsia" w:hAnsiTheme="minorHAnsi"/>
              <w:noProof/>
              <w:sz w:val="22"/>
              <w:lang w:eastAsia="ru-RU"/>
            </w:rPr>
          </w:pPr>
          <w:hyperlink w:anchor="_Toc197624774" w:history="1">
            <w:r w:rsidR="00CD7DBA" w:rsidRPr="00991DD3">
              <w:rPr>
                <w:rStyle w:val="af6"/>
                <w:rFonts w:cs="Times New Roman"/>
                <w:noProof/>
              </w:rPr>
              <w:t>3.6</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Расчет балансов тепловой энергии по источникам тепловой энергии и по территориальному признаку</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_Toc197624774 \h </w:instrText>
            </w:r>
            <w:r w:rsidR="00CD7DBA" w:rsidRPr="00991DD3">
              <w:rPr>
                <w:noProof/>
                <w:webHidden/>
              </w:rPr>
            </w:r>
            <w:r w:rsidR="00CD7DBA" w:rsidRPr="00991DD3">
              <w:rPr>
                <w:noProof/>
                <w:webHidden/>
              </w:rPr>
              <w:fldChar w:fldCharType="separate"/>
            </w:r>
            <w:r w:rsidR="00AB63DC">
              <w:rPr>
                <w:noProof/>
                <w:webHidden/>
              </w:rPr>
              <w:t>123</w:t>
            </w:r>
            <w:r w:rsidR="00CD7DBA" w:rsidRPr="00991DD3">
              <w:rPr>
                <w:noProof/>
                <w:webHidden/>
              </w:rPr>
              <w:fldChar w:fldCharType="end"/>
            </w:r>
          </w:hyperlink>
        </w:p>
        <w:p w14:paraId="0792643E" w14:textId="390165EF" w:rsidR="00CD7DBA" w:rsidRPr="00991DD3" w:rsidRDefault="00E90E6E" w:rsidP="000A11FC">
          <w:pPr>
            <w:pStyle w:val="28"/>
            <w:rPr>
              <w:rFonts w:asciiTheme="minorHAnsi" w:eastAsiaTheme="minorEastAsia" w:hAnsiTheme="minorHAnsi"/>
              <w:noProof/>
              <w:sz w:val="22"/>
              <w:lang w:eastAsia="ru-RU"/>
            </w:rPr>
          </w:pPr>
          <w:hyperlink w:anchor="_Toc197624775" w:history="1">
            <w:r w:rsidR="00CD7DBA" w:rsidRPr="00991DD3">
              <w:rPr>
                <w:rStyle w:val="af6"/>
                <w:rFonts w:cs="Times New Roman"/>
                <w:noProof/>
              </w:rPr>
              <w:t>3.7</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Расчет потерь тепловой энергии через изоляцию и с утечками теплоносителя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_Toc197624775 \h </w:instrText>
            </w:r>
            <w:r w:rsidR="00CD7DBA" w:rsidRPr="00991DD3">
              <w:rPr>
                <w:noProof/>
                <w:webHidden/>
              </w:rPr>
            </w:r>
            <w:r w:rsidR="00CD7DBA" w:rsidRPr="00991DD3">
              <w:rPr>
                <w:noProof/>
                <w:webHidden/>
              </w:rPr>
              <w:fldChar w:fldCharType="separate"/>
            </w:r>
            <w:r w:rsidR="00AB63DC">
              <w:rPr>
                <w:noProof/>
                <w:webHidden/>
              </w:rPr>
              <w:t>123</w:t>
            </w:r>
            <w:r w:rsidR="00CD7DBA" w:rsidRPr="00991DD3">
              <w:rPr>
                <w:noProof/>
                <w:webHidden/>
              </w:rPr>
              <w:fldChar w:fldCharType="end"/>
            </w:r>
          </w:hyperlink>
        </w:p>
        <w:p w14:paraId="161C4FE7" w14:textId="55F39CE3" w:rsidR="00CD7DBA" w:rsidRPr="00991DD3" w:rsidRDefault="00E90E6E" w:rsidP="000A11FC">
          <w:pPr>
            <w:pStyle w:val="28"/>
            <w:rPr>
              <w:rFonts w:asciiTheme="minorHAnsi" w:eastAsiaTheme="minorEastAsia" w:hAnsiTheme="minorHAnsi"/>
              <w:noProof/>
              <w:sz w:val="22"/>
              <w:lang w:eastAsia="ru-RU"/>
            </w:rPr>
          </w:pPr>
          <w:hyperlink w:anchor="_Toc197624776" w:history="1">
            <w:r w:rsidR="00CD7DBA" w:rsidRPr="00991DD3">
              <w:rPr>
                <w:rStyle w:val="af6"/>
                <w:rFonts w:cs="Times New Roman"/>
                <w:noProof/>
              </w:rPr>
              <w:t>3.8</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Расчет показателей надежности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_Toc197624776 \h </w:instrText>
            </w:r>
            <w:r w:rsidR="00CD7DBA" w:rsidRPr="00991DD3">
              <w:rPr>
                <w:noProof/>
                <w:webHidden/>
              </w:rPr>
            </w:r>
            <w:r w:rsidR="00CD7DBA" w:rsidRPr="00991DD3">
              <w:rPr>
                <w:noProof/>
                <w:webHidden/>
              </w:rPr>
              <w:fldChar w:fldCharType="separate"/>
            </w:r>
            <w:r w:rsidR="00AB63DC">
              <w:rPr>
                <w:noProof/>
                <w:webHidden/>
              </w:rPr>
              <w:t>124</w:t>
            </w:r>
            <w:r w:rsidR="00CD7DBA" w:rsidRPr="00991DD3">
              <w:rPr>
                <w:noProof/>
                <w:webHidden/>
              </w:rPr>
              <w:fldChar w:fldCharType="end"/>
            </w:r>
          </w:hyperlink>
        </w:p>
        <w:p w14:paraId="57321F4B" w14:textId="29A18E3A" w:rsidR="00CD7DBA" w:rsidRPr="00991DD3" w:rsidRDefault="00E90E6E" w:rsidP="000A11FC">
          <w:pPr>
            <w:pStyle w:val="28"/>
            <w:rPr>
              <w:rFonts w:asciiTheme="minorHAnsi" w:eastAsiaTheme="minorEastAsia" w:hAnsiTheme="minorHAnsi"/>
              <w:noProof/>
              <w:sz w:val="22"/>
              <w:lang w:eastAsia="ru-RU"/>
            </w:rPr>
          </w:pPr>
          <w:hyperlink w:anchor="_Toc197624777" w:history="1">
            <w:r w:rsidR="00CD7DBA" w:rsidRPr="00991DD3">
              <w:rPr>
                <w:rStyle w:val="af6"/>
                <w:rFonts w:cs="Times New Roman"/>
                <w:noProof/>
              </w:rPr>
              <w:t>3.9</w:t>
            </w:r>
            <w:r w:rsidR="00CD7DBA" w:rsidRPr="00991DD3">
              <w:rPr>
                <w:rFonts w:asciiTheme="minorHAnsi" w:eastAsiaTheme="minorEastAsia" w:hAnsiTheme="minorHAnsi"/>
                <w:noProof/>
                <w:sz w:val="22"/>
                <w:lang w:eastAsia="ru-RU"/>
              </w:rPr>
              <w:tab/>
            </w:r>
            <w:r w:rsidR="00CD7DBA" w:rsidRPr="00991DD3">
              <w:rPr>
                <w:rStyle w:val="af6"/>
                <w:rFonts w:cs="Times New Roman"/>
                <w:noProof/>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_Toc197624777 \h </w:instrText>
            </w:r>
            <w:r w:rsidR="00CD7DBA" w:rsidRPr="00991DD3">
              <w:rPr>
                <w:noProof/>
                <w:webHidden/>
              </w:rPr>
            </w:r>
            <w:r w:rsidR="00CD7DBA" w:rsidRPr="00991DD3">
              <w:rPr>
                <w:noProof/>
                <w:webHidden/>
              </w:rPr>
              <w:fldChar w:fldCharType="separate"/>
            </w:r>
            <w:r w:rsidR="00AB63DC">
              <w:rPr>
                <w:noProof/>
                <w:webHidden/>
              </w:rPr>
              <w:t>125</w:t>
            </w:r>
            <w:r w:rsidR="00CD7DBA" w:rsidRPr="00991DD3">
              <w:rPr>
                <w:noProof/>
                <w:webHidden/>
              </w:rPr>
              <w:fldChar w:fldCharType="end"/>
            </w:r>
          </w:hyperlink>
        </w:p>
        <w:p w14:paraId="38E759F0" w14:textId="092AFEFB" w:rsidR="00CD7DBA" w:rsidRPr="00991DD3" w:rsidRDefault="00E90E6E" w:rsidP="000A11FC">
          <w:pPr>
            <w:pStyle w:val="28"/>
            <w:rPr>
              <w:rFonts w:asciiTheme="minorHAnsi" w:eastAsiaTheme="minorEastAsia" w:hAnsiTheme="minorHAnsi"/>
              <w:noProof/>
              <w:sz w:val="22"/>
              <w:lang w:eastAsia="ru-RU"/>
            </w:rPr>
          </w:pPr>
          <w:hyperlink w:anchor="_Toc197624778" w:history="1">
            <w:r w:rsidR="00CD7DBA" w:rsidRPr="00991DD3">
              <w:rPr>
                <w:rStyle w:val="af6"/>
                <w:rFonts w:cs="Times New Roman"/>
                <w:noProof/>
              </w:rPr>
              <w:t>3.10</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Сравнительные пьезометрические графики для разработки и анализа сценариев перспективного развития тепловых сетей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_Toc197624778 \h </w:instrText>
            </w:r>
            <w:r w:rsidR="00CD7DBA" w:rsidRPr="00991DD3">
              <w:rPr>
                <w:noProof/>
                <w:webHidden/>
              </w:rPr>
            </w:r>
            <w:r w:rsidR="00CD7DBA" w:rsidRPr="00991DD3">
              <w:rPr>
                <w:noProof/>
                <w:webHidden/>
              </w:rPr>
              <w:fldChar w:fldCharType="separate"/>
            </w:r>
            <w:r w:rsidR="00AB63DC">
              <w:rPr>
                <w:noProof/>
                <w:webHidden/>
              </w:rPr>
              <w:t>126</w:t>
            </w:r>
            <w:r w:rsidR="00CD7DBA" w:rsidRPr="00991DD3">
              <w:rPr>
                <w:noProof/>
                <w:webHidden/>
              </w:rPr>
              <w:fldChar w:fldCharType="end"/>
            </w:r>
          </w:hyperlink>
        </w:p>
        <w:p w14:paraId="1E720FED" w14:textId="654CF1CF" w:rsidR="00CD7DBA" w:rsidRPr="00991DD3" w:rsidRDefault="00E90E6E">
          <w:pPr>
            <w:pStyle w:val="1c"/>
            <w:rPr>
              <w:rFonts w:asciiTheme="minorHAnsi" w:eastAsiaTheme="minorEastAsia" w:hAnsiTheme="minorHAnsi"/>
              <w:noProof/>
              <w:sz w:val="22"/>
              <w:lang w:eastAsia="ru-RU"/>
            </w:rPr>
          </w:pPr>
          <w:hyperlink w:anchor="_Toc197624779" w:history="1">
            <w:r w:rsidR="00CD7DBA" w:rsidRPr="00991DD3">
              <w:rPr>
                <w:rStyle w:val="af6"/>
                <w:bCs/>
                <w:iCs/>
                <w:noProof/>
              </w:rPr>
              <w:t>Глава 4 Существующие и перспективные балансы тепловой мощности источников тепловой энергии и тепловой нагрузки потребителей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_Toc197624779 \h </w:instrText>
            </w:r>
            <w:r w:rsidR="00CD7DBA" w:rsidRPr="00991DD3">
              <w:rPr>
                <w:noProof/>
                <w:webHidden/>
              </w:rPr>
            </w:r>
            <w:r w:rsidR="00CD7DBA" w:rsidRPr="00991DD3">
              <w:rPr>
                <w:noProof/>
                <w:webHidden/>
              </w:rPr>
              <w:fldChar w:fldCharType="separate"/>
            </w:r>
            <w:r w:rsidR="00AB63DC">
              <w:rPr>
                <w:noProof/>
                <w:webHidden/>
              </w:rPr>
              <w:t>129</w:t>
            </w:r>
            <w:r w:rsidR="00CD7DBA" w:rsidRPr="00991DD3">
              <w:rPr>
                <w:noProof/>
                <w:webHidden/>
              </w:rPr>
              <w:fldChar w:fldCharType="end"/>
            </w:r>
          </w:hyperlink>
        </w:p>
        <w:p w14:paraId="18D9B25E" w14:textId="24C77DCA" w:rsidR="00CD7DBA" w:rsidRPr="00991DD3" w:rsidRDefault="00E90E6E" w:rsidP="000A11FC">
          <w:pPr>
            <w:pStyle w:val="28"/>
            <w:rPr>
              <w:rFonts w:asciiTheme="minorHAnsi" w:eastAsiaTheme="minorEastAsia" w:hAnsiTheme="minorHAnsi"/>
              <w:noProof/>
              <w:sz w:val="22"/>
              <w:lang w:eastAsia="ru-RU"/>
            </w:rPr>
          </w:pPr>
          <w:hyperlink w:anchor="_Toc197624780" w:history="1">
            <w:r w:rsidR="00CD7DBA" w:rsidRPr="00991DD3">
              <w:rPr>
                <w:rStyle w:val="af6"/>
                <w:rFonts w:cs="Times New Roman"/>
                <w:noProof/>
              </w:rPr>
              <w:t>4.1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_Toc197624780 \h </w:instrText>
            </w:r>
            <w:r w:rsidR="00CD7DBA" w:rsidRPr="00991DD3">
              <w:rPr>
                <w:noProof/>
                <w:webHidden/>
              </w:rPr>
            </w:r>
            <w:r w:rsidR="00CD7DBA" w:rsidRPr="00991DD3">
              <w:rPr>
                <w:noProof/>
                <w:webHidden/>
              </w:rPr>
              <w:fldChar w:fldCharType="separate"/>
            </w:r>
            <w:r w:rsidR="00AB63DC">
              <w:rPr>
                <w:noProof/>
                <w:webHidden/>
              </w:rPr>
              <w:t>129</w:t>
            </w:r>
            <w:r w:rsidR="00CD7DBA" w:rsidRPr="00991DD3">
              <w:rPr>
                <w:noProof/>
                <w:webHidden/>
              </w:rPr>
              <w:fldChar w:fldCharType="end"/>
            </w:r>
          </w:hyperlink>
        </w:p>
        <w:p w14:paraId="729C8D9F" w14:textId="4613C021" w:rsidR="00CD7DBA" w:rsidRPr="00991DD3" w:rsidRDefault="00E90E6E" w:rsidP="000A11FC">
          <w:pPr>
            <w:pStyle w:val="28"/>
            <w:rPr>
              <w:rFonts w:asciiTheme="minorHAnsi" w:eastAsiaTheme="minorEastAsia" w:hAnsiTheme="minorHAnsi"/>
              <w:noProof/>
              <w:sz w:val="22"/>
              <w:lang w:eastAsia="ru-RU"/>
            </w:rPr>
          </w:pPr>
          <w:hyperlink w:anchor="_Toc197624781" w:history="1">
            <w:r w:rsidR="00CD7DBA" w:rsidRPr="00991DD3">
              <w:rPr>
                <w:rStyle w:val="af6"/>
                <w:rFonts w:cs="Times New Roman"/>
                <w:noProof/>
              </w:rPr>
              <w:t>4.2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_Toc197624781 \h </w:instrText>
            </w:r>
            <w:r w:rsidR="00CD7DBA" w:rsidRPr="00991DD3">
              <w:rPr>
                <w:noProof/>
                <w:webHidden/>
              </w:rPr>
            </w:r>
            <w:r w:rsidR="00CD7DBA" w:rsidRPr="00991DD3">
              <w:rPr>
                <w:noProof/>
                <w:webHidden/>
              </w:rPr>
              <w:fldChar w:fldCharType="separate"/>
            </w:r>
            <w:r w:rsidR="00AB63DC">
              <w:rPr>
                <w:noProof/>
                <w:webHidden/>
              </w:rPr>
              <w:t>130</w:t>
            </w:r>
            <w:r w:rsidR="00CD7DBA" w:rsidRPr="00991DD3">
              <w:rPr>
                <w:noProof/>
                <w:webHidden/>
              </w:rPr>
              <w:fldChar w:fldCharType="end"/>
            </w:r>
          </w:hyperlink>
        </w:p>
        <w:p w14:paraId="7AF205EB" w14:textId="6CD3AF08" w:rsidR="00CD7DBA" w:rsidRPr="00991DD3" w:rsidRDefault="00E90E6E" w:rsidP="000A11FC">
          <w:pPr>
            <w:pStyle w:val="28"/>
            <w:rPr>
              <w:rFonts w:asciiTheme="minorHAnsi" w:eastAsiaTheme="minorEastAsia" w:hAnsiTheme="minorHAnsi"/>
              <w:noProof/>
              <w:sz w:val="22"/>
              <w:lang w:eastAsia="ru-RU"/>
            </w:rPr>
          </w:pPr>
          <w:hyperlink w:anchor="_Toc197624782" w:history="1">
            <w:r w:rsidR="00CD7DBA" w:rsidRPr="00991DD3">
              <w:rPr>
                <w:rStyle w:val="af6"/>
                <w:rFonts w:cs="Times New Roman"/>
                <w:noProof/>
              </w:rPr>
              <w:t>4.3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Выводы о резервах (дефицитах) существующей системы теплоснабжения при обеспечении перспективной тепловой нагрузки потребителей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_Toc197624782 \h </w:instrText>
            </w:r>
            <w:r w:rsidR="00CD7DBA" w:rsidRPr="00991DD3">
              <w:rPr>
                <w:noProof/>
                <w:webHidden/>
              </w:rPr>
            </w:r>
            <w:r w:rsidR="00CD7DBA" w:rsidRPr="00991DD3">
              <w:rPr>
                <w:noProof/>
                <w:webHidden/>
              </w:rPr>
              <w:fldChar w:fldCharType="separate"/>
            </w:r>
            <w:r w:rsidR="00AB63DC">
              <w:rPr>
                <w:noProof/>
                <w:webHidden/>
              </w:rPr>
              <w:t>130</w:t>
            </w:r>
            <w:r w:rsidR="00CD7DBA" w:rsidRPr="00991DD3">
              <w:rPr>
                <w:noProof/>
                <w:webHidden/>
              </w:rPr>
              <w:fldChar w:fldCharType="end"/>
            </w:r>
          </w:hyperlink>
        </w:p>
        <w:p w14:paraId="31D9FDA3" w14:textId="5677EED0" w:rsidR="00CD7DBA" w:rsidRPr="00991DD3" w:rsidRDefault="00E90E6E">
          <w:pPr>
            <w:pStyle w:val="33"/>
            <w:rPr>
              <w:rFonts w:asciiTheme="minorHAnsi" w:eastAsiaTheme="minorEastAsia" w:hAnsiTheme="minorHAnsi"/>
              <w:noProof/>
              <w:sz w:val="22"/>
              <w:lang w:eastAsia="ru-RU"/>
            </w:rPr>
          </w:pPr>
          <w:hyperlink w:anchor="_Toc197624783" w:history="1">
            <w:r w:rsidR="00CD7DBA" w:rsidRPr="00991DD3">
              <w:rPr>
                <w:rStyle w:val="af6"/>
                <w:rFonts w:cs="Times New Roman"/>
                <w:noProof/>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_Toc197624783 \h </w:instrText>
            </w:r>
            <w:r w:rsidR="00CD7DBA" w:rsidRPr="00991DD3">
              <w:rPr>
                <w:noProof/>
                <w:webHidden/>
              </w:rPr>
            </w:r>
            <w:r w:rsidR="00CD7DBA" w:rsidRPr="00991DD3">
              <w:rPr>
                <w:noProof/>
                <w:webHidden/>
              </w:rPr>
              <w:fldChar w:fldCharType="separate"/>
            </w:r>
            <w:r w:rsidR="00AB63DC">
              <w:rPr>
                <w:noProof/>
                <w:webHidden/>
              </w:rPr>
              <w:t>130</w:t>
            </w:r>
            <w:r w:rsidR="00CD7DBA" w:rsidRPr="00991DD3">
              <w:rPr>
                <w:noProof/>
                <w:webHidden/>
              </w:rPr>
              <w:fldChar w:fldCharType="end"/>
            </w:r>
          </w:hyperlink>
        </w:p>
        <w:p w14:paraId="3B2CAF89" w14:textId="071EE8E8" w:rsidR="00CD7DBA" w:rsidRPr="00991DD3" w:rsidRDefault="00E90E6E">
          <w:pPr>
            <w:pStyle w:val="1c"/>
            <w:rPr>
              <w:rFonts w:asciiTheme="minorHAnsi" w:eastAsiaTheme="minorEastAsia" w:hAnsiTheme="minorHAnsi"/>
              <w:noProof/>
              <w:sz w:val="22"/>
              <w:lang w:eastAsia="ru-RU"/>
            </w:rPr>
          </w:pPr>
          <w:hyperlink w:anchor="_Toc197625099" w:history="1">
            <w:r w:rsidR="00CD7DBA" w:rsidRPr="00991DD3">
              <w:rPr>
                <w:rStyle w:val="af6"/>
                <w:bCs/>
                <w:iCs/>
                <w:noProof/>
              </w:rPr>
              <w:t>Глава 5 Мастер-план развития систем теплоснабжения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_Toc197625099 \h </w:instrText>
            </w:r>
            <w:r w:rsidR="00CD7DBA" w:rsidRPr="00991DD3">
              <w:rPr>
                <w:noProof/>
                <w:webHidden/>
              </w:rPr>
            </w:r>
            <w:r w:rsidR="00CD7DBA" w:rsidRPr="00991DD3">
              <w:rPr>
                <w:noProof/>
                <w:webHidden/>
              </w:rPr>
              <w:fldChar w:fldCharType="separate"/>
            </w:r>
            <w:r w:rsidR="00AB63DC">
              <w:rPr>
                <w:noProof/>
                <w:webHidden/>
              </w:rPr>
              <w:t>132</w:t>
            </w:r>
            <w:r w:rsidR="00CD7DBA" w:rsidRPr="00991DD3">
              <w:rPr>
                <w:noProof/>
                <w:webHidden/>
              </w:rPr>
              <w:fldChar w:fldCharType="end"/>
            </w:r>
          </w:hyperlink>
        </w:p>
        <w:p w14:paraId="3C56DDFB" w14:textId="0A250A0E" w:rsidR="00CD7DBA" w:rsidRPr="00991DD3" w:rsidRDefault="00E90E6E" w:rsidP="000A11FC">
          <w:pPr>
            <w:pStyle w:val="28"/>
            <w:rPr>
              <w:rFonts w:asciiTheme="minorHAnsi" w:eastAsiaTheme="minorEastAsia" w:hAnsiTheme="minorHAnsi"/>
              <w:noProof/>
              <w:sz w:val="22"/>
              <w:lang w:eastAsia="ru-RU"/>
            </w:rPr>
          </w:pPr>
          <w:hyperlink w:anchor="_Toc197625100" w:history="1">
            <w:r w:rsidR="00CD7DBA" w:rsidRPr="00991DD3">
              <w:rPr>
                <w:rStyle w:val="af6"/>
                <w:rFonts w:cs="Times New Roman"/>
                <w:noProof/>
              </w:rPr>
              <w:t>5.1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вариантов (не менее двух)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_Toc197625100 \h </w:instrText>
            </w:r>
            <w:r w:rsidR="00CD7DBA" w:rsidRPr="00991DD3">
              <w:rPr>
                <w:noProof/>
                <w:webHidden/>
              </w:rPr>
            </w:r>
            <w:r w:rsidR="00CD7DBA" w:rsidRPr="00991DD3">
              <w:rPr>
                <w:noProof/>
                <w:webHidden/>
              </w:rPr>
              <w:fldChar w:fldCharType="separate"/>
            </w:r>
            <w:r w:rsidR="00AB63DC">
              <w:rPr>
                <w:noProof/>
                <w:webHidden/>
              </w:rPr>
              <w:t>132</w:t>
            </w:r>
            <w:r w:rsidR="00CD7DBA" w:rsidRPr="00991DD3">
              <w:rPr>
                <w:noProof/>
                <w:webHidden/>
              </w:rPr>
              <w:fldChar w:fldCharType="end"/>
            </w:r>
          </w:hyperlink>
        </w:p>
        <w:p w14:paraId="6B8EBD66" w14:textId="66360802" w:rsidR="00CD7DBA" w:rsidRPr="00991DD3" w:rsidRDefault="00E90E6E" w:rsidP="000A11FC">
          <w:pPr>
            <w:pStyle w:val="28"/>
            <w:rPr>
              <w:rFonts w:asciiTheme="minorHAnsi" w:eastAsiaTheme="minorEastAsia" w:hAnsiTheme="minorHAnsi"/>
              <w:noProof/>
              <w:sz w:val="22"/>
              <w:lang w:eastAsia="ru-RU"/>
            </w:rPr>
          </w:pPr>
          <w:hyperlink w:anchor="_Toc197625101" w:history="1">
            <w:r w:rsidR="00CD7DBA" w:rsidRPr="00991DD3">
              <w:rPr>
                <w:rStyle w:val="af6"/>
                <w:rFonts w:cs="Times New Roman"/>
                <w:noProof/>
              </w:rPr>
              <w:t>5.2</w:t>
            </w:r>
            <w:r w:rsidR="00CD7DBA" w:rsidRPr="00991DD3">
              <w:rPr>
                <w:rFonts w:asciiTheme="minorHAnsi" w:eastAsiaTheme="minorEastAsia" w:hAnsiTheme="minorHAnsi"/>
                <w:noProof/>
                <w:sz w:val="22"/>
                <w:lang w:eastAsia="ru-RU"/>
              </w:rPr>
              <w:tab/>
            </w:r>
            <w:r w:rsidR="00CD7DBA" w:rsidRPr="00991DD3">
              <w:rPr>
                <w:rStyle w:val="af6"/>
                <w:rFonts w:cs="Times New Roman"/>
                <w:noProof/>
              </w:rPr>
              <w:t>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_Toc197625101 \h </w:instrText>
            </w:r>
            <w:r w:rsidR="00CD7DBA" w:rsidRPr="00991DD3">
              <w:rPr>
                <w:noProof/>
                <w:webHidden/>
              </w:rPr>
            </w:r>
            <w:r w:rsidR="00CD7DBA" w:rsidRPr="00991DD3">
              <w:rPr>
                <w:noProof/>
                <w:webHidden/>
              </w:rPr>
              <w:fldChar w:fldCharType="separate"/>
            </w:r>
            <w:r w:rsidR="00AB63DC">
              <w:rPr>
                <w:noProof/>
                <w:webHidden/>
              </w:rPr>
              <w:t>133</w:t>
            </w:r>
            <w:r w:rsidR="00CD7DBA" w:rsidRPr="00991DD3">
              <w:rPr>
                <w:noProof/>
                <w:webHidden/>
              </w:rPr>
              <w:fldChar w:fldCharType="end"/>
            </w:r>
          </w:hyperlink>
        </w:p>
        <w:p w14:paraId="5E04DC60" w14:textId="0481C18F" w:rsidR="00CD7DBA" w:rsidRPr="00991DD3" w:rsidRDefault="00E90E6E" w:rsidP="000A11FC">
          <w:pPr>
            <w:pStyle w:val="28"/>
            <w:rPr>
              <w:rFonts w:asciiTheme="minorHAnsi" w:eastAsiaTheme="minorEastAsia" w:hAnsiTheme="minorHAnsi"/>
              <w:noProof/>
              <w:sz w:val="22"/>
              <w:lang w:eastAsia="ru-RU"/>
            </w:rPr>
          </w:pPr>
          <w:hyperlink w:anchor="_Toc197625102" w:history="1">
            <w:r w:rsidR="00CD7DBA" w:rsidRPr="00991DD3">
              <w:rPr>
                <w:rStyle w:val="af6"/>
                <w:rFonts w:cs="Times New Roman"/>
                <w:noProof/>
              </w:rPr>
              <w:t>5.3</w:t>
            </w:r>
            <w:r w:rsidR="00CD7DBA" w:rsidRPr="00991DD3">
              <w:rPr>
                <w:rFonts w:asciiTheme="minorHAnsi" w:eastAsiaTheme="minorEastAsia" w:hAnsiTheme="minorHAnsi"/>
                <w:noProof/>
                <w:sz w:val="22"/>
                <w:lang w:eastAsia="ru-RU"/>
              </w:rPr>
              <w:tab/>
            </w:r>
            <w:r w:rsidR="00CD7DBA" w:rsidRPr="00991DD3">
              <w:rPr>
                <w:rStyle w:val="af6"/>
                <w:rFonts w:cs="Times New Roman"/>
                <w:noProof/>
              </w:rPr>
              <w:t xml:space="preserve">Обоснование 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w:t>
            </w:r>
            <w:r w:rsidR="00CD7DBA" w:rsidRPr="00991DD3">
              <w:rPr>
                <w:rStyle w:val="af6"/>
                <w:rFonts w:cs="Times New Roman"/>
                <w:noProof/>
              </w:rPr>
              <w:lastRenderedPageBreak/>
              <w:t>индикаторов развития систем теплоснабжения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_Toc197625102 \h </w:instrText>
            </w:r>
            <w:r w:rsidR="00CD7DBA" w:rsidRPr="00991DD3">
              <w:rPr>
                <w:noProof/>
                <w:webHidden/>
              </w:rPr>
            </w:r>
            <w:r w:rsidR="00CD7DBA" w:rsidRPr="00991DD3">
              <w:rPr>
                <w:noProof/>
                <w:webHidden/>
              </w:rPr>
              <w:fldChar w:fldCharType="separate"/>
            </w:r>
            <w:r w:rsidR="00AB63DC">
              <w:rPr>
                <w:noProof/>
                <w:webHidden/>
              </w:rPr>
              <w:t>134</w:t>
            </w:r>
            <w:r w:rsidR="00CD7DBA" w:rsidRPr="00991DD3">
              <w:rPr>
                <w:noProof/>
                <w:webHidden/>
              </w:rPr>
              <w:fldChar w:fldCharType="end"/>
            </w:r>
          </w:hyperlink>
        </w:p>
        <w:p w14:paraId="7B87457C" w14:textId="5CC0C204" w:rsidR="00CD7DBA" w:rsidRPr="00991DD3" w:rsidRDefault="00E90E6E">
          <w:pPr>
            <w:pStyle w:val="33"/>
            <w:rPr>
              <w:rFonts w:asciiTheme="minorHAnsi" w:eastAsiaTheme="minorEastAsia" w:hAnsiTheme="minorHAnsi"/>
              <w:noProof/>
              <w:sz w:val="22"/>
              <w:lang w:eastAsia="ru-RU"/>
            </w:rPr>
          </w:pPr>
          <w:hyperlink w:anchor="_Toc197625103" w:history="1">
            <w:r w:rsidR="00CD7DBA" w:rsidRPr="00991DD3">
              <w:rPr>
                <w:rStyle w:val="af6"/>
                <w:rFonts w:cs="Times New Roman"/>
                <w:noProof/>
              </w:rPr>
              <w:t>Описание изменений в мастер-плане развития систем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_Toc197625103 \h </w:instrText>
            </w:r>
            <w:r w:rsidR="00CD7DBA" w:rsidRPr="00991DD3">
              <w:rPr>
                <w:noProof/>
                <w:webHidden/>
              </w:rPr>
            </w:r>
            <w:r w:rsidR="00CD7DBA" w:rsidRPr="00991DD3">
              <w:rPr>
                <w:noProof/>
                <w:webHidden/>
              </w:rPr>
              <w:fldChar w:fldCharType="separate"/>
            </w:r>
            <w:r w:rsidR="00AB63DC">
              <w:rPr>
                <w:noProof/>
                <w:webHidden/>
              </w:rPr>
              <w:t>135</w:t>
            </w:r>
            <w:r w:rsidR="00CD7DBA" w:rsidRPr="00991DD3">
              <w:rPr>
                <w:noProof/>
                <w:webHidden/>
              </w:rPr>
              <w:fldChar w:fldCharType="end"/>
            </w:r>
          </w:hyperlink>
        </w:p>
        <w:p w14:paraId="0F81947F" w14:textId="5250E8D5" w:rsidR="00CD7DBA" w:rsidRPr="00991DD3" w:rsidRDefault="00E90E6E">
          <w:pPr>
            <w:pStyle w:val="1c"/>
            <w:rPr>
              <w:rFonts w:asciiTheme="minorHAnsi" w:eastAsiaTheme="minorEastAsia" w:hAnsiTheme="minorHAnsi"/>
              <w:noProof/>
              <w:sz w:val="22"/>
              <w:lang w:eastAsia="ru-RU"/>
            </w:rPr>
          </w:pPr>
          <w:hyperlink w:anchor="_Toc197625104" w:history="1">
            <w:r w:rsidR="00CD7DBA" w:rsidRPr="00991DD3">
              <w:rPr>
                <w:rStyle w:val="af6"/>
                <w:bCs/>
                <w:iCs/>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_Toc197625104 \h </w:instrText>
            </w:r>
            <w:r w:rsidR="00CD7DBA" w:rsidRPr="00991DD3">
              <w:rPr>
                <w:noProof/>
                <w:webHidden/>
              </w:rPr>
            </w:r>
            <w:r w:rsidR="00CD7DBA" w:rsidRPr="00991DD3">
              <w:rPr>
                <w:noProof/>
                <w:webHidden/>
              </w:rPr>
              <w:fldChar w:fldCharType="separate"/>
            </w:r>
            <w:r w:rsidR="00AB63DC">
              <w:rPr>
                <w:noProof/>
                <w:webHidden/>
              </w:rPr>
              <w:t>136</w:t>
            </w:r>
            <w:r w:rsidR="00CD7DBA" w:rsidRPr="00991DD3">
              <w:rPr>
                <w:noProof/>
                <w:webHidden/>
              </w:rPr>
              <w:fldChar w:fldCharType="end"/>
            </w:r>
          </w:hyperlink>
        </w:p>
        <w:p w14:paraId="792A75B8" w14:textId="16E8D20D" w:rsidR="00CD7DBA" w:rsidRPr="00991DD3" w:rsidRDefault="00E90E6E" w:rsidP="000A11FC">
          <w:pPr>
            <w:pStyle w:val="28"/>
            <w:rPr>
              <w:rFonts w:asciiTheme="minorHAnsi" w:eastAsiaTheme="minorEastAsia" w:hAnsiTheme="minorHAnsi"/>
              <w:noProof/>
              <w:sz w:val="22"/>
              <w:lang w:eastAsia="ru-RU"/>
            </w:rPr>
          </w:pPr>
          <w:hyperlink w:anchor="_Toc197625105" w:history="1">
            <w:r w:rsidR="00CD7DBA" w:rsidRPr="00991DD3">
              <w:rPr>
                <w:rStyle w:val="af6"/>
                <w:rFonts w:cs="Times New Roman"/>
                <w:noProof/>
              </w:rPr>
              <w:t>6.1</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Расчетная величина нормативных потерь теплоносителя в тепловых сетях в зонах действия источников тепловой энергии, установленных пунктом 6 части 2 статьи 4 и пунктом 2 части 2 статьи 5 Федерального закона «О теплоснабжении» (в ценовых зонах теплоснабжения – также расчетную величину плановых потерь, определяемых в соответствии с методическими указаниями по разработке схем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_Toc197625105 \h </w:instrText>
            </w:r>
            <w:r w:rsidR="00CD7DBA" w:rsidRPr="00991DD3">
              <w:rPr>
                <w:noProof/>
                <w:webHidden/>
              </w:rPr>
            </w:r>
            <w:r w:rsidR="00CD7DBA" w:rsidRPr="00991DD3">
              <w:rPr>
                <w:noProof/>
                <w:webHidden/>
              </w:rPr>
              <w:fldChar w:fldCharType="separate"/>
            </w:r>
            <w:r w:rsidR="00AB63DC">
              <w:rPr>
                <w:noProof/>
                <w:webHidden/>
              </w:rPr>
              <w:t>136</w:t>
            </w:r>
            <w:r w:rsidR="00CD7DBA" w:rsidRPr="00991DD3">
              <w:rPr>
                <w:noProof/>
                <w:webHidden/>
              </w:rPr>
              <w:fldChar w:fldCharType="end"/>
            </w:r>
          </w:hyperlink>
        </w:p>
        <w:p w14:paraId="6CF30CC7" w14:textId="29746B1E" w:rsidR="00CD7DBA" w:rsidRPr="00991DD3" w:rsidRDefault="00E90E6E" w:rsidP="000A11FC">
          <w:pPr>
            <w:pStyle w:val="28"/>
            <w:rPr>
              <w:rFonts w:asciiTheme="minorHAnsi" w:eastAsiaTheme="minorEastAsia" w:hAnsiTheme="minorHAnsi"/>
              <w:noProof/>
              <w:sz w:val="22"/>
              <w:lang w:eastAsia="ru-RU"/>
            </w:rPr>
          </w:pPr>
          <w:hyperlink w:anchor="_Toc197625106" w:history="1">
            <w:r w:rsidR="00CD7DBA" w:rsidRPr="00991DD3">
              <w:rPr>
                <w:rStyle w:val="af6"/>
                <w:rFonts w:cs="Times New Roman"/>
                <w:noProof/>
              </w:rPr>
              <w:t>6.2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_Toc197625106 \h </w:instrText>
            </w:r>
            <w:r w:rsidR="00CD7DBA" w:rsidRPr="00991DD3">
              <w:rPr>
                <w:noProof/>
                <w:webHidden/>
              </w:rPr>
            </w:r>
            <w:r w:rsidR="00CD7DBA" w:rsidRPr="00991DD3">
              <w:rPr>
                <w:noProof/>
                <w:webHidden/>
              </w:rPr>
              <w:fldChar w:fldCharType="separate"/>
            </w:r>
            <w:r w:rsidR="00AB63DC">
              <w:rPr>
                <w:noProof/>
                <w:webHidden/>
              </w:rPr>
              <w:t>139</w:t>
            </w:r>
            <w:r w:rsidR="00CD7DBA" w:rsidRPr="00991DD3">
              <w:rPr>
                <w:noProof/>
                <w:webHidden/>
              </w:rPr>
              <w:fldChar w:fldCharType="end"/>
            </w:r>
          </w:hyperlink>
        </w:p>
        <w:p w14:paraId="433E0EBA" w14:textId="5294DCE4" w:rsidR="00CD7DBA" w:rsidRPr="00991DD3" w:rsidRDefault="00E90E6E" w:rsidP="000A11FC">
          <w:pPr>
            <w:pStyle w:val="28"/>
            <w:rPr>
              <w:rFonts w:asciiTheme="minorHAnsi" w:eastAsiaTheme="minorEastAsia" w:hAnsiTheme="minorHAnsi"/>
              <w:noProof/>
              <w:sz w:val="22"/>
              <w:lang w:eastAsia="ru-RU"/>
            </w:rPr>
          </w:pPr>
          <w:hyperlink w:anchor="_Toc197625107" w:history="1">
            <w:r w:rsidR="00CD7DBA" w:rsidRPr="00991DD3">
              <w:rPr>
                <w:rStyle w:val="af6"/>
                <w:rFonts w:cs="Times New Roman"/>
                <w:noProof/>
              </w:rPr>
              <w:t>6.3</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Сведения о наличии баков-аккумуляторов</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_Toc197625107 \h </w:instrText>
            </w:r>
            <w:r w:rsidR="00CD7DBA" w:rsidRPr="00991DD3">
              <w:rPr>
                <w:noProof/>
                <w:webHidden/>
              </w:rPr>
            </w:r>
            <w:r w:rsidR="00CD7DBA" w:rsidRPr="00991DD3">
              <w:rPr>
                <w:noProof/>
                <w:webHidden/>
              </w:rPr>
              <w:fldChar w:fldCharType="separate"/>
            </w:r>
            <w:r w:rsidR="00AB63DC">
              <w:rPr>
                <w:noProof/>
                <w:webHidden/>
              </w:rPr>
              <w:t>139</w:t>
            </w:r>
            <w:r w:rsidR="00CD7DBA" w:rsidRPr="00991DD3">
              <w:rPr>
                <w:noProof/>
                <w:webHidden/>
              </w:rPr>
              <w:fldChar w:fldCharType="end"/>
            </w:r>
          </w:hyperlink>
        </w:p>
        <w:p w14:paraId="3EC7C6B8" w14:textId="57D79984" w:rsidR="00CD7DBA" w:rsidRPr="00991DD3" w:rsidRDefault="00E90E6E" w:rsidP="000A11FC">
          <w:pPr>
            <w:pStyle w:val="28"/>
            <w:rPr>
              <w:rFonts w:asciiTheme="minorHAnsi" w:eastAsiaTheme="minorEastAsia" w:hAnsiTheme="minorHAnsi"/>
              <w:noProof/>
              <w:sz w:val="22"/>
              <w:lang w:eastAsia="ru-RU"/>
            </w:rPr>
          </w:pPr>
          <w:hyperlink w:anchor="_Toc197625108" w:history="1">
            <w:r w:rsidR="00CD7DBA" w:rsidRPr="00991DD3">
              <w:rPr>
                <w:rStyle w:val="af6"/>
                <w:rFonts w:cs="Times New Roman"/>
                <w:noProof/>
              </w:rPr>
              <w:t>6.4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_Toc197625108 \h </w:instrText>
            </w:r>
            <w:r w:rsidR="00CD7DBA" w:rsidRPr="00991DD3">
              <w:rPr>
                <w:noProof/>
                <w:webHidden/>
              </w:rPr>
            </w:r>
            <w:r w:rsidR="00CD7DBA" w:rsidRPr="00991DD3">
              <w:rPr>
                <w:noProof/>
                <w:webHidden/>
              </w:rPr>
              <w:fldChar w:fldCharType="separate"/>
            </w:r>
            <w:r w:rsidR="00AB63DC">
              <w:rPr>
                <w:noProof/>
                <w:webHidden/>
              </w:rPr>
              <w:t>139</w:t>
            </w:r>
            <w:r w:rsidR="00CD7DBA" w:rsidRPr="00991DD3">
              <w:rPr>
                <w:noProof/>
                <w:webHidden/>
              </w:rPr>
              <w:fldChar w:fldCharType="end"/>
            </w:r>
          </w:hyperlink>
        </w:p>
        <w:p w14:paraId="111F4FD2" w14:textId="19CE93EB" w:rsidR="00CD7DBA" w:rsidRPr="00991DD3" w:rsidRDefault="00E90E6E" w:rsidP="000A11FC">
          <w:pPr>
            <w:pStyle w:val="28"/>
            <w:rPr>
              <w:rFonts w:asciiTheme="minorHAnsi" w:eastAsiaTheme="minorEastAsia" w:hAnsiTheme="minorHAnsi"/>
              <w:noProof/>
              <w:sz w:val="22"/>
              <w:lang w:eastAsia="ru-RU"/>
            </w:rPr>
          </w:pPr>
          <w:hyperlink w:anchor="_Toc197625109" w:history="1">
            <w:r w:rsidR="00CD7DBA" w:rsidRPr="00991DD3">
              <w:rPr>
                <w:rStyle w:val="af6"/>
                <w:rFonts w:cs="Times New Roman"/>
                <w:noProof/>
              </w:rPr>
              <w:t>6.5</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_Toc197625109 \h </w:instrText>
            </w:r>
            <w:r w:rsidR="00CD7DBA" w:rsidRPr="00991DD3">
              <w:rPr>
                <w:noProof/>
                <w:webHidden/>
              </w:rPr>
            </w:r>
            <w:r w:rsidR="00CD7DBA" w:rsidRPr="00991DD3">
              <w:rPr>
                <w:noProof/>
                <w:webHidden/>
              </w:rPr>
              <w:fldChar w:fldCharType="separate"/>
            </w:r>
            <w:r w:rsidR="00AB63DC">
              <w:rPr>
                <w:noProof/>
                <w:webHidden/>
              </w:rPr>
              <w:t>139</w:t>
            </w:r>
            <w:r w:rsidR="00CD7DBA" w:rsidRPr="00991DD3">
              <w:rPr>
                <w:noProof/>
                <w:webHidden/>
              </w:rPr>
              <w:fldChar w:fldCharType="end"/>
            </w:r>
          </w:hyperlink>
        </w:p>
        <w:p w14:paraId="7945EFFF" w14:textId="0F651154" w:rsidR="00CD7DBA" w:rsidRPr="00991DD3" w:rsidRDefault="00E90E6E">
          <w:pPr>
            <w:pStyle w:val="33"/>
            <w:rPr>
              <w:rFonts w:asciiTheme="minorHAnsi" w:eastAsiaTheme="minorEastAsia" w:hAnsiTheme="minorHAnsi"/>
              <w:noProof/>
              <w:sz w:val="22"/>
              <w:lang w:eastAsia="ru-RU"/>
            </w:rPr>
          </w:pPr>
          <w:hyperlink w:anchor="_Toc197625110" w:history="1">
            <w:r w:rsidR="00CD7DBA" w:rsidRPr="00991DD3">
              <w:rPr>
                <w:rStyle w:val="af6"/>
                <w:rFonts w:cs="Times New Roman"/>
                <w:noProof/>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_Toc197625110 \h </w:instrText>
            </w:r>
            <w:r w:rsidR="00CD7DBA" w:rsidRPr="00991DD3">
              <w:rPr>
                <w:noProof/>
                <w:webHidden/>
              </w:rPr>
            </w:r>
            <w:r w:rsidR="00CD7DBA" w:rsidRPr="00991DD3">
              <w:rPr>
                <w:noProof/>
                <w:webHidden/>
              </w:rPr>
              <w:fldChar w:fldCharType="separate"/>
            </w:r>
            <w:r w:rsidR="00AB63DC">
              <w:rPr>
                <w:noProof/>
                <w:webHidden/>
              </w:rPr>
              <w:t>139</w:t>
            </w:r>
            <w:r w:rsidR="00CD7DBA" w:rsidRPr="00991DD3">
              <w:rPr>
                <w:noProof/>
                <w:webHidden/>
              </w:rPr>
              <w:fldChar w:fldCharType="end"/>
            </w:r>
          </w:hyperlink>
        </w:p>
        <w:p w14:paraId="0B14F922" w14:textId="18E5EB84" w:rsidR="00CD7DBA" w:rsidRPr="00991DD3" w:rsidRDefault="00E90E6E">
          <w:pPr>
            <w:pStyle w:val="33"/>
            <w:rPr>
              <w:rFonts w:asciiTheme="minorHAnsi" w:eastAsiaTheme="minorEastAsia" w:hAnsiTheme="minorHAnsi"/>
              <w:noProof/>
              <w:sz w:val="22"/>
              <w:lang w:eastAsia="ru-RU"/>
            </w:rPr>
          </w:pPr>
          <w:hyperlink w:anchor="_Toc197625111" w:history="1">
            <w:r w:rsidR="00CD7DBA" w:rsidRPr="00991DD3">
              <w:rPr>
                <w:rStyle w:val="af6"/>
                <w:rFonts w:cs="Times New Roman"/>
                <w:noProof/>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_Toc197625111 \h </w:instrText>
            </w:r>
            <w:r w:rsidR="00CD7DBA" w:rsidRPr="00991DD3">
              <w:rPr>
                <w:noProof/>
                <w:webHidden/>
              </w:rPr>
            </w:r>
            <w:r w:rsidR="00CD7DBA" w:rsidRPr="00991DD3">
              <w:rPr>
                <w:noProof/>
                <w:webHidden/>
              </w:rPr>
              <w:fldChar w:fldCharType="separate"/>
            </w:r>
            <w:r w:rsidR="00AB63DC">
              <w:rPr>
                <w:noProof/>
                <w:webHidden/>
              </w:rPr>
              <w:t>139</w:t>
            </w:r>
            <w:r w:rsidR="00CD7DBA" w:rsidRPr="00991DD3">
              <w:rPr>
                <w:noProof/>
                <w:webHidden/>
              </w:rPr>
              <w:fldChar w:fldCharType="end"/>
            </w:r>
          </w:hyperlink>
        </w:p>
        <w:p w14:paraId="3EA64B9E" w14:textId="68477E99" w:rsidR="00CD7DBA" w:rsidRPr="00991DD3" w:rsidRDefault="00E90E6E">
          <w:pPr>
            <w:pStyle w:val="1c"/>
            <w:rPr>
              <w:rFonts w:asciiTheme="minorHAnsi" w:eastAsiaTheme="minorEastAsia" w:hAnsiTheme="minorHAnsi"/>
              <w:noProof/>
              <w:sz w:val="22"/>
              <w:lang w:eastAsia="ru-RU"/>
            </w:rPr>
          </w:pPr>
          <w:hyperlink w:anchor="_Toc197625112" w:history="1">
            <w:r w:rsidR="00CD7DBA" w:rsidRPr="00991DD3">
              <w:rPr>
                <w:rStyle w:val="af6"/>
                <w:bCs/>
                <w:iCs/>
                <w:noProof/>
              </w:rPr>
              <w:t>Глава 7 Предложения по строительству, реконструкции, техническому перевооружению и (или) модернизации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_Toc197625112 \h </w:instrText>
            </w:r>
            <w:r w:rsidR="00CD7DBA" w:rsidRPr="00991DD3">
              <w:rPr>
                <w:noProof/>
                <w:webHidden/>
              </w:rPr>
            </w:r>
            <w:r w:rsidR="00CD7DBA" w:rsidRPr="00991DD3">
              <w:rPr>
                <w:noProof/>
                <w:webHidden/>
              </w:rPr>
              <w:fldChar w:fldCharType="separate"/>
            </w:r>
            <w:r w:rsidR="00AB63DC">
              <w:rPr>
                <w:noProof/>
                <w:webHidden/>
              </w:rPr>
              <w:t>141</w:t>
            </w:r>
            <w:r w:rsidR="00CD7DBA" w:rsidRPr="00991DD3">
              <w:rPr>
                <w:noProof/>
                <w:webHidden/>
              </w:rPr>
              <w:fldChar w:fldCharType="end"/>
            </w:r>
          </w:hyperlink>
        </w:p>
        <w:p w14:paraId="0CAFC411" w14:textId="718BF15E" w:rsidR="00CD7DBA" w:rsidRPr="00991DD3" w:rsidRDefault="00E90E6E" w:rsidP="000A11FC">
          <w:pPr>
            <w:pStyle w:val="28"/>
            <w:rPr>
              <w:rFonts w:asciiTheme="minorHAnsi" w:eastAsiaTheme="minorEastAsia" w:hAnsiTheme="minorHAnsi"/>
              <w:noProof/>
              <w:sz w:val="22"/>
              <w:lang w:eastAsia="ru-RU"/>
            </w:rPr>
          </w:pPr>
          <w:hyperlink w:anchor="_Toc197625113" w:history="1">
            <w:r w:rsidR="00CD7DBA" w:rsidRPr="00991DD3">
              <w:rPr>
                <w:rStyle w:val="af6"/>
                <w:rFonts w:cs="Times New Roman"/>
                <w:noProof/>
              </w:rPr>
              <w:t>7.1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_Toc197625113 \h </w:instrText>
            </w:r>
            <w:r w:rsidR="00CD7DBA" w:rsidRPr="00991DD3">
              <w:rPr>
                <w:noProof/>
                <w:webHidden/>
              </w:rPr>
            </w:r>
            <w:r w:rsidR="00CD7DBA" w:rsidRPr="00991DD3">
              <w:rPr>
                <w:noProof/>
                <w:webHidden/>
              </w:rPr>
              <w:fldChar w:fldCharType="separate"/>
            </w:r>
            <w:r w:rsidR="00AB63DC">
              <w:rPr>
                <w:noProof/>
                <w:webHidden/>
              </w:rPr>
              <w:t>141</w:t>
            </w:r>
            <w:r w:rsidR="00CD7DBA" w:rsidRPr="00991DD3">
              <w:rPr>
                <w:noProof/>
                <w:webHidden/>
              </w:rPr>
              <w:fldChar w:fldCharType="end"/>
            </w:r>
          </w:hyperlink>
        </w:p>
        <w:p w14:paraId="4E018795" w14:textId="3F6D0C2B" w:rsidR="00CD7DBA" w:rsidRPr="00991DD3" w:rsidRDefault="00E90E6E" w:rsidP="000A11FC">
          <w:pPr>
            <w:pStyle w:val="28"/>
            <w:rPr>
              <w:rFonts w:asciiTheme="minorHAnsi" w:eastAsiaTheme="minorEastAsia" w:hAnsiTheme="minorHAnsi"/>
              <w:noProof/>
              <w:sz w:val="22"/>
              <w:lang w:eastAsia="ru-RU"/>
            </w:rPr>
          </w:pPr>
          <w:hyperlink w:anchor="_Toc197625114" w:history="1">
            <w:r w:rsidR="00CD7DBA" w:rsidRPr="00991DD3">
              <w:rPr>
                <w:rStyle w:val="af6"/>
                <w:rFonts w:cs="Times New Roman"/>
                <w:noProof/>
              </w:rPr>
              <w:t>7.2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_Toc197625114 \h </w:instrText>
            </w:r>
            <w:r w:rsidR="00CD7DBA" w:rsidRPr="00991DD3">
              <w:rPr>
                <w:noProof/>
                <w:webHidden/>
              </w:rPr>
            </w:r>
            <w:r w:rsidR="00CD7DBA" w:rsidRPr="00991DD3">
              <w:rPr>
                <w:noProof/>
                <w:webHidden/>
              </w:rPr>
              <w:fldChar w:fldCharType="separate"/>
            </w:r>
            <w:r w:rsidR="00AB63DC">
              <w:rPr>
                <w:noProof/>
                <w:webHidden/>
              </w:rPr>
              <w:t>145</w:t>
            </w:r>
            <w:r w:rsidR="00CD7DBA" w:rsidRPr="00991DD3">
              <w:rPr>
                <w:noProof/>
                <w:webHidden/>
              </w:rPr>
              <w:fldChar w:fldCharType="end"/>
            </w:r>
          </w:hyperlink>
        </w:p>
        <w:p w14:paraId="2BBB3CF1" w14:textId="0F55DBB5" w:rsidR="00CD7DBA" w:rsidRPr="00991DD3" w:rsidRDefault="00E90E6E" w:rsidP="000A11FC">
          <w:pPr>
            <w:pStyle w:val="28"/>
            <w:rPr>
              <w:rFonts w:asciiTheme="minorHAnsi" w:eastAsiaTheme="minorEastAsia" w:hAnsiTheme="minorHAnsi"/>
              <w:noProof/>
              <w:sz w:val="22"/>
              <w:lang w:eastAsia="ru-RU"/>
            </w:rPr>
          </w:pPr>
          <w:hyperlink w:anchor="_Toc197625115" w:history="1">
            <w:r w:rsidR="00CD7DBA" w:rsidRPr="00991DD3">
              <w:rPr>
                <w:rStyle w:val="af6"/>
                <w:rFonts w:cs="Times New Roman"/>
                <w:noProof/>
              </w:rPr>
              <w:t>7.3</w:t>
            </w:r>
            <w:r w:rsidR="00CD7DBA" w:rsidRPr="00991DD3">
              <w:rPr>
                <w:rFonts w:asciiTheme="minorHAnsi" w:eastAsiaTheme="minorEastAsia" w:hAnsiTheme="minorHAnsi"/>
                <w:noProof/>
                <w:sz w:val="22"/>
                <w:lang w:eastAsia="ru-RU"/>
              </w:rPr>
              <w:tab/>
            </w:r>
            <w:r w:rsidR="00CD7DBA" w:rsidRPr="00991DD3">
              <w:rPr>
                <w:rStyle w:val="af6"/>
                <w:rFonts w:cs="Times New Roman"/>
                <w:noProof/>
              </w:rPr>
              <w:t xml:space="preserve">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w:t>
            </w:r>
            <w:r w:rsidR="00CD7DBA" w:rsidRPr="00991DD3">
              <w:rPr>
                <w:rStyle w:val="af6"/>
                <w:rFonts w:cs="Times New Roman"/>
                <w:noProof/>
              </w:rPr>
              <w:lastRenderedPageBreak/>
              <w:t>соответствующий период) в соответствии с методическими указаниями по разработке схем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_Toc197625115 \h </w:instrText>
            </w:r>
            <w:r w:rsidR="00CD7DBA" w:rsidRPr="00991DD3">
              <w:rPr>
                <w:noProof/>
                <w:webHidden/>
              </w:rPr>
            </w:r>
            <w:r w:rsidR="00CD7DBA" w:rsidRPr="00991DD3">
              <w:rPr>
                <w:noProof/>
                <w:webHidden/>
              </w:rPr>
              <w:fldChar w:fldCharType="separate"/>
            </w:r>
            <w:r w:rsidR="00AB63DC">
              <w:rPr>
                <w:noProof/>
                <w:webHidden/>
              </w:rPr>
              <w:t>145</w:t>
            </w:r>
            <w:r w:rsidR="00CD7DBA" w:rsidRPr="00991DD3">
              <w:rPr>
                <w:noProof/>
                <w:webHidden/>
              </w:rPr>
              <w:fldChar w:fldCharType="end"/>
            </w:r>
          </w:hyperlink>
        </w:p>
        <w:p w14:paraId="491DACE9" w14:textId="365B878F" w:rsidR="00CD7DBA" w:rsidRPr="00991DD3" w:rsidRDefault="00E90E6E" w:rsidP="000A11FC">
          <w:pPr>
            <w:pStyle w:val="28"/>
            <w:rPr>
              <w:rFonts w:asciiTheme="minorHAnsi" w:eastAsiaTheme="minorEastAsia" w:hAnsiTheme="minorHAnsi"/>
              <w:noProof/>
              <w:sz w:val="22"/>
              <w:lang w:eastAsia="ru-RU"/>
            </w:rPr>
          </w:pPr>
          <w:hyperlink w:anchor="_Toc197625116" w:history="1">
            <w:r w:rsidR="00CD7DBA" w:rsidRPr="00991DD3">
              <w:rPr>
                <w:rStyle w:val="af6"/>
                <w:rFonts w:cs="Times New Roman"/>
                <w:noProof/>
              </w:rPr>
              <w:t>7.4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_Toc197625116 \h </w:instrText>
            </w:r>
            <w:r w:rsidR="00CD7DBA" w:rsidRPr="00991DD3">
              <w:rPr>
                <w:noProof/>
                <w:webHidden/>
              </w:rPr>
            </w:r>
            <w:r w:rsidR="00CD7DBA" w:rsidRPr="00991DD3">
              <w:rPr>
                <w:noProof/>
                <w:webHidden/>
              </w:rPr>
              <w:fldChar w:fldCharType="separate"/>
            </w:r>
            <w:r w:rsidR="00AB63DC">
              <w:rPr>
                <w:noProof/>
                <w:webHidden/>
              </w:rPr>
              <w:t>145</w:t>
            </w:r>
            <w:r w:rsidR="00CD7DBA" w:rsidRPr="00991DD3">
              <w:rPr>
                <w:noProof/>
                <w:webHidden/>
              </w:rPr>
              <w:fldChar w:fldCharType="end"/>
            </w:r>
          </w:hyperlink>
        </w:p>
        <w:p w14:paraId="127F4BCD" w14:textId="0751D9D1" w:rsidR="00CD7DBA" w:rsidRPr="00991DD3" w:rsidRDefault="00E90E6E" w:rsidP="000A11FC">
          <w:pPr>
            <w:pStyle w:val="28"/>
            <w:rPr>
              <w:rFonts w:asciiTheme="minorHAnsi" w:eastAsiaTheme="minorEastAsia" w:hAnsiTheme="minorHAnsi"/>
              <w:noProof/>
              <w:sz w:val="22"/>
              <w:lang w:eastAsia="ru-RU"/>
            </w:rPr>
          </w:pPr>
          <w:hyperlink w:anchor="_Toc197625117" w:history="1">
            <w:r w:rsidR="00CD7DBA" w:rsidRPr="00991DD3">
              <w:rPr>
                <w:rStyle w:val="af6"/>
                <w:rFonts w:cs="Times New Roman"/>
                <w:noProof/>
              </w:rPr>
              <w:t>7.5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_Toc197625117 \h </w:instrText>
            </w:r>
            <w:r w:rsidR="00CD7DBA" w:rsidRPr="00991DD3">
              <w:rPr>
                <w:noProof/>
                <w:webHidden/>
              </w:rPr>
            </w:r>
            <w:r w:rsidR="00CD7DBA" w:rsidRPr="00991DD3">
              <w:rPr>
                <w:noProof/>
                <w:webHidden/>
              </w:rPr>
              <w:fldChar w:fldCharType="separate"/>
            </w:r>
            <w:r w:rsidR="00AB63DC">
              <w:rPr>
                <w:noProof/>
                <w:webHidden/>
              </w:rPr>
              <w:t>145</w:t>
            </w:r>
            <w:r w:rsidR="00CD7DBA" w:rsidRPr="00991DD3">
              <w:rPr>
                <w:noProof/>
                <w:webHidden/>
              </w:rPr>
              <w:fldChar w:fldCharType="end"/>
            </w:r>
          </w:hyperlink>
        </w:p>
        <w:p w14:paraId="388BB331" w14:textId="162DF4A5" w:rsidR="00CD7DBA" w:rsidRPr="00991DD3" w:rsidRDefault="00E90E6E" w:rsidP="000A11FC">
          <w:pPr>
            <w:pStyle w:val="28"/>
            <w:rPr>
              <w:rFonts w:asciiTheme="minorHAnsi" w:eastAsiaTheme="minorEastAsia" w:hAnsiTheme="minorHAnsi"/>
              <w:noProof/>
              <w:sz w:val="22"/>
              <w:lang w:eastAsia="ru-RU"/>
            </w:rPr>
          </w:pPr>
          <w:hyperlink w:anchor="_Toc197625118" w:history="1">
            <w:r w:rsidR="00CD7DBA" w:rsidRPr="00991DD3">
              <w:rPr>
                <w:rStyle w:val="af6"/>
                <w:rFonts w:cs="Times New Roman"/>
                <w:noProof/>
              </w:rPr>
              <w:t>7.6</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_Toc197625118 \h </w:instrText>
            </w:r>
            <w:r w:rsidR="00CD7DBA" w:rsidRPr="00991DD3">
              <w:rPr>
                <w:noProof/>
                <w:webHidden/>
              </w:rPr>
            </w:r>
            <w:r w:rsidR="00CD7DBA" w:rsidRPr="00991DD3">
              <w:rPr>
                <w:noProof/>
                <w:webHidden/>
              </w:rPr>
              <w:fldChar w:fldCharType="separate"/>
            </w:r>
            <w:r w:rsidR="00AB63DC">
              <w:rPr>
                <w:noProof/>
                <w:webHidden/>
              </w:rPr>
              <w:t>146</w:t>
            </w:r>
            <w:r w:rsidR="00CD7DBA" w:rsidRPr="00991DD3">
              <w:rPr>
                <w:noProof/>
                <w:webHidden/>
              </w:rPr>
              <w:fldChar w:fldCharType="end"/>
            </w:r>
          </w:hyperlink>
        </w:p>
        <w:p w14:paraId="62662FB9" w14:textId="6AB4352D" w:rsidR="00CD7DBA" w:rsidRPr="00991DD3" w:rsidRDefault="00E90E6E" w:rsidP="000A11FC">
          <w:pPr>
            <w:pStyle w:val="28"/>
            <w:rPr>
              <w:rFonts w:asciiTheme="minorHAnsi" w:eastAsiaTheme="minorEastAsia" w:hAnsiTheme="minorHAnsi"/>
              <w:noProof/>
              <w:sz w:val="22"/>
              <w:lang w:eastAsia="ru-RU"/>
            </w:rPr>
          </w:pPr>
          <w:hyperlink w:anchor="_Toc197625119" w:history="1">
            <w:r w:rsidR="00CD7DBA" w:rsidRPr="00991DD3">
              <w:rPr>
                <w:rStyle w:val="af6"/>
                <w:rFonts w:cs="Times New Roman"/>
                <w:noProof/>
              </w:rPr>
              <w:t>7.7</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_Toc197625119 \h </w:instrText>
            </w:r>
            <w:r w:rsidR="00CD7DBA" w:rsidRPr="00991DD3">
              <w:rPr>
                <w:noProof/>
                <w:webHidden/>
              </w:rPr>
            </w:r>
            <w:r w:rsidR="00CD7DBA" w:rsidRPr="00991DD3">
              <w:rPr>
                <w:noProof/>
                <w:webHidden/>
              </w:rPr>
              <w:fldChar w:fldCharType="separate"/>
            </w:r>
            <w:r w:rsidR="00AB63DC">
              <w:rPr>
                <w:noProof/>
                <w:webHidden/>
              </w:rPr>
              <w:t>146</w:t>
            </w:r>
            <w:r w:rsidR="00CD7DBA" w:rsidRPr="00991DD3">
              <w:rPr>
                <w:noProof/>
                <w:webHidden/>
              </w:rPr>
              <w:fldChar w:fldCharType="end"/>
            </w:r>
          </w:hyperlink>
        </w:p>
        <w:p w14:paraId="0541ACA5" w14:textId="3B99A77C" w:rsidR="00CD7DBA" w:rsidRPr="00991DD3" w:rsidRDefault="00E90E6E" w:rsidP="000A11FC">
          <w:pPr>
            <w:pStyle w:val="28"/>
            <w:rPr>
              <w:rFonts w:asciiTheme="minorHAnsi" w:eastAsiaTheme="minorEastAsia" w:hAnsiTheme="minorHAnsi"/>
              <w:noProof/>
              <w:sz w:val="22"/>
              <w:lang w:eastAsia="ru-RU"/>
            </w:rPr>
          </w:pPr>
          <w:hyperlink w:anchor="_Toc197625120" w:history="1">
            <w:r w:rsidR="00CD7DBA" w:rsidRPr="00991DD3">
              <w:rPr>
                <w:rStyle w:val="af6"/>
                <w:rFonts w:cs="Times New Roman"/>
                <w:noProof/>
              </w:rPr>
              <w:t>7.8</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_Toc197625120 \h </w:instrText>
            </w:r>
            <w:r w:rsidR="00CD7DBA" w:rsidRPr="00991DD3">
              <w:rPr>
                <w:noProof/>
                <w:webHidden/>
              </w:rPr>
            </w:r>
            <w:r w:rsidR="00CD7DBA" w:rsidRPr="00991DD3">
              <w:rPr>
                <w:noProof/>
                <w:webHidden/>
              </w:rPr>
              <w:fldChar w:fldCharType="separate"/>
            </w:r>
            <w:r w:rsidR="00AB63DC">
              <w:rPr>
                <w:noProof/>
                <w:webHidden/>
              </w:rPr>
              <w:t>147</w:t>
            </w:r>
            <w:r w:rsidR="00CD7DBA" w:rsidRPr="00991DD3">
              <w:rPr>
                <w:noProof/>
                <w:webHidden/>
              </w:rPr>
              <w:fldChar w:fldCharType="end"/>
            </w:r>
          </w:hyperlink>
        </w:p>
        <w:p w14:paraId="4388E0A7" w14:textId="728CC5C6" w:rsidR="00CD7DBA" w:rsidRPr="00991DD3" w:rsidRDefault="00E90E6E" w:rsidP="000A11FC">
          <w:pPr>
            <w:pStyle w:val="28"/>
            <w:rPr>
              <w:rFonts w:asciiTheme="minorHAnsi" w:eastAsiaTheme="minorEastAsia" w:hAnsiTheme="minorHAnsi"/>
              <w:noProof/>
              <w:sz w:val="22"/>
              <w:lang w:eastAsia="ru-RU"/>
            </w:rPr>
          </w:pPr>
          <w:hyperlink w:anchor="_Toc197625121" w:history="1">
            <w:r w:rsidR="00CD7DBA" w:rsidRPr="00991DD3">
              <w:rPr>
                <w:rStyle w:val="af6"/>
                <w:rFonts w:cs="Times New Roman"/>
                <w:noProof/>
              </w:rPr>
              <w:t>7.9</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_Toc197625121 \h </w:instrText>
            </w:r>
            <w:r w:rsidR="00CD7DBA" w:rsidRPr="00991DD3">
              <w:rPr>
                <w:noProof/>
                <w:webHidden/>
              </w:rPr>
            </w:r>
            <w:r w:rsidR="00CD7DBA" w:rsidRPr="00991DD3">
              <w:rPr>
                <w:noProof/>
                <w:webHidden/>
              </w:rPr>
              <w:fldChar w:fldCharType="separate"/>
            </w:r>
            <w:r w:rsidR="00AB63DC">
              <w:rPr>
                <w:noProof/>
                <w:webHidden/>
              </w:rPr>
              <w:t>147</w:t>
            </w:r>
            <w:r w:rsidR="00CD7DBA" w:rsidRPr="00991DD3">
              <w:rPr>
                <w:noProof/>
                <w:webHidden/>
              </w:rPr>
              <w:fldChar w:fldCharType="end"/>
            </w:r>
          </w:hyperlink>
        </w:p>
        <w:p w14:paraId="751F2EAC" w14:textId="28BE8B57" w:rsidR="00CD7DBA" w:rsidRPr="00991DD3" w:rsidRDefault="00E90E6E" w:rsidP="000A11FC">
          <w:pPr>
            <w:pStyle w:val="28"/>
            <w:rPr>
              <w:rFonts w:asciiTheme="minorHAnsi" w:eastAsiaTheme="minorEastAsia" w:hAnsiTheme="minorHAnsi"/>
              <w:noProof/>
              <w:sz w:val="22"/>
              <w:lang w:eastAsia="ru-RU"/>
            </w:rPr>
          </w:pPr>
          <w:hyperlink w:anchor="_Toc197625122" w:history="1">
            <w:r w:rsidR="00CD7DBA" w:rsidRPr="00991DD3">
              <w:rPr>
                <w:rStyle w:val="af6"/>
                <w:rFonts w:cs="Times New Roman"/>
                <w:noProof/>
              </w:rPr>
              <w:t>7.10</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_Toc197625122 \h </w:instrText>
            </w:r>
            <w:r w:rsidR="00CD7DBA" w:rsidRPr="00991DD3">
              <w:rPr>
                <w:noProof/>
                <w:webHidden/>
              </w:rPr>
            </w:r>
            <w:r w:rsidR="00CD7DBA" w:rsidRPr="00991DD3">
              <w:rPr>
                <w:noProof/>
                <w:webHidden/>
              </w:rPr>
              <w:fldChar w:fldCharType="separate"/>
            </w:r>
            <w:r w:rsidR="00AB63DC">
              <w:rPr>
                <w:noProof/>
                <w:webHidden/>
              </w:rPr>
              <w:t>147</w:t>
            </w:r>
            <w:r w:rsidR="00CD7DBA" w:rsidRPr="00991DD3">
              <w:rPr>
                <w:noProof/>
                <w:webHidden/>
              </w:rPr>
              <w:fldChar w:fldCharType="end"/>
            </w:r>
          </w:hyperlink>
        </w:p>
        <w:p w14:paraId="484E6BAE" w14:textId="28DC3353" w:rsidR="00CD7DBA" w:rsidRPr="00991DD3" w:rsidRDefault="00E90E6E" w:rsidP="000A11FC">
          <w:pPr>
            <w:pStyle w:val="28"/>
            <w:rPr>
              <w:rFonts w:asciiTheme="minorHAnsi" w:eastAsiaTheme="minorEastAsia" w:hAnsiTheme="minorHAnsi"/>
              <w:noProof/>
              <w:sz w:val="22"/>
              <w:lang w:eastAsia="ru-RU"/>
            </w:rPr>
          </w:pPr>
          <w:hyperlink w:anchor="_Toc197625123" w:history="1">
            <w:r w:rsidR="00CD7DBA" w:rsidRPr="00991DD3">
              <w:rPr>
                <w:rStyle w:val="af6"/>
                <w:rFonts w:cs="Times New Roman"/>
                <w:noProof/>
              </w:rPr>
              <w:t>7.11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_Toc197625123 \h </w:instrText>
            </w:r>
            <w:r w:rsidR="00CD7DBA" w:rsidRPr="00991DD3">
              <w:rPr>
                <w:noProof/>
                <w:webHidden/>
              </w:rPr>
            </w:r>
            <w:r w:rsidR="00CD7DBA" w:rsidRPr="00991DD3">
              <w:rPr>
                <w:noProof/>
                <w:webHidden/>
              </w:rPr>
              <w:fldChar w:fldCharType="separate"/>
            </w:r>
            <w:r w:rsidR="00AB63DC">
              <w:rPr>
                <w:noProof/>
                <w:webHidden/>
              </w:rPr>
              <w:t>147</w:t>
            </w:r>
            <w:r w:rsidR="00CD7DBA" w:rsidRPr="00991DD3">
              <w:rPr>
                <w:noProof/>
                <w:webHidden/>
              </w:rPr>
              <w:fldChar w:fldCharType="end"/>
            </w:r>
          </w:hyperlink>
        </w:p>
        <w:p w14:paraId="0385BAF8" w14:textId="62CA0B3C" w:rsidR="00CD7DBA" w:rsidRPr="00991DD3" w:rsidRDefault="00E90E6E" w:rsidP="000A11FC">
          <w:pPr>
            <w:pStyle w:val="28"/>
            <w:rPr>
              <w:rFonts w:asciiTheme="minorHAnsi" w:eastAsiaTheme="minorEastAsia" w:hAnsiTheme="minorHAnsi"/>
              <w:noProof/>
              <w:sz w:val="22"/>
              <w:lang w:eastAsia="ru-RU"/>
            </w:rPr>
          </w:pPr>
          <w:hyperlink w:anchor="_Toc197625124" w:history="1">
            <w:r w:rsidR="00CD7DBA" w:rsidRPr="00991DD3">
              <w:rPr>
                <w:rStyle w:val="af6"/>
                <w:rFonts w:cs="Times New Roman"/>
                <w:noProof/>
              </w:rPr>
              <w:t>7.12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_Toc197625124 \h </w:instrText>
            </w:r>
            <w:r w:rsidR="00CD7DBA" w:rsidRPr="00991DD3">
              <w:rPr>
                <w:noProof/>
                <w:webHidden/>
              </w:rPr>
            </w:r>
            <w:r w:rsidR="00CD7DBA" w:rsidRPr="00991DD3">
              <w:rPr>
                <w:noProof/>
                <w:webHidden/>
              </w:rPr>
              <w:fldChar w:fldCharType="separate"/>
            </w:r>
            <w:r w:rsidR="00AB63DC">
              <w:rPr>
                <w:noProof/>
                <w:webHidden/>
              </w:rPr>
              <w:t>147</w:t>
            </w:r>
            <w:r w:rsidR="00CD7DBA" w:rsidRPr="00991DD3">
              <w:rPr>
                <w:noProof/>
                <w:webHidden/>
              </w:rPr>
              <w:fldChar w:fldCharType="end"/>
            </w:r>
          </w:hyperlink>
        </w:p>
        <w:p w14:paraId="3C627DE2" w14:textId="230FF6BD" w:rsidR="00CD7DBA" w:rsidRPr="00991DD3" w:rsidRDefault="00E90E6E" w:rsidP="000A11FC">
          <w:pPr>
            <w:pStyle w:val="28"/>
            <w:rPr>
              <w:rFonts w:asciiTheme="minorHAnsi" w:eastAsiaTheme="minorEastAsia" w:hAnsiTheme="minorHAnsi"/>
              <w:noProof/>
              <w:sz w:val="22"/>
              <w:lang w:eastAsia="ru-RU"/>
            </w:rPr>
          </w:pPr>
          <w:hyperlink w:anchor="_Toc197625125" w:history="1">
            <w:r w:rsidR="00CD7DBA" w:rsidRPr="00991DD3">
              <w:rPr>
                <w:rStyle w:val="af6"/>
                <w:rFonts w:cs="Times New Roman"/>
                <w:noProof/>
              </w:rPr>
              <w:t>7.13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_Toc197625125 \h </w:instrText>
            </w:r>
            <w:r w:rsidR="00CD7DBA" w:rsidRPr="00991DD3">
              <w:rPr>
                <w:noProof/>
                <w:webHidden/>
              </w:rPr>
            </w:r>
            <w:r w:rsidR="00CD7DBA" w:rsidRPr="00991DD3">
              <w:rPr>
                <w:noProof/>
                <w:webHidden/>
              </w:rPr>
              <w:fldChar w:fldCharType="separate"/>
            </w:r>
            <w:r w:rsidR="00AB63DC">
              <w:rPr>
                <w:noProof/>
                <w:webHidden/>
              </w:rPr>
              <w:t>148</w:t>
            </w:r>
            <w:r w:rsidR="00CD7DBA" w:rsidRPr="00991DD3">
              <w:rPr>
                <w:noProof/>
                <w:webHidden/>
              </w:rPr>
              <w:fldChar w:fldCharType="end"/>
            </w:r>
          </w:hyperlink>
        </w:p>
        <w:p w14:paraId="29840D03" w14:textId="6BBE1078" w:rsidR="00CD7DBA" w:rsidRPr="00991DD3" w:rsidRDefault="00E90E6E" w:rsidP="000A11FC">
          <w:pPr>
            <w:pStyle w:val="28"/>
            <w:rPr>
              <w:rFonts w:asciiTheme="minorHAnsi" w:eastAsiaTheme="minorEastAsia" w:hAnsiTheme="minorHAnsi"/>
              <w:noProof/>
              <w:sz w:val="22"/>
              <w:lang w:eastAsia="ru-RU"/>
            </w:rPr>
          </w:pPr>
          <w:hyperlink w:anchor="_Toc197625126" w:history="1">
            <w:r w:rsidR="00CD7DBA" w:rsidRPr="00991DD3">
              <w:rPr>
                <w:rStyle w:val="af6"/>
                <w:rFonts w:cs="Times New Roman"/>
                <w:noProof/>
              </w:rPr>
              <w:t>7.14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организации теплоснабжения в производственных зонах на территории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_Toc197625126 \h </w:instrText>
            </w:r>
            <w:r w:rsidR="00CD7DBA" w:rsidRPr="00991DD3">
              <w:rPr>
                <w:noProof/>
                <w:webHidden/>
              </w:rPr>
            </w:r>
            <w:r w:rsidR="00CD7DBA" w:rsidRPr="00991DD3">
              <w:rPr>
                <w:noProof/>
                <w:webHidden/>
              </w:rPr>
              <w:fldChar w:fldCharType="separate"/>
            </w:r>
            <w:r w:rsidR="00AB63DC">
              <w:rPr>
                <w:noProof/>
                <w:webHidden/>
              </w:rPr>
              <w:t>148</w:t>
            </w:r>
            <w:r w:rsidR="00CD7DBA" w:rsidRPr="00991DD3">
              <w:rPr>
                <w:noProof/>
                <w:webHidden/>
              </w:rPr>
              <w:fldChar w:fldCharType="end"/>
            </w:r>
          </w:hyperlink>
        </w:p>
        <w:p w14:paraId="49F3F19F" w14:textId="6588C795" w:rsidR="00CD7DBA" w:rsidRPr="00991DD3" w:rsidRDefault="00E90E6E" w:rsidP="000A11FC">
          <w:pPr>
            <w:pStyle w:val="28"/>
            <w:rPr>
              <w:rFonts w:asciiTheme="minorHAnsi" w:eastAsiaTheme="minorEastAsia" w:hAnsiTheme="minorHAnsi"/>
              <w:noProof/>
              <w:sz w:val="22"/>
              <w:lang w:eastAsia="ru-RU"/>
            </w:rPr>
          </w:pPr>
          <w:hyperlink w:anchor="_Toc197625127" w:history="1">
            <w:r w:rsidR="00CD7DBA" w:rsidRPr="00991DD3">
              <w:rPr>
                <w:rStyle w:val="af6"/>
                <w:rFonts w:cs="Times New Roman"/>
                <w:noProof/>
              </w:rPr>
              <w:t>7.15</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Результаты расчетов радиуса эффективного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_Toc197625127 \h </w:instrText>
            </w:r>
            <w:r w:rsidR="00CD7DBA" w:rsidRPr="00991DD3">
              <w:rPr>
                <w:noProof/>
                <w:webHidden/>
              </w:rPr>
            </w:r>
            <w:r w:rsidR="00CD7DBA" w:rsidRPr="00991DD3">
              <w:rPr>
                <w:noProof/>
                <w:webHidden/>
              </w:rPr>
              <w:fldChar w:fldCharType="separate"/>
            </w:r>
            <w:r w:rsidR="00AB63DC">
              <w:rPr>
                <w:noProof/>
                <w:webHidden/>
              </w:rPr>
              <w:t>148</w:t>
            </w:r>
            <w:r w:rsidR="00CD7DBA" w:rsidRPr="00991DD3">
              <w:rPr>
                <w:noProof/>
                <w:webHidden/>
              </w:rPr>
              <w:fldChar w:fldCharType="end"/>
            </w:r>
          </w:hyperlink>
        </w:p>
        <w:p w14:paraId="2E89502E" w14:textId="5FDEE6C2" w:rsidR="00CD7DBA" w:rsidRPr="00991DD3" w:rsidRDefault="00E90E6E" w:rsidP="000A11FC">
          <w:pPr>
            <w:pStyle w:val="28"/>
            <w:rPr>
              <w:rFonts w:asciiTheme="minorHAnsi" w:eastAsiaTheme="minorEastAsia" w:hAnsiTheme="minorHAnsi"/>
              <w:noProof/>
              <w:sz w:val="22"/>
              <w:lang w:eastAsia="ru-RU"/>
            </w:rPr>
          </w:pPr>
          <w:hyperlink w:anchor="_Toc197625128" w:history="1">
            <w:r w:rsidR="00CD7DBA" w:rsidRPr="00991DD3">
              <w:rPr>
                <w:rStyle w:val="af6"/>
                <w:rFonts w:cs="Times New Roman"/>
                <w:noProof/>
              </w:rPr>
              <w:t>7.16</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мероприятий на источниках тепловой энергии, необходимость реализации которых рассматриваются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_Toc197625128 \h </w:instrText>
            </w:r>
            <w:r w:rsidR="00CD7DBA" w:rsidRPr="00991DD3">
              <w:rPr>
                <w:noProof/>
                <w:webHidden/>
              </w:rPr>
            </w:r>
            <w:r w:rsidR="00CD7DBA" w:rsidRPr="00991DD3">
              <w:rPr>
                <w:noProof/>
                <w:webHidden/>
              </w:rPr>
              <w:fldChar w:fldCharType="separate"/>
            </w:r>
            <w:r w:rsidR="00AB63DC">
              <w:rPr>
                <w:noProof/>
                <w:webHidden/>
              </w:rPr>
              <w:t>150</w:t>
            </w:r>
            <w:r w:rsidR="00CD7DBA" w:rsidRPr="00991DD3">
              <w:rPr>
                <w:noProof/>
                <w:webHidden/>
              </w:rPr>
              <w:fldChar w:fldCharType="end"/>
            </w:r>
          </w:hyperlink>
        </w:p>
        <w:p w14:paraId="64D5D25F" w14:textId="25A75F02" w:rsidR="00CD7DBA" w:rsidRPr="00991DD3" w:rsidRDefault="00E90E6E">
          <w:pPr>
            <w:pStyle w:val="33"/>
            <w:rPr>
              <w:rFonts w:asciiTheme="minorHAnsi" w:eastAsiaTheme="minorEastAsia" w:hAnsiTheme="minorHAnsi"/>
              <w:noProof/>
              <w:sz w:val="22"/>
              <w:lang w:eastAsia="ru-RU"/>
            </w:rPr>
          </w:pPr>
          <w:hyperlink w:anchor="_Toc197625129" w:history="1">
            <w:r w:rsidR="00CD7DBA" w:rsidRPr="00991DD3">
              <w:rPr>
                <w:rStyle w:val="af6"/>
                <w:rFonts w:cs="Times New Roman"/>
                <w:noProof/>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_Toc197625129 \h </w:instrText>
            </w:r>
            <w:r w:rsidR="00CD7DBA" w:rsidRPr="00991DD3">
              <w:rPr>
                <w:noProof/>
                <w:webHidden/>
              </w:rPr>
            </w:r>
            <w:r w:rsidR="00CD7DBA" w:rsidRPr="00991DD3">
              <w:rPr>
                <w:noProof/>
                <w:webHidden/>
              </w:rPr>
              <w:fldChar w:fldCharType="separate"/>
            </w:r>
            <w:r w:rsidR="00AB63DC">
              <w:rPr>
                <w:noProof/>
                <w:webHidden/>
              </w:rPr>
              <w:t>150</w:t>
            </w:r>
            <w:r w:rsidR="00CD7DBA" w:rsidRPr="00991DD3">
              <w:rPr>
                <w:noProof/>
                <w:webHidden/>
              </w:rPr>
              <w:fldChar w:fldCharType="end"/>
            </w:r>
          </w:hyperlink>
        </w:p>
        <w:p w14:paraId="79F4624C" w14:textId="634E060A" w:rsidR="00CD7DBA" w:rsidRPr="00991DD3" w:rsidRDefault="00E90E6E">
          <w:pPr>
            <w:pStyle w:val="1c"/>
            <w:rPr>
              <w:rFonts w:asciiTheme="minorHAnsi" w:eastAsiaTheme="minorEastAsia" w:hAnsiTheme="minorHAnsi"/>
              <w:noProof/>
              <w:sz w:val="22"/>
              <w:lang w:eastAsia="ru-RU"/>
            </w:rPr>
          </w:pPr>
          <w:hyperlink w:anchor="_Toc197625130" w:history="1">
            <w:r w:rsidR="00CD7DBA" w:rsidRPr="00991DD3">
              <w:rPr>
                <w:rStyle w:val="af6"/>
                <w:bCs/>
                <w:iCs/>
                <w:noProof/>
              </w:rPr>
              <w:t>Глава 8 Предложения по строительству, реконструкции и (или) модернизации тепловых сетей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_Toc197625130 \h </w:instrText>
            </w:r>
            <w:r w:rsidR="00CD7DBA" w:rsidRPr="00991DD3">
              <w:rPr>
                <w:noProof/>
                <w:webHidden/>
              </w:rPr>
            </w:r>
            <w:r w:rsidR="00CD7DBA" w:rsidRPr="00991DD3">
              <w:rPr>
                <w:noProof/>
                <w:webHidden/>
              </w:rPr>
              <w:fldChar w:fldCharType="separate"/>
            </w:r>
            <w:r w:rsidR="00AB63DC">
              <w:rPr>
                <w:noProof/>
                <w:webHidden/>
              </w:rPr>
              <w:t>151</w:t>
            </w:r>
            <w:r w:rsidR="00CD7DBA" w:rsidRPr="00991DD3">
              <w:rPr>
                <w:noProof/>
                <w:webHidden/>
              </w:rPr>
              <w:fldChar w:fldCharType="end"/>
            </w:r>
          </w:hyperlink>
        </w:p>
        <w:p w14:paraId="2F6BEB02" w14:textId="1E3EB2FE" w:rsidR="00CD7DBA" w:rsidRPr="00991DD3" w:rsidRDefault="00E90E6E" w:rsidP="000A11FC">
          <w:pPr>
            <w:pStyle w:val="28"/>
            <w:rPr>
              <w:rFonts w:asciiTheme="minorHAnsi" w:eastAsiaTheme="minorEastAsia" w:hAnsiTheme="minorHAnsi"/>
              <w:noProof/>
              <w:sz w:val="22"/>
              <w:lang w:eastAsia="ru-RU"/>
            </w:rPr>
          </w:pPr>
          <w:hyperlink w:anchor="_Toc197625131" w:history="1">
            <w:r w:rsidR="00CD7DBA" w:rsidRPr="00991DD3">
              <w:rPr>
                <w:rStyle w:val="af6"/>
                <w:rFonts w:cs="Times New Roman"/>
                <w:noProof/>
              </w:rPr>
              <w:t>8.1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_Toc197625131 \h </w:instrText>
            </w:r>
            <w:r w:rsidR="00CD7DBA" w:rsidRPr="00991DD3">
              <w:rPr>
                <w:noProof/>
                <w:webHidden/>
              </w:rPr>
            </w:r>
            <w:r w:rsidR="00CD7DBA" w:rsidRPr="00991DD3">
              <w:rPr>
                <w:noProof/>
                <w:webHidden/>
              </w:rPr>
              <w:fldChar w:fldCharType="separate"/>
            </w:r>
            <w:r w:rsidR="00AB63DC">
              <w:rPr>
                <w:noProof/>
                <w:webHidden/>
              </w:rPr>
              <w:t>151</w:t>
            </w:r>
            <w:r w:rsidR="00CD7DBA" w:rsidRPr="00991DD3">
              <w:rPr>
                <w:noProof/>
                <w:webHidden/>
              </w:rPr>
              <w:fldChar w:fldCharType="end"/>
            </w:r>
          </w:hyperlink>
        </w:p>
        <w:p w14:paraId="5A2366B2" w14:textId="5E079B36" w:rsidR="00CD7DBA" w:rsidRPr="00991DD3" w:rsidRDefault="00E90E6E" w:rsidP="000A11FC">
          <w:pPr>
            <w:pStyle w:val="28"/>
            <w:rPr>
              <w:rFonts w:asciiTheme="minorHAnsi" w:eastAsiaTheme="minorEastAsia" w:hAnsiTheme="minorHAnsi"/>
              <w:noProof/>
              <w:sz w:val="22"/>
              <w:lang w:eastAsia="ru-RU"/>
            </w:rPr>
          </w:pPr>
          <w:hyperlink w:anchor="_Toc197625132" w:history="1">
            <w:r w:rsidR="00CD7DBA" w:rsidRPr="00991DD3">
              <w:rPr>
                <w:rStyle w:val="af6"/>
                <w:rFonts w:cs="Times New Roman"/>
                <w:noProof/>
              </w:rPr>
              <w:t>8.2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_Toc197625132 \h </w:instrText>
            </w:r>
            <w:r w:rsidR="00CD7DBA" w:rsidRPr="00991DD3">
              <w:rPr>
                <w:noProof/>
                <w:webHidden/>
              </w:rPr>
            </w:r>
            <w:r w:rsidR="00CD7DBA" w:rsidRPr="00991DD3">
              <w:rPr>
                <w:noProof/>
                <w:webHidden/>
              </w:rPr>
              <w:fldChar w:fldCharType="separate"/>
            </w:r>
            <w:r w:rsidR="00AB63DC">
              <w:rPr>
                <w:noProof/>
                <w:webHidden/>
              </w:rPr>
              <w:t>151</w:t>
            </w:r>
            <w:r w:rsidR="00CD7DBA" w:rsidRPr="00991DD3">
              <w:rPr>
                <w:noProof/>
                <w:webHidden/>
              </w:rPr>
              <w:fldChar w:fldCharType="end"/>
            </w:r>
          </w:hyperlink>
        </w:p>
        <w:p w14:paraId="1B2792A2" w14:textId="2609C19B" w:rsidR="00CD7DBA" w:rsidRPr="00991DD3" w:rsidRDefault="00E90E6E" w:rsidP="000A11FC">
          <w:pPr>
            <w:pStyle w:val="28"/>
            <w:rPr>
              <w:rFonts w:asciiTheme="minorHAnsi" w:eastAsiaTheme="minorEastAsia" w:hAnsiTheme="minorHAnsi"/>
              <w:noProof/>
              <w:sz w:val="22"/>
              <w:lang w:eastAsia="ru-RU"/>
            </w:rPr>
          </w:pPr>
          <w:hyperlink w:anchor="_Toc197625133" w:history="1">
            <w:r w:rsidR="00CD7DBA" w:rsidRPr="00991DD3">
              <w:rPr>
                <w:rStyle w:val="af6"/>
                <w:rFonts w:cs="Times New Roman"/>
                <w:noProof/>
              </w:rPr>
              <w:t>8.3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_Toc197625133 \h </w:instrText>
            </w:r>
            <w:r w:rsidR="00CD7DBA" w:rsidRPr="00991DD3">
              <w:rPr>
                <w:noProof/>
                <w:webHidden/>
              </w:rPr>
            </w:r>
            <w:r w:rsidR="00CD7DBA" w:rsidRPr="00991DD3">
              <w:rPr>
                <w:noProof/>
                <w:webHidden/>
              </w:rPr>
              <w:fldChar w:fldCharType="separate"/>
            </w:r>
            <w:r w:rsidR="00AB63DC">
              <w:rPr>
                <w:noProof/>
                <w:webHidden/>
              </w:rPr>
              <w:t>151</w:t>
            </w:r>
            <w:r w:rsidR="00CD7DBA" w:rsidRPr="00991DD3">
              <w:rPr>
                <w:noProof/>
                <w:webHidden/>
              </w:rPr>
              <w:fldChar w:fldCharType="end"/>
            </w:r>
          </w:hyperlink>
        </w:p>
        <w:p w14:paraId="58310DC4" w14:textId="5FDE6C69" w:rsidR="00CD7DBA" w:rsidRPr="00991DD3" w:rsidRDefault="00E90E6E" w:rsidP="000A11FC">
          <w:pPr>
            <w:pStyle w:val="28"/>
            <w:rPr>
              <w:rFonts w:asciiTheme="minorHAnsi" w:eastAsiaTheme="minorEastAsia" w:hAnsiTheme="minorHAnsi"/>
              <w:noProof/>
              <w:sz w:val="22"/>
              <w:lang w:eastAsia="ru-RU"/>
            </w:rPr>
          </w:pPr>
          <w:hyperlink w:anchor="_Toc197625134" w:history="1">
            <w:r w:rsidR="00CD7DBA" w:rsidRPr="00991DD3">
              <w:rPr>
                <w:rStyle w:val="af6"/>
                <w:rFonts w:cs="Times New Roman"/>
                <w:noProof/>
              </w:rPr>
              <w:t>8.4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_Toc197625134 \h </w:instrText>
            </w:r>
            <w:r w:rsidR="00CD7DBA" w:rsidRPr="00991DD3">
              <w:rPr>
                <w:noProof/>
                <w:webHidden/>
              </w:rPr>
            </w:r>
            <w:r w:rsidR="00CD7DBA" w:rsidRPr="00991DD3">
              <w:rPr>
                <w:noProof/>
                <w:webHidden/>
              </w:rPr>
              <w:fldChar w:fldCharType="separate"/>
            </w:r>
            <w:r w:rsidR="00AB63DC">
              <w:rPr>
                <w:noProof/>
                <w:webHidden/>
              </w:rPr>
              <w:t>151</w:t>
            </w:r>
            <w:r w:rsidR="00CD7DBA" w:rsidRPr="00991DD3">
              <w:rPr>
                <w:noProof/>
                <w:webHidden/>
              </w:rPr>
              <w:fldChar w:fldCharType="end"/>
            </w:r>
          </w:hyperlink>
        </w:p>
        <w:p w14:paraId="6CEA0BE4" w14:textId="432B358B" w:rsidR="00CD7DBA" w:rsidRPr="00991DD3" w:rsidRDefault="00E90E6E" w:rsidP="000A11FC">
          <w:pPr>
            <w:pStyle w:val="28"/>
            <w:rPr>
              <w:rFonts w:asciiTheme="minorHAnsi" w:eastAsiaTheme="minorEastAsia" w:hAnsiTheme="minorHAnsi"/>
              <w:noProof/>
              <w:sz w:val="22"/>
              <w:lang w:eastAsia="ru-RU"/>
            </w:rPr>
          </w:pPr>
          <w:hyperlink w:anchor="_Toc197625135" w:history="1">
            <w:r w:rsidR="00CD7DBA" w:rsidRPr="00991DD3">
              <w:rPr>
                <w:rStyle w:val="af6"/>
                <w:rFonts w:cs="Times New Roman"/>
                <w:noProof/>
              </w:rPr>
              <w:t>8.5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предложений по строительству тепловых сетей для обеспечения нормативной надежности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_Toc197625135 \h </w:instrText>
            </w:r>
            <w:r w:rsidR="00CD7DBA" w:rsidRPr="00991DD3">
              <w:rPr>
                <w:noProof/>
                <w:webHidden/>
              </w:rPr>
            </w:r>
            <w:r w:rsidR="00CD7DBA" w:rsidRPr="00991DD3">
              <w:rPr>
                <w:noProof/>
                <w:webHidden/>
              </w:rPr>
              <w:fldChar w:fldCharType="separate"/>
            </w:r>
            <w:r w:rsidR="00AB63DC">
              <w:rPr>
                <w:noProof/>
                <w:webHidden/>
              </w:rPr>
              <w:t>152</w:t>
            </w:r>
            <w:r w:rsidR="00CD7DBA" w:rsidRPr="00991DD3">
              <w:rPr>
                <w:noProof/>
                <w:webHidden/>
              </w:rPr>
              <w:fldChar w:fldCharType="end"/>
            </w:r>
          </w:hyperlink>
        </w:p>
        <w:p w14:paraId="69D7150C" w14:textId="26DDE965" w:rsidR="00CD7DBA" w:rsidRPr="00991DD3" w:rsidRDefault="00E90E6E" w:rsidP="000A11FC">
          <w:pPr>
            <w:pStyle w:val="28"/>
            <w:rPr>
              <w:rFonts w:asciiTheme="minorHAnsi" w:eastAsiaTheme="minorEastAsia" w:hAnsiTheme="minorHAnsi"/>
              <w:noProof/>
              <w:sz w:val="22"/>
              <w:lang w:eastAsia="ru-RU"/>
            </w:rPr>
          </w:pPr>
          <w:hyperlink w:anchor="_Toc197625136" w:history="1">
            <w:r w:rsidR="00CD7DBA" w:rsidRPr="00991DD3">
              <w:rPr>
                <w:rStyle w:val="af6"/>
                <w:rFonts w:cs="Times New Roman"/>
                <w:noProof/>
              </w:rPr>
              <w:t>8.6</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_Toc197625136 \h </w:instrText>
            </w:r>
            <w:r w:rsidR="00CD7DBA" w:rsidRPr="00991DD3">
              <w:rPr>
                <w:noProof/>
                <w:webHidden/>
              </w:rPr>
            </w:r>
            <w:r w:rsidR="00CD7DBA" w:rsidRPr="00991DD3">
              <w:rPr>
                <w:noProof/>
                <w:webHidden/>
              </w:rPr>
              <w:fldChar w:fldCharType="separate"/>
            </w:r>
            <w:r w:rsidR="00AB63DC">
              <w:rPr>
                <w:noProof/>
                <w:webHidden/>
              </w:rPr>
              <w:t>152</w:t>
            </w:r>
            <w:r w:rsidR="00CD7DBA" w:rsidRPr="00991DD3">
              <w:rPr>
                <w:noProof/>
                <w:webHidden/>
              </w:rPr>
              <w:fldChar w:fldCharType="end"/>
            </w:r>
          </w:hyperlink>
        </w:p>
        <w:p w14:paraId="7B4F6ADC" w14:textId="49E3C7E0" w:rsidR="00CD7DBA" w:rsidRPr="00991DD3" w:rsidRDefault="00E90E6E" w:rsidP="000A11FC">
          <w:pPr>
            <w:pStyle w:val="28"/>
            <w:rPr>
              <w:rFonts w:asciiTheme="minorHAnsi" w:eastAsiaTheme="minorEastAsia" w:hAnsiTheme="minorHAnsi"/>
              <w:noProof/>
              <w:sz w:val="22"/>
              <w:lang w:eastAsia="ru-RU"/>
            </w:rPr>
          </w:pPr>
          <w:hyperlink w:anchor="_Toc197625137" w:history="1">
            <w:r w:rsidR="00CD7DBA" w:rsidRPr="00991DD3">
              <w:rPr>
                <w:rStyle w:val="af6"/>
                <w:rFonts w:cs="Times New Roman"/>
                <w:noProof/>
              </w:rPr>
              <w:t>8.7</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предложений по реконструкции и (или) модернизации тепловых сетей, подлежащих замене в связи с исчерпанием эксплуатационного ресурса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_Toc197625137 \h </w:instrText>
            </w:r>
            <w:r w:rsidR="00CD7DBA" w:rsidRPr="00991DD3">
              <w:rPr>
                <w:noProof/>
                <w:webHidden/>
              </w:rPr>
            </w:r>
            <w:r w:rsidR="00CD7DBA" w:rsidRPr="00991DD3">
              <w:rPr>
                <w:noProof/>
                <w:webHidden/>
              </w:rPr>
              <w:fldChar w:fldCharType="separate"/>
            </w:r>
            <w:r w:rsidR="00AB63DC">
              <w:rPr>
                <w:noProof/>
                <w:webHidden/>
              </w:rPr>
              <w:t>152</w:t>
            </w:r>
            <w:r w:rsidR="00CD7DBA" w:rsidRPr="00991DD3">
              <w:rPr>
                <w:noProof/>
                <w:webHidden/>
              </w:rPr>
              <w:fldChar w:fldCharType="end"/>
            </w:r>
          </w:hyperlink>
        </w:p>
        <w:p w14:paraId="30C383A4" w14:textId="042BFDF4" w:rsidR="00CD7DBA" w:rsidRPr="00991DD3" w:rsidRDefault="00E90E6E" w:rsidP="000A11FC">
          <w:pPr>
            <w:pStyle w:val="28"/>
            <w:rPr>
              <w:rFonts w:asciiTheme="minorHAnsi" w:eastAsiaTheme="minorEastAsia" w:hAnsiTheme="minorHAnsi"/>
              <w:noProof/>
              <w:sz w:val="22"/>
              <w:lang w:eastAsia="ru-RU"/>
            </w:rPr>
          </w:pPr>
          <w:hyperlink w:anchor="_Toc197625138" w:history="1">
            <w:r w:rsidR="00CD7DBA" w:rsidRPr="00991DD3">
              <w:rPr>
                <w:rStyle w:val="af6"/>
                <w:rFonts w:cs="Times New Roman"/>
                <w:noProof/>
              </w:rPr>
              <w:t>8.8</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предложений по строительству, реконструкции и (или) модернизации насосных станций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_Toc197625138 \h </w:instrText>
            </w:r>
            <w:r w:rsidR="00CD7DBA" w:rsidRPr="00991DD3">
              <w:rPr>
                <w:noProof/>
                <w:webHidden/>
              </w:rPr>
            </w:r>
            <w:r w:rsidR="00CD7DBA" w:rsidRPr="00991DD3">
              <w:rPr>
                <w:noProof/>
                <w:webHidden/>
              </w:rPr>
              <w:fldChar w:fldCharType="separate"/>
            </w:r>
            <w:r w:rsidR="00AB63DC">
              <w:rPr>
                <w:noProof/>
                <w:webHidden/>
              </w:rPr>
              <w:t>152</w:t>
            </w:r>
            <w:r w:rsidR="00CD7DBA" w:rsidRPr="00991DD3">
              <w:rPr>
                <w:noProof/>
                <w:webHidden/>
              </w:rPr>
              <w:fldChar w:fldCharType="end"/>
            </w:r>
          </w:hyperlink>
        </w:p>
        <w:p w14:paraId="579DFF05" w14:textId="4CA44920" w:rsidR="00CD7DBA" w:rsidRPr="00991DD3" w:rsidRDefault="00E90E6E" w:rsidP="000A11FC">
          <w:pPr>
            <w:pStyle w:val="28"/>
            <w:rPr>
              <w:rFonts w:asciiTheme="minorHAnsi" w:eastAsiaTheme="minorEastAsia" w:hAnsiTheme="minorHAnsi"/>
              <w:noProof/>
              <w:sz w:val="22"/>
              <w:lang w:eastAsia="ru-RU"/>
            </w:rPr>
          </w:pPr>
          <w:hyperlink w:anchor="_Toc197625139" w:history="1">
            <w:r w:rsidR="00CD7DBA" w:rsidRPr="00991DD3">
              <w:rPr>
                <w:rStyle w:val="af6"/>
                <w:rFonts w:cs="Times New Roman"/>
                <w:noProof/>
              </w:rPr>
              <w:t>8.9</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991DD3">
              <w:rPr>
                <w:rStyle w:val="af6"/>
                <w:rFonts w:cs="Times New Roman"/>
                <w:noProof/>
              </w:rPr>
              <w:t>…</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_Toc197625139 \h </w:instrText>
            </w:r>
            <w:r w:rsidR="00CD7DBA" w:rsidRPr="00991DD3">
              <w:rPr>
                <w:noProof/>
                <w:webHidden/>
              </w:rPr>
            </w:r>
            <w:r w:rsidR="00CD7DBA" w:rsidRPr="00991DD3">
              <w:rPr>
                <w:noProof/>
                <w:webHidden/>
              </w:rPr>
              <w:fldChar w:fldCharType="separate"/>
            </w:r>
            <w:r w:rsidR="00AB63DC">
              <w:rPr>
                <w:noProof/>
                <w:webHidden/>
              </w:rPr>
              <w:t>152</w:t>
            </w:r>
            <w:r w:rsidR="00CD7DBA" w:rsidRPr="00991DD3">
              <w:rPr>
                <w:noProof/>
                <w:webHidden/>
              </w:rPr>
              <w:fldChar w:fldCharType="end"/>
            </w:r>
          </w:hyperlink>
        </w:p>
        <w:p w14:paraId="634D57DA" w14:textId="7E0D1BB5" w:rsidR="00CD7DBA" w:rsidRPr="00991DD3" w:rsidRDefault="00E90E6E">
          <w:pPr>
            <w:pStyle w:val="33"/>
            <w:rPr>
              <w:rFonts w:asciiTheme="minorHAnsi" w:eastAsiaTheme="minorEastAsia" w:hAnsiTheme="minorHAnsi"/>
              <w:noProof/>
              <w:sz w:val="22"/>
              <w:lang w:eastAsia="ru-RU"/>
            </w:rPr>
          </w:pPr>
          <w:hyperlink w:anchor="_Toc197625140" w:history="1">
            <w:r w:rsidR="00CD7DBA" w:rsidRPr="00991DD3">
              <w:rPr>
                <w:rStyle w:val="af6"/>
                <w:rFonts w:cs="Times New Roman"/>
                <w:noProof/>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_Toc197625140 \h </w:instrText>
            </w:r>
            <w:r w:rsidR="00CD7DBA" w:rsidRPr="00991DD3">
              <w:rPr>
                <w:noProof/>
                <w:webHidden/>
              </w:rPr>
            </w:r>
            <w:r w:rsidR="00CD7DBA" w:rsidRPr="00991DD3">
              <w:rPr>
                <w:noProof/>
                <w:webHidden/>
              </w:rPr>
              <w:fldChar w:fldCharType="separate"/>
            </w:r>
            <w:r w:rsidR="00AB63DC">
              <w:rPr>
                <w:noProof/>
                <w:webHidden/>
              </w:rPr>
              <w:t>153</w:t>
            </w:r>
            <w:r w:rsidR="00CD7DBA" w:rsidRPr="00991DD3">
              <w:rPr>
                <w:noProof/>
                <w:webHidden/>
              </w:rPr>
              <w:fldChar w:fldCharType="end"/>
            </w:r>
          </w:hyperlink>
        </w:p>
        <w:p w14:paraId="29303BC2" w14:textId="37C5FCAF" w:rsidR="00CD7DBA" w:rsidRPr="00991DD3" w:rsidRDefault="00E90E6E">
          <w:pPr>
            <w:pStyle w:val="1c"/>
            <w:rPr>
              <w:rFonts w:asciiTheme="minorHAnsi" w:eastAsiaTheme="minorEastAsia" w:hAnsiTheme="minorHAnsi"/>
              <w:noProof/>
              <w:sz w:val="22"/>
              <w:lang w:eastAsia="ru-RU"/>
            </w:rPr>
          </w:pPr>
          <w:hyperlink w:anchor="_Toc197625141" w:history="1">
            <w:r w:rsidR="00CD7DBA" w:rsidRPr="00991DD3">
              <w:rPr>
                <w:rStyle w:val="af6"/>
                <w:bCs/>
                <w:iCs/>
                <w:noProof/>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_Toc197625141 \h </w:instrText>
            </w:r>
            <w:r w:rsidR="00CD7DBA" w:rsidRPr="00991DD3">
              <w:rPr>
                <w:noProof/>
                <w:webHidden/>
              </w:rPr>
            </w:r>
            <w:r w:rsidR="00CD7DBA" w:rsidRPr="00991DD3">
              <w:rPr>
                <w:noProof/>
                <w:webHidden/>
              </w:rPr>
              <w:fldChar w:fldCharType="separate"/>
            </w:r>
            <w:r w:rsidR="00AB63DC">
              <w:rPr>
                <w:noProof/>
                <w:webHidden/>
              </w:rPr>
              <w:t>154</w:t>
            </w:r>
            <w:r w:rsidR="00CD7DBA" w:rsidRPr="00991DD3">
              <w:rPr>
                <w:noProof/>
                <w:webHidden/>
              </w:rPr>
              <w:fldChar w:fldCharType="end"/>
            </w:r>
          </w:hyperlink>
        </w:p>
        <w:p w14:paraId="3A715B17" w14:textId="3B77BB85" w:rsidR="00CD7DBA" w:rsidRPr="00991DD3" w:rsidRDefault="00E90E6E" w:rsidP="000A11FC">
          <w:pPr>
            <w:pStyle w:val="28"/>
            <w:rPr>
              <w:rFonts w:asciiTheme="minorHAnsi" w:eastAsiaTheme="minorEastAsia" w:hAnsiTheme="minorHAnsi"/>
              <w:noProof/>
              <w:sz w:val="22"/>
              <w:lang w:eastAsia="ru-RU"/>
            </w:rPr>
          </w:pPr>
          <w:hyperlink w:anchor="_Toc197625142" w:history="1">
            <w:r w:rsidR="00CD7DBA" w:rsidRPr="00991DD3">
              <w:rPr>
                <w:rStyle w:val="af6"/>
                <w:rFonts w:cs="Times New Roman"/>
                <w:noProof/>
              </w:rPr>
              <w:t>9.1</w:t>
            </w:r>
            <w:r w:rsidR="00CD7DBA" w:rsidRPr="00991DD3">
              <w:rPr>
                <w:rFonts w:asciiTheme="minorHAnsi" w:eastAsiaTheme="minorEastAsia" w:hAnsiTheme="minorHAnsi"/>
                <w:noProof/>
                <w:sz w:val="22"/>
                <w:lang w:eastAsia="ru-RU"/>
              </w:rPr>
              <w:tab/>
            </w:r>
            <w:r w:rsidR="00CD7DBA" w:rsidRPr="00991DD3">
              <w:rPr>
                <w:rStyle w:val="af6"/>
                <w:rFonts w:cs="Times New Roman"/>
                <w:noProof/>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_Toc197625142 \h </w:instrText>
            </w:r>
            <w:r w:rsidR="00CD7DBA" w:rsidRPr="00991DD3">
              <w:rPr>
                <w:noProof/>
                <w:webHidden/>
              </w:rPr>
            </w:r>
            <w:r w:rsidR="00CD7DBA" w:rsidRPr="00991DD3">
              <w:rPr>
                <w:noProof/>
                <w:webHidden/>
              </w:rPr>
              <w:fldChar w:fldCharType="separate"/>
            </w:r>
            <w:r w:rsidR="00AB63DC">
              <w:rPr>
                <w:noProof/>
                <w:webHidden/>
              </w:rPr>
              <w:t>154</w:t>
            </w:r>
            <w:r w:rsidR="00CD7DBA" w:rsidRPr="00991DD3">
              <w:rPr>
                <w:noProof/>
                <w:webHidden/>
              </w:rPr>
              <w:fldChar w:fldCharType="end"/>
            </w:r>
          </w:hyperlink>
        </w:p>
        <w:p w14:paraId="29C0647D" w14:textId="6FBC1FB1" w:rsidR="00CD7DBA" w:rsidRPr="00991DD3" w:rsidRDefault="00E90E6E" w:rsidP="000A11FC">
          <w:pPr>
            <w:pStyle w:val="28"/>
            <w:rPr>
              <w:rFonts w:asciiTheme="minorHAnsi" w:eastAsiaTheme="minorEastAsia" w:hAnsiTheme="minorHAnsi"/>
              <w:noProof/>
              <w:sz w:val="22"/>
              <w:lang w:eastAsia="ru-RU"/>
            </w:rPr>
          </w:pPr>
          <w:hyperlink w:anchor="_Toc197625143" w:history="1">
            <w:r w:rsidR="00CD7DBA" w:rsidRPr="00991DD3">
              <w:rPr>
                <w:rStyle w:val="af6"/>
                <w:rFonts w:cs="Times New Roman"/>
                <w:noProof/>
              </w:rPr>
              <w:t>9.2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Обоснование и пересмотр графика температур теплоносителя и его расхода в открытой системе теплоснабжения (горячего водоснабжения)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_Toc197625143 \h </w:instrText>
            </w:r>
            <w:r w:rsidR="00CD7DBA" w:rsidRPr="00991DD3">
              <w:rPr>
                <w:noProof/>
                <w:webHidden/>
              </w:rPr>
            </w:r>
            <w:r w:rsidR="00CD7DBA" w:rsidRPr="00991DD3">
              <w:rPr>
                <w:noProof/>
                <w:webHidden/>
              </w:rPr>
              <w:fldChar w:fldCharType="separate"/>
            </w:r>
            <w:r w:rsidR="00AB63DC">
              <w:rPr>
                <w:noProof/>
                <w:webHidden/>
              </w:rPr>
              <w:t>154</w:t>
            </w:r>
            <w:r w:rsidR="00CD7DBA" w:rsidRPr="00991DD3">
              <w:rPr>
                <w:noProof/>
                <w:webHidden/>
              </w:rPr>
              <w:fldChar w:fldCharType="end"/>
            </w:r>
          </w:hyperlink>
        </w:p>
        <w:p w14:paraId="54DBCECC" w14:textId="11AFD160" w:rsidR="00CD7DBA" w:rsidRPr="00991DD3" w:rsidRDefault="00E90E6E" w:rsidP="000A11FC">
          <w:pPr>
            <w:pStyle w:val="28"/>
            <w:rPr>
              <w:rFonts w:asciiTheme="minorHAnsi" w:eastAsiaTheme="minorEastAsia" w:hAnsiTheme="minorHAnsi"/>
              <w:noProof/>
              <w:sz w:val="22"/>
              <w:lang w:eastAsia="ru-RU"/>
            </w:rPr>
          </w:pPr>
          <w:hyperlink w:anchor="_Toc197625144" w:history="1">
            <w:r w:rsidR="00CD7DBA" w:rsidRPr="00991DD3">
              <w:rPr>
                <w:rStyle w:val="af6"/>
                <w:rFonts w:cs="Times New Roman"/>
                <w:noProof/>
              </w:rPr>
              <w:t>9.3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_Toc197625144 \h </w:instrText>
            </w:r>
            <w:r w:rsidR="00CD7DBA" w:rsidRPr="00991DD3">
              <w:rPr>
                <w:noProof/>
                <w:webHidden/>
              </w:rPr>
            </w:r>
            <w:r w:rsidR="00CD7DBA" w:rsidRPr="00991DD3">
              <w:rPr>
                <w:noProof/>
                <w:webHidden/>
              </w:rPr>
              <w:fldChar w:fldCharType="separate"/>
            </w:r>
            <w:r w:rsidR="00AB63DC">
              <w:rPr>
                <w:noProof/>
                <w:webHidden/>
              </w:rPr>
              <w:t>154</w:t>
            </w:r>
            <w:r w:rsidR="00CD7DBA" w:rsidRPr="00991DD3">
              <w:rPr>
                <w:noProof/>
                <w:webHidden/>
              </w:rPr>
              <w:fldChar w:fldCharType="end"/>
            </w:r>
          </w:hyperlink>
        </w:p>
        <w:p w14:paraId="0F995B94" w14:textId="1BA3E1CE" w:rsidR="00CD7DBA" w:rsidRPr="00991DD3" w:rsidRDefault="00E90E6E" w:rsidP="000A11FC">
          <w:pPr>
            <w:pStyle w:val="28"/>
            <w:rPr>
              <w:rFonts w:asciiTheme="minorHAnsi" w:eastAsiaTheme="minorEastAsia" w:hAnsiTheme="minorHAnsi"/>
              <w:noProof/>
              <w:sz w:val="22"/>
              <w:lang w:eastAsia="ru-RU"/>
            </w:rPr>
          </w:pPr>
          <w:hyperlink w:anchor="_Toc197625145" w:history="1">
            <w:r w:rsidR="00CD7DBA" w:rsidRPr="00991DD3">
              <w:rPr>
                <w:rStyle w:val="af6"/>
                <w:rFonts w:cs="Times New Roman"/>
                <w:noProof/>
              </w:rPr>
              <w:t>9.4</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_Toc197625145 \h </w:instrText>
            </w:r>
            <w:r w:rsidR="00CD7DBA" w:rsidRPr="00991DD3">
              <w:rPr>
                <w:noProof/>
                <w:webHidden/>
              </w:rPr>
            </w:r>
            <w:r w:rsidR="00CD7DBA" w:rsidRPr="00991DD3">
              <w:rPr>
                <w:noProof/>
                <w:webHidden/>
              </w:rPr>
              <w:fldChar w:fldCharType="separate"/>
            </w:r>
            <w:r w:rsidR="00AB63DC">
              <w:rPr>
                <w:noProof/>
                <w:webHidden/>
              </w:rPr>
              <w:t>154</w:t>
            </w:r>
            <w:r w:rsidR="00CD7DBA" w:rsidRPr="00991DD3">
              <w:rPr>
                <w:noProof/>
                <w:webHidden/>
              </w:rPr>
              <w:fldChar w:fldCharType="end"/>
            </w:r>
          </w:hyperlink>
        </w:p>
        <w:p w14:paraId="095AECB9" w14:textId="03F3C41F" w:rsidR="00CD7DBA" w:rsidRPr="00991DD3" w:rsidRDefault="00E90E6E" w:rsidP="000A11FC">
          <w:pPr>
            <w:pStyle w:val="28"/>
            <w:rPr>
              <w:rFonts w:asciiTheme="minorHAnsi" w:eastAsiaTheme="minorEastAsia" w:hAnsiTheme="minorHAnsi"/>
              <w:noProof/>
              <w:sz w:val="22"/>
              <w:lang w:eastAsia="ru-RU"/>
            </w:rPr>
          </w:pPr>
          <w:hyperlink w:anchor="_Toc197625146" w:history="1">
            <w:r w:rsidR="00CD7DBA" w:rsidRPr="00991DD3">
              <w:rPr>
                <w:rStyle w:val="af6"/>
                <w:rFonts w:cs="Times New Roman"/>
                <w:noProof/>
              </w:rPr>
              <w:t>9.5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_Toc197625146 \h </w:instrText>
            </w:r>
            <w:r w:rsidR="00CD7DBA" w:rsidRPr="00991DD3">
              <w:rPr>
                <w:noProof/>
                <w:webHidden/>
              </w:rPr>
            </w:r>
            <w:r w:rsidR="00CD7DBA" w:rsidRPr="00991DD3">
              <w:rPr>
                <w:noProof/>
                <w:webHidden/>
              </w:rPr>
              <w:fldChar w:fldCharType="separate"/>
            </w:r>
            <w:r w:rsidR="00AB63DC">
              <w:rPr>
                <w:noProof/>
                <w:webHidden/>
              </w:rPr>
              <w:t>154</w:t>
            </w:r>
            <w:r w:rsidR="00CD7DBA" w:rsidRPr="00991DD3">
              <w:rPr>
                <w:noProof/>
                <w:webHidden/>
              </w:rPr>
              <w:fldChar w:fldCharType="end"/>
            </w:r>
          </w:hyperlink>
        </w:p>
        <w:p w14:paraId="00383247" w14:textId="53DDE677" w:rsidR="00CD7DBA" w:rsidRPr="00991DD3" w:rsidRDefault="00E90E6E" w:rsidP="000A11FC">
          <w:pPr>
            <w:pStyle w:val="28"/>
            <w:rPr>
              <w:rFonts w:asciiTheme="minorHAnsi" w:eastAsiaTheme="minorEastAsia" w:hAnsiTheme="minorHAnsi"/>
              <w:noProof/>
              <w:sz w:val="22"/>
              <w:lang w:eastAsia="ru-RU"/>
            </w:rPr>
          </w:pPr>
          <w:hyperlink w:anchor="_Toc197625147" w:history="1">
            <w:r w:rsidR="00CD7DBA" w:rsidRPr="00991DD3">
              <w:rPr>
                <w:rStyle w:val="af6"/>
                <w:rFonts w:cs="Times New Roman"/>
                <w:noProof/>
              </w:rPr>
              <w:t>9.6</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_Toc197625147 \h </w:instrText>
            </w:r>
            <w:r w:rsidR="00CD7DBA" w:rsidRPr="00991DD3">
              <w:rPr>
                <w:noProof/>
                <w:webHidden/>
              </w:rPr>
            </w:r>
            <w:r w:rsidR="00CD7DBA" w:rsidRPr="00991DD3">
              <w:rPr>
                <w:noProof/>
                <w:webHidden/>
              </w:rPr>
              <w:fldChar w:fldCharType="separate"/>
            </w:r>
            <w:r w:rsidR="00AB63DC">
              <w:rPr>
                <w:noProof/>
                <w:webHidden/>
              </w:rPr>
              <w:t>155</w:t>
            </w:r>
            <w:r w:rsidR="00CD7DBA" w:rsidRPr="00991DD3">
              <w:rPr>
                <w:noProof/>
                <w:webHidden/>
              </w:rPr>
              <w:fldChar w:fldCharType="end"/>
            </w:r>
          </w:hyperlink>
        </w:p>
        <w:p w14:paraId="06ED82B2" w14:textId="4C1C4BD8" w:rsidR="00CD7DBA" w:rsidRPr="00991DD3" w:rsidRDefault="00E90E6E">
          <w:pPr>
            <w:pStyle w:val="33"/>
            <w:rPr>
              <w:rFonts w:asciiTheme="minorHAnsi" w:eastAsiaTheme="minorEastAsia" w:hAnsiTheme="minorHAnsi"/>
              <w:noProof/>
              <w:sz w:val="22"/>
              <w:lang w:eastAsia="ru-RU"/>
            </w:rPr>
          </w:pPr>
          <w:hyperlink w:anchor="_Toc197625148" w:history="1">
            <w:r w:rsidR="00CD7DBA" w:rsidRPr="00991DD3">
              <w:rPr>
                <w:rStyle w:val="af6"/>
                <w:rFonts w:cs="Times New Roman"/>
                <w:noProof/>
              </w:rPr>
              <w:t>Описание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_Toc197625148 \h </w:instrText>
            </w:r>
            <w:r w:rsidR="00CD7DBA" w:rsidRPr="00991DD3">
              <w:rPr>
                <w:noProof/>
                <w:webHidden/>
              </w:rPr>
            </w:r>
            <w:r w:rsidR="00CD7DBA" w:rsidRPr="00991DD3">
              <w:rPr>
                <w:noProof/>
                <w:webHidden/>
              </w:rPr>
              <w:fldChar w:fldCharType="separate"/>
            </w:r>
            <w:r w:rsidR="00AB63DC">
              <w:rPr>
                <w:noProof/>
                <w:webHidden/>
              </w:rPr>
              <w:t>155</w:t>
            </w:r>
            <w:r w:rsidR="00CD7DBA" w:rsidRPr="00991DD3">
              <w:rPr>
                <w:noProof/>
                <w:webHidden/>
              </w:rPr>
              <w:fldChar w:fldCharType="end"/>
            </w:r>
          </w:hyperlink>
        </w:p>
        <w:p w14:paraId="60BBA348" w14:textId="4CFE6845" w:rsidR="00CD7DBA" w:rsidRPr="00991DD3" w:rsidRDefault="00E90E6E">
          <w:pPr>
            <w:pStyle w:val="1c"/>
            <w:rPr>
              <w:rFonts w:asciiTheme="minorHAnsi" w:eastAsiaTheme="minorEastAsia" w:hAnsiTheme="minorHAnsi"/>
              <w:noProof/>
              <w:sz w:val="22"/>
              <w:lang w:eastAsia="ru-RU"/>
            </w:rPr>
          </w:pPr>
          <w:hyperlink w:anchor="_Toc197625149" w:history="1">
            <w:r w:rsidR="00CD7DBA" w:rsidRPr="00991DD3">
              <w:rPr>
                <w:rStyle w:val="af6"/>
                <w:bCs/>
                <w:iCs/>
                <w:noProof/>
              </w:rPr>
              <w:t>Глава 10 Перспективные топливные балансы</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_Toc197625149 \h </w:instrText>
            </w:r>
            <w:r w:rsidR="00CD7DBA" w:rsidRPr="00991DD3">
              <w:rPr>
                <w:noProof/>
                <w:webHidden/>
              </w:rPr>
            </w:r>
            <w:r w:rsidR="00CD7DBA" w:rsidRPr="00991DD3">
              <w:rPr>
                <w:noProof/>
                <w:webHidden/>
              </w:rPr>
              <w:fldChar w:fldCharType="separate"/>
            </w:r>
            <w:r w:rsidR="00AB63DC">
              <w:rPr>
                <w:noProof/>
                <w:webHidden/>
              </w:rPr>
              <w:t>156</w:t>
            </w:r>
            <w:r w:rsidR="00CD7DBA" w:rsidRPr="00991DD3">
              <w:rPr>
                <w:noProof/>
                <w:webHidden/>
              </w:rPr>
              <w:fldChar w:fldCharType="end"/>
            </w:r>
          </w:hyperlink>
        </w:p>
        <w:p w14:paraId="1973E75A" w14:textId="40A000D6" w:rsidR="00CD7DBA" w:rsidRPr="00991DD3" w:rsidRDefault="00E90E6E" w:rsidP="000A11FC">
          <w:pPr>
            <w:pStyle w:val="28"/>
            <w:rPr>
              <w:rFonts w:asciiTheme="minorHAnsi" w:eastAsiaTheme="minorEastAsia" w:hAnsiTheme="minorHAnsi"/>
              <w:noProof/>
              <w:sz w:val="22"/>
              <w:lang w:eastAsia="ru-RU"/>
            </w:rPr>
          </w:pPr>
          <w:hyperlink w:anchor="_Toc197625150" w:history="1">
            <w:r w:rsidR="00CD7DBA" w:rsidRPr="00991DD3">
              <w:rPr>
                <w:rStyle w:val="af6"/>
                <w:rFonts w:cs="Times New Roman"/>
                <w:noProof/>
              </w:rPr>
              <w:t>10.1</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_Toc197625150 \h </w:instrText>
            </w:r>
            <w:r w:rsidR="00CD7DBA" w:rsidRPr="00991DD3">
              <w:rPr>
                <w:noProof/>
                <w:webHidden/>
              </w:rPr>
            </w:r>
            <w:r w:rsidR="00CD7DBA" w:rsidRPr="00991DD3">
              <w:rPr>
                <w:noProof/>
                <w:webHidden/>
              </w:rPr>
              <w:fldChar w:fldCharType="separate"/>
            </w:r>
            <w:r w:rsidR="00AB63DC">
              <w:rPr>
                <w:noProof/>
                <w:webHidden/>
              </w:rPr>
              <w:t>156</w:t>
            </w:r>
            <w:r w:rsidR="00CD7DBA" w:rsidRPr="00991DD3">
              <w:rPr>
                <w:noProof/>
                <w:webHidden/>
              </w:rPr>
              <w:fldChar w:fldCharType="end"/>
            </w:r>
          </w:hyperlink>
        </w:p>
        <w:p w14:paraId="0E7F28F6" w14:textId="01139A88" w:rsidR="00CD7DBA" w:rsidRPr="00991DD3" w:rsidRDefault="00E90E6E" w:rsidP="000A11FC">
          <w:pPr>
            <w:pStyle w:val="28"/>
            <w:rPr>
              <w:rFonts w:asciiTheme="minorHAnsi" w:eastAsiaTheme="minorEastAsia" w:hAnsiTheme="minorHAnsi"/>
              <w:noProof/>
              <w:sz w:val="22"/>
              <w:lang w:eastAsia="ru-RU"/>
            </w:rPr>
          </w:pPr>
          <w:hyperlink w:anchor="_Toc197625151" w:history="1">
            <w:r w:rsidR="00CD7DBA" w:rsidRPr="00991DD3">
              <w:rPr>
                <w:rStyle w:val="af6"/>
                <w:rFonts w:cs="Times New Roman"/>
                <w:noProof/>
              </w:rPr>
              <w:t>10.2</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Результаты расчетов по каждому источнику тепловой энергии нормативных запасов аварийных видов топлива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_Toc197625151 \h </w:instrText>
            </w:r>
            <w:r w:rsidR="00CD7DBA" w:rsidRPr="00991DD3">
              <w:rPr>
                <w:noProof/>
                <w:webHidden/>
              </w:rPr>
            </w:r>
            <w:r w:rsidR="00CD7DBA" w:rsidRPr="00991DD3">
              <w:rPr>
                <w:noProof/>
                <w:webHidden/>
              </w:rPr>
              <w:fldChar w:fldCharType="separate"/>
            </w:r>
            <w:r w:rsidR="00AB63DC">
              <w:rPr>
                <w:noProof/>
                <w:webHidden/>
              </w:rPr>
              <w:t>159</w:t>
            </w:r>
            <w:r w:rsidR="00CD7DBA" w:rsidRPr="00991DD3">
              <w:rPr>
                <w:noProof/>
                <w:webHidden/>
              </w:rPr>
              <w:fldChar w:fldCharType="end"/>
            </w:r>
          </w:hyperlink>
        </w:p>
        <w:p w14:paraId="3F5320DC" w14:textId="16749B73" w:rsidR="00CD7DBA" w:rsidRPr="00991DD3" w:rsidRDefault="00E90E6E" w:rsidP="000A11FC">
          <w:pPr>
            <w:pStyle w:val="28"/>
            <w:rPr>
              <w:rFonts w:asciiTheme="minorHAnsi" w:eastAsiaTheme="minorEastAsia" w:hAnsiTheme="minorHAnsi"/>
              <w:noProof/>
              <w:sz w:val="22"/>
              <w:lang w:eastAsia="ru-RU"/>
            </w:rPr>
          </w:pPr>
          <w:hyperlink w:anchor="_Toc197625152" w:history="1">
            <w:r w:rsidR="00CD7DBA" w:rsidRPr="00991DD3">
              <w:rPr>
                <w:rStyle w:val="af6"/>
                <w:rFonts w:cs="Times New Roman"/>
                <w:noProof/>
              </w:rPr>
              <w:t>10.3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_Toc197625152 \h </w:instrText>
            </w:r>
            <w:r w:rsidR="00CD7DBA" w:rsidRPr="00991DD3">
              <w:rPr>
                <w:noProof/>
                <w:webHidden/>
              </w:rPr>
            </w:r>
            <w:r w:rsidR="00CD7DBA" w:rsidRPr="00991DD3">
              <w:rPr>
                <w:noProof/>
                <w:webHidden/>
              </w:rPr>
              <w:fldChar w:fldCharType="separate"/>
            </w:r>
            <w:r w:rsidR="00AB63DC">
              <w:rPr>
                <w:noProof/>
                <w:webHidden/>
              </w:rPr>
              <w:t>162</w:t>
            </w:r>
            <w:r w:rsidR="00CD7DBA" w:rsidRPr="00991DD3">
              <w:rPr>
                <w:noProof/>
                <w:webHidden/>
              </w:rPr>
              <w:fldChar w:fldCharType="end"/>
            </w:r>
          </w:hyperlink>
        </w:p>
        <w:p w14:paraId="73207A4D" w14:textId="45755DE1" w:rsidR="00CD7DBA" w:rsidRPr="00991DD3" w:rsidRDefault="00E90E6E" w:rsidP="000A11FC">
          <w:pPr>
            <w:pStyle w:val="28"/>
            <w:rPr>
              <w:rFonts w:asciiTheme="minorHAnsi" w:eastAsiaTheme="minorEastAsia" w:hAnsiTheme="minorHAnsi"/>
              <w:noProof/>
              <w:sz w:val="22"/>
              <w:lang w:eastAsia="ru-RU"/>
            </w:rPr>
          </w:pPr>
          <w:hyperlink w:anchor="_Toc197625153" w:history="1">
            <w:r w:rsidR="00CD7DBA" w:rsidRPr="00991DD3">
              <w:rPr>
                <w:rStyle w:val="af6"/>
                <w:rFonts w:cs="Times New Roman"/>
                <w:noProof/>
              </w:rPr>
              <w:t>10.4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доля и значение низшей теплоты сгорания топлива, используемые для производства тепловой энергии по каждой системе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_Toc197625153 \h </w:instrText>
            </w:r>
            <w:r w:rsidR="00CD7DBA" w:rsidRPr="00991DD3">
              <w:rPr>
                <w:noProof/>
                <w:webHidden/>
              </w:rPr>
            </w:r>
            <w:r w:rsidR="00CD7DBA" w:rsidRPr="00991DD3">
              <w:rPr>
                <w:noProof/>
                <w:webHidden/>
              </w:rPr>
              <w:fldChar w:fldCharType="separate"/>
            </w:r>
            <w:r w:rsidR="00AB63DC">
              <w:rPr>
                <w:noProof/>
                <w:webHidden/>
              </w:rPr>
              <w:t>162</w:t>
            </w:r>
            <w:r w:rsidR="00CD7DBA" w:rsidRPr="00991DD3">
              <w:rPr>
                <w:noProof/>
                <w:webHidden/>
              </w:rPr>
              <w:fldChar w:fldCharType="end"/>
            </w:r>
          </w:hyperlink>
        </w:p>
        <w:p w14:paraId="4000C8C5" w14:textId="73C4EF91" w:rsidR="00CD7DBA" w:rsidRPr="00991DD3" w:rsidRDefault="00E90E6E" w:rsidP="000A11FC">
          <w:pPr>
            <w:pStyle w:val="28"/>
            <w:rPr>
              <w:rFonts w:asciiTheme="minorHAnsi" w:eastAsiaTheme="minorEastAsia" w:hAnsiTheme="minorHAnsi"/>
              <w:noProof/>
              <w:sz w:val="22"/>
              <w:lang w:eastAsia="ru-RU"/>
            </w:rPr>
          </w:pPr>
          <w:hyperlink w:anchor="_Toc197625154" w:history="1">
            <w:r w:rsidR="00CD7DBA" w:rsidRPr="00991DD3">
              <w:rPr>
                <w:rStyle w:val="af6"/>
                <w:rFonts w:cs="Times New Roman"/>
                <w:noProof/>
              </w:rPr>
              <w:t>10.5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_Toc197625154 \h </w:instrText>
            </w:r>
            <w:r w:rsidR="00CD7DBA" w:rsidRPr="00991DD3">
              <w:rPr>
                <w:noProof/>
                <w:webHidden/>
              </w:rPr>
            </w:r>
            <w:r w:rsidR="00CD7DBA" w:rsidRPr="00991DD3">
              <w:rPr>
                <w:noProof/>
                <w:webHidden/>
              </w:rPr>
              <w:fldChar w:fldCharType="separate"/>
            </w:r>
            <w:r w:rsidR="00AB63DC">
              <w:rPr>
                <w:noProof/>
                <w:webHidden/>
              </w:rPr>
              <w:t>162</w:t>
            </w:r>
            <w:r w:rsidR="00CD7DBA" w:rsidRPr="00991DD3">
              <w:rPr>
                <w:noProof/>
                <w:webHidden/>
              </w:rPr>
              <w:fldChar w:fldCharType="end"/>
            </w:r>
          </w:hyperlink>
        </w:p>
        <w:p w14:paraId="7922FD83" w14:textId="3994A13F" w:rsidR="00CD7DBA" w:rsidRPr="00991DD3" w:rsidRDefault="00E90E6E" w:rsidP="000A11FC">
          <w:pPr>
            <w:pStyle w:val="28"/>
            <w:rPr>
              <w:rFonts w:asciiTheme="minorHAnsi" w:eastAsiaTheme="minorEastAsia" w:hAnsiTheme="minorHAnsi"/>
              <w:noProof/>
              <w:sz w:val="22"/>
              <w:lang w:eastAsia="ru-RU"/>
            </w:rPr>
          </w:pPr>
          <w:hyperlink w:anchor="_Toc197625155" w:history="1">
            <w:r w:rsidR="00CD7DBA" w:rsidRPr="00991DD3">
              <w:rPr>
                <w:rStyle w:val="af6"/>
                <w:rFonts w:cs="Times New Roman"/>
                <w:noProof/>
              </w:rPr>
              <w:t>10.6</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Приоритетное направление развития топливного баланса поселения, муниципального округа, городского округа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_Toc197625155 \h </w:instrText>
            </w:r>
            <w:r w:rsidR="00CD7DBA" w:rsidRPr="00991DD3">
              <w:rPr>
                <w:noProof/>
                <w:webHidden/>
              </w:rPr>
            </w:r>
            <w:r w:rsidR="00CD7DBA" w:rsidRPr="00991DD3">
              <w:rPr>
                <w:noProof/>
                <w:webHidden/>
              </w:rPr>
              <w:fldChar w:fldCharType="separate"/>
            </w:r>
            <w:r w:rsidR="00AB63DC">
              <w:rPr>
                <w:noProof/>
                <w:webHidden/>
              </w:rPr>
              <w:t>162</w:t>
            </w:r>
            <w:r w:rsidR="00CD7DBA" w:rsidRPr="00991DD3">
              <w:rPr>
                <w:noProof/>
                <w:webHidden/>
              </w:rPr>
              <w:fldChar w:fldCharType="end"/>
            </w:r>
          </w:hyperlink>
        </w:p>
        <w:p w14:paraId="4E648386" w14:textId="50EC9AD2" w:rsidR="00CD7DBA" w:rsidRPr="00991DD3" w:rsidRDefault="00E90E6E">
          <w:pPr>
            <w:pStyle w:val="33"/>
            <w:rPr>
              <w:rFonts w:asciiTheme="minorHAnsi" w:eastAsiaTheme="minorEastAsia" w:hAnsiTheme="minorHAnsi"/>
              <w:noProof/>
              <w:sz w:val="22"/>
              <w:lang w:eastAsia="ru-RU"/>
            </w:rPr>
          </w:pPr>
          <w:hyperlink w:anchor="_Toc197625156" w:history="1">
            <w:r w:rsidR="00CD7DBA" w:rsidRPr="00991DD3">
              <w:rPr>
                <w:rStyle w:val="af6"/>
                <w:rFonts w:cs="Times New Roman"/>
                <w:noProof/>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_Toc197625156 \h </w:instrText>
            </w:r>
            <w:r w:rsidR="00CD7DBA" w:rsidRPr="00991DD3">
              <w:rPr>
                <w:noProof/>
                <w:webHidden/>
              </w:rPr>
            </w:r>
            <w:r w:rsidR="00CD7DBA" w:rsidRPr="00991DD3">
              <w:rPr>
                <w:noProof/>
                <w:webHidden/>
              </w:rPr>
              <w:fldChar w:fldCharType="separate"/>
            </w:r>
            <w:r w:rsidR="00AB63DC">
              <w:rPr>
                <w:noProof/>
                <w:webHidden/>
              </w:rPr>
              <w:t>162</w:t>
            </w:r>
            <w:r w:rsidR="00CD7DBA" w:rsidRPr="00991DD3">
              <w:rPr>
                <w:noProof/>
                <w:webHidden/>
              </w:rPr>
              <w:fldChar w:fldCharType="end"/>
            </w:r>
          </w:hyperlink>
        </w:p>
        <w:p w14:paraId="01168C1E" w14:textId="2AB1E477" w:rsidR="00CD7DBA" w:rsidRPr="00991DD3" w:rsidRDefault="00E90E6E">
          <w:pPr>
            <w:pStyle w:val="1c"/>
            <w:rPr>
              <w:rFonts w:asciiTheme="minorHAnsi" w:eastAsiaTheme="minorEastAsia" w:hAnsiTheme="minorHAnsi"/>
              <w:noProof/>
              <w:sz w:val="22"/>
              <w:lang w:eastAsia="ru-RU"/>
            </w:rPr>
          </w:pPr>
          <w:hyperlink w:anchor="_Toc197625157" w:history="1">
            <w:r w:rsidR="00CD7DBA" w:rsidRPr="00991DD3">
              <w:rPr>
                <w:rStyle w:val="af6"/>
                <w:bCs/>
                <w:iCs/>
                <w:noProof/>
              </w:rPr>
              <w:t>Глава 11 Оценка надежности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_Toc197625157 \h </w:instrText>
            </w:r>
            <w:r w:rsidR="00CD7DBA" w:rsidRPr="00991DD3">
              <w:rPr>
                <w:noProof/>
                <w:webHidden/>
              </w:rPr>
            </w:r>
            <w:r w:rsidR="00CD7DBA" w:rsidRPr="00991DD3">
              <w:rPr>
                <w:noProof/>
                <w:webHidden/>
              </w:rPr>
              <w:fldChar w:fldCharType="separate"/>
            </w:r>
            <w:r w:rsidR="00AB63DC">
              <w:rPr>
                <w:noProof/>
                <w:webHidden/>
              </w:rPr>
              <w:t>163</w:t>
            </w:r>
            <w:r w:rsidR="00CD7DBA" w:rsidRPr="00991DD3">
              <w:rPr>
                <w:noProof/>
                <w:webHidden/>
              </w:rPr>
              <w:fldChar w:fldCharType="end"/>
            </w:r>
          </w:hyperlink>
        </w:p>
        <w:p w14:paraId="590A059B" w14:textId="7804542B" w:rsidR="00CD7DBA" w:rsidRPr="00991DD3" w:rsidRDefault="00E90E6E" w:rsidP="000A11FC">
          <w:pPr>
            <w:pStyle w:val="28"/>
            <w:rPr>
              <w:rFonts w:asciiTheme="minorHAnsi" w:eastAsiaTheme="minorEastAsia" w:hAnsiTheme="minorHAnsi"/>
              <w:noProof/>
              <w:sz w:val="22"/>
              <w:lang w:eastAsia="ru-RU"/>
            </w:rPr>
          </w:pPr>
          <w:hyperlink w:anchor="_Toc197625158" w:history="1">
            <w:r w:rsidR="00CD7DBA" w:rsidRPr="00991DD3">
              <w:rPr>
                <w:rStyle w:val="af6"/>
                <w:rFonts w:cs="Times New Roman"/>
                <w:noProof/>
              </w:rPr>
              <w:t>11.1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_Toc197625158 \h </w:instrText>
            </w:r>
            <w:r w:rsidR="00CD7DBA" w:rsidRPr="00991DD3">
              <w:rPr>
                <w:noProof/>
                <w:webHidden/>
              </w:rPr>
            </w:r>
            <w:r w:rsidR="00CD7DBA" w:rsidRPr="00991DD3">
              <w:rPr>
                <w:noProof/>
                <w:webHidden/>
              </w:rPr>
              <w:fldChar w:fldCharType="separate"/>
            </w:r>
            <w:r w:rsidR="00AB63DC">
              <w:rPr>
                <w:noProof/>
                <w:webHidden/>
              </w:rPr>
              <w:t>163</w:t>
            </w:r>
            <w:r w:rsidR="00CD7DBA" w:rsidRPr="00991DD3">
              <w:rPr>
                <w:noProof/>
                <w:webHidden/>
              </w:rPr>
              <w:fldChar w:fldCharType="end"/>
            </w:r>
          </w:hyperlink>
        </w:p>
        <w:p w14:paraId="7085F9AD" w14:textId="6BD163D1" w:rsidR="00CD7DBA" w:rsidRPr="00991DD3" w:rsidRDefault="00E90E6E" w:rsidP="000A11FC">
          <w:pPr>
            <w:pStyle w:val="28"/>
            <w:rPr>
              <w:rFonts w:asciiTheme="minorHAnsi" w:eastAsiaTheme="minorEastAsia" w:hAnsiTheme="minorHAnsi"/>
              <w:noProof/>
              <w:sz w:val="22"/>
              <w:lang w:eastAsia="ru-RU"/>
            </w:rPr>
          </w:pPr>
          <w:hyperlink w:anchor="_Toc197625159" w:history="1">
            <w:r w:rsidR="00CD7DBA" w:rsidRPr="00991DD3">
              <w:rPr>
                <w:rStyle w:val="af6"/>
                <w:rFonts w:cs="Times New Roman"/>
                <w:noProof/>
              </w:rPr>
              <w:t>11.2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_Toc197625159 \h </w:instrText>
            </w:r>
            <w:r w:rsidR="00CD7DBA" w:rsidRPr="00991DD3">
              <w:rPr>
                <w:noProof/>
                <w:webHidden/>
              </w:rPr>
            </w:r>
            <w:r w:rsidR="00CD7DBA" w:rsidRPr="00991DD3">
              <w:rPr>
                <w:noProof/>
                <w:webHidden/>
              </w:rPr>
              <w:fldChar w:fldCharType="separate"/>
            </w:r>
            <w:r w:rsidR="00AB63DC">
              <w:rPr>
                <w:noProof/>
                <w:webHidden/>
              </w:rPr>
              <w:t>167</w:t>
            </w:r>
            <w:r w:rsidR="00CD7DBA" w:rsidRPr="00991DD3">
              <w:rPr>
                <w:noProof/>
                <w:webHidden/>
              </w:rPr>
              <w:fldChar w:fldCharType="end"/>
            </w:r>
          </w:hyperlink>
        </w:p>
        <w:p w14:paraId="5EC85C81" w14:textId="251813E1" w:rsidR="00CD7DBA" w:rsidRPr="00991DD3" w:rsidRDefault="00E90E6E" w:rsidP="000A11FC">
          <w:pPr>
            <w:pStyle w:val="28"/>
            <w:rPr>
              <w:rFonts w:asciiTheme="minorHAnsi" w:eastAsiaTheme="minorEastAsia" w:hAnsiTheme="minorHAnsi"/>
              <w:noProof/>
              <w:sz w:val="22"/>
              <w:lang w:eastAsia="ru-RU"/>
            </w:rPr>
          </w:pPr>
          <w:hyperlink w:anchor="_Toc197625160" w:history="1">
            <w:r w:rsidR="00CD7DBA" w:rsidRPr="00991DD3">
              <w:rPr>
                <w:rStyle w:val="af6"/>
                <w:rFonts w:cs="Times New Roman"/>
                <w:noProof/>
              </w:rPr>
              <w:t>11.3</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_Toc197625160 \h </w:instrText>
            </w:r>
            <w:r w:rsidR="00CD7DBA" w:rsidRPr="00991DD3">
              <w:rPr>
                <w:noProof/>
                <w:webHidden/>
              </w:rPr>
            </w:r>
            <w:r w:rsidR="00CD7DBA" w:rsidRPr="00991DD3">
              <w:rPr>
                <w:noProof/>
                <w:webHidden/>
              </w:rPr>
              <w:fldChar w:fldCharType="separate"/>
            </w:r>
            <w:r w:rsidR="00AB63DC">
              <w:rPr>
                <w:noProof/>
                <w:webHidden/>
              </w:rPr>
              <w:t>168</w:t>
            </w:r>
            <w:r w:rsidR="00CD7DBA" w:rsidRPr="00991DD3">
              <w:rPr>
                <w:noProof/>
                <w:webHidden/>
              </w:rPr>
              <w:fldChar w:fldCharType="end"/>
            </w:r>
          </w:hyperlink>
        </w:p>
        <w:p w14:paraId="4791A80A" w14:textId="7276F181" w:rsidR="00CD7DBA" w:rsidRPr="00991DD3" w:rsidRDefault="00E90E6E" w:rsidP="000A11FC">
          <w:pPr>
            <w:pStyle w:val="28"/>
            <w:rPr>
              <w:rFonts w:asciiTheme="minorHAnsi" w:eastAsiaTheme="minorEastAsia" w:hAnsiTheme="minorHAnsi"/>
              <w:noProof/>
              <w:sz w:val="22"/>
              <w:lang w:eastAsia="ru-RU"/>
            </w:rPr>
          </w:pPr>
          <w:hyperlink w:anchor="_Toc197625161" w:history="1">
            <w:r w:rsidR="00CD7DBA" w:rsidRPr="00991DD3">
              <w:rPr>
                <w:rStyle w:val="af6"/>
                <w:rFonts w:cs="Times New Roman"/>
                <w:noProof/>
              </w:rPr>
              <w:t>11.4</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Результаты оценки коэффициентов готовности теплопроводов к несению тепловой нагрузки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_Toc197625161 \h </w:instrText>
            </w:r>
            <w:r w:rsidR="00CD7DBA" w:rsidRPr="00991DD3">
              <w:rPr>
                <w:noProof/>
                <w:webHidden/>
              </w:rPr>
            </w:r>
            <w:r w:rsidR="00CD7DBA" w:rsidRPr="00991DD3">
              <w:rPr>
                <w:noProof/>
                <w:webHidden/>
              </w:rPr>
              <w:fldChar w:fldCharType="separate"/>
            </w:r>
            <w:r w:rsidR="00AB63DC">
              <w:rPr>
                <w:noProof/>
                <w:webHidden/>
              </w:rPr>
              <w:t>169</w:t>
            </w:r>
            <w:r w:rsidR="00CD7DBA" w:rsidRPr="00991DD3">
              <w:rPr>
                <w:noProof/>
                <w:webHidden/>
              </w:rPr>
              <w:fldChar w:fldCharType="end"/>
            </w:r>
          </w:hyperlink>
        </w:p>
        <w:p w14:paraId="39E8660B" w14:textId="3C418B73" w:rsidR="00CD7DBA" w:rsidRPr="00991DD3" w:rsidRDefault="00E90E6E" w:rsidP="000A11FC">
          <w:pPr>
            <w:pStyle w:val="28"/>
            <w:rPr>
              <w:rFonts w:asciiTheme="minorHAnsi" w:eastAsiaTheme="minorEastAsia" w:hAnsiTheme="minorHAnsi"/>
              <w:noProof/>
              <w:sz w:val="22"/>
              <w:lang w:eastAsia="ru-RU"/>
            </w:rPr>
          </w:pPr>
          <w:hyperlink w:anchor="_Toc197625162" w:history="1">
            <w:r w:rsidR="00CD7DBA" w:rsidRPr="00991DD3">
              <w:rPr>
                <w:rStyle w:val="af6"/>
                <w:rFonts w:cs="Times New Roman"/>
                <w:noProof/>
              </w:rPr>
              <w:t>11.5</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_Toc197625162 \h </w:instrText>
            </w:r>
            <w:r w:rsidR="00CD7DBA" w:rsidRPr="00991DD3">
              <w:rPr>
                <w:noProof/>
                <w:webHidden/>
              </w:rPr>
            </w:r>
            <w:r w:rsidR="00CD7DBA" w:rsidRPr="00991DD3">
              <w:rPr>
                <w:noProof/>
                <w:webHidden/>
              </w:rPr>
              <w:fldChar w:fldCharType="separate"/>
            </w:r>
            <w:r w:rsidR="00AB63DC">
              <w:rPr>
                <w:noProof/>
                <w:webHidden/>
              </w:rPr>
              <w:t>169</w:t>
            </w:r>
            <w:r w:rsidR="00CD7DBA" w:rsidRPr="00991DD3">
              <w:rPr>
                <w:noProof/>
                <w:webHidden/>
              </w:rPr>
              <w:fldChar w:fldCharType="end"/>
            </w:r>
          </w:hyperlink>
        </w:p>
        <w:p w14:paraId="239F88BE" w14:textId="5367ED07" w:rsidR="00CD7DBA" w:rsidRPr="00991DD3" w:rsidRDefault="00E90E6E" w:rsidP="000A11FC">
          <w:pPr>
            <w:pStyle w:val="28"/>
            <w:rPr>
              <w:rFonts w:asciiTheme="minorHAnsi" w:eastAsiaTheme="minorEastAsia" w:hAnsiTheme="minorHAnsi"/>
              <w:noProof/>
              <w:sz w:val="22"/>
              <w:lang w:eastAsia="ru-RU"/>
            </w:rPr>
          </w:pPr>
          <w:hyperlink w:anchor="_Toc197625163" w:history="1">
            <w:r w:rsidR="00CD7DBA" w:rsidRPr="00991DD3">
              <w:rPr>
                <w:rStyle w:val="af6"/>
                <w:rFonts w:cs="Times New Roman"/>
                <w:noProof/>
              </w:rPr>
              <w:t>11.6</w:t>
            </w:r>
            <w:r w:rsidR="00CD7DBA" w:rsidRPr="00991DD3">
              <w:rPr>
                <w:rFonts w:asciiTheme="minorHAnsi" w:eastAsiaTheme="minorEastAsia" w:hAnsiTheme="minorHAnsi"/>
                <w:noProof/>
                <w:sz w:val="22"/>
                <w:lang w:eastAsia="ru-RU"/>
              </w:rPr>
              <w:tab/>
            </w:r>
            <w:r w:rsidR="00CD7DBA" w:rsidRPr="00991DD3">
              <w:rPr>
                <w:rStyle w:val="af6"/>
                <w:rFonts w:cs="Times New Roman"/>
                <w:noProof/>
              </w:rPr>
              <w:t>Мероприятия по резервированию источников тепловой энергии и тепловых сетей, определенных системой мер по повышению надежности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_Toc197625163 \h </w:instrText>
            </w:r>
            <w:r w:rsidR="00CD7DBA" w:rsidRPr="00991DD3">
              <w:rPr>
                <w:noProof/>
                <w:webHidden/>
              </w:rPr>
            </w:r>
            <w:r w:rsidR="00CD7DBA" w:rsidRPr="00991DD3">
              <w:rPr>
                <w:noProof/>
                <w:webHidden/>
              </w:rPr>
              <w:fldChar w:fldCharType="separate"/>
            </w:r>
            <w:r w:rsidR="00AB63DC">
              <w:rPr>
                <w:noProof/>
                <w:webHidden/>
              </w:rPr>
              <w:t>170</w:t>
            </w:r>
            <w:r w:rsidR="00CD7DBA" w:rsidRPr="00991DD3">
              <w:rPr>
                <w:noProof/>
                <w:webHidden/>
              </w:rPr>
              <w:fldChar w:fldCharType="end"/>
            </w:r>
          </w:hyperlink>
        </w:p>
        <w:p w14:paraId="3A4DA535" w14:textId="0A5C7314" w:rsidR="00CD7DBA" w:rsidRPr="00991DD3" w:rsidRDefault="00E90E6E" w:rsidP="000A11FC">
          <w:pPr>
            <w:pStyle w:val="28"/>
            <w:rPr>
              <w:rFonts w:asciiTheme="minorHAnsi" w:eastAsiaTheme="minorEastAsia" w:hAnsiTheme="minorHAnsi"/>
              <w:noProof/>
              <w:sz w:val="22"/>
              <w:lang w:eastAsia="ru-RU"/>
            </w:rPr>
          </w:pPr>
          <w:hyperlink w:anchor="_Toc197625164" w:history="1">
            <w:r w:rsidR="00CD7DBA" w:rsidRPr="00991DD3">
              <w:rPr>
                <w:rStyle w:val="af6"/>
                <w:rFonts w:cs="Times New Roman"/>
                <w:noProof/>
              </w:rPr>
              <w:t>11.7</w:t>
            </w:r>
            <w:r w:rsidR="00CD7DBA" w:rsidRPr="00991DD3">
              <w:rPr>
                <w:rFonts w:asciiTheme="minorHAnsi" w:eastAsiaTheme="minorEastAsia" w:hAnsiTheme="minorHAnsi"/>
                <w:noProof/>
                <w:sz w:val="22"/>
                <w:lang w:eastAsia="ru-RU"/>
              </w:rPr>
              <w:tab/>
            </w:r>
            <w:r w:rsidR="00CD7DBA" w:rsidRPr="00991DD3">
              <w:rPr>
                <w:rStyle w:val="af6"/>
                <w:rFonts w:cs="Times New Roman"/>
                <w:noProof/>
              </w:rPr>
              <w:t>Мероприятия по замене тепловых сетей, определенных системой мер по повышению надежности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_Toc197625164 \h </w:instrText>
            </w:r>
            <w:r w:rsidR="00CD7DBA" w:rsidRPr="00991DD3">
              <w:rPr>
                <w:noProof/>
                <w:webHidden/>
              </w:rPr>
            </w:r>
            <w:r w:rsidR="00CD7DBA" w:rsidRPr="00991DD3">
              <w:rPr>
                <w:noProof/>
                <w:webHidden/>
              </w:rPr>
              <w:fldChar w:fldCharType="separate"/>
            </w:r>
            <w:r w:rsidR="00AB63DC">
              <w:rPr>
                <w:noProof/>
                <w:webHidden/>
              </w:rPr>
              <w:t>170</w:t>
            </w:r>
            <w:r w:rsidR="00CD7DBA" w:rsidRPr="00991DD3">
              <w:rPr>
                <w:noProof/>
                <w:webHidden/>
              </w:rPr>
              <w:fldChar w:fldCharType="end"/>
            </w:r>
          </w:hyperlink>
        </w:p>
        <w:p w14:paraId="4FC7C755" w14:textId="730E737B" w:rsidR="00CD7DBA" w:rsidRPr="00991DD3" w:rsidRDefault="00E90E6E" w:rsidP="000A11FC">
          <w:pPr>
            <w:pStyle w:val="28"/>
            <w:rPr>
              <w:rFonts w:asciiTheme="minorHAnsi" w:eastAsiaTheme="minorEastAsia" w:hAnsiTheme="minorHAnsi"/>
              <w:noProof/>
              <w:sz w:val="22"/>
              <w:lang w:eastAsia="ru-RU"/>
            </w:rPr>
          </w:pPr>
          <w:hyperlink w:anchor="_Toc197625165" w:history="1">
            <w:r w:rsidR="00CD7DBA" w:rsidRPr="00991DD3">
              <w:rPr>
                <w:rStyle w:val="af6"/>
                <w:rFonts w:cs="Times New Roman"/>
                <w:noProof/>
              </w:rPr>
              <w:t>11.8</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_Toc197625165 \h </w:instrText>
            </w:r>
            <w:r w:rsidR="00CD7DBA" w:rsidRPr="00991DD3">
              <w:rPr>
                <w:noProof/>
                <w:webHidden/>
              </w:rPr>
            </w:r>
            <w:r w:rsidR="00CD7DBA" w:rsidRPr="00991DD3">
              <w:rPr>
                <w:noProof/>
                <w:webHidden/>
              </w:rPr>
              <w:fldChar w:fldCharType="separate"/>
            </w:r>
            <w:r w:rsidR="00AB63DC">
              <w:rPr>
                <w:noProof/>
                <w:webHidden/>
              </w:rPr>
              <w:t>170</w:t>
            </w:r>
            <w:r w:rsidR="00CD7DBA" w:rsidRPr="00991DD3">
              <w:rPr>
                <w:noProof/>
                <w:webHidden/>
              </w:rPr>
              <w:fldChar w:fldCharType="end"/>
            </w:r>
          </w:hyperlink>
        </w:p>
        <w:p w14:paraId="3E36E2FE" w14:textId="6ADD1D49" w:rsidR="00CD7DBA" w:rsidRPr="00991DD3" w:rsidRDefault="00E90E6E" w:rsidP="000A11FC">
          <w:pPr>
            <w:pStyle w:val="28"/>
            <w:rPr>
              <w:rFonts w:asciiTheme="minorHAnsi" w:eastAsiaTheme="minorEastAsia" w:hAnsiTheme="minorHAnsi"/>
              <w:noProof/>
              <w:sz w:val="22"/>
              <w:lang w:eastAsia="ru-RU"/>
            </w:rPr>
          </w:pPr>
          <w:hyperlink w:anchor="_Toc197625166" w:history="1">
            <w:r w:rsidR="00CD7DBA" w:rsidRPr="00991DD3">
              <w:rPr>
                <w:rStyle w:val="af6"/>
                <w:rFonts w:cs="Times New Roman"/>
                <w:noProof/>
              </w:rPr>
              <w:t>11.9</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Предложения, обеспечивающие надежность систем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_Toc197625166 \h </w:instrText>
            </w:r>
            <w:r w:rsidR="00CD7DBA" w:rsidRPr="00991DD3">
              <w:rPr>
                <w:noProof/>
                <w:webHidden/>
              </w:rPr>
            </w:r>
            <w:r w:rsidR="00CD7DBA" w:rsidRPr="00991DD3">
              <w:rPr>
                <w:noProof/>
                <w:webHidden/>
              </w:rPr>
              <w:fldChar w:fldCharType="separate"/>
            </w:r>
            <w:r w:rsidR="00AB63DC">
              <w:rPr>
                <w:noProof/>
                <w:webHidden/>
              </w:rPr>
              <w:t>182</w:t>
            </w:r>
            <w:r w:rsidR="00CD7DBA" w:rsidRPr="00991DD3">
              <w:rPr>
                <w:noProof/>
                <w:webHidden/>
              </w:rPr>
              <w:fldChar w:fldCharType="end"/>
            </w:r>
          </w:hyperlink>
        </w:p>
        <w:p w14:paraId="5AAEFF51" w14:textId="47A5355E" w:rsidR="00CD7DBA" w:rsidRPr="00991DD3" w:rsidRDefault="00E90E6E" w:rsidP="000A11FC">
          <w:pPr>
            <w:pStyle w:val="28"/>
            <w:rPr>
              <w:rFonts w:asciiTheme="minorHAnsi" w:eastAsiaTheme="minorEastAsia" w:hAnsiTheme="minorHAnsi"/>
              <w:noProof/>
              <w:sz w:val="22"/>
              <w:lang w:eastAsia="ru-RU"/>
            </w:rPr>
          </w:pPr>
          <w:hyperlink w:anchor="_Toc197625167" w:history="1">
            <w:r w:rsidR="00CD7DBA" w:rsidRPr="00991DD3">
              <w:rPr>
                <w:rStyle w:val="af6"/>
                <w:rFonts w:cs="Times New Roman"/>
                <w:noProof/>
              </w:rPr>
              <w:t>11.9.1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_Toc197625167 \h </w:instrText>
            </w:r>
            <w:r w:rsidR="00CD7DBA" w:rsidRPr="00991DD3">
              <w:rPr>
                <w:noProof/>
                <w:webHidden/>
              </w:rPr>
            </w:r>
            <w:r w:rsidR="00CD7DBA" w:rsidRPr="00991DD3">
              <w:rPr>
                <w:noProof/>
                <w:webHidden/>
              </w:rPr>
              <w:fldChar w:fldCharType="separate"/>
            </w:r>
            <w:r w:rsidR="00AB63DC">
              <w:rPr>
                <w:noProof/>
                <w:webHidden/>
              </w:rPr>
              <w:t>182</w:t>
            </w:r>
            <w:r w:rsidR="00CD7DBA" w:rsidRPr="00991DD3">
              <w:rPr>
                <w:noProof/>
                <w:webHidden/>
              </w:rPr>
              <w:fldChar w:fldCharType="end"/>
            </w:r>
          </w:hyperlink>
        </w:p>
        <w:p w14:paraId="0685A67D" w14:textId="37BD468A" w:rsidR="00CD7DBA" w:rsidRPr="00991DD3" w:rsidRDefault="00E90E6E" w:rsidP="000A11FC">
          <w:pPr>
            <w:pStyle w:val="28"/>
            <w:rPr>
              <w:rFonts w:asciiTheme="minorHAnsi" w:eastAsiaTheme="minorEastAsia" w:hAnsiTheme="minorHAnsi"/>
              <w:noProof/>
              <w:sz w:val="22"/>
              <w:lang w:eastAsia="ru-RU"/>
            </w:rPr>
          </w:pPr>
          <w:hyperlink w:anchor="_Toc197625168" w:history="1">
            <w:r w:rsidR="00CD7DBA" w:rsidRPr="00991DD3">
              <w:rPr>
                <w:rStyle w:val="af6"/>
                <w:rFonts w:cs="Times New Roman"/>
                <w:noProof/>
              </w:rPr>
              <w:t>11.9.2</w:t>
            </w:r>
            <w:r w:rsidR="00CD7DBA" w:rsidRPr="00991DD3">
              <w:rPr>
                <w:rFonts w:asciiTheme="minorHAnsi" w:eastAsiaTheme="minorEastAsia" w:hAnsiTheme="minorHAnsi"/>
                <w:noProof/>
                <w:sz w:val="22"/>
                <w:lang w:eastAsia="ru-RU"/>
              </w:rPr>
              <w:tab/>
            </w:r>
            <w:r w:rsidR="000A11FC">
              <w:rPr>
                <w:rFonts w:asciiTheme="minorHAnsi" w:eastAsiaTheme="minorEastAsia" w:hAnsiTheme="minorHAnsi"/>
                <w:noProof/>
                <w:sz w:val="22"/>
                <w:lang w:eastAsia="ru-RU"/>
              </w:rPr>
              <w:t xml:space="preserve"> </w:t>
            </w:r>
            <w:r w:rsidR="00CD7DBA" w:rsidRPr="00991DD3">
              <w:rPr>
                <w:rStyle w:val="af6"/>
                <w:rFonts w:cs="Times New Roman"/>
                <w:noProof/>
              </w:rPr>
              <w:t>Установка резервного оборудования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_Toc197625168 \h </w:instrText>
            </w:r>
            <w:r w:rsidR="00CD7DBA" w:rsidRPr="00991DD3">
              <w:rPr>
                <w:noProof/>
                <w:webHidden/>
              </w:rPr>
            </w:r>
            <w:r w:rsidR="00CD7DBA" w:rsidRPr="00991DD3">
              <w:rPr>
                <w:noProof/>
                <w:webHidden/>
              </w:rPr>
              <w:fldChar w:fldCharType="separate"/>
            </w:r>
            <w:r w:rsidR="00AB63DC">
              <w:rPr>
                <w:noProof/>
                <w:webHidden/>
              </w:rPr>
              <w:t>183</w:t>
            </w:r>
            <w:r w:rsidR="00CD7DBA" w:rsidRPr="00991DD3">
              <w:rPr>
                <w:noProof/>
                <w:webHidden/>
              </w:rPr>
              <w:fldChar w:fldCharType="end"/>
            </w:r>
          </w:hyperlink>
        </w:p>
        <w:p w14:paraId="5050B7A4" w14:textId="298C1073" w:rsidR="00CD7DBA" w:rsidRPr="00991DD3" w:rsidRDefault="00E90E6E" w:rsidP="000A11FC">
          <w:pPr>
            <w:pStyle w:val="28"/>
            <w:rPr>
              <w:rFonts w:asciiTheme="minorHAnsi" w:eastAsiaTheme="minorEastAsia" w:hAnsiTheme="minorHAnsi"/>
              <w:noProof/>
              <w:sz w:val="22"/>
              <w:lang w:eastAsia="ru-RU"/>
            </w:rPr>
          </w:pPr>
          <w:hyperlink w:anchor="_Toc197625169" w:history="1">
            <w:r w:rsidR="00CD7DBA" w:rsidRPr="00991DD3">
              <w:rPr>
                <w:rStyle w:val="af6"/>
                <w:rFonts w:cs="Times New Roman"/>
                <w:noProof/>
              </w:rPr>
              <w:t>11.9.3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Организация совместной работы нескольких источников тепловой энергии на единую тепловую сеть</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_Toc197625169 \h </w:instrText>
            </w:r>
            <w:r w:rsidR="00CD7DBA" w:rsidRPr="00991DD3">
              <w:rPr>
                <w:noProof/>
                <w:webHidden/>
              </w:rPr>
            </w:r>
            <w:r w:rsidR="00CD7DBA" w:rsidRPr="00991DD3">
              <w:rPr>
                <w:noProof/>
                <w:webHidden/>
              </w:rPr>
              <w:fldChar w:fldCharType="separate"/>
            </w:r>
            <w:r w:rsidR="00AB63DC">
              <w:rPr>
                <w:noProof/>
                <w:webHidden/>
              </w:rPr>
              <w:t>183</w:t>
            </w:r>
            <w:r w:rsidR="00CD7DBA" w:rsidRPr="00991DD3">
              <w:rPr>
                <w:noProof/>
                <w:webHidden/>
              </w:rPr>
              <w:fldChar w:fldCharType="end"/>
            </w:r>
          </w:hyperlink>
        </w:p>
        <w:p w14:paraId="43A1EB31" w14:textId="63492C73" w:rsidR="00CD7DBA" w:rsidRPr="00991DD3" w:rsidRDefault="00E90E6E" w:rsidP="000A11FC">
          <w:pPr>
            <w:pStyle w:val="28"/>
            <w:rPr>
              <w:rFonts w:asciiTheme="minorHAnsi" w:eastAsiaTheme="minorEastAsia" w:hAnsiTheme="minorHAnsi"/>
              <w:noProof/>
              <w:sz w:val="22"/>
              <w:lang w:eastAsia="ru-RU"/>
            </w:rPr>
          </w:pPr>
          <w:hyperlink w:anchor="_Toc197625170" w:history="1">
            <w:r w:rsidR="00CD7DBA" w:rsidRPr="00991DD3">
              <w:rPr>
                <w:rStyle w:val="af6"/>
                <w:rFonts w:cs="Times New Roman"/>
                <w:noProof/>
              </w:rPr>
              <w:t>11.9.4</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Резервирование тепловых сетей смежных районов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_Toc197625170 \h </w:instrText>
            </w:r>
            <w:r w:rsidR="00CD7DBA" w:rsidRPr="00991DD3">
              <w:rPr>
                <w:noProof/>
                <w:webHidden/>
              </w:rPr>
            </w:r>
            <w:r w:rsidR="00CD7DBA" w:rsidRPr="00991DD3">
              <w:rPr>
                <w:noProof/>
                <w:webHidden/>
              </w:rPr>
              <w:fldChar w:fldCharType="separate"/>
            </w:r>
            <w:r w:rsidR="00AB63DC">
              <w:rPr>
                <w:noProof/>
                <w:webHidden/>
              </w:rPr>
              <w:t>183</w:t>
            </w:r>
            <w:r w:rsidR="00CD7DBA" w:rsidRPr="00991DD3">
              <w:rPr>
                <w:noProof/>
                <w:webHidden/>
              </w:rPr>
              <w:fldChar w:fldCharType="end"/>
            </w:r>
          </w:hyperlink>
        </w:p>
        <w:p w14:paraId="35C87DC2" w14:textId="3A08AD1B" w:rsidR="00CD7DBA" w:rsidRPr="00991DD3" w:rsidRDefault="00E90E6E" w:rsidP="000A11FC">
          <w:pPr>
            <w:pStyle w:val="28"/>
            <w:rPr>
              <w:rFonts w:asciiTheme="minorHAnsi" w:eastAsiaTheme="minorEastAsia" w:hAnsiTheme="minorHAnsi"/>
              <w:noProof/>
              <w:sz w:val="22"/>
              <w:lang w:eastAsia="ru-RU"/>
            </w:rPr>
          </w:pPr>
          <w:hyperlink w:anchor="_Toc197625171" w:history="1">
            <w:r w:rsidR="00CD7DBA" w:rsidRPr="00991DD3">
              <w:rPr>
                <w:rStyle w:val="af6"/>
                <w:rFonts w:cs="Times New Roman"/>
                <w:noProof/>
              </w:rPr>
              <w:t>11.9.5</w:t>
            </w:r>
            <w:r w:rsidR="00CD7DBA" w:rsidRPr="00991DD3">
              <w:rPr>
                <w:rFonts w:asciiTheme="minorHAnsi" w:eastAsiaTheme="minorEastAsia" w:hAnsiTheme="minorHAnsi"/>
                <w:noProof/>
                <w:sz w:val="22"/>
                <w:lang w:eastAsia="ru-RU"/>
              </w:rPr>
              <w:tab/>
            </w:r>
            <w:r w:rsidR="00CD7DBA" w:rsidRPr="00991DD3">
              <w:rPr>
                <w:rStyle w:val="af6"/>
                <w:rFonts w:cs="Times New Roman"/>
                <w:noProof/>
              </w:rPr>
              <w:t>Устройство резервных насосных станций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_Toc197625171 \h </w:instrText>
            </w:r>
            <w:r w:rsidR="00CD7DBA" w:rsidRPr="00991DD3">
              <w:rPr>
                <w:noProof/>
                <w:webHidden/>
              </w:rPr>
            </w:r>
            <w:r w:rsidR="00CD7DBA" w:rsidRPr="00991DD3">
              <w:rPr>
                <w:noProof/>
                <w:webHidden/>
              </w:rPr>
              <w:fldChar w:fldCharType="separate"/>
            </w:r>
            <w:r w:rsidR="00AB63DC">
              <w:rPr>
                <w:noProof/>
                <w:webHidden/>
              </w:rPr>
              <w:t>183</w:t>
            </w:r>
            <w:r w:rsidR="00CD7DBA" w:rsidRPr="00991DD3">
              <w:rPr>
                <w:noProof/>
                <w:webHidden/>
              </w:rPr>
              <w:fldChar w:fldCharType="end"/>
            </w:r>
          </w:hyperlink>
        </w:p>
        <w:p w14:paraId="678D55D7" w14:textId="7CEF8210" w:rsidR="00CD7DBA" w:rsidRPr="00991DD3" w:rsidRDefault="00E90E6E" w:rsidP="000A11FC">
          <w:pPr>
            <w:pStyle w:val="28"/>
            <w:rPr>
              <w:rFonts w:asciiTheme="minorHAnsi" w:eastAsiaTheme="minorEastAsia" w:hAnsiTheme="minorHAnsi"/>
              <w:noProof/>
              <w:sz w:val="22"/>
              <w:lang w:eastAsia="ru-RU"/>
            </w:rPr>
          </w:pPr>
          <w:hyperlink w:anchor="_Toc197625172" w:history="1">
            <w:r w:rsidR="00CD7DBA" w:rsidRPr="00991DD3">
              <w:rPr>
                <w:rStyle w:val="af6"/>
                <w:rFonts w:cs="Times New Roman"/>
                <w:noProof/>
              </w:rPr>
              <w:t>11.9.6</w:t>
            </w:r>
            <w:r w:rsidR="00CD7DBA" w:rsidRPr="00991DD3">
              <w:rPr>
                <w:rFonts w:asciiTheme="minorHAnsi" w:eastAsiaTheme="minorEastAsia" w:hAnsiTheme="minorHAnsi"/>
                <w:noProof/>
                <w:sz w:val="22"/>
                <w:lang w:eastAsia="ru-RU"/>
              </w:rPr>
              <w:tab/>
            </w:r>
            <w:r w:rsidR="00CD7DBA" w:rsidRPr="00991DD3">
              <w:rPr>
                <w:rStyle w:val="af6"/>
                <w:rFonts w:cs="Times New Roman"/>
                <w:noProof/>
              </w:rPr>
              <w:t>Установка баков-аккумуляторов</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_Toc197625172 \h </w:instrText>
            </w:r>
            <w:r w:rsidR="00CD7DBA" w:rsidRPr="00991DD3">
              <w:rPr>
                <w:noProof/>
                <w:webHidden/>
              </w:rPr>
            </w:r>
            <w:r w:rsidR="00CD7DBA" w:rsidRPr="00991DD3">
              <w:rPr>
                <w:noProof/>
                <w:webHidden/>
              </w:rPr>
              <w:fldChar w:fldCharType="separate"/>
            </w:r>
            <w:r w:rsidR="00AB63DC">
              <w:rPr>
                <w:noProof/>
                <w:webHidden/>
              </w:rPr>
              <w:t>184</w:t>
            </w:r>
            <w:r w:rsidR="00CD7DBA" w:rsidRPr="00991DD3">
              <w:rPr>
                <w:noProof/>
                <w:webHidden/>
              </w:rPr>
              <w:fldChar w:fldCharType="end"/>
            </w:r>
          </w:hyperlink>
        </w:p>
        <w:p w14:paraId="3422F532" w14:textId="1E2D351B" w:rsidR="00CD7DBA" w:rsidRPr="00991DD3" w:rsidRDefault="00E90E6E" w:rsidP="000A11FC">
          <w:pPr>
            <w:pStyle w:val="28"/>
            <w:rPr>
              <w:rFonts w:asciiTheme="minorHAnsi" w:eastAsiaTheme="minorEastAsia" w:hAnsiTheme="minorHAnsi"/>
              <w:noProof/>
              <w:sz w:val="22"/>
              <w:lang w:eastAsia="ru-RU"/>
            </w:rPr>
          </w:pPr>
          <w:hyperlink w:anchor="_Toc197625173" w:history="1">
            <w:r w:rsidR="00CD7DBA" w:rsidRPr="00991DD3">
              <w:rPr>
                <w:rStyle w:val="af6"/>
                <w:rFonts w:cs="Times New Roman"/>
                <w:noProof/>
              </w:rPr>
              <w:t>11.10</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Предложения об актуализации мер по повышению надежности для малонадежных и ненадежных систем теплоснабжения, определенных по итогам анализа и оценки надежности теплоснабжения в отношении территории соответствующего поселения, муниципального округа, городского округа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_Toc197625173 \h </w:instrText>
            </w:r>
            <w:r w:rsidR="00CD7DBA" w:rsidRPr="00991DD3">
              <w:rPr>
                <w:noProof/>
                <w:webHidden/>
              </w:rPr>
            </w:r>
            <w:r w:rsidR="00CD7DBA" w:rsidRPr="00991DD3">
              <w:rPr>
                <w:noProof/>
                <w:webHidden/>
              </w:rPr>
              <w:fldChar w:fldCharType="separate"/>
            </w:r>
            <w:r w:rsidR="00AB63DC">
              <w:rPr>
                <w:noProof/>
                <w:webHidden/>
              </w:rPr>
              <w:t>184</w:t>
            </w:r>
            <w:r w:rsidR="00CD7DBA" w:rsidRPr="00991DD3">
              <w:rPr>
                <w:noProof/>
                <w:webHidden/>
              </w:rPr>
              <w:fldChar w:fldCharType="end"/>
            </w:r>
          </w:hyperlink>
        </w:p>
        <w:p w14:paraId="3C253BB5" w14:textId="090163E0" w:rsidR="00CD7DBA" w:rsidRPr="00991DD3" w:rsidRDefault="00E90E6E" w:rsidP="000A11FC">
          <w:pPr>
            <w:pStyle w:val="28"/>
            <w:rPr>
              <w:rFonts w:asciiTheme="minorHAnsi" w:eastAsiaTheme="minorEastAsia" w:hAnsiTheme="minorHAnsi"/>
              <w:noProof/>
              <w:sz w:val="22"/>
              <w:lang w:eastAsia="ru-RU"/>
            </w:rPr>
          </w:pPr>
          <w:hyperlink w:anchor="_Toc197625174" w:history="1">
            <w:r w:rsidR="00CD7DBA" w:rsidRPr="00991DD3">
              <w:rPr>
                <w:rStyle w:val="af6"/>
                <w:rFonts w:cs="Times New Roman"/>
                <w:noProof/>
              </w:rPr>
              <w:t>11.10.1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Предложения о реализации мероприятий по резервированию источников тепловой энергии, включая мероприятия по повышению надежности их электроснабжения, водоснабжения и топливообеспечения, а также тепловых сетей и их элементов</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_Toc197625174 \h </w:instrText>
            </w:r>
            <w:r w:rsidR="00CD7DBA" w:rsidRPr="00991DD3">
              <w:rPr>
                <w:noProof/>
                <w:webHidden/>
              </w:rPr>
            </w:r>
            <w:r w:rsidR="00CD7DBA" w:rsidRPr="00991DD3">
              <w:rPr>
                <w:noProof/>
                <w:webHidden/>
              </w:rPr>
              <w:fldChar w:fldCharType="separate"/>
            </w:r>
            <w:r w:rsidR="00AB63DC">
              <w:rPr>
                <w:noProof/>
                <w:webHidden/>
              </w:rPr>
              <w:t>184</w:t>
            </w:r>
            <w:r w:rsidR="00CD7DBA" w:rsidRPr="00991DD3">
              <w:rPr>
                <w:noProof/>
                <w:webHidden/>
              </w:rPr>
              <w:fldChar w:fldCharType="end"/>
            </w:r>
          </w:hyperlink>
        </w:p>
        <w:p w14:paraId="7B705F99" w14:textId="50783264" w:rsidR="00CD7DBA" w:rsidRPr="00991DD3" w:rsidRDefault="00E90E6E" w:rsidP="000A11FC">
          <w:pPr>
            <w:pStyle w:val="28"/>
            <w:rPr>
              <w:rFonts w:asciiTheme="minorHAnsi" w:eastAsiaTheme="minorEastAsia" w:hAnsiTheme="minorHAnsi"/>
              <w:noProof/>
              <w:sz w:val="22"/>
              <w:lang w:eastAsia="ru-RU"/>
            </w:rPr>
          </w:pPr>
          <w:hyperlink w:anchor="_Toc197625175" w:history="1">
            <w:r w:rsidR="00CD7DBA" w:rsidRPr="00991DD3">
              <w:rPr>
                <w:rStyle w:val="af6"/>
                <w:rFonts w:cs="Times New Roman"/>
                <w:noProof/>
              </w:rPr>
              <w:t>11.10.2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Предложения о замене участков тепловых сетей с высокой вероятностью отказа, выявленных в ходе контроля технического состояния тепловых сетей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_Toc197625175 \h </w:instrText>
            </w:r>
            <w:r w:rsidR="00CD7DBA" w:rsidRPr="00991DD3">
              <w:rPr>
                <w:noProof/>
                <w:webHidden/>
              </w:rPr>
            </w:r>
            <w:r w:rsidR="00CD7DBA" w:rsidRPr="00991DD3">
              <w:rPr>
                <w:noProof/>
                <w:webHidden/>
              </w:rPr>
              <w:fldChar w:fldCharType="separate"/>
            </w:r>
            <w:r w:rsidR="00AB63DC">
              <w:rPr>
                <w:noProof/>
                <w:webHidden/>
              </w:rPr>
              <w:t>185</w:t>
            </w:r>
            <w:r w:rsidR="00CD7DBA" w:rsidRPr="00991DD3">
              <w:rPr>
                <w:noProof/>
                <w:webHidden/>
              </w:rPr>
              <w:fldChar w:fldCharType="end"/>
            </w:r>
          </w:hyperlink>
        </w:p>
        <w:p w14:paraId="21107069" w14:textId="4E3D6ECD" w:rsidR="00CD7DBA" w:rsidRPr="00991DD3" w:rsidRDefault="00E90E6E">
          <w:pPr>
            <w:pStyle w:val="33"/>
            <w:rPr>
              <w:rFonts w:asciiTheme="minorHAnsi" w:eastAsiaTheme="minorEastAsia" w:hAnsiTheme="minorHAnsi"/>
              <w:noProof/>
              <w:sz w:val="22"/>
              <w:lang w:eastAsia="ru-RU"/>
            </w:rPr>
          </w:pPr>
          <w:hyperlink w:anchor="_Toc197625176" w:history="1">
            <w:r w:rsidR="00CD7DBA" w:rsidRPr="00991DD3">
              <w:rPr>
                <w:rStyle w:val="af6"/>
                <w:rFonts w:cs="Times New Roman"/>
                <w:noProof/>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_Toc197625176 \h </w:instrText>
            </w:r>
            <w:r w:rsidR="00CD7DBA" w:rsidRPr="00991DD3">
              <w:rPr>
                <w:noProof/>
                <w:webHidden/>
              </w:rPr>
            </w:r>
            <w:r w:rsidR="00CD7DBA" w:rsidRPr="00991DD3">
              <w:rPr>
                <w:noProof/>
                <w:webHidden/>
              </w:rPr>
              <w:fldChar w:fldCharType="separate"/>
            </w:r>
            <w:r w:rsidR="00AB63DC">
              <w:rPr>
                <w:noProof/>
                <w:webHidden/>
              </w:rPr>
              <w:t>185</w:t>
            </w:r>
            <w:r w:rsidR="00CD7DBA" w:rsidRPr="00991DD3">
              <w:rPr>
                <w:noProof/>
                <w:webHidden/>
              </w:rPr>
              <w:fldChar w:fldCharType="end"/>
            </w:r>
          </w:hyperlink>
        </w:p>
        <w:p w14:paraId="0EB5417E" w14:textId="4F31F265" w:rsidR="00CD7DBA" w:rsidRPr="00991DD3" w:rsidRDefault="00E90E6E">
          <w:pPr>
            <w:pStyle w:val="1c"/>
            <w:rPr>
              <w:rFonts w:asciiTheme="minorHAnsi" w:eastAsiaTheme="minorEastAsia" w:hAnsiTheme="minorHAnsi"/>
              <w:noProof/>
              <w:sz w:val="22"/>
              <w:lang w:eastAsia="ru-RU"/>
            </w:rPr>
          </w:pPr>
          <w:hyperlink w:anchor="_Toc197625177" w:history="1">
            <w:r w:rsidR="00CD7DBA" w:rsidRPr="00991DD3">
              <w:rPr>
                <w:rStyle w:val="af6"/>
                <w:bCs/>
                <w:iCs/>
                <w:noProof/>
              </w:rPr>
              <w:t>Глава 12 Обоснование инвестиций в строительство, реконструкцию, техническое перевооружение и (или) модернизацию</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_Toc197625177 \h </w:instrText>
            </w:r>
            <w:r w:rsidR="00CD7DBA" w:rsidRPr="00991DD3">
              <w:rPr>
                <w:noProof/>
                <w:webHidden/>
              </w:rPr>
            </w:r>
            <w:r w:rsidR="00CD7DBA" w:rsidRPr="00991DD3">
              <w:rPr>
                <w:noProof/>
                <w:webHidden/>
              </w:rPr>
              <w:fldChar w:fldCharType="separate"/>
            </w:r>
            <w:r w:rsidR="00AB63DC">
              <w:rPr>
                <w:noProof/>
                <w:webHidden/>
              </w:rPr>
              <w:t>186</w:t>
            </w:r>
            <w:r w:rsidR="00CD7DBA" w:rsidRPr="00991DD3">
              <w:rPr>
                <w:noProof/>
                <w:webHidden/>
              </w:rPr>
              <w:fldChar w:fldCharType="end"/>
            </w:r>
          </w:hyperlink>
        </w:p>
        <w:p w14:paraId="5A9E2DFA" w14:textId="36726E24" w:rsidR="00CD7DBA" w:rsidRPr="00991DD3" w:rsidRDefault="00E90E6E" w:rsidP="000A11FC">
          <w:pPr>
            <w:pStyle w:val="28"/>
            <w:rPr>
              <w:rFonts w:asciiTheme="minorHAnsi" w:eastAsiaTheme="minorEastAsia" w:hAnsiTheme="minorHAnsi"/>
              <w:noProof/>
              <w:sz w:val="22"/>
              <w:lang w:eastAsia="ru-RU"/>
            </w:rPr>
          </w:pPr>
          <w:hyperlink w:anchor="_Toc197625178" w:history="1">
            <w:r w:rsidR="00CD7DBA" w:rsidRPr="00991DD3">
              <w:rPr>
                <w:rStyle w:val="af6"/>
                <w:rFonts w:cs="Times New Roman"/>
                <w:noProof/>
              </w:rPr>
              <w:t>12.1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_Toc197625178 \h </w:instrText>
            </w:r>
            <w:r w:rsidR="00CD7DBA" w:rsidRPr="00991DD3">
              <w:rPr>
                <w:noProof/>
                <w:webHidden/>
              </w:rPr>
            </w:r>
            <w:r w:rsidR="00CD7DBA" w:rsidRPr="00991DD3">
              <w:rPr>
                <w:noProof/>
                <w:webHidden/>
              </w:rPr>
              <w:fldChar w:fldCharType="separate"/>
            </w:r>
            <w:r w:rsidR="00AB63DC">
              <w:rPr>
                <w:noProof/>
                <w:webHidden/>
              </w:rPr>
              <w:t>186</w:t>
            </w:r>
            <w:r w:rsidR="00CD7DBA" w:rsidRPr="00991DD3">
              <w:rPr>
                <w:noProof/>
                <w:webHidden/>
              </w:rPr>
              <w:fldChar w:fldCharType="end"/>
            </w:r>
          </w:hyperlink>
        </w:p>
        <w:p w14:paraId="0156BA4C" w14:textId="722457C6" w:rsidR="00CD7DBA" w:rsidRPr="00991DD3" w:rsidRDefault="00E90E6E" w:rsidP="000A11FC">
          <w:pPr>
            <w:pStyle w:val="28"/>
            <w:rPr>
              <w:rFonts w:asciiTheme="minorHAnsi" w:eastAsiaTheme="minorEastAsia" w:hAnsiTheme="minorHAnsi"/>
              <w:noProof/>
              <w:sz w:val="22"/>
              <w:lang w:eastAsia="ru-RU"/>
            </w:rPr>
          </w:pPr>
          <w:hyperlink w:anchor="_Toc197625179" w:history="1">
            <w:r w:rsidR="00CD7DBA" w:rsidRPr="00991DD3">
              <w:rPr>
                <w:rStyle w:val="af6"/>
                <w:rFonts w:cs="Times New Roman"/>
                <w:noProof/>
              </w:rPr>
              <w:t>12.2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_Toc197625179 \h </w:instrText>
            </w:r>
            <w:r w:rsidR="00CD7DBA" w:rsidRPr="00991DD3">
              <w:rPr>
                <w:noProof/>
                <w:webHidden/>
              </w:rPr>
            </w:r>
            <w:r w:rsidR="00CD7DBA" w:rsidRPr="00991DD3">
              <w:rPr>
                <w:noProof/>
                <w:webHidden/>
              </w:rPr>
              <w:fldChar w:fldCharType="separate"/>
            </w:r>
            <w:r w:rsidR="00AB63DC">
              <w:rPr>
                <w:noProof/>
                <w:webHidden/>
              </w:rPr>
              <w:t>188</w:t>
            </w:r>
            <w:r w:rsidR="00CD7DBA" w:rsidRPr="00991DD3">
              <w:rPr>
                <w:noProof/>
                <w:webHidden/>
              </w:rPr>
              <w:fldChar w:fldCharType="end"/>
            </w:r>
          </w:hyperlink>
        </w:p>
        <w:p w14:paraId="7735AD5A" w14:textId="2A50DB83" w:rsidR="00CD7DBA" w:rsidRPr="00991DD3" w:rsidRDefault="00E90E6E" w:rsidP="000A11FC">
          <w:pPr>
            <w:pStyle w:val="28"/>
            <w:rPr>
              <w:rFonts w:asciiTheme="minorHAnsi" w:eastAsiaTheme="minorEastAsia" w:hAnsiTheme="minorHAnsi"/>
              <w:noProof/>
              <w:sz w:val="22"/>
              <w:lang w:eastAsia="ru-RU"/>
            </w:rPr>
          </w:pPr>
          <w:hyperlink w:anchor="_Toc197625180" w:history="1">
            <w:r w:rsidR="00CD7DBA" w:rsidRPr="00991DD3">
              <w:rPr>
                <w:rStyle w:val="af6"/>
                <w:rFonts w:cs="Times New Roman"/>
                <w:noProof/>
              </w:rPr>
              <w:t>12.3</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Расчеты экономической эффективности инвестиций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_Toc197625180 \h </w:instrText>
            </w:r>
            <w:r w:rsidR="00CD7DBA" w:rsidRPr="00991DD3">
              <w:rPr>
                <w:noProof/>
                <w:webHidden/>
              </w:rPr>
            </w:r>
            <w:r w:rsidR="00CD7DBA" w:rsidRPr="00991DD3">
              <w:rPr>
                <w:noProof/>
                <w:webHidden/>
              </w:rPr>
              <w:fldChar w:fldCharType="separate"/>
            </w:r>
            <w:r w:rsidR="00AB63DC">
              <w:rPr>
                <w:noProof/>
                <w:webHidden/>
              </w:rPr>
              <w:t>189</w:t>
            </w:r>
            <w:r w:rsidR="00CD7DBA" w:rsidRPr="00991DD3">
              <w:rPr>
                <w:noProof/>
                <w:webHidden/>
              </w:rPr>
              <w:fldChar w:fldCharType="end"/>
            </w:r>
          </w:hyperlink>
        </w:p>
        <w:p w14:paraId="61485B4B" w14:textId="162388FC" w:rsidR="00CD7DBA" w:rsidRPr="00991DD3" w:rsidRDefault="00E90E6E" w:rsidP="000A11FC">
          <w:pPr>
            <w:pStyle w:val="28"/>
            <w:rPr>
              <w:rFonts w:asciiTheme="minorHAnsi" w:eastAsiaTheme="minorEastAsia" w:hAnsiTheme="minorHAnsi"/>
              <w:noProof/>
              <w:sz w:val="22"/>
              <w:lang w:eastAsia="ru-RU"/>
            </w:rPr>
          </w:pPr>
          <w:hyperlink w:anchor="_Toc197625181" w:history="1">
            <w:r w:rsidR="00CD7DBA" w:rsidRPr="00991DD3">
              <w:rPr>
                <w:rStyle w:val="af6"/>
                <w:rFonts w:cs="Times New Roman"/>
                <w:noProof/>
              </w:rPr>
              <w:t>12.4</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_Toc197625181 \h </w:instrText>
            </w:r>
            <w:r w:rsidR="00CD7DBA" w:rsidRPr="00991DD3">
              <w:rPr>
                <w:noProof/>
                <w:webHidden/>
              </w:rPr>
            </w:r>
            <w:r w:rsidR="00CD7DBA" w:rsidRPr="00991DD3">
              <w:rPr>
                <w:noProof/>
                <w:webHidden/>
              </w:rPr>
              <w:fldChar w:fldCharType="separate"/>
            </w:r>
            <w:r w:rsidR="00AB63DC">
              <w:rPr>
                <w:noProof/>
                <w:webHidden/>
              </w:rPr>
              <w:t>192</w:t>
            </w:r>
            <w:r w:rsidR="00CD7DBA" w:rsidRPr="00991DD3">
              <w:rPr>
                <w:noProof/>
                <w:webHidden/>
              </w:rPr>
              <w:fldChar w:fldCharType="end"/>
            </w:r>
          </w:hyperlink>
        </w:p>
        <w:p w14:paraId="2FE32C88" w14:textId="0F9FB7C0" w:rsidR="00CD7DBA" w:rsidRPr="00991DD3" w:rsidRDefault="00E90E6E">
          <w:pPr>
            <w:pStyle w:val="1c"/>
            <w:rPr>
              <w:rFonts w:asciiTheme="minorHAnsi" w:eastAsiaTheme="minorEastAsia" w:hAnsiTheme="minorHAnsi"/>
              <w:noProof/>
              <w:sz w:val="22"/>
              <w:lang w:eastAsia="ru-RU"/>
            </w:rPr>
          </w:pPr>
          <w:hyperlink w:anchor="_Toc197625182" w:history="1">
            <w:r w:rsidR="00CD7DBA" w:rsidRPr="00991DD3">
              <w:rPr>
                <w:rStyle w:val="af6"/>
                <w:bCs/>
                <w:iCs/>
                <w:noProof/>
              </w:rPr>
              <w:t>Глава 13 Индикаторы развития систем теплоснабжения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_Toc197625182 \h </w:instrText>
            </w:r>
            <w:r w:rsidR="00CD7DBA" w:rsidRPr="00991DD3">
              <w:rPr>
                <w:noProof/>
                <w:webHidden/>
              </w:rPr>
            </w:r>
            <w:r w:rsidR="00CD7DBA" w:rsidRPr="00991DD3">
              <w:rPr>
                <w:noProof/>
                <w:webHidden/>
              </w:rPr>
              <w:fldChar w:fldCharType="separate"/>
            </w:r>
            <w:r w:rsidR="00AB63DC">
              <w:rPr>
                <w:noProof/>
                <w:webHidden/>
              </w:rPr>
              <w:t>193</w:t>
            </w:r>
            <w:r w:rsidR="00CD7DBA" w:rsidRPr="00991DD3">
              <w:rPr>
                <w:noProof/>
                <w:webHidden/>
              </w:rPr>
              <w:fldChar w:fldCharType="end"/>
            </w:r>
          </w:hyperlink>
        </w:p>
        <w:p w14:paraId="3930208B" w14:textId="5AFF8B53" w:rsidR="00CD7DBA" w:rsidRPr="00991DD3" w:rsidRDefault="00E90E6E">
          <w:pPr>
            <w:pStyle w:val="1c"/>
            <w:rPr>
              <w:rFonts w:asciiTheme="minorHAnsi" w:eastAsiaTheme="minorEastAsia" w:hAnsiTheme="minorHAnsi"/>
              <w:noProof/>
              <w:sz w:val="22"/>
              <w:lang w:eastAsia="ru-RU"/>
            </w:rPr>
          </w:pPr>
          <w:hyperlink w:anchor="_Toc197625183" w:history="1">
            <w:r w:rsidR="00CD7DBA" w:rsidRPr="00991DD3">
              <w:rPr>
                <w:rStyle w:val="af6"/>
                <w:bCs/>
                <w:iCs/>
                <w:noProof/>
              </w:rPr>
              <w:t>Глава 14 Ценовые (тарифные) последствия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_Toc197625183 \h </w:instrText>
            </w:r>
            <w:r w:rsidR="00CD7DBA" w:rsidRPr="00991DD3">
              <w:rPr>
                <w:noProof/>
                <w:webHidden/>
              </w:rPr>
            </w:r>
            <w:r w:rsidR="00CD7DBA" w:rsidRPr="00991DD3">
              <w:rPr>
                <w:noProof/>
                <w:webHidden/>
              </w:rPr>
              <w:fldChar w:fldCharType="separate"/>
            </w:r>
            <w:r w:rsidR="00AB63DC">
              <w:rPr>
                <w:noProof/>
                <w:webHidden/>
              </w:rPr>
              <w:t>200</w:t>
            </w:r>
            <w:r w:rsidR="00CD7DBA" w:rsidRPr="00991DD3">
              <w:rPr>
                <w:noProof/>
                <w:webHidden/>
              </w:rPr>
              <w:fldChar w:fldCharType="end"/>
            </w:r>
          </w:hyperlink>
        </w:p>
        <w:p w14:paraId="065D44C0" w14:textId="06BD7B77" w:rsidR="00CD7DBA" w:rsidRPr="00991DD3" w:rsidRDefault="00E90E6E" w:rsidP="000A11FC">
          <w:pPr>
            <w:pStyle w:val="28"/>
            <w:rPr>
              <w:rFonts w:asciiTheme="minorHAnsi" w:eastAsiaTheme="minorEastAsia" w:hAnsiTheme="minorHAnsi"/>
              <w:noProof/>
              <w:sz w:val="22"/>
              <w:lang w:eastAsia="ru-RU"/>
            </w:rPr>
          </w:pPr>
          <w:hyperlink w:anchor="_Toc197625184" w:history="1">
            <w:r w:rsidR="00CD7DBA" w:rsidRPr="00991DD3">
              <w:rPr>
                <w:rStyle w:val="af6"/>
                <w:rFonts w:cs="Times New Roman"/>
                <w:noProof/>
              </w:rPr>
              <w:t>14.1</w:t>
            </w:r>
            <w:r w:rsidR="00CD7DBA" w:rsidRPr="00991DD3">
              <w:rPr>
                <w:rFonts w:asciiTheme="minorHAnsi" w:eastAsiaTheme="minorEastAsia" w:hAnsiTheme="minorHAnsi"/>
                <w:noProof/>
                <w:sz w:val="22"/>
                <w:lang w:eastAsia="ru-RU"/>
              </w:rPr>
              <w:tab/>
            </w:r>
            <w:r w:rsidR="00CD7DBA" w:rsidRPr="00991DD3">
              <w:rPr>
                <w:rStyle w:val="af6"/>
                <w:rFonts w:cs="Times New Roman"/>
                <w:noProof/>
              </w:rPr>
              <w:t>Тарифно-балансовые расчетные модели теплоснабжения потребителей по каждой системе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_Toc197625184 \h </w:instrText>
            </w:r>
            <w:r w:rsidR="00CD7DBA" w:rsidRPr="00991DD3">
              <w:rPr>
                <w:noProof/>
                <w:webHidden/>
              </w:rPr>
            </w:r>
            <w:r w:rsidR="00CD7DBA" w:rsidRPr="00991DD3">
              <w:rPr>
                <w:noProof/>
                <w:webHidden/>
              </w:rPr>
              <w:fldChar w:fldCharType="separate"/>
            </w:r>
            <w:r w:rsidR="00AB63DC">
              <w:rPr>
                <w:noProof/>
                <w:webHidden/>
              </w:rPr>
              <w:t>201</w:t>
            </w:r>
            <w:r w:rsidR="00CD7DBA" w:rsidRPr="00991DD3">
              <w:rPr>
                <w:noProof/>
                <w:webHidden/>
              </w:rPr>
              <w:fldChar w:fldCharType="end"/>
            </w:r>
          </w:hyperlink>
        </w:p>
        <w:p w14:paraId="43231B78" w14:textId="70C4AF45" w:rsidR="00CD7DBA" w:rsidRPr="00991DD3" w:rsidRDefault="00E90E6E" w:rsidP="000A11FC">
          <w:pPr>
            <w:pStyle w:val="28"/>
            <w:rPr>
              <w:rFonts w:asciiTheme="minorHAnsi" w:eastAsiaTheme="minorEastAsia" w:hAnsiTheme="minorHAnsi"/>
              <w:noProof/>
              <w:sz w:val="22"/>
              <w:lang w:eastAsia="ru-RU"/>
            </w:rPr>
          </w:pPr>
          <w:hyperlink w:anchor="_Toc197625185" w:history="1">
            <w:r w:rsidR="00CD7DBA" w:rsidRPr="00991DD3">
              <w:rPr>
                <w:rStyle w:val="af6"/>
                <w:rFonts w:cs="Times New Roman"/>
                <w:noProof/>
              </w:rPr>
              <w:t>14.2</w:t>
            </w:r>
            <w:r w:rsidR="00CD7DBA" w:rsidRPr="00991DD3">
              <w:rPr>
                <w:rFonts w:asciiTheme="minorHAnsi" w:eastAsiaTheme="minorEastAsia" w:hAnsiTheme="minorHAnsi"/>
                <w:noProof/>
                <w:sz w:val="22"/>
                <w:lang w:eastAsia="ru-RU"/>
              </w:rPr>
              <w:tab/>
            </w:r>
            <w:r w:rsidR="00CD7DBA" w:rsidRPr="00991DD3">
              <w:rPr>
                <w:rStyle w:val="af6"/>
                <w:rFonts w:cs="Times New Roman"/>
                <w:noProof/>
              </w:rPr>
              <w:t>Тарифно-балансовые расчетные модели теплоснабжения потребителей по каждой единой теплоснабжающей организации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_Toc197625185 \h </w:instrText>
            </w:r>
            <w:r w:rsidR="00CD7DBA" w:rsidRPr="00991DD3">
              <w:rPr>
                <w:noProof/>
                <w:webHidden/>
              </w:rPr>
            </w:r>
            <w:r w:rsidR="00CD7DBA" w:rsidRPr="00991DD3">
              <w:rPr>
                <w:noProof/>
                <w:webHidden/>
              </w:rPr>
              <w:fldChar w:fldCharType="separate"/>
            </w:r>
            <w:r w:rsidR="00AB63DC">
              <w:rPr>
                <w:noProof/>
                <w:webHidden/>
              </w:rPr>
              <w:t>201</w:t>
            </w:r>
            <w:r w:rsidR="00CD7DBA" w:rsidRPr="00991DD3">
              <w:rPr>
                <w:noProof/>
                <w:webHidden/>
              </w:rPr>
              <w:fldChar w:fldCharType="end"/>
            </w:r>
          </w:hyperlink>
        </w:p>
        <w:p w14:paraId="34E19A65" w14:textId="3661D5C0" w:rsidR="00CD7DBA" w:rsidRPr="00991DD3" w:rsidRDefault="00E90E6E" w:rsidP="000A11FC">
          <w:pPr>
            <w:pStyle w:val="28"/>
            <w:rPr>
              <w:rFonts w:asciiTheme="minorHAnsi" w:eastAsiaTheme="minorEastAsia" w:hAnsiTheme="minorHAnsi"/>
              <w:noProof/>
              <w:sz w:val="22"/>
              <w:lang w:eastAsia="ru-RU"/>
            </w:rPr>
          </w:pPr>
          <w:hyperlink w:anchor="_Toc197625186" w:history="1">
            <w:r w:rsidR="00CD7DBA" w:rsidRPr="00991DD3">
              <w:rPr>
                <w:rStyle w:val="af6"/>
                <w:rFonts w:cs="Times New Roman"/>
                <w:noProof/>
              </w:rPr>
              <w:t>14.3</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_Toc197625186 \h </w:instrText>
            </w:r>
            <w:r w:rsidR="00CD7DBA" w:rsidRPr="00991DD3">
              <w:rPr>
                <w:noProof/>
                <w:webHidden/>
              </w:rPr>
            </w:r>
            <w:r w:rsidR="00CD7DBA" w:rsidRPr="00991DD3">
              <w:rPr>
                <w:noProof/>
                <w:webHidden/>
              </w:rPr>
              <w:fldChar w:fldCharType="separate"/>
            </w:r>
            <w:r w:rsidR="00AB63DC">
              <w:rPr>
                <w:noProof/>
                <w:webHidden/>
              </w:rPr>
              <w:t>201</w:t>
            </w:r>
            <w:r w:rsidR="00CD7DBA" w:rsidRPr="00991DD3">
              <w:rPr>
                <w:noProof/>
                <w:webHidden/>
              </w:rPr>
              <w:fldChar w:fldCharType="end"/>
            </w:r>
          </w:hyperlink>
        </w:p>
        <w:p w14:paraId="4DECD953" w14:textId="7DF91D84" w:rsidR="00CD7DBA" w:rsidRPr="00991DD3" w:rsidRDefault="00E90E6E">
          <w:pPr>
            <w:pStyle w:val="33"/>
            <w:rPr>
              <w:rFonts w:asciiTheme="minorHAnsi" w:eastAsiaTheme="minorEastAsia" w:hAnsiTheme="minorHAnsi"/>
              <w:noProof/>
              <w:sz w:val="22"/>
              <w:lang w:eastAsia="ru-RU"/>
            </w:rPr>
          </w:pPr>
          <w:hyperlink w:anchor="_Toc197625187" w:history="1">
            <w:r w:rsidR="00CD7DBA" w:rsidRPr="00991DD3">
              <w:rPr>
                <w:rStyle w:val="af6"/>
                <w:rFonts w:cs="Times New Roman"/>
                <w:noProof/>
              </w:rPr>
              <w:t>Описание изменений (фактических данных) в оценке ценовых (тарифных) последствий реализации проекта схемы теплоснабжения за период, предшествующий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_Toc197625187 \h </w:instrText>
            </w:r>
            <w:r w:rsidR="00CD7DBA" w:rsidRPr="00991DD3">
              <w:rPr>
                <w:noProof/>
                <w:webHidden/>
              </w:rPr>
            </w:r>
            <w:r w:rsidR="00CD7DBA" w:rsidRPr="00991DD3">
              <w:rPr>
                <w:noProof/>
                <w:webHidden/>
              </w:rPr>
              <w:fldChar w:fldCharType="separate"/>
            </w:r>
            <w:r w:rsidR="00AB63DC">
              <w:rPr>
                <w:noProof/>
                <w:webHidden/>
              </w:rPr>
              <w:t>201</w:t>
            </w:r>
            <w:r w:rsidR="00CD7DBA" w:rsidRPr="00991DD3">
              <w:rPr>
                <w:noProof/>
                <w:webHidden/>
              </w:rPr>
              <w:fldChar w:fldCharType="end"/>
            </w:r>
          </w:hyperlink>
        </w:p>
        <w:p w14:paraId="125A2DAE" w14:textId="4A5B9550" w:rsidR="00CD7DBA" w:rsidRPr="00991DD3" w:rsidRDefault="00E90E6E">
          <w:pPr>
            <w:pStyle w:val="1c"/>
            <w:rPr>
              <w:rFonts w:asciiTheme="minorHAnsi" w:eastAsiaTheme="minorEastAsia" w:hAnsiTheme="minorHAnsi"/>
              <w:noProof/>
              <w:sz w:val="22"/>
              <w:lang w:eastAsia="ru-RU"/>
            </w:rPr>
          </w:pPr>
          <w:hyperlink w:anchor="_Toc197625188" w:history="1">
            <w:r w:rsidR="00CD7DBA" w:rsidRPr="00991DD3">
              <w:rPr>
                <w:rStyle w:val="af6"/>
                <w:bCs/>
                <w:iCs/>
                <w:noProof/>
              </w:rPr>
              <w:t>Глава 15 Реестр единых теплоснабжающих организаций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_Toc197625188 \h </w:instrText>
            </w:r>
            <w:r w:rsidR="00CD7DBA" w:rsidRPr="00991DD3">
              <w:rPr>
                <w:noProof/>
                <w:webHidden/>
              </w:rPr>
            </w:r>
            <w:r w:rsidR="00CD7DBA" w:rsidRPr="00991DD3">
              <w:rPr>
                <w:noProof/>
                <w:webHidden/>
              </w:rPr>
              <w:fldChar w:fldCharType="separate"/>
            </w:r>
            <w:r w:rsidR="00AB63DC">
              <w:rPr>
                <w:noProof/>
                <w:webHidden/>
              </w:rPr>
              <w:t>204</w:t>
            </w:r>
            <w:r w:rsidR="00CD7DBA" w:rsidRPr="00991DD3">
              <w:rPr>
                <w:noProof/>
                <w:webHidden/>
              </w:rPr>
              <w:fldChar w:fldCharType="end"/>
            </w:r>
          </w:hyperlink>
        </w:p>
        <w:p w14:paraId="28972E99" w14:textId="4F632DC0" w:rsidR="00CD7DBA" w:rsidRPr="00991DD3" w:rsidRDefault="00E90E6E" w:rsidP="000A11FC">
          <w:pPr>
            <w:pStyle w:val="28"/>
            <w:rPr>
              <w:rFonts w:asciiTheme="minorHAnsi" w:eastAsiaTheme="minorEastAsia" w:hAnsiTheme="minorHAnsi"/>
              <w:noProof/>
              <w:sz w:val="22"/>
              <w:lang w:eastAsia="ru-RU"/>
            </w:rPr>
          </w:pPr>
          <w:hyperlink w:anchor="_Toc197625189" w:history="1">
            <w:r w:rsidR="00CD7DBA" w:rsidRPr="00991DD3">
              <w:rPr>
                <w:rStyle w:val="af6"/>
                <w:rFonts w:cs="Times New Roman"/>
                <w:noProof/>
              </w:rPr>
              <w:t>15.1</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_Toc197625189 \h </w:instrText>
            </w:r>
            <w:r w:rsidR="00CD7DBA" w:rsidRPr="00991DD3">
              <w:rPr>
                <w:noProof/>
                <w:webHidden/>
              </w:rPr>
            </w:r>
            <w:r w:rsidR="00CD7DBA" w:rsidRPr="00991DD3">
              <w:rPr>
                <w:noProof/>
                <w:webHidden/>
              </w:rPr>
              <w:fldChar w:fldCharType="separate"/>
            </w:r>
            <w:r w:rsidR="00AB63DC">
              <w:rPr>
                <w:noProof/>
                <w:webHidden/>
              </w:rPr>
              <w:t>204</w:t>
            </w:r>
            <w:r w:rsidR="00CD7DBA" w:rsidRPr="00991DD3">
              <w:rPr>
                <w:noProof/>
                <w:webHidden/>
              </w:rPr>
              <w:fldChar w:fldCharType="end"/>
            </w:r>
          </w:hyperlink>
        </w:p>
        <w:p w14:paraId="4AE37AE0" w14:textId="47246854" w:rsidR="00CD7DBA" w:rsidRPr="00991DD3" w:rsidRDefault="00E90E6E" w:rsidP="000A11FC">
          <w:pPr>
            <w:pStyle w:val="28"/>
            <w:rPr>
              <w:rFonts w:asciiTheme="minorHAnsi" w:eastAsiaTheme="minorEastAsia" w:hAnsiTheme="minorHAnsi"/>
              <w:noProof/>
              <w:sz w:val="22"/>
              <w:lang w:eastAsia="ru-RU"/>
            </w:rPr>
          </w:pPr>
          <w:hyperlink w:anchor="_Toc197625190" w:history="1">
            <w:r w:rsidR="00CD7DBA" w:rsidRPr="00991DD3">
              <w:rPr>
                <w:rStyle w:val="af6"/>
                <w:rFonts w:cs="Times New Roman"/>
                <w:noProof/>
              </w:rPr>
              <w:t>15.2</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Реестр единых теплоснабжающих организаций, содержащий перечень систем теплоснабжения, входящих в состав единой теплоснабжающей организации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_Toc197625190 \h </w:instrText>
            </w:r>
            <w:r w:rsidR="00CD7DBA" w:rsidRPr="00991DD3">
              <w:rPr>
                <w:noProof/>
                <w:webHidden/>
              </w:rPr>
            </w:r>
            <w:r w:rsidR="00CD7DBA" w:rsidRPr="00991DD3">
              <w:rPr>
                <w:noProof/>
                <w:webHidden/>
              </w:rPr>
              <w:fldChar w:fldCharType="separate"/>
            </w:r>
            <w:r w:rsidR="00AB63DC">
              <w:rPr>
                <w:noProof/>
                <w:webHidden/>
              </w:rPr>
              <w:t>205</w:t>
            </w:r>
            <w:r w:rsidR="00CD7DBA" w:rsidRPr="00991DD3">
              <w:rPr>
                <w:noProof/>
                <w:webHidden/>
              </w:rPr>
              <w:fldChar w:fldCharType="end"/>
            </w:r>
          </w:hyperlink>
        </w:p>
        <w:p w14:paraId="13EDAE4E" w14:textId="0F446200" w:rsidR="00CD7DBA" w:rsidRPr="00991DD3" w:rsidRDefault="00E90E6E" w:rsidP="000A11FC">
          <w:pPr>
            <w:pStyle w:val="28"/>
            <w:rPr>
              <w:rFonts w:asciiTheme="minorHAnsi" w:eastAsiaTheme="minorEastAsia" w:hAnsiTheme="minorHAnsi"/>
              <w:noProof/>
              <w:sz w:val="22"/>
              <w:lang w:eastAsia="ru-RU"/>
            </w:rPr>
          </w:pPr>
          <w:hyperlink w:anchor="_Toc197625191" w:history="1">
            <w:r w:rsidR="00CD7DBA" w:rsidRPr="00991DD3">
              <w:rPr>
                <w:rStyle w:val="af6"/>
                <w:rFonts w:cs="Times New Roman"/>
                <w:noProof/>
              </w:rPr>
              <w:t>15.3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_Toc197625191 \h </w:instrText>
            </w:r>
            <w:r w:rsidR="00CD7DBA" w:rsidRPr="00991DD3">
              <w:rPr>
                <w:noProof/>
                <w:webHidden/>
              </w:rPr>
            </w:r>
            <w:r w:rsidR="00CD7DBA" w:rsidRPr="00991DD3">
              <w:rPr>
                <w:noProof/>
                <w:webHidden/>
              </w:rPr>
              <w:fldChar w:fldCharType="separate"/>
            </w:r>
            <w:r w:rsidR="00AB63DC">
              <w:rPr>
                <w:noProof/>
                <w:webHidden/>
              </w:rPr>
              <w:t>205</w:t>
            </w:r>
            <w:r w:rsidR="00CD7DBA" w:rsidRPr="00991DD3">
              <w:rPr>
                <w:noProof/>
                <w:webHidden/>
              </w:rPr>
              <w:fldChar w:fldCharType="end"/>
            </w:r>
          </w:hyperlink>
        </w:p>
        <w:p w14:paraId="2044B264" w14:textId="68C36E34" w:rsidR="00CD7DBA" w:rsidRPr="00991DD3" w:rsidRDefault="00E90E6E" w:rsidP="000A11FC">
          <w:pPr>
            <w:pStyle w:val="28"/>
            <w:rPr>
              <w:rFonts w:asciiTheme="minorHAnsi" w:eastAsiaTheme="minorEastAsia" w:hAnsiTheme="minorHAnsi"/>
              <w:noProof/>
              <w:sz w:val="22"/>
              <w:lang w:eastAsia="ru-RU"/>
            </w:rPr>
          </w:pPr>
          <w:hyperlink w:anchor="_Toc197625192" w:history="1">
            <w:r w:rsidR="00CD7DBA" w:rsidRPr="00991DD3">
              <w:rPr>
                <w:rStyle w:val="af6"/>
                <w:rFonts w:cs="Times New Roman"/>
                <w:noProof/>
              </w:rPr>
              <w:t>15.4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_Toc197625192 \h </w:instrText>
            </w:r>
            <w:r w:rsidR="00CD7DBA" w:rsidRPr="00991DD3">
              <w:rPr>
                <w:noProof/>
                <w:webHidden/>
              </w:rPr>
            </w:r>
            <w:r w:rsidR="00CD7DBA" w:rsidRPr="00991DD3">
              <w:rPr>
                <w:noProof/>
                <w:webHidden/>
              </w:rPr>
              <w:fldChar w:fldCharType="separate"/>
            </w:r>
            <w:r w:rsidR="00AB63DC">
              <w:rPr>
                <w:noProof/>
                <w:webHidden/>
              </w:rPr>
              <w:t>206</w:t>
            </w:r>
            <w:r w:rsidR="00CD7DBA" w:rsidRPr="00991DD3">
              <w:rPr>
                <w:noProof/>
                <w:webHidden/>
              </w:rPr>
              <w:fldChar w:fldCharType="end"/>
            </w:r>
          </w:hyperlink>
        </w:p>
        <w:p w14:paraId="067C67D2" w14:textId="237BA67D" w:rsidR="00CD7DBA" w:rsidRPr="00991DD3" w:rsidRDefault="00E90E6E" w:rsidP="000A11FC">
          <w:pPr>
            <w:pStyle w:val="28"/>
            <w:rPr>
              <w:rFonts w:asciiTheme="minorHAnsi" w:eastAsiaTheme="minorEastAsia" w:hAnsiTheme="minorHAnsi"/>
              <w:noProof/>
              <w:sz w:val="22"/>
              <w:lang w:eastAsia="ru-RU"/>
            </w:rPr>
          </w:pPr>
          <w:hyperlink w:anchor="_Toc197625193" w:history="1">
            <w:r w:rsidR="00CD7DBA" w:rsidRPr="00991DD3">
              <w:rPr>
                <w:rStyle w:val="af6"/>
                <w:rFonts w:cs="Times New Roman"/>
                <w:noProof/>
              </w:rPr>
              <w:t>15.5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границ зон деятельности единой теплоснабжающей организации (организаций)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_Toc197625193 \h </w:instrText>
            </w:r>
            <w:r w:rsidR="00CD7DBA" w:rsidRPr="00991DD3">
              <w:rPr>
                <w:noProof/>
                <w:webHidden/>
              </w:rPr>
            </w:r>
            <w:r w:rsidR="00CD7DBA" w:rsidRPr="00991DD3">
              <w:rPr>
                <w:noProof/>
                <w:webHidden/>
              </w:rPr>
              <w:fldChar w:fldCharType="separate"/>
            </w:r>
            <w:r w:rsidR="00AB63DC">
              <w:rPr>
                <w:noProof/>
                <w:webHidden/>
              </w:rPr>
              <w:t>207</w:t>
            </w:r>
            <w:r w:rsidR="00CD7DBA" w:rsidRPr="00991DD3">
              <w:rPr>
                <w:noProof/>
                <w:webHidden/>
              </w:rPr>
              <w:fldChar w:fldCharType="end"/>
            </w:r>
          </w:hyperlink>
        </w:p>
        <w:p w14:paraId="6DA78D52" w14:textId="20ECF27E" w:rsidR="00CD7DBA" w:rsidRPr="00991DD3" w:rsidRDefault="00E90E6E">
          <w:pPr>
            <w:pStyle w:val="33"/>
            <w:rPr>
              <w:rFonts w:asciiTheme="minorHAnsi" w:eastAsiaTheme="minorEastAsia" w:hAnsiTheme="minorHAnsi"/>
              <w:noProof/>
              <w:sz w:val="22"/>
              <w:lang w:eastAsia="ru-RU"/>
            </w:rPr>
          </w:pPr>
          <w:hyperlink w:anchor="_Toc197625194" w:history="1">
            <w:r w:rsidR="00CD7DBA" w:rsidRPr="00991DD3">
              <w:rPr>
                <w:rStyle w:val="af6"/>
                <w:rFonts w:cs="Times New Roman"/>
                <w:noProof/>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_Toc197625194 \h </w:instrText>
            </w:r>
            <w:r w:rsidR="00CD7DBA" w:rsidRPr="00991DD3">
              <w:rPr>
                <w:noProof/>
                <w:webHidden/>
              </w:rPr>
            </w:r>
            <w:r w:rsidR="00CD7DBA" w:rsidRPr="00991DD3">
              <w:rPr>
                <w:noProof/>
                <w:webHidden/>
              </w:rPr>
              <w:fldChar w:fldCharType="separate"/>
            </w:r>
            <w:r w:rsidR="00AB63DC">
              <w:rPr>
                <w:noProof/>
                <w:webHidden/>
              </w:rPr>
              <w:t>207</w:t>
            </w:r>
            <w:r w:rsidR="00CD7DBA" w:rsidRPr="00991DD3">
              <w:rPr>
                <w:noProof/>
                <w:webHidden/>
              </w:rPr>
              <w:fldChar w:fldCharType="end"/>
            </w:r>
          </w:hyperlink>
        </w:p>
        <w:p w14:paraId="4FE57F2B" w14:textId="7C532C91" w:rsidR="00CD7DBA" w:rsidRPr="00991DD3" w:rsidRDefault="00E90E6E">
          <w:pPr>
            <w:pStyle w:val="1c"/>
            <w:rPr>
              <w:rFonts w:asciiTheme="minorHAnsi" w:eastAsiaTheme="minorEastAsia" w:hAnsiTheme="minorHAnsi"/>
              <w:noProof/>
              <w:sz w:val="22"/>
              <w:lang w:eastAsia="ru-RU"/>
            </w:rPr>
          </w:pPr>
          <w:hyperlink w:anchor="_Toc197625195" w:history="1">
            <w:r w:rsidR="00CD7DBA" w:rsidRPr="00991DD3">
              <w:rPr>
                <w:rStyle w:val="af6"/>
                <w:bCs/>
                <w:iCs/>
                <w:noProof/>
              </w:rPr>
              <w:t>Глава 16 Реестр мероприятий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_Toc197625195 \h </w:instrText>
            </w:r>
            <w:r w:rsidR="00CD7DBA" w:rsidRPr="00991DD3">
              <w:rPr>
                <w:noProof/>
                <w:webHidden/>
              </w:rPr>
            </w:r>
            <w:r w:rsidR="00CD7DBA" w:rsidRPr="00991DD3">
              <w:rPr>
                <w:noProof/>
                <w:webHidden/>
              </w:rPr>
              <w:fldChar w:fldCharType="separate"/>
            </w:r>
            <w:r w:rsidR="00AB63DC">
              <w:rPr>
                <w:noProof/>
                <w:webHidden/>
              </w:rPr>
              <w:t>208</w:t>
            </w:r>
            <w:r w:rsidR="00CD7DBA" w:rsidRPr="00991DD3">
              <w:rPr>
                <w:noProof/>
                <w:webHidden/>
              </w:rPr>
              <w:fldChar w:fldCharType="end"/>
            </w:r>
          </w:hyperlink>
        </w:p>
        <w:p w14:paraId="324C828B" w14:textId="747726D5" w:rsidR="00CD7DBA" w:rsidRPr="00991DD3" w:rsidRDefault="00E90E6E" w:rsidP="000A11FC">
          <w:pPr>
            <w:pStyle w:val="28"/>
            <w:rPr>
              <w:rFonts w:asciiTheme="minorHAnsi" w:eastAsiaTheme="minorEastAsia" w:hAnsiTheme="minorHAnsi"/>
              <w:noProof/>
              <w:sz w:val="22"/>
              <w:lang w:eastAsia="ru-RU"/>
            </w:rPr>
          </w:pPr>
          <w:hyperlink w:anchor="_Toc197625196" w:history="1">
            <w:r w:rsidR="00CD7DBA" w:rsidRPr="00991DD3">
              <w:rPr>
                <w:rStyle w:val="af6"/>
                <w:rFonts w:cs="Times New Roman"/>
                <w:noProof/>
              </w:rPr>
              <w:t>16.1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Перечень мероприятий по строительству, реконструкции, техническому перевооружению и (или) модернизации источников тепловой энергии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_Toc197625196 \h </w:instrText>
            </w:r>
            <w:r w:rsidR="00CD7DBA" w:rsidRPr="00991DD3">
              <w:rPr>
                <w:noProof/>
                <w:webHidden/>
              </w:rPr>
            </w:r>
            <w:r w:rsidR="00CD7DBA" w:rsidRPr="00991DD3">
              <w:rPr>
                <w:noProof/>
                <w:webHidden/>
              </w:rPr>
              <w:fldChar w:fldCharType="separate"/>
            </w:r>
            <w:r w:rsidR="00AB63DC">
              <w:rPr>
                <w:noProof/>
                <w:webHidden/>
              </w:rPr>
              <w:t>208</w:t>
            </w:r>
            <w:r w:rsidR="00CD7DBA" w:rsidRPr="00991DD3">
              <w:rPr>
                <w:noProof/>
                <w:webHidden/>
              </w:rPr>
              <w:fldChar w:fldCharType="end"/>
            </w:r>
          </w:hyperlink>
        </w:p>
        <w:p w14:paraId="3C38D3E1" w14:textId="687874DF" w:rsidR="00CD7DBA" w:rsidRPr="00991DD3" w:rsidRDefault="00E90E6E" w:rsidP="000A11FC">
          <w:pPr>
            <w:pStyle w:val="28"/>
            <w:rPr>
              <w:rFonts w:asciiTheme="minorHAnsi" w:eastAsiaTheme="minorEastAsia" w:hAnsiTheme="minorHAnsi"/>
              <w:noProof/>
              <w:sz w:val="22"/>
              <w:lang w:eastAsia="ru-RU"/>
            </w:rPr>
          </w:pPr>
          <w:hyperlink w:anchor="_Toc197625197" w:history="1">
            <w:r w:rsidR="00CD7DBA" w:rsidRPr="00991DD3">
              <w:rPr>
                <w:rStyle w:val="af6"/>
                <w:rFonts w:cs="Times New Roman"/>
                <w:noProof/>
              </w:rPr>
              <w:t>16.2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Перечень мероприятий по строительству, реконструкции, техническому перевооружению и (или) модернизации тепловых сетей и сооружений на них</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_Toc197625197 \h </w:instrText>
            </w:r>
            <w:r w:rsidR="00CD7DBA" w:rsidRPr="00991DD3">
              <w:rPr>
                <w:noProof/>
                <w:webHidden/>
              </w:rPr>
            </w:r>
            <w:r w:rsidR="00CD7DBA" w:rsidRPr="00991DD3">
              <w:rPr>
                <w:noProof/>
                <w:webHidden/>
              </w:rPr>
              <w:fldChar w:fldCharType="separate"/>
            </w:r>
            <w:r w:rsidR="00AB63DC">
              <w:rPr>
                <w:noProof/>
                <w:webHidden/>
              </w:rPr>
              <w:t>208</w:t>
            </w:r>
            <w:r w:rsidR="00CD7DBA" w:rsidRPr="00991DD3">
              <w:rPr>
                <w:noProof/>
                <w:webHidden/>
              </w:rPr>
              <w:fldChar w:fldCharType="end"/>
            </w:r>
          </w:hyperlink>
        </w:p>
        <w:p w14:paraId="6B254038" w14:textId="5B08D0D2" w:rsidR="00CD7DBA" w:rsidRPr="00991DD3" w:rsidRDefault="00E90E6E" w:rsidP="000A11FC">
          <w:pPr>
            <w:pStyle w:val="28"/>
            <w:rPr>
              <w:rFonts w:asciiTheme="minorHAnsi" w:eastAsiaTheme="minorEastAsia" w:hAnsiTheme="minorHAnsi"/>
              <w:noProof/>
              <w:sz w:val="22"/>
              <w:lang w:eastAsia="ru-RU"/>
            </w:rPr>
          </w:pPr>
          <w:hyperlink w:anchor="_Toc197625198" w:history="1">
            <w:r w:rsidR="00CD7DBA" w:rsidRPr="00991DD3">
              <w:rPr>
                <w:rStyle w:val="af6"/>
                <w:rFonts w:cs="Times New Roman"/>
                <w:noProof/>
              </w:rPr>
              <w:t>16.3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_Toc197625198 \h </w:instrText>
            </w:r>
            <w:r w:rsidR="00CD7DBA" w:rsidRPr="00991DD3">
              <w:rPr>
                <w:noProof/>
                <w:webHidden/>
              </w:rPr>
            </w:r>
            <w:r w:rsidR="00CD7DBA" w:rsidRPr="00991DD3">
              <w:rPr>
                <w:noProof/>
                <w:webHidden/>
              </w:rPr>
              <w:fldChar w:fldCharType="separate"/>
            </w:r>
            <w:r w:rsidR="00AB63DC">
              <w:rPr>
                <w:noProof/>
                <w:webHidden/>
              </w:rPr>
              <w:t>209</w:t>
            </w:r>
            <w:r w:rsidR="00CD7DBA" w:rsidRPr="00991DD3">
              <w:rPr>
                <w:noProof/>
                <w:webHidden/>
              </w:rPr>
              <w:fldChar w:fldCharType="end"/>
            </w:r>
          </w:hyperlink>
        </w:p>
        <w:p w14:paraId="0F1D8A40" w14:textId="3BC70728" w:rsidR="00CD7DBA" w:rsidRPr="00991DD3" w:rsidRDefault="00E90E6E" w:rsidP="000A11FC">
          <w:pPr>
            <w:pStyle w:val="28"/>
            <w:rPr>
              <w:rFonts w:asciiTheme="minorHAnsi" w:eastAsiaTheme="minorEastAsia" w:hAnsiTheme="minorHAnsi"/>
              <w:noProof/>
              <w:sz w:val="22"/>
              <w:lang w:eastAsia="ru-RU"/>
            </w:rPr>
          </w:pPr>
          <w:hyperlink w:anchor="_Toc197625199" w:history="1">
            <w:r w:rsidR="00CD7DBA" w:rsidRPr="00991DD3">
              <w:rPr>
                <w:rStyle w:val="af6"/>
                <w:rFonts w:cs="Times New Roman"/>
                <w:noProof/>
              </w:rPr>
              <w:t>16.4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Перечень мероприятий по обеспечению надежности, потребности в финансовых ресурсах на мероприятия по нивелированию выявленных угроз</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_Toc197625199 \h </w:instrText>
            </w:r>
            <w:r w:rsidR="00CD7DBA" w:rsidRPr="00991DD3">
              <w:rPr>
                <w:noProof/>
                <w:webHidden/>
              </w:rPr>
            </w:r>
            <w:r w:rsidR="00CD7DBA" w:rsidRPr="00991DD3">
              <w:rPr>
                <w:noProof/>
                <w:webHidden/>
              </w:rPr>
              <w:fldChar w:fldCharType="separate"/>
            </w:r>
            <w:r w:rsidR="00AB63DC">
              <w:rPr>
                <w:noProof/>
                <w:webHidden/>
              </w:rPr>
              <w:t>209</w:t>
            </w:r>
            <w:r w:rsidR="00CD7DBA" w:rsidRPr="00991DD3">
              <w:rPr>
                <w:noProof/>
                <w:webHidden/>
              </w:rPr>
              <w:fldChar w:fldCharType="end"/>
            </w:r>
          </w:hyperlink>
        </w:p>
        <w:p w14:paraId="7B4D6DEC" w14:textId="5727F186" w:rsidR="00CD7DBA" w:rsidRPr="00991DD3" w:rsidRDefault="00E90E6E">
          <w:pPr>
            <w:pStyle w:val="1c"/>
            <w:rPr>
              <w:rFonts w:asciiTheme="minorHAnsi" w:eastAsiaTheme="minorEastAsia" w:hAnsiTheme="minorHAnsi"/>
              <w:noProof/>
              <w:sz w:val="22"/>
              <w:lang w:eastAsia="ru-RU"/>
            </w:rPr>
          </w:pPr>
          <w:hyperlink w:anchor="_Toc197625200" w:history="1">
            <w:r w:rsidR="00CD7DBA" w:rsidRPr="00991DD3">
              <w:rPr>
                <w:rStyle w:val="af6"/>
                <w:bCs/>
                <w:iCs/>
                <w:noProof/>
              </w:rPr>
              <w:t>Глава 17 Замечания и предложения к проекту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_Toc197625200 \h </w:instrText>
            </w:r>
            <w:r w:rsidR="00CD7DBA" w:rsidRPr="00991DD3">
              <w:rPr>
                <w:noProof/>
                <w:webHidden/>
              </w:rPr>
            </w:r>
            <w:r w:rsidR="00CD7DBA" w:rsidRPr="00991DD3">
              <w:rPr>
                <w:noProof/>
                <w:webHidden/>
              </w:rPr>
              <w:fldChar w:fldCharType="separate"/>
            </w:r>
            <w:r w:rsidR="00AB63DC">
              <w:rPr>
                <w:noProof/>
                <w:webHidden/>
              </w:rPr>
              <w:t>210</w:t>
            </w:r>
            <w:r w:rsidR="00CD7DBA" w:rsidRPr="00991DD3">
              <w:rPr>
                <w:noProof/>
                <w:webHidden/>
              </w:rPr>
              <w:fldChar w:fldCharType="end"/>
            </w:r>
          </w:hyperlink>
        </w:p>
        <w:p w14:paraId="647EEB2C" w14:textId="17800347" w:rsidR="00CD7DBA" w:rsidRPr="00991DD3" w:rsidRDefault="00E90E6E" w:rsidP="000A11FC">
          <w:pPr>
            <w:pStyle w:val="28"/>
            <w:rPr>
              <w:rFonts w:asciiTheme="minorHAnsi" w:eastAsiaTheme="minorEastAsia" w:hAnsiTheme="minorHAnsi"/>
              <w:noProof/>
              <w:sz w:val="22"/>
              <w:lang w:eastAsia="ru-RU"/>
            </w:rPr>
          </w:pPr>
          <w:hyperlink w:anchor="_Toc197625201" w:history="1">
            <w:r w:rsidR="00CD7DBA" w:rsidRPr="00991DD3">
              <w:rPr>
                <w:rStyle w:val="af6"/>
                <w:rFonts w:cs="Times New Roman"/>
                <w:noProof/>
              </w:rPr>
              <w:t>17.1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Перечень всех замечаний и предложений, поступивших при разработке, утверждении и актуализации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_Toc197625201 \h </w:instrText>
            </w:r>
            <w:r w:rsidR="00CD7DBA" w:rsidRPr="00991DD3">
              <w:rPr>
                <w:noProof/>
                <w:webHidden/>
              </w:rPr>
            </w:r>
            <w:r w:rsidR="00CD7DBA" w:rsidRPr="00991DD3">
              <w:rPr>
                <w:noProof/>
                <w:webHidden/>
              </w:rPr>
              <w:fldChar w:fldCharType="separate"/>
            </w:r>
            <w:r w:rsidR="00AB63DC">
              <w:rPr>
                <w:noProof/>
                <w:webHidden/>
              </w:rPr>
              <w:t>210</w:t>
            </w:r>
            <w:r w:rsidR="00CD7DBA" w:rsidRPr="00991DD3">
              <w:rPr>
                <w:noProof/>
                <w:webHidden/>
              </w:rPr>
              <w:fldChar w:fldCharType="end"/>
            </w:r>
          </w:hyperlink>
        </w:p>
        <w:p w14:paraId="7410DB4F" w14:textId="201D71BC" w:rsidR="00CD7DBA" w:rsidRPr="00991DD3" w:rsidRDefault="00E90E6E" w:rsidP="000A11FC">
          <w:pPr>
            <w:pStyle w:val="28"/>
            <w:rPr>
              <w:rFonts w:asciiTheme="minorHAnsi" w:eastAsiaTheme="minorEastAsia" w:hAnsiTheme="minorHAnsi"/>
              <w:noProof/>
              <w:sz w:val="22"/>
              <w:lang w:eastAsia="ru-RU"/>
            </w:rPr>
          </w:pPr>
          <w:hyperlink w:anchor="_Toc197625202" w:history="1">
            <w:r w:rsidR="00CD7DBA" w:rsidRPr="00991DD3">
              <w:rPr>
                <w:rStyle w:val="af6"/>
                <w:rFonts w:cs="Times New Roman"/>
                <w:noProof/>
              </w:rPr>
              <w:t>17.2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Ответы разработчиков проекта схемы теплоснабжения на замечания и предложения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_Toc197625202 \h </w:instrText>
            </w:r>
            <w:r w:rsidR="00CD7DBA" w:rsidRPr="00991DD3">
              <w:rPr>
                <w:noProof/>
                <w:webHidden/>
              </w:rPr>
            </w:r>
            <w:r w:rsidR="00CD7DBA" w:rsidRPr="00991DD3">
              <w:rPr>
                <w:noProof/>
                <w:webHidden/>
              </w:rPr>
              <w:fldChar w:fldCharType="separate"/>
            </w:r>
            <w:r w:rsidR="00AB63DC">
              <w:rPr>
                <w:noProof/>
                <w:webHidden/>
              </w:rPr>
              <w:t>210</w:t>
            </w:r>
            <w:r w:rsidR="00CD7DBA" w:rsidRPr="00991DD3">
              <w:rPr>
                <w:noProof/>
                <w:webHidden/>
              </w:rPr>
              <w:fldChar w:fldCharType="end"/>
            </w:r>
          </w:hyperlink>
        </w:p>
        <w:p w14:paraId="45BA6E38" w14:textId="50235183" w:rsidR="00CD7DBA" w:rsidRPr="00991DD3" w:rsidRDefault="00E90E6E" w:rsidP="000A11FC">
          <w:pPr>
            <w:pStyle w:val="28"/>
            <w:rPr>
              <w:rFonts w:asciiTheme="minorHAnsi" w:eastAsiaTheme="minorEastAsia" w:hAnsiTheme="minorHAnsi"/>
              <w:noProof/>
              <w:sz w:val="22"/>
              <w:lang w:eastAsia="ru-RU"/>
            </w:rPr>
          </w:pPr>
          <w:hyperlink w:anchor="_Toc197625203" w:history="1">
            <w:r w:rsidR="00CD7DBA" w:rsidRPr="00991DD3">
              <w:rPr>
                <w:rStyle w:val="af6"/>
                <w:rFonts w:cs="Times New Roman"/>
                <w:noProof/>
              </w:rPr>
              <w:t>17.3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_Toc197625203 \h </w:instrText>
            </w:r>
            <w:r w:rsidR="00CD7DBA" w:rsidRPr="00991DD3">
              <w:rPr>
                <w:noProof/>
                <w:webHidden/>
              </w:rPr>
            </w:r>
            <w:r w:rsidR="00CD7DBA" w:rsidRPr="00991DD3">
              <w:rPr>
                <w:noProof/>
                <w:webHidden/>
              </w:rPr>
              <w:fldChar w:fldCharType="separate"/>
            </w:r>
            <w:r w:rsidR="00AB63DC">
              <w:rPr>
                <w:noProof/>
                <w:webHidden/>
              </w:rPr>
              <w:t>210</w:t>
            </w:r>
            <w:r w:rsidR="00CD7DBA" w:rsidRPr="00991DD3">
              <w:rPr>
                <w:noProof/>
                <w:webHidden/>
              </w:rPr>
              <w:fldChar w:fldCharType="end"/>
            </w:r>
          </w:hyperlink>
        </w:p>
        <w:p w14:paraId="1C233263" w14:textId="33E7AA53" w:rsidR="00CD7DBA" w:rsidRPr="00991DD3" w:rsidRDefault="00E90E6E">
          <w:pPr>
            <w:pStyle w:val="1c"/>
            <w:rPr>
              <w:rFonts w:asciiTheme="minorHAnsi" w:eastAsiaTheme="minorEastAsia" w:hAnsiTheme="minorHAnsi"/>
              <w:noProof/>
              <w:sz w:val="22"/>
              <w:lang w:eastAsia="ru-RU"/>
            </w:rPr>
          </w:pPr>
          <w:hyperlink w:anchor="_Toc197625204" w:history="1">
            <w:r w:rsidR="00CD7DBA" w:rsidRPr="00991DD3">
              <w:rPr>
                <w:rStyle w:val="af6"/>
                <w:bCs/>
                <w:iCs/>
                <w:noProof/>
              </w:rPr>
              <w:t>Глава 18 Сводный том изменений, выполненных в доработанной и (или) актуализированной схеме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_Toc197625204 \h </w:instrText>
            </w:r>
            <w:r w:rsidR="00CD7DBA" w:rsidRPr="00991DD3">
              <w:rPr>
                <w:noProof/>
                <w:webHidden/>
              </w:rPr>
            </w:r>
            <w:r w:rsidR="00CD7DBA" w:rsidRPr="00991DD3">
              <w:rPr>
                <w:noProof/>
                <w:webHidden/>
              </w:rPr>
              <w:fldChar w:fldCharType="separate"/>
            </w:r>
            <w:r w:rsidR="00AB63DC">
              <w:rPr>
                <w:noProof/>
                <w:webHidden/>
              </w:rPr>
              <w:t>211</w:t>
            </w:r>
            <w:r w:rsidR="00CD7DBA" w:rsidRPr="00991DD3">
              <w:rPr>
                <w:noProof/>
                <w:webHidden/>
              </w:rPr>
              <w:fldChar w:fldCharType="end"/>
            </w:r>
          </w:hyperlink>
        </w:p>
        <w:p w14:paraId="0D50C3DA" w14:textId="54A7550C" w:rsidR="00CD7DBA" w:rsidRPr="00991DD3" w:rsidRDefault="00E90E6E" w:rsidP="000A11FC">
          <w:pPr>
            <w:pStyle w:val="28"/>
            <w:rPr>
              <w:rFonts w:asciiTheme="minorHAnsi" w:eastAsiaTheme="minorEastAsia" w:hAnsiTheme="minorHAnsi"/>
              <w:noProof/>
              <w:sz w:val="22"/>
              <w:lang w:eastAsia="ru-RU"/>
            </w:rPr>
          </w:pPr>
          <w:hyperlink w:anchor="_Toc197625205" w:history="1">
            <w:r w:rsidR="00CD7DBA" w:rsidRPr="00991DD3">
              <w:rPr>
                <w:rStyle w:val="af6"/>
                <w:rFonts w:cs="Times New Roman"/>
                <w:noProof/>
              </w:rPr>
              <w:t>18.1</w:t>
            </w:r>
            <w:r w:rsidR="00CD7DBA" w:rsidRPr="00991DD3">
              <w:rPr>
                <w:rFonts w:asciiTheme="minorHAnsi" w:eastAsiaTheme="minorEastAsia" w:hAnsiTheme="minorHAnsi"/>
                <w:noProof/>
                <w:sz w:val="22"/>
                <w:lang w:eastAsia="ru-RU"/>
              </w:rPr>
              <w:tab/>
            </w:r>
            <w:r w:rsidR="00CD7DBA" w:rsidRPr="00991DD3">
              <w:rPr>
                <w:rStyle w:val="af6"/>
                <w:rFonts w:cs="Times New Roman"/>
                <w:noProof/>
              </w:rPr>
              <w:t>Реестр изменений, внесенных в доработанную и (или) актуализированную схему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_Toc197625205 \h </w:instrText>
            </w:r>
            <w:r w:rsidR="00CD7DBA" w:rsidRPr="00991DD3">
              <w:rPr>
                <w:noProof/>
                <w:webHidden/>
              </w:rPr>
            </w:r>
            <w:r w:rsidR="00CD7DBA" w:rsidRPr="00991DD3">
              <w:rPr>
                <w:noProof/>
                <w:webHidden/>
              </w:rPr>
              <w:fldChar w:fldCharType="separate"/>
            </w:r>
            <w:r w:rsidR="00AB63DC">
              <w:rPr>
                <w:noProof/>
                <w:webHidden/>
              </w:rPr>
              <w:t>211</w:t>
            </w:r>
            <w:r w:rsidR="00CD7DBA" w:rsidRPr="00991DD3">
              <w:rPr>
                <w:noProof/>
                <w:webHidden/>
              </w:rPr>
              <w:fldChar w:fldCharType="end"/>
            </w:r>
          </w:hyperlink>
        </w:p>
        <w:p w14:paraId="6E764B66" w14:textId="08C8BA38" w:rsidR="00CD7DBA" w:rsidRPr="00991DD3" w:rsidRDefault="00E90E6E" w:rsidP="000A11FC">
          <w:pPr>
            <w:pStyle w:val="28"/>
            <w:rPr>
              <w:rFonts w:asciiTheme="minorHAnsi" w:eastAsiaTheme="minorEastAsia" w:hAnsiTheme="minorHAnsi"/>
              <w:noProof/>
              <w:sz w:val="22"/>
              <w:lang w:eastAsia="ru-RU"/>
            </w:rPr>
          </w:pPr>
          <w:hyperlink w:anchor="_Toc197625206" w:history="1">
            <w:r w:rsidR="00CD7DBA" w:rsidRPr="00991DD3">
              <w:rPr>
                <w:rStyle w:val="af6"/>
                <w:rFonts w:cs="Times New Roman"/>
                <w:noProof/>
              </w:rPr>
              <w:t>18.2</w:t>
            </w:r>
            <w:r w:rsidR="00CD7DBA" w:rsidRPr="00991DD3">
              <w:rPr>
                <w:rFonts w:asciiTheme="minorHAnsi" w:eastAsiaTheme="minorEastAsia" w:hAnsiTheme="minorHAnsi"/>
                <w:noProof/>
                <w:sz w:val="22"/>
                <w:lang w:eastAsia="ru-RU"/>
              </w:rPr>
              <w:tab/>
            </w:r>
            <w:r w:rsidR="00CD7DBA" w:rsidRPr="00991DD3">
              <w:rPr>
                <w:rStyle w:val="af6"/>
                <w:rFonts w:cs="Times New Roman"/>
                <w:noProof/>
              </w:rPr>
              <w:t>Сведения о выполнении мероприятий из утвержденной схемы теплоснабжения за период, прошедший с даты утверждения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_Toc197625206 \h </w:instrText>
            </w:r>
            <w:r w:rsidR="00CD7DBA" w:rsidRPr="00991DD3">
              <w:rPr>
                <w:noProof/>
                <w:webHidden/>
              </w:rPr>
            </w:r>
            <w:r w:rsidR="00CD7DBA" w:rsidRPr="00991DD3">
              <w:rPr>
                <w:noProof/>
                <w:webHidden/>
              </w:rPr>
              <w:fldChar w:fldCharType="separate"/>
            </w:r>
            <w:r w:rsidR="00AB63DC">
              <w:rPr>
                <w:noProof/>
                <w:webHidden/>
              </w:rPr>
              <w:t>211</w:t>
            </w:r>
            <w:r w:rsidR="00CD7DBA" w:rsidRPr="00991DD3">
              <w:rPr>
                <w:noProof/>
                <w:webHidden/>
              </w:rPr>
              <w:fldChar w:fldCharType="end"/>
            </w:r>
          </w:hyperlink>
        </w:p>
        <w:p w14:paraId="4B3773A7" w14:textId="713FA28B" w:rsidR="00CD7DBA" w:rsidRPr="00991DD3" w:rsidRDefault="00E90E6E">
          <w:pPr>
            <w:pStyle w:val="1c"/>
            <w:rPr>
              <w:rFonts w:asciiTheme="minorHAnsi" w:eastAsiaTheme="minorEastAsia" w:hAnsiTheme="minorHAnsi"/>
              <w:noProof/>
              <w:sz w:val="22"/>
              <w:lang w:eastAsia="ru-RU"/>
            </w:rPr>
          </w:pPr>
          <w:hyperlink w:anchor="_Toc197625207" w:history="1">
            <w:r w:rsidR="00CD7DBA" w:rsidRPr="00991DD3">
              <w:rPr>
                <w:rStyle w:val="af6"/>
                <w:bCs/>
                <w:iCs/>
                <w:noProof/>
              </w:rPr>
              <w:t>Глава 19 Оценка экологической безопасности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_Toc197625207 \h </w:instrText>
            </w:r>
            <w:r w:rsidR="00CD7DBA" w:rsidRPr="00991DD3">
              <w:rPr>
                <w:noProof/>
                <w:webHidden/>
              </w:rPr>
            </w:r>
            <w:r w:rsidR="00CD7DBA" w:rsidRPr="00991DD3">
              <w:rPr>
                <w:noProof/>
                <w:webHidden/>
              </w:rPr>
              <w:fldChar w:fldCharType="separate"/>
            </w:r>
            <w:r w:rsidR="00AB63DC">
              <w:rPr>
                <w:noProof/>
                <w:webHidden/>
              </w:rPr>
              <w:t>212</w:t>
            </w:r>
            <w:r w:rsidR="00CD7DBA" w:rsidRPr="00991DD3">
              <w:rPr>
                <w:noProof/>
                <w:webHidden/>
              </w:rPr>
              <w:fldChar w:fldCharType="end"/>
            </w:r>
          </w:hyperlink>
        </w:p>
        <w:p w14:paraId="295CA137" w14:textId="3D9CB03E" w:rsidR="00CD7DBA" w:rsidRPr="00991DD3" w:rsidRDefault="00E90E6E" w:rsidP="000A11FC">
          <w:pPr>
            <w:pStyle w:val="28"/>
            <w:rPr>
              <w:rFonts w:asciiTheme="minorHAnsi" w:eastAsiaTheme="minorEastAsia" w:hAnsiTheme="minorHAnsi"/>
              <w:noProof/>
              <w:sz w:val="22"/>
              <w:lang w:eastAsia="ru-RU"/>
            </w:rPr>
          </w:pPr>
          <w:hyperlink w:anchor="_Toc197625209" w:history="1">
            <w:r w:rsidR="00CD7DBA" w:rsidRPr="00991DD3">
              <w:rPr>
                <w:rStyle w:val="af6"/>
                <w:rFonts w:cs="Times New Roman"/>
                <w:noProof/>
              </w:rPr>
              <w:t>19.1</w:t>
            </w:r>
            <w:r w:rsidR="00CD7DBA" w:rsidRPr="00991DD3">
              <w:rPr>
                <w:rFonts w:asciiTheme="minorHAnsi" w:eastAsiaTheme="minorEastAsia" w:hAnsiTheme="minorHAnsi"/>
                <w:noProof/>
                <w:sz w:val="22"/>
                <w:lang w:eastAsia="ru-RU"/>
              </w:rPr>
              <w:tab/>
            </w:r>
            <w:r w:rsidR="00CD7DBA" w:rsidRPr="00991DD3">
              <w:rPr>
                <w:rStyle w:val="af6"/>
                <w:rFonts w:cs="Times New Roman"/>
                <w:noProof/>
              </w:rPr>
              <w:t>Описание фоновых и/или сводных расчетов концентраций вредных (загрязняющих) веществ на территории муниципального образования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_Toc197625209 \h </w:instrText>
            </w:r>
            <w:r w:rsidR="00CD7DBA" w:rsidRPr="00991DD3">
              <w:rPr>
                <w:noProof/>
                <w:webHidden/>
              </w:rPr>
            </w:r>
            <w:r w:rsidR="00CD7DBA" w:rsidRPr="00991DD3">
              <w:rPr>
                <w:noProof/>
                <w:webHidden/>
              </w:rPr>
              <w:fldChar w:fldCharType="separate"/>
            </w:r>
            <w:r w:rsidR="00AB63DC">
              <w:rPr>
                <w:noProof/>
                <w:webHidden/>
              </w:rPr>
              <w:t>212</w:t>
            </w:r>
            <w:r w:rsidR="00CD7DBA" w:rsidRPr="00991DD3">
              <w:rPr>
                <w:noProof/>
                <w:webHidden/>
              </w:rPr>
              <w:fldChar w:fldCharType="end"/>
            </w:r>
          </w:hyperlink>
        </w:p>
        <w:p w14:paraId="61A182C3" w14:textId="1976E555" w:rsidR="00CD7DBA" w:rsidRPr="00991DD3" w:rsidRDefault="00E90E6E" w:rsidP="000A11FC">
          <w:pPr>
            <w:pStyle w:val="28"/>
            <w:rPr>
              <w:rFonts w:asciiTheme="minorHAnsi" w:eastAsiaTheme="minorEastAsia" w:hAnsiTheme="minorHAnsi"/>
              <w:noProof/>
              <w:sz w:val="22"/>
              <w:lang w:eastAsia="ru-RU"/>
            </w:rPr>
          </w:pPr>
          <w:hyperlink w:anchor="_Toc197625210" w:history="1">
            <w:r w:rsidR="00CD7DBA" w:rsidRPr="00991DD3">
              <w:rPr>
                <w:rStyle w:val="af6"/>
                <w:rFonts w:cs="Times New Roman"/>
                <w:noProof/>
              </w:rPr>
              <w:t>19.2</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_Toc197625210 \h </w:instrText>
            </w:r>
            <w:r w:rsidR="00CD7DBA" w:rsidRPr="00991DD3">
              <w:rPr>
                <w:noProof/>
                <w:webHidden/>
              </w:rPr>
            </w:r>
            <w:r w:rsidR="00CD7DBA" w:rsidRPr="00991DD3">
              <w:rPr>
                <w:noProof/>
                <w:webHidden/>
              </w:rPr>
              <w:fldChar w:fldCharType="separate"/>
            </w:r>
            <w:r w:rsidR="00AB63DC">
              <w:rPr>
                <w:noProof/>
                <w:webHidden/>
              </w:rPr>
              <w:t>212</w:t>
            </w:r>
            <w:r w:rsidR="00CD7DBA" w:rsidRPr="00991DD3">
              <w:rPr>
                <w:noProof/>
                <w:webHidden/>
              </w:rPr>
              <w:fldChar w:fldCharType="end"/>
            </w:r>
          </w:hyperlink>
        </w:p>
        <w:p w14:paraId="0C224D22" w14:textId="59B3999E" w:rsidR="00CD7DBA" w:rsidRPr="00991DD3" w:rsidRDefault="00E90E6E" w:rsidP="000A11FC">
          <w:pPr>
            <w:pStyle w:val="28"/>
            <w:rPr>
              <w:rFonts w:asciiTheme="minorHAnsi" w:eastAsiaTheme="minorEastAsia" w:hAnsiTheme="minorHAnsi"/>
              <w:noProof/>
              <w:sz w:val="22"/>
              <w:lang w:eastAsia="ru-RU"/>
            </w:rPr>
          </w:pPr>
          <w:hyperlink w:anchor="_Toc197625211" w:history="1">
            <w:r w:rsidR="00CD7DBA" w:rsidRPr="00991DD3">
              <w:rPr>
                <w:rStyle w:val="af6"/>
                <w:rFonts w:cs="Times New Roman"/>
                <w:noProof/>
              </w:rPr>
              <w:t>19.3</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Прогнозные расчеты вкладов выбросов от объектов теплоснабжения, в фоновые (сводные) концентрации загрязняющих веществ на территории муниципального образования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_Toc197625211 \h </w:instrText>
            </w:r>
            <w:r w:rsidR="00CD7DBA" w:rsidRPr="00991DD3">
              <w:rPr>
                <w:noProof/>
                <w:webHidden/>
              </w:rPr>
            </w:r>
            <w:r w:rsidR="00CD7DBA" w:rsidRPr="00991DD3">
              <w:rPr>
                <w:noProof/>
                <w:webHidden/>
              </w:rPr>
              <w:fldChar w:fldCharType="separate"/>
            </w:r>
            <w:r w:rsidR="00AB63DC">
              <w:rPr>
                <w:noProof/>
                <w:webHidden/>
              </w:rPr>
              <w:t>212</w:t>
            </w:r>
            <w:r w:rsidR="00CD7DBA" w:rsidRPr="00991DD3">
              <w:rPr>
                <w:noProof/>
                <w:webHidden/>
              </w:rPr>
              <w:fldChar w:fldCharType="end"/>
            </w:r>
          </w:hyperlink>
        </w:p>
        <w:p w14:paraId="1AF5C01C" w14:textId="1379697A" w:rsidR="00CD7DBA" w:rsidRPr="00991DD3" w:rsidRDefault="00E90E6E" w:rsidP="000A11FC">
          <w:pPr>
            <w:pStyle w:val="28"/>
            <w:rPr>
              <w:rFonts w:asciiTheme="minorHAnsi" w:eastAsiaTheme="minorEastAsia" w:hAnsiTheme="minorHAnsi"/>
              <w:noProof/>
              <w:sz w:val="22"/>
              <w:lang w:eastAsia="ru-RU"/>
            </w:rPr>
          </w:pPr>
          <w:hyperlink w:anchor="_Toc197625212" w:history="1">
            <w:r w:rsidR="00CD7DBA" w:rsidRPr="00991DD3">
              <w:rPr>
                <w:rStyle w:val="af6"/>
                <w:rFonts w:cs="Times New Roman"/>
                <w:noProof/>
              </w:rPr>
              <w:t>19.4</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_Toc197625212 \h </w:instrText>
            </w:r>
            <w:r w:rsidR="00CD7DBA" w:rsidRPr="00991DD3">
              <w:rPr>
                <w:noProof/>
                <w:webHidden/>
              </w:rPr>
            </w:r>
            <w:r w:rsidR="00CD7DBA" w:rsidRPr="00991DD3">
              <w:rPr>
                <w:noProof/>
                <w:webHidden/>
              </w:rPr>
              <w:fldChar w:fldCharType="separate"/>
            </w:r>
            <w:r w:rsidR="00AB63DC">
              <w:rPr>
                <w:noProof/>
                <w:webHidden/>
              </w:rPr>
              <w:t>213</w:t>
            </w:r>
            <w:r w:rsidR="00CD7DBA" w:rsidRPr="00991DD3">
              <w:rPr>
                <w:noProof/>
                <w:webHidden/>
              </w:rPr>
              <w:fldChar w:fldCharType="end"/>
            </w:r>
          </w:hyperlink>
        </w:p>
        <w:p w14:paraId="60D7B2D5" w14:textId="52A9823A" w:rsidR="00CD7DBA" w:rsidRPr="00991DD3" w:rsidRDefault="00E90E6E" w:rsidP="000A11FC">
          <w:pPr>
            <w:pStyle w:val="28"/>
            <w:rPr>
              <w:rFonts w:asciiTheme="minorHAnsi" w:eastAsiaTheme="minorEastAsia" w:hAnsiTheme="minorHAnsi"/>
              <w:noProof/>
              <w:sz w:val="22"/>
              <w:lang w:eastAsia="ru-RU"/>
            </w:rPr>
          </w:pPr>
          <w:hyperlink w:anchor="_Toc197625213" w:history="1">
            <w:r w:rsidR="00CD7DBA" w:rsidRPr="00991DD3">
              <w:rPr>
                <w:rStyle w:val="af6"/>
                <w:rFonts w:cs="Times New Roman"/>
                <w:noProof/>
              </w:rPr>
              <w:t>19.5</w:t>
            </w:r>
            <w:r w:rsidR="00CD7DBA" w:rsidRPr="00991DD3">
              <w:rPr>
                <w:rFonts w:asciiTheme="minorHAnsi" w:eastAsiaTheme="minorEastAsia" w:hAnsiTheme="minorHAnsi"/>
                <w:noProof/>
                <w:sz w:val="22"/>
                <w:lang w:eastAsia="ru-RU"/>
              </w:rPr>
              <w:tab/>
            </w:r>
            <w:r w:rsidR="00CD7DBA" w:rsidRPr="00991DD3">
              <w:rPr>
                <w:rStyle w:val="af6"/>
                <w:rFonts w:cs="Times New Roman"/>
                <w:noProof/>
              </w:rPr>
              <w:t>Прогнозы образования и размещения отходов сжигания топлива на сохраняемых, модернизируемых и планируемых к строительству объектах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_Toc197625213 \h </w:instrText>
            </w:r>
            <w:r w:rsidR="00CD7DBA" w:rsidRPr="00991DD3">
              <w:rPr>
                <w:noProof/>
                <w:webHidden/>
              </w:rPr>
            </w:r>
            <w:r w:rsidR="00CD7DBA" w:rsidRPr="00991DD3">
              <w:rPr>
                <w:noProof/>
                <w:webHidden/>
              </w:rPr>
              <w:fldChar w:fldCharType="separate"/>
            </w:r>
            <w:r w:rsidR="00AB63DC">
              <w:rPr>
                <w:noProof/>
                <w:webHidden/>
              </w:rPr>
              <w:t>213</w:t>
            </w:r>
            <w:r w:rsidR="00CD7DBA" w:rsidRPr="00991DD3">
              <w:rPr>
                <w:noProof/>
                <w:webHidden/>
              </w:rPr>
              <w:fldChar w:fldCharType="end"/>
            </w:r>
          </w:hyperlink>
        </w:p>
        <w:p w14:paraId="4DF48C37" w14:textId="32950205" w:rsidR="00CD7DBA" w:rsidRPr="00991DD3" w:rsidRDefault="00E90E6E" w:rsidP="000A11FC">
          <w:pPr>
            <w:pStyle w:val="28"/>
            <w:rPr>
              <w:rFonts w:asciiTheme="minorHAnsi" w:eastAsiaTheme="minorEastAsia" w:hAnsiTheme="minorHAnsi"/>
              <w:noProof/>
              <w:sz w:val="22"/>
              <w:lang w:eastAsia="ru-RU"/>
            </w:rPr>
          </w:pPr>
          <w:hyperlink w:anchor="_Toc197625214" w:history="1">
            <w:r w:rsidR="00CD7DBA" w:rsidRPr="00991DD3">
              <w:rPr>
                <w:rStyle w:val="af6"/>
                <w:rFonts w:cs="Times New Roman"/>
                <w:noProof/>
              </w:rPr>
              <w:t>19.6</w:t>
            </w:r>
            <w:r w:rsidR="00CD7DBA" w:rsidRPr="00991DD3">
              <w:rPr>
                <w:rFonts w:asciiTheme="minorHAnsi" w:eastAsiaTheme="minorEastAsia" w:hAnsiTheme="minorHAnsi"/>
                <w:noProof/>
                <w:sz w:val="22"/>
                <w:lang w:eastAsia="ru-RU"/>
              </w:rPr>
              <w:tab/>
            </w:r>
            <w:r w:rsidR="00CD7DBA" w:rsidRPr="00991DD3">
              <w:rPr>
                <w:rStyle w:val="af6"/>
                <w:rFonts w:cs="Times New Roman"/>
                <w:noProof/>
              </w:rPr>
              <w:t>Информация о суммарном объеме потребляемого топлива в поселении в натуральном и условном выражении с выделением газа, угля и мазута с разбивкой на каждый год действия схемы теплоснабжения</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_Toc197625214 \h </w:instrText>
            </w:r>
            <w:r w:rsidR="00CD7DBA" w:rsidRPr="00991DD3">
              <w:rPr>
                <w:noProof/>
                <w:webHidden/>
              </w:rPr>
            </w:r>
            <w:r w:rsidR="00CD7DBA" w:rsidRPr="00991DD3">
              <w:rPr>
                <w:noProof/>
                <w:webHidden/>
              </w:rPr>
              <w:fldChar w:fldCharType="separate"/>
            </w:r>
            <w:r w:rsidR="00AB63DC">
              <w:rPr>
                <w:noProof/>
                <w:webHidden/>
              </w:rPr>
              <w:t>213</w:t>
            </w:r>
            <w:r w:rsidR="00CD7DBA" w:rsidRPr="00991DD3">
              <w:rPr>
                <w:noProof/>
                <w:webHidden/>
              </w:rPr>
              <w:fldChar w:fldCharType="end"/>
            </w:r>
          </w:hyperlink>
        </w:p>
        <w:p w14:paraId="39B3F6F8" w14:textId="289344BE" w:rsidR="00CD7DBA" w:rsidRPr="00991DD3" w:rsidRDefault="00E90E6E">
          <w:pPr>
            <w:pStyle w:val="1c"/>
            <w:rPr>
              <w:rFonts w:asciiTheme="minorHAnsi" w:eastAsiaTheme="minorEastAsia" w:hAnsiTheme="minorHAnsi"/>
              <w:noProof/>
              <w:sz w:val="22"/>
              <w:lang w:eastAsia="ru-RU"/>
            </w:rPr>
          </w:pPr>
          <w:hyperlink w:anchor="_Toc197625215" w:history="1">
            <w:r w:rsidR="00CD7DBA" w:rsidRPr="00991DD3">
              <w:rPr>
                <w:rStyle w:val="af6"/>
                <w:bCs/>
                <w:iCs/>
                <w:noProof/>
              </w:rPr>
              <w:t>Приложения</w:t>
            </w:r>
            <w:r w:rsidR="008E4919">
              <w:rPr>
                <w:rStyle w:val="af6"/>
                <w:bCs/>
                <w:iCs/>
                <w:noProof/>
              </w:rPr>
              <w:t>а</w:t>
            </w:r>
            <w:r w:rsidR="00CD7DBA" w:rsidRPr="00991DD3">
              <w:rPr>
                <w:noProof/>
                <w:webHidden/>
              </w:rPr>
              <w:tab/>
            </w:r>
            <w:r w:rsidR="00CD7DBA" w:rsidRPr="00991DD3">
              <w:rPr>
                <w:noProof/>
                <w:webHidden/>
              </w:rPr>
              <w:fldChar w:fldCharType="begin"/>
            </w:r>
            <w:r w:rsidR="00CD7DBA" w:rsidRPr="00991DD3">
              <w:rPr>
                <w:noProof/>
                <w:webHidden/>
              </w:rPr>
              <w:instrText xml:space="preserve"> PAGEREF _Toc197625215 \h </w:instrText>
            </w:r>
            <w:r w:rsidR="00CD7DBA" w:rsidRPr="00991DD3">
              <w:rPr>
                <w:noProof/>
                <w:webHidden/>
              </w:rPr>
            </w:r>
            <w:r w:rsidR="00CD7DBA" w:rsidRPr="00991DD3">
              <w:rPr>
                <w:noProof/>
                <w:webHidden/>
              </w:rPr>
              <w:fldChar w:fldCharType="separate"/>
            </w:r>
            <w:r w:rsidR="00AB63DC">
              <w:rPr>
                <w:noProof/>
                <w:webHidden/>
              </w:rPr>
              <w:t>215</w:t>
            </w:r>
            <w:r w:rsidR="00CD7DBA" w:rsidRPr="00991DD3">
              <w:rPr>
                <w:noProof/>
                <w:webHidden/>
              </w:rPr>
              <w:fldChar w:fldCharType="end"/>
            </w:r>
          </w:hyperlink>
        </w:p>
        <w:p w14:paraId="7AFA7C6C" w14:textId="4E63FB3B" w:rsidR="00860351" w:rsidRPr="00DC3638" w:rsidRDefault="00240AD8" w:rsidP="007C27CB">
          <w:pPr>
            <w:tabs>
              <w:tab w:val="left" w:pos="0"/>
            </w:tabs>
            <w:spacing w:before="0" w:after="0"/>
            <w:ind w:firstLine="0"/>
            <w:rPr>
              <w:b/>
              <w:bCs/>
              <w:color w:val="2E74B5" w:themeColor="accent5" w:themeShade="BF"/>
            </w:rPr>
            <w:sectPr w:rsidR="00860351" w:rsidRPr="00DC3638" w:rsidSect="00DC3638">
              <w:pgSz w:w="11906" w:h="16838" w:code="9"/>
              <w:pgMar w:top="1134" w:right="1134" w:bottom="1134" w:left="1134" w:header="709" w:footer="709" w:gutter="0"/>
              <w:cols w:space="708"/>
              <w:titlePg/>
              <w:docGrid w:linePitch="360"/>
            </w:sectPr>
          </w:pPr>
          <w:r w:rsidRPr="00F068A9">
            <w:rPr>
              <w:rFonts w:cs="Times New Roman"/>
              <w:bCs/>
              <w:color w:val="2E74B5" w:themeColor="accent5" w:themeShade="BF"/>
              <w:szCs w:val="24"/>
            </w:rPr>
            <w:fldChar w:fldCharType="end"/>
          </w:r>
        </w:p>
      </w:sdtContent>
    </w:sdt>
    <w:bookmarkStart w:id="3" w:name="_Toc167140031" w:displacedByCustomXml="prev"/>
    <w:p w14:paraId="768445C6" w14:textId="77777777" w:rsidR="00240AD8" w:rsidRPr="00D46F28" w:rsidRDefault="00860351" w:rsidP="003453ED">
      <w:pPr>
        <w:pStyle w:val="10"/>
        <w:numPr>
          <w:ilvl w:val="0"/>
          <w:numId w:val="0"/>
        </w:numPr>
        <w:spacing w:before="0" w:after="120"/>
        <w:ind w:firstLine="709"/>
        <w:rPr>
          <w:bCs/>
          <w:iCs/>
          <w:sz w:val="24"/>
        </w:rPr>
      </w:pPr>
      <w:bookmarkStart w:id="4" w:name="_Toc197624641"/>
      <w:r>
        <w:rPr>
          <w:bCs/>
          <w:iCs/>
          <w:sz w:val="24"/>
        </w:rPr>
        <w:lastRenderedPageBreak/>
        <w:t>О</w:t>
      </w:r>
      <w:r w:rsidR="00240AD8" w:rsidRPr="00D46F28">
        <w:rPr>
          <w:bCs/>
          <w:iCs/>
          <w:sz w:val="24"/>
        </w:rPr>
        <w:t>бщие положения</w:t>
      </w:r>
      <w:bookmarkEnd w:id="0"/>
      <w:bookmarkEnd w:id="1"/>
      <w:bookmarkEnd w:id="2"/>
      <w:bookmarkEnd w:id="3"/>
      <w:bookmarkEnd w:id="4"/>
    </w:p>
    <w:p w14:paraId="4B75B796" w14:textId="77777777" w:rsidR="00240AD8" w:rsidRPr="00D46F28" w:rsidRDefault="00240AD8" w:rsidP="007A6AA0">
      <w:pPr>
        <w:tabs>
          <w:tab w:val="left" w:pos="567"/>
          <w:tab w:val="left" w:pos="9555"/>
          <w:tab w:val="right" w:pos="10602"/>
        </w:tabs>
        <w:rPr>
          <w:rFonts w:eastAsia="Calibri"/>
          <w:b/>
        </w:rPr>
      </w:pPr>
      <w:r w:rsidRPr="00D46F28">
        <w:rPr>
          <w:rFonts w:eastAsia="Calibri"/>
          <w:b/>
        </w:rPr>
        <w:t xml:space="preserve">Основание для </w:t>
      </w:r>
      <w:r w:rsidR="002E69A6" w:rsidRPr="00D46F28">
        <w:rPr>
          <w:rFonts w:eastAsia="Calibri"/>
          <w:b/>
        </w:rPr>
        <w:t>актуализации</w:t>
      </w:r>
      <w:r w:rsidRPr="00D46F28">
        <w:rPr>
          <w:rFonts w:eastAsia="Calibri"/>
          <w:b/>
        </w:rPr>
        <w:t xml:space="preserve"> Схемы теплоснабжения</w:t>
      </w:r>
    </w:p>
    <w:p w14:paraId="7E10DCAA" w14:textId="038AB19C" w:rsidR="00240AD8" w:rsidRPr="00BB2D95" w:rsidRDefault="00240AD8" w:rsidP="00847A83">
      <w:pPr>
        <w:tabs>
          <w:tab w:val="left" w:pos="567"/>
          <w:tab w:val="left" w:pos="9555"/>
          <w:tab w:val="right" w:pos="9638"/>
        </w:tabs>
        <w:rPr>
          <w:szCs w:val="28"/>
        </w:rPr>
      </w:pPr>
      <w:bookmarkStart w:id="5" w:name="_Hlk51404239"/>
      <w:r w:rsidRPr="00D46F28">
        <w:rPr>
          <w:szCs w:val="28"/>
        </w:rPr>
        <w:t>Характеристика существующего положения в системе теплоснабжения</w:t>
      </w:r>
      <w:r w:rsidR="00DA1400" w:rsidRPr="00D46F28">
        <w:rPr>
          <w:szCs w:val="28"/>
        </w:rPr>
        <w:t xml:space="preserve"> </w:t>
      </w:r>
      <w:r w:rsidR="00203BA2">
        <w:rPr>
          <w:szCs w:val="28"/>
        </w:rPr>
        <w:t>Трубникоборского</w:t>
      </w:r>
      <w:r w:rsidR="007E5D1D">
        <w:rPr>
          <w:szCs w:val="28"/>
        </w:rPr>
        <w:t xml:space="preserve"> сельского поселения </w:t>
      </w:r>
      <w:r w:rsidR="008F19B6">
        <w:rPr>
          <w:szCs w:val="28"/>
        </w:rPr>
        <w:t>Тосненского</w:t>
      </w:r>
      <w:r w:rsidR="007E5D1D">
        <w:rPr>
          <w:szCs w:val="28"/>
        </w:rPr>
        <w:t xml:space="preserve"> района Ленинградской области</w:t>
      </w:r>
      <w:r w:rsidR="005F7431">
        <w:rPr>
          <w:szCs w:val="28"/>
        </w:rPr>
        <w:t xml:space="preserve"> (сокращенно – </w:t>
      </w:r>
      <w:r w:rsidR="00203BA2">
        <w:rPr>
          <w:szCs w:val="28"/>
        </w:rPr>
        <w:t>Трубникоборское</w:t>
      </w:r>
      <w:r w:rsidR="007E5D1D">
        <w:rPr>
          <w:szCs w:val="28"/>
        </w:rPr>
        <w:t xml:space="preserve"> сельское поселение</w:t>
      </w:r>
      <w:r w:rsidR="005F7431">
        <w:rPr>
          <w:szCs w:val="28"/>
        </w:rPr>
        <w:t>)</w:t>
      </w:r>
      <w:r w:rsidRPr="00D46F28">
        <w:rPr>
          <w:szCs w:val="28"/>
        </w:rPr>
        <w:t xml:space="preserve"> </w:t>
      </w:r>
      <w:r w:rsidR="000801A7">
        <w:rPr>
          <w:szCs w:val="28"/>
        </w:rPr>
        <w:t>актуализирована</w:t>
      </w:r>
      <w:r w:rsidRPr="00D46F28">
        <w:rPr>
          <w:szCs w:val="28"/>
        </w:rPr>
        <w:t xml:space="preserve"> по состоянию на начало 202</w:t>
      </w:r>
      <w:r w:rsidR="0073527C">
        <w:rPr>
          <w:szCs w:val="28"/>
        </w:rPr>
        <w:t>5</w:t>
      </w:r>
      <w:r w:rsidRPr="00D46F28">
        <w:rPr>
          <w:szCs w:val="28"/>
        </w:rPr>
        <w:t> г.</w:t>
      </w:r>
      <w:r w:rsidR="001B183C" w:rsidRPr="00D46F28">
        <w:rPr>
          <w:szCs w:val="28"/>
        </w:rPr>
        <w:t xml:space="preserve">, а также в </w:t>
      </w:r>
      <w:r w:rsidR="001B183C" w:rsidRPr="00BB2D95">
        <w:rPr>
          <w:szCs w:val="28"/>
        </w:rPr>
        <w:t>с</w:t>
      </w:r>
      <w:r w:rsidR="007A3E97" w:rsidRPr="00BB2D95">
        <w:rPr>
          <w:szCs w:val="28"/>
        </w:rPr>
        <w:t xml:space="preserve">оответствии </w:t>
      </w:r>
      <w:r w:rsidR="00BB2D95" w:rsidRPr="00BB2D95">
        <w:rPr>
          <w:szCs w:val="28"/>
        </w:rPr>
        <w:t>с исходными данными, предоставленными</w:t>
      </w:r>
      <w:r w:rsidR="007A3E97" w:rsidRPr="00BB2D95">
        <w:rPr>
          <w:szCs w:val="28"/>
        </w:rPr>
        <w:t xml:space="preserve"> </w:t>
      </w:r>
      <w:r w:rsidR="00FD7D39" w:rsidRPr="00BB2D95">
        <w:rPr>
          <w:szCs w:val="28"/>
        </w:rPr>
        <w:t>эксплуатирующ</w:t>
      </w:r>
      <w:r w:rsidR="00804EAC" w:rsidRPr="00BB2D95">
        <w:rPr>
          <w:szCs w:val="28"/>
        </w:rPr>
        <w:t>ей</w:t>
      </w:r>
      <w:r w:rsidR="00FD7D39" w:rsidRPr="00BB2D95">
        <w:rPr>
          <w:szCs w:val="28"/>
        </w:rPr>
        <w:t xml:space="preserve"> организаци</w:t>
      </w:r>
      <w:r w:rsidR="00804EAC" w:rsidRPr="00BB2D95">
        <w:rPr>
          <w:szCs w:val="28"/>
        </w:rPr>
        <w:t>ей</w:t>
      </w:r>
      <w:r w:rsidR="008B468A" w:rsidRPr="00BB2D95">
        <w:rPr>
          <w:szCs w:val="28"/>
        </w:rPr>
        <w:t xml:space="preserve"> </w:t>
      </w:r>
      <w:r w:rsidR="007E5D1D">
        <w:rPr>
          <w:szCs w:val="28"/>
        </w:rPr>
        <w:t>–</w:t>
      </w:r>
      <w:r w:rsidR="005566BB">
        <w:rPr>
          <w:szCs w:val="28"/>
        </w:rPr>
        <w:t xml:space="preserve"> </w:t>
      </w:r>
      <w:r w:rsidR="007E5D1D">
        <w:rPr>
          <w:szCs w:val="28"/>
        </w:rPr>
        <w:t xml:space="preserve">АО </w:t>
      </w:r>
      <w:r w:rsidR="00CC0E86" w:rsidRPr="00BB2D95">
        <w:rPr>
          <w:szCs w:val="28"/>
        </w:rPr>
        <w:t>«</w:t>
      </w:r>
      <w:r w:rsidR="007E5D1D">
        <w:rPr>
          <w:szCs w:val="28"/>
        </w:rPr>
        <w:t>Тепловые сети</w:t>
      </w:r>
      <w:r w:rsidR="00CC0E86" w:rsidRPr="00BB2D95">
        <w:rPr>
          <w:szCs w:val="28"/>
        </w:rPr>
        <w:t>» (далее –</w:t>
      </w:r>
      <w:r w:rsidR="005566BB">
        <w:rPr>
          <w:szCs w:val="28"/>
        </w:rPr>
        <w:t xml:space="preserve"> </w:t>
      </w:r>
      <w:r w:rsidR="007E5D1D">
        <w:rPr>
          <w:szCs w:val="28"/>
        </w:rPr>
        <w:t xml:space="preserve">АО </w:t>
      </w:r>
      <w:r w:rsidR="00CC0E86" w:rsidRPr="00BB2D95">
        <w:rPr>
          <w:szCs w:val="28"/>
        </w:rPr>
        <w:t>«</w:t>
      </w:r>
      <w:r w:rsidR="007E5D1D">
        <w:rPr>
          <w:szCs w:val="28"/>
        </w:rPr>
        <w:t>Тепловые сети</w:t>
      </w:r>
      <w:r w:rsidR="00CC0E86" w:rsidRPr="00BB2D95">
        <w:rPr>
          <w:szCs w:val="28"/>
        </w:rPr>
        <w:t>»).</w:t>
      </w:r>
    </w:p>
    <w:p w14:paraId="67EE6A87" w14:textId="2A563396" w:rsidR="00240AD8" w:rsidRPr="00D46F28" w:rsidRDefault="00240AD8" w:rsidP="007A6AA0">
      <w:pPr>
        <w:rPr>
          <w:szCs w:val="28"/>
        </w:rPr>
      </w:pPr>
      <w:r w:rsidRPr="00BB2D95">
        <w:rPr>
          <w:szCs w:val="28"/>
        </w:rPr>
        <w:t xml:space="preserve">В Схеме теплоснабжения </w:t>
      </w:r>
      <w:r w:rsidR="007F0E61" w:rsidRPr="00BB2D95">
        <w:rPr>
          <w:szCs w:val="28"/>
        </w:rPr>
        <w:t xml:space="preserve">система теплоснабжения </w:t>
      </w:r>
      <w:r w:rsidR="00203BA2">
        <w:rPr>
          <w:szCs w:val="28"/>
        </w:rPr>
        <w:t>Трубникоборского</w:t>
      </w:r>
      <w:r w:rsidR="007E5D1D">
        <w:rPr>
          <w:szCs w:val="28"/>
        </w:rPr>
        <w:t xml:space="preserve"> сельского поселения</w:t>
      </w:r>
      <w:r w:rsidR="0073527C">
        <w:rPr>
          <w:szCs w:val="28"/>
        </w:rPr>
        <w:t xml:space="preserve"> </w:t>
      </w:r>
      <w:r w:rsidRPr="00D46F28">
        <w:rPr>
          <w:szCs w:val="28"/>
        </w:rPr>
        <w:t>описана в ретроспективе с 20</w:t>
      </w:r>
      <w:r w:rsidR="0028294D">
        <w:rPr>
          <w:szCs w:val="28"/>
        </w:rPr>
        <w:t>20</w:t>
      </w:r>
      <w:r w:rsidRPr="00D46F28">
        <w:rPr>
          <w:szCs w:val="28"/>
        </w:rPr>
        <w:t xml:space="preserve"> г. с учетом изменения функциональной структуры. Анализ основных технико-экономических показателей теплосетевых организаций приведен по фактическим данным за 202</w:t>
      </w:r>
      <w:r w:rsidR="0073527C">
        <w:rPr>
          <w:szCs w:val="28"/>
        </w:rPr>
        <w:t>4</w:t>
      </w:r>
      <w:r w:rsidRPr="00D46F28">
        <w:rPr>
          <w:szCs w:val="28"/>
        </w:rPr>
        <w:t xml:space="preserve"> г. </w:t>
      </w:r>
    </w:p>
    <w:p w14:paraId="4079B827" w14:textId="6EA2C3DC" w:rsidR="00240AD8" w:rsidRPr="00D46F28" w:rsidRDefault="00240AD8" w:rsidP="007A6AA0">
      <w:pPr>
        <w:rPr>
          <w:szCs w:val="28"/>
        </w:rPr>
      </w:pPr>
      <w:r w:rsidRPr="00D46F28">
        <w:rPr>
          <w:szCs w:val="28"/>
        </w:rPr>
        <w:t>На период 202</w:t>
      </w:r>
      <w:r w:rsidR="008118AF">
        <w:rPr>
          <w:szCs w:val="28"/>
        </w:rPr>
        <w:t>5</w:t>
      </w:r>
      <w:r w:rsidR="00CC0E86" w:rsidRPr="00D46F28">
        <w:rPr>
          <w:szCs w:val="28"/>
        </w:rPr>
        <w:t>-202</w:t>
      </w:r>
      <w:r w:rsidR="008118AF">
        <w:rPr>
          <w:szCs w:val="28"/>
        </w:rPr>
        <w:t>6</w:t>
      </w:r>
      <w:r w:rsidRPr="00D46F28">
        <w:rPr>
          <w:szCs w:val="28"/>
        </w:rPr>
        <w:t xml:space="preserve"> гг. приняты плановые данные основных технико-экономических показателей теплосетевых организаций в соответствии с данными протоколов </w:t>
      </w:r>
      <w:r w:rsidR="00F71785">
        <w:rPr>
          <w:szCs w:val="28"/>
        </w:rPr>
        <w:t xml:space="preserve">заседания </w:t>
      </w:r>
      <w:r w:rsidR="00F46DFE">
        <w:rPr>
          <w:szCs w:val="28"/>
        </w:rPr>
        <w:t>Комитета по тарифам и ценовой политике Ленинградской области</w:t>
      </w:r>
      <w:r w:rsidR="008118AF">
        <w:rPr>
          <w:szCs w:val="28"/>
        </w:rPr>
        <w:t xml:space="preserve"> </w:t>
      </w:r>
      <w:r w:rsidRPr="00D46F28">
        <w:rPr>
          <w:szCs w:val="28"/>
        </w:rPr>
        <w:t>об установлении тарифов на тепловую энергию.</w:t>
      </w:r>
    </w:p>
    <w:p w14:paraId="189A745B" w14:textId="7F21B820" w:rsidR="00240AD8" w:rsidRPr="00D46F28" w:rsidRDefault="00240AD8" w:rsidP="007A6AA0">
      <w:pPr>
        <w:rPr>
          <w:szCs w:val="28"/>
        </w:rPr>
      </w:pPr>
      <w:r w:rsidRPr="00D46F28">
        <w:rPr>
          <w:szCs w:val="28"/>
        </w:rPr>
        <w:t>Схема теплоснабжения</w:t>
      </w:r>
      <w:r w:rsidR="00DA1400" w:rsidRPr="00D46F28">
        <w:rPr>
          <w:szCs w:val="28"/>
        </w:rPr>
        <w:t xml:space="preserve"> </w:t>
      </w:r>
      <w:r w:rsidR="00203BA2">
        <w:rPr>
          <w:szCs w:val="28"/>
        </w:rPr>
        <w:t>Трубникоборского</w:t>
      </w:r>
      <w:r w:rsidR="007E5D1D">
        <w:rPr>
          <w:szCs w:val="28"/>
        </w:rPr>
        <w:t xml:space="preserve"> сельского поселения </w:t>
      </w:r>
      <w:r w:rsidR="008F19B6">
        <w:rPr>
          <w:szCs w:val="28"/>
        </w:rPr>
        <w:t>Тосненского</w:t>
      </w:r>
      <w:r w:rsidR="007E5D1D">
        <w:rPr>
          <w:szCs w:val="28"/>
        </w:rPr>
        <w:t xml:space="preserve"> района Ленинградской области</w:t>
      </w:r>
      <w:r w:rsidRPr="00D46F28">
        <w:rPr>
          <w:szCs w:val="28"/>
        </w:rPr>
        <w:t xml:space="preserve"> на период до 20</w:t>
      </w:r>
      <w:r w:rsidR="005566BB">
        <w:rPr>
          <w:szCs w:val="28"/>
        </w:rPr>
        <w:t>42</w:t>
      </w:r>
      <w:r w:rsidRPr="00D46F28">
        <w:rPr>
          <w:szCs w:val="28"/>
        </w:rPr>
        <w:t xml:space="preserve"> г. (далее – Схема теплоснабжения) </w:t>
      </w:r>
      <w:r w:rsidR="000801A7">
        <w:rPr>
          <w:szCs w:val="28"/>
        </w:rPr>
        <w:t>актуализирована</w:t>
      </w:r>
      <w:r w:rsidRPr="00D46F28">
        <w:rPr>
          <w:szCs w:val="28"/>
        </w:rPr>
        <w:t xml:space="preserve"> в соответствии с требованиями следующих нормативных правовых актов и </w:t>
      </w:r>
      <w:r w:rsidR="001C57D9" w:rsidRPr="00D46F28">
        <w:rPr>
          <w:szCs w:val="28"/>
        </w:rPr>
        <w:t>документов с учетом изменений,</w:t>
      </w:r>
      <w:r w:rsidRPr="00D46F28">
        <w:rPr>
          <w:szCs w:val="28"/>
        </w:rPr>
        <w:t xml:space="preserve"> и дополнений, действующих на момент </w:t>
      </w:r>
      <w:r w:rsidR="002E69A6" w:rsidRPr="00D46F28">
        <w:rPr>
          <w:szCs w:val="28"/>
        </w:rPr>
        <w:t>актуализации</w:t>
      </w:r>
      <w:r w:rsidRPr="00D46F28">
        <w:rPr>
          <w:szCs w:val="28"/>
        </w:rPr>
        <w:t xml:space="preserve">:   </w:t>
      </w:r>
    </w:p>
    <w:p w14:paraId="786E85C5" w14:textId="77777777" w:rsidR="00DC5D75" w:rsidRPr="00D46F28" w:rsidRDefault="00DC5D75" w:rsidP="00DC5D75">
      <w:pPr>
        <w:numPr>
          <w:ilvl w:val="0"/>
          <w:numId w:val="3"/>
        </w:numPr>
        <w:tabs>
          <w:tab w:val="left" w:pos="993"/>
        </w:tabs>
        <w:ind w:left="0" w:firstLine="709"/>
        <w:rPr>
          <w:rFonts w:eastAsia="Calibri"/>
          <w:spacing w:val="-3"/>
        </w:rPr>
      </w:pPr>
      <w:bookmarkStart w:id="6" w:name="_Hlk111719128"/>
      <w:r w:rsidRPr="00D46F28">
        <w:rPr>
          <w:rFonts w:eastAsia="Calibri"/>
          <w:spacing w:val="-3"/>
        </w:rPr>
        <w:t>Градостроительный кодекс Российской Федерации от 29.12.2004 № 190-ФЗ;</w:t>
      </w:r>
    </w:p>
    <w:p w14:paraId="430ED80B"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Жилищный кодекс Российской Федерации от 29.12.2004 № 188-ФЗ;</w:t>
      </w:r>
    </w:p>
    <w:p w14:paraId="2B82F30B"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Федеральный закон от 06.10.2003 № 131-ФЗ «Об общих принципах организации местного самоуправления в Российской Федерации»;</w:t>
      </w:r>
    </w:p>
    <w:p w14:paraId="59B2A6B1"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Федеральный закон от 27.07.2010 № 190-ФЗ «О теплоснабжении»;</w:t>
      </w:r>
    </w:p>
    <w:p w14:paraId="35B1A8E5"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Федеральный закон от 23.11.2009 № 261-ФЗ «Об энергосбережении и </w:t>
      </w:r>
      <w:r w:rsidRPr="00D46F28">
        <w:rPr>
          <w:rFonts w:eastAsia="Calibri"/>
          <w:spacing w:val="-3"/>
        </w:rPr>
        <w:br/>
        <w:t>о повышении энергетической эффективности и о внесении изменений в отдельные законодательные акты Российской Федерации»;</w:t>
      </w:r>
    </w:p>
    <w:p w14:paraId="7BA935CD"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Федеральный закон от 10.01.2002 № 7-ФЗ «Об охране окружающей среды»;</w:t>
      </w:r>
    </w:p>
    <w:p w14:paraId="2581E6CC"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Федеральный закон от 23.08.1996 № 127-ФЗ «О науке и государственной научно-технической политике»;</w:t>
      </w:r>
    </w:p>
    <w:p w14:paraId="037FD430"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Постановление Правительства Российской Федерации от 22.02.2012 № 154 </w:t>
      </w:r>
      <w:r w:rsidRPr="00D46F28">
        <w:rPr>
          <w:rFonts w:eastAsia="Calibri"/>
          <w:spacing w:val="-3"/>
        </w:rPr>
        <w:br/>
        <w:t>«О требованиях к схемам теплоснабжения, порядку их разработки и утверждения»;</w:t>
      </w:r>
    </w:p>
    <w:p w14:paraId="59FBF221" w14:textId="77777777" w:rsidR="00DC5D75"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Постановление Правительства Российской Федерации от 08.08.2012 № 808 </w:t>
      </w:r>
      <w:r w:rsidRPr="00D46F28">
        <w:rPr>
          <w:rFonts w:eastAsia="Calibri"/>
          <w:spacing w:val="-3"/>
        </w:rPr>
        <w:br/>
        <w:t>«Об организации теплоснабжения в Российской Федерации и о внесении изменений в некоторые акты Правительства Российской Федерации»;</w:t>
      </w:r>
    </w:p>
    <w:p w14:paraId="3184BAC6" w14:textId="77777777" w:rsidR="00EF399A" w:rsidRPr="00D46F28" w:rsidRDefault="00EF399A" w:rsidP="00DC5D75">
      <w:pPr>
        <w:numPr>
          <w:ilvl w:val="0"/>
          <w:numId w:val="3"/>
        </w:numPr>
        <w:tabs>
          <w:tab w:val="left" w:pos="993"/>
        </w:tabs>
        <w:ind w:left="0" w:firstLine="709"/>
        <w:rPr>
          <w:rFonts w:eastAsia="Calibri"/>
          <w:spacing w:val="-3"/>
        </w:rPr>
      </w:pPr>
      <w:r>
        <w:rPr>
          <w:rFonts w:eastAsia="Calibri"/>
          <w:spacing w:val="-3"/>
        </w:rPr>
        <w:t>Постановление Правительства Российской Ф</w:t>
      </w:r>
      <w:r w:rsidR="00D1126C">
        <w:rPr>
          <w:rFonts w:eastAsia="Calibri"/>
          <w:spacing w:val="-3"/>
        </w:rPr>
        <w:t xml:space="preserve">едерации от </w:t>
      </w:r>
      <w:r w:rsidR="00011E0A">
        <w:rPr>
          <w:rFonts w:eastAsia="Calibri"/>
          <w:spacing w:val="-3"/>
        </w:rPr>
        <w:t>08.07.2023</w:t>
      </w:r>
      <w:r>
        <w:rPr>
          <w:rFonts w:eastAsia="Calibri"/>
          <w:spacing w:val="-3"/>
        </w:rPr>
        <w:t xml:space="preserve"> №</w:t>
      </w:r>
      <w:r w:rsidR="00011E0A">
        <w:rPr>
          <w:rFonts w:eastAsia="Calibri"/>
          <w:spacing w:val="-3"/>
        </w:rPr>
        <w:t xml:space="preserve"> 1130</w:t>
      </w:r>
      <w:r>
        <w:rPr>
          <w:rFonts w:eastAsia="Calibri"/>
          <w:spacing w:val="-3"/>
        </w:rPr>
        <w:t xml:space="preserve"> </w:t>
      </w:r>
      <w:r w:rsidR="00D1126C">
        <w:rPr>
          <w:rFonts w:eastAsia="Calibri"/>
          <w:spacing w:val="-3"/>
        </w:rPr>
        <w:br/>
      </w:r>
      <w:r>
        <w:rPr>
          <w:rFonts w:eastAsia="Calibri"/>
          <w:spacing w:val="-3"/>
        </w:rPr>
        <w:t>«Об утверждении Правил вывода</w:t>
      </w:r>
      <w:r w:rsidR="00D1126C">
        <w:rPr>
          <w:rFonts w:eastAsia="Calibri"/>
          <w:spacing w:val="-3"/>
        </w:rPr>
        <w:t xml:space="preserve"> </w:t>
      </w:r>
      <w:r w:rsidR="00011E0A">
        <w:rPr>
          <w:rFonts w:eastAsia="Calibri"/>
          <w:spacing w:val="-3"/>
        </w:rPr>
        <w:t xml:space="preserve">в ремонт и из эксплуатации источников тепловой энергии и тепловых сетей, признании утратившими силу некоторых актов Правительства Российской Федерации и пункта 7 изменений, которые вносятся в акты Правительства Российской Федерации по вопросу совершенствования </w:t>
      </w:r>
      <w:r w:rsidR="00D1126C">
        <w:rPr>
          <w:rFonts w:eastAsia="Calibri"/>
          <w:spacing w:val="-3"/>
        </w:rPr>
        <w:t>порядка вывода объектов электроэнергетики в ремонт и из эксплуатации</w:t>
      </w:r>
      <w:r w:rsidR="00011E0A">
        <w:rPr>
          <w:rFonts w:eastAsia="Calibri"/>
          <w:spacing w:val="-3"/>
        </w:rPr>
        <w:t xml:space="preserve">, утвержденных </w:t>
      </w:r>
      <w:r w:rsidR="00557941">
        <w:rPr>
          <w:rFonts w:eastAsia="Calibri"/>
          <w:spacing w:val="-3"/>
        </w:rPr>
        <w:t>постановлением Правительства Российской Федерации от 30 января 2021 г. № 86</w:t>
      </w:r>
      <w:r w:rsidR="00D1126C">
        <w:rPr>
          <w:rFonts w:eastAsia="Calibri"/>
          <w:spacing w:val="-3"/>
        </w:rPr>
        <w:t>;</w:t>
      </w:r>
      <w:r>
        <w:rPr>
          <w:rFonts w:eastAsia="Calibri"/>
          <w:spacing w:val="-3"/>
        </w:rPr>
        <w:t xml:space="preserve">  </w:t>
      </w:r>
    </w:p>
    <w:p w14:paraId="4BFE0F27"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Постановление Правительства Российской Федерации от 06.05.2011 № 354 </w:t>
      </w:r>
      <w:r w:rsidRPr="00D46F28">
        <w:rPr>
          <w:rFonts w:eastAsia="Calibri"/>
          <w:spacing w:val="-3"/>
        </w:rPr>
        <w:br/>
        <w:t>«О предоставлении коммунальных услуг собственникам и пользователям помещений в многоквартирных домах и жилых домов»;</w:t>
      </w:r>
    </w:p>
    <w:p w14:paraId="6C98211C" w14:textId="2BC000A1" w:rsidR="00DC5D75"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Постановление Правительства Российской Федерации от 03.11.2011 № 882 </w:t>
      </w:r>
      <w:r w:rsidRPr="00D46F28">
        <w:rPr>
          <w:rFonts w:eastAsia="Calibri"/>
          <w:spacing w:val="-3"/>
        </w:rPr>
        <w:br/>
        <w:t xml:space="preserve">«Об утверждении </w:t>
      </w:r>
      <w:hyperlink r:id="rId11" w:history="1">
        <w:r w:rsidRPr="00D46F28">
          <w:rPr>
            <w:rFonts w:eastAsia="Calibri"/>
            <w:spacing w:val="-3"/>
          </w:rPr>
          <w:t>Правил</w:t>
        </w:r>
      </w:hyperlink>
      <w:r w:rsidRPr="00D46F28">
        <w:rPr>
          <w:rFonts w:eastAsia="Calibri"/>
          <w:spacing w:val="-3"/>
        </w:rPr>
        <w:t xml:space="preserve"> рассмотрения разногласий, возникающих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и актуализации схем теплоснабжения»;</w:t>
      </w:r>
    </w:p>
    <w:p w14:paraId="7FE4D888" w14:textId="578B9895" w:rsidR="00F32AA1" w:rsidRPr="00D46F28" w:rsidRDefault="00F32AA1" w:rsidP="00DC5D75">
      <w:pPr>
        <w:numPr>
          <w:ilvl w:val="0"/>
          <w:numId w:val="3"/>
        </w:numPr>
        <w:tabs>
          <w:tab w:val="left" w:pos="993"/>
        </w:tabs>
        <w:ind w:left="0" w:firstLine="709"/>
        <w:rPr>
          <w:rFonts w:eastAsia="Calibri"/>
          <w:spacing w:val="-3"/>
        </w:rPr>
      </w:pPr>
      <w:r>
        <w:rPr>
          <w:szCs w:val="28"/>
        </w:rPr>
        <w:lastRenderedPageBreak/>
        <w:t>По</w:t>
      </w:r>
      <w:r w:rsidRPr="00E114CD">
        <w:rPr>
          <w:szCs w:val="28"/>
        </w:rPr>
        <w:t>становление Правител</w:t>
      </w:r>
      <w:r>
        <w:rPr>
          <w:szCs w:val="28"/>
        </w:rPr>
        <w:t>ьства Российской Федерации от 30.11.2021 № 2115 «Об утверждении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233B1620"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Постановление Правительства Российской Федерации от 23.05.2006 № 306 </w:t>
      </w:r>
      <w:r w:rsidRPr="00D46F28">
        <w:rPr>
          <w:rFonts w:eastAsia="Calibri"/>
          <w:spacing w:val="-3"/>
        </w:rPr>
        <w:br/>
        <w: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p>
    <w:p w14:paraId="2CCC9348" w14:textId="77777777" w:rsidR="00DC5D75" w:rsidRPr="00D46F28" w:rsidRDefault="00DC5D75" w:rsidP="00DC5D75">
      <w:pPr>
        <w:numPr>
          <w:ilvl w:val="0"/>
          <w:numId w:val="3"/>
        </w:numPr>
        <w:tabs>
          <w:tab w:val="left" w:pos="993"/>
        </w:tabs>
        <w:ind w:left="0" w:firstLine="709"/>
        <w:rPr>
          <w:rFonts w:eastAsia="Calibri"/>
          <w:spacing w:val="-3"/>
        </w:rPr>
      </w:pPr>
      <w:r w:rsidRPr="00D46F28">
        <w:t xml:space="preserve">Постановление Правительства Российской Федерации от 26.12.2016 № 1498 </w:t>
      </w:r>
      <w:r w:rsidRPr="00D46F28">
        <w:br/>
        <w:t>«О вопросах предоставления коммунальных услуг и содержания общего имущества в многоквартирном доме»;</w:t>
      </w:r>
    </w:p>
    <w:p w14:paraId="3F3AF9D6" w14:textId="77777777" w:rsidR="00DC5D75" w:rsidRPr="00D46F28" w:rsidRDefault="00DC5D75" w:rsidP="00DC5D75">
      <w:pPr>
        <w:numPr>
          <w:ilvl w:val="0"/>
          <w:numId w:val="3"/>
        </w:numPr>
        <w:tabs>
          <w:tab w:val="left" w:pos="993"/>
        </w:tabs>
        <w:ind w:left="0" w:firstLine="709"/>
      </w:pPr>
      <w:r w:rsidRPr="00D46F28">
        <w:t xml:space="preserve">Постановление Правительства Российской Федерации от 15.05.2010 № 340 </w:t>
      </w:r>
      <w:r w:rsidRPr="00D46F28">
        <w:br/>
        <w:t>«О порядке установления требованиям к программам в области энергосбережения и повышения энергетической эффективности организаций, осуществляющих регулируемые виды деятельности»;</w:t>
      </w:r>
    </w:p>
    <w:p w14:paraId="548F67EC" w14:textId="77777777" w:rsidR="00DC5D75" w:rsidRPr="00D46F28" w:rsidRDefault="00DC5D75" w:rsidP="00DC5D75">
      <w:pPr>
        <w:numPr>
          <w:ilvl w:val="0"/>
          <w:numId w:val="3"/>
        </w:numPr>
        <w:tabs>
          <w:tab w:val="left" w:pos="993"/>
        </w:tabs>
        <w:ind w:left="0" w:firstLine="709"/>
      </w:pPr>
      <w:r w:rsidRPr="00D46F28">
        <w:t xml:space="preserve">Постановление Правительства Российской Федерации 05.05.2014 № 410 </w:t>
      </w:r>
      <w:r w:rsidRPr="00D46F28">
        <w:br/>
        <w:t>«О порядке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РФ об электроэнергетике)»;</w:t>
      </w:r>
    </w:p>
    <w:p w14:paraId="1C92B921" w14:textId="77777777" w:rsidR="00DC5D75" w:rsidRPr="00D46F28" w:rsidRDefault="00DC5D75" w:rsidP="00DC5D75">
      <w:pPr>
        <w:numPr>
          <w:ilvl w:val="0"/>
          <w:numId w:val="3"/>
        </w:numPr>
        <w:tabs>
          <w:tab w:val="left" w:pos="993"/>
        </w:tabs>
        <w:ind w:left="0" w:firstLine="709"/>
      </w:pPr>
      <w:r w:rsidRPr="00D46F28">
        <w:t xml:space="preserve">Постановление Правительства Российской Федерации 23.07.2007 № 464 </w:t>
      </w:r>
      <w:r w:rsidRPr="00D46F28">
        <w:br/>
        <w:t>«Об утверждении правил финансирования инвестиционных программ организаций коммунального комплекса – производителей товаров и услуг в сфере теплоснабжения»;</w:t>
      </w:r>
    </w:p>
    <w:p w14:paraId="43D4EC26" w14:textId="77777777" w:rsidR="00DC5D75" w:rsidRPr="00D46F28" w:rsidRDefault="00DC5D75" w:rsidP="00DC5D75">
      <w:pPr>
        <w:numPr>
          <w:ilvl w:val="0"/>
          <w:numId w:val="3"/>
        </w:numPr>
        <w:tabs>
          <w:tab w:val="left" w:pos="993"/>
        </w:tabs>
        <w:ind w:left="0" w:firstLine="709"/>
      </w:pPr>
      <w:r w:rsidRPr="00D46F28">
        <w:t xml:space="preserve">Постановление Правительства Российской Федерации от 16.05.2014 № 452 </w:t>
      </w:r>
      <w:r w:rsidRPr="00D46F28">
        <w:br/>
        <w:t>«Об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14:paraId="5A743A61"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Приказ Минэнерго России от 05.03.2019 № 212 «Об утверждении методических указаний по разработке схем теплоснабжения» (зарегистрировано в Минюсте 15.08.2019 </w:t>
      </w:r>
      <w:r w:rsidRPr="00D46F28">
        <w:rPr>
          <w:rFonts w:eastAsia="Calibri"/>
          <w:spacing w:val="-3"/>
        </w:rPr>
        <w:br/>
        <w:t>№ 55629);</w:t>
      </w:r>
    </w:p>
    <w:p w14:paraId="37F08D81"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Приказ Министерства энергетики Российской Федерации от 30.12.2008 № 323 </w:t>
      </w:r>
      <w:r w:rsidRPr="00D46F28">
        <w:rPr>
          <w:rFonts w:eastAsia="Calibri"/>
          <w:spacing w:val="-3"/>
        </w:rPr>
        <w:br/>
        <w:t>«Об утверждении порядка определения нормативов удельного расхода топлива при производстве электрической и тепловой энергии»;</w:t>
      </w:r>
    </w:p>
    <w:p w14:paraId="227167C8"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Приказ Министерства энергетики Российской Федерации от 30.12.2008 № 325 </w:t>
      </w:r>
      <w:r w:rsidRPr="00D46F28">
        <w:rPr>
          <w:rFonts w:eastAsia="Calibri"/>
          <w:spacing w:val="-3"/>
        </w:rPr>
        <w:br/>
        <w:t>«Об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73A715EE"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Приказ Министерства энергетики Российской Федерации от 24.03.2003 № 115 </w:t>
      </w:r>
      <w:r w:rsidRPr="00D46F28">
        <w:rPr>
          <w:rFonts w:eastAsia="Calibri"/>
          <w:spacing w:val="-3"/>
        </w:rPr>
        <w:br/>
        <w:t>«Об утверждении правил технической эксплуатации тепловых энергоустановок»;</w:t>
      </w:r>
    </w:p>
    <w:p w14:paraId="6C014717"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Приказ Министерства энергетики Российской Федерации от 10.08.2012 № 377 </w:t>
      </w:r>
      <w:r w:rsidRPr="00D46F28">
        <w:rPr>
          <w:rFonts w:eastAsia="Calibri"/>
          <w:spacing w:val="-3"/>
        </w:rPr>
        <w:br/>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государственного регулирования цен (тарифов) в сфере теплоснабжения»;</w:t>
      </w:r>
    </w:p>
    <w:p w14:paraId="08113279"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ГОСТ Р 51617-2014 Услуги жилищно-коммунального хозяйства и управления многоквартирными домами. Коммунальные услуги. Общие требования;</w:t>
      </w:r>
    </w:p>
    <w:p w14:paraId="16C9FBD7"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lastRenderedPageBreak/>
        <w:t>Свод правил СП 124.13330.2012 «Тепловые сети. Актуализированная редакция СНиП 41-02-2003»;</w:t>
      </w:r>
    </w:p>
    <w:p w14:paraId="5DCF1D34" w14:textId="4341EAC0"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50.13330.20</w:t>
      </w:r>
      <w:r w:rsidR="003F28BC">
        <w:rPr>
          <w:rFonts w:eastAsia="Calibri"/>
          <w:spacing w:val="-3"/>
        </w:rPr>
        <w:t>24</w:t>
      </w:r>
      <w:r w:rsidRPr="00D46F28">
        <w:rPr>
          <w:rFonts w:eastAsia="Calibri"/>
          <w:spacing w:val="-3"/>
        </w:rPr>
        <w:t xml:space="preserve"> «Тепловая защита зданий. Актуализированная редакция СНиП 23-02-2003»;</w:t>
      </w:r>
    </w:p>
    <w:p w14:paraId="6DA03346"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54.13330.2022 «Актуализированная редакция СНиП 31-01-2003 Здания жилые многоквартирные»;</w:t>
      </w:r>
    </w:p>
    <w:p w14:paraId="35DBE709"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131.13330.2020 «Актуализированная редакция СНиП 23-01-99* Строительная климатология»;</w:t>
      </w:r>
    </w:p>
    <w:p w14:paraId="503B1F9B"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Свод правил СП 61.13330.2012 «Актуализированная редакция СНиП 41-03-2003 Тепловая изоляция оборудования и трубопроводов»; </w:t>
      </w:r>
    </w:p>
    <w:p w14:paraId="07386743"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89.13330.2016 «Актуализированная редакция СНиП II-35-76 Котельные установки»;</w:t>
      </w:r>
    </w:p>
    <w:p w14:paraId="19DE22AD"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41-108-2004 «Поквартирное теплоснабжение жилых зданий с теплогенераторами на газовом топливе»;</w:t>
      </w:r>
    </w:p>
    <w:p w14:paraId="79E4F633"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41-101-95 «Проектирование тепловых пунктов»;</w:t>
      </w:r>
    </w:p>
    <w:p w14:paraId="5FC5FAEF" w14:textId="77777777" w:rsidR="009E7E67" w:rsidRPr="00D46F28" w:rsidRDefault="009E7E67" w:rsidP="00DC5D75">
      <w:pPr>
        <w:numPr>
          <w:ilvl w:val="0"/>
          <w:numId w:val="3"/>
        </w:numPr>
        <w:tabs>
          <w:tab w:val="left" w:pos="993"/>
        </w:tabs>
        <w:ind w:left="0" w:firstLine="709"/>
        <w:rPr>
          <w:rFonts w:eastAsia="Calibri"/>
          <w:spacing w:val="-3"/>
        </w:rPr>
      </w:pPr>
      <w:r w:rsidRPr="00D46F28">
        <w:rPr>
          <w:rFonts w:eastAsia="Calibri"/>
          <w:spacing w:val="-3"/>
        </w:rPr>
        <w:t>Свод правил СП 510.1325800.2022 «Тепловые пункты и системы внутренне</w:t>
      </w:r>
      <w:r w:rsidR="00C2137F" w:rsidRPr="00D46F28">
        <w:rPr>
          <w:rFonts w:eastAsia="Calibri"/>
          <w:spacing w:val="-3"/>
        </w:rPr>
        <w:t>г</w:t>
      </w:r>
      <w:r w:rsidRPr="00D46F28">
        <w:rPr>
          <w:rFonts w:eastAsia="Calibri"/>
          <w:spacing w:val="-3"/>
        </w:rPr>
        <w:t>о теплоснабжения»</w:t>
      </w:r>
      <w:r w:rsidR="00C2137F" w:rsidRPr="00D46F28">
        <w:rPr>
          <w:rFonts w:eastAsia="Calibri"/>
          <w:spacing w:val="-3"/>
        </w:rPr>
        <w:t>;</w:t>
      </w:r>
    </w:p>
    <w:p w14:paraId="49389F21"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41-105-2002 «Проектирование и строительство тепловых сетей бесканальной прокладки из стальных труб с индустриальной тепловой изоляцией из пенополиуретана в полиэтиленовой оболочке»;</w:t>
      </w:r>
    </w:p>
    <w:p w14:paraId="1C3D9BF1"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41-107-2004 «Проектирование и монтаж подземных трубопроводов горячего водоснабжения из труб ПЭ-С с тепловой изоляцией из пенополиуретана в полиэтиленовой оболочке»;</w:t>
      </w:r>
    </w:p>
    <w:p w14:paraId="0294360F" w14:textId="3F9C4E21" w:rsidR="00DC5D75" w:rsidRPr="00BE17BD"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СО 153-34.20.523(3)-2003 «Методические указания по составлению энергетической характеристики для систем транспорта тепловой энергии по показателю «тепловые потери»», утв. Приказом Министерства энергетики Российской Федерации от 30.06.2003 № 278 </w:t>
      </w:r>
      <w:r w:rsidRPr="00D46F28">
        <w:rPr>
          <w:rFonts w:eastAsia="Calibri"/>
          <w:spacing w:val="-3"/>
        </w:rPr>
        <w:br/>
      </w:r>
      <w:r w:rsidRPr="004C79A7">
        <w:rPr>
          <w:rFonts w:eastAsia="Calibri"/>
          <w:spacing w:val="-3"/>
        </w:rPr>
        <w:t xml:space="preserve">«Об утверждении актов Министерства энергетики России по вопросам энергетической </w:t>
      </w:r>
      <w:r w:rsidRPr="00BE17BD">
        <w:rPr>
          <w:rFonts w:eastAsia="Calibri"/>
          <w:spacing w:val="-3"/>
        </w:rPr>
        <w:t>эффективности тепловых сетей»;</w:t>
      </w:r>
    </w:p>
    <w:p w14:paraId="0AB96167" w14:textId="77777777" w:rsidR="006A0BF2" w:rsidRPr="00BE17BD" w:rsidRDefault="006A0BF2" w:rsidP="006A0BF2">
      <w:pPr>
        <w:numPr>
          <w:ilvl w:val="0"/>
          <w:numId w:val="3"/>
        </w:numPr>
        <w:tabs>
          <w:tab w:val="left" w:pos="993"/>
        </w:tabs>
        <w:ind w:left="0" w:firstLine="709"/>
        <w:rPr>
          <w:rFonts w:eastAsia="Calibri"/>
          <w:spacing w:val="-3"/>
        </w:rPr>
      </w:pPr>
      <w:r w:rsidRPr="00BE17BD">
        <w:rPr>
          <w:rFonts w:eastAsia="Calibri"/>
          <w:spacing w:val="-3"/>
        </w:rPr>
        <w:t xml:space="preserve">Письмо Министерства энергетики Российской Федерации от 15.04.2020 </w:t>
      </w:r>
      <w:r w:rsidRPr="00BE17BD">
        <w:rPr>
          <w:rFonts w:eastAsia="Calibri"/>
          <w:spacing w:val="-3"/>
        </w:rPr>
        <w:br/>
        <w:t>№ МЮ - 4343/09 «Об утверждении схем теплоснабжения поселений, городских округов»;</w:t>
      </w:r>
    </w:p>
    <w:p w14:paraId="6A6E22A6" w14:textId="05225C85" w:rsidR="006A0BF2" w:rsidRPr="00BE17BD" w:rsidRDefault="006A0BF2" w:rsidP="006A0BF2">
      <w:pPr>
        <w:numPr>
          <w:ilvl w:val="0"/>
          <w:numId w:val="3"/>
        </w:numPr>
        <w:tabs>
          <w:tab w:val="left" w:pos="993"/>
        </w:tabs>
        <w:ind w:left="0" w:firstLine="709"/>
        <w:rPr>
          <w:rFonts w:eastAsia="Calibri"/>
          <w:spacing w:val="-3"/>
        </w:rPr>
      </w:pPr>
      <w:r w:rsidRPr="00BE17BD">
        <w:rPr>
          <w:rFonts w:eastAsia="Calibri"/>
          <w:spacing w:val="-3"/>
        </w:rPr>
        <w:t>Письмо Министерства энергетики Российской Федерации от 06.06.2022 № СП-7733/07 «О направлении разъяснений»;</w:t>
      </w:r>
    </w:p>
    <w:p w14:paraId="0AEA9832" w14:textId="1A371F97" w:rsidR="00DC5D75" w:rsidRPr="004C79A7" w:rsidRDefault="004C79A7" w:rsidP="00DC5D75">
      <w:pPr>
        <w:numPr>
          <w:ilvl w:val="0"/>
          <w:numId w:val="3"/>
        </w:numPr>
        <w:tabs>
          <w:tab w:val="left" w:pos="993"/>
        </w:tabs>
        <w:ind w:left="0" w:firstLine="709"/>
        <w:rPr>
          <w:rFonts w:eastAsia="Calibri"/>
          <w:spacing w:val="-3"/>
        </w:rPr>
      </w:pPr>
      <w:r w:rsidRPr="00BE17BD">
        <w:t>Схема территориального планирования Российской Федерации в области</w:t>
      </w:r>
      <w:r w:rsidRPr="004C79A7">
        <w:t xml:space="preserve"> энергетики утверждена распоряжением Правительства Российской Федерации от 24 октября 2024 года № 3074-р)</w:t>
      </w:r>
      <w:r w:rsidR="00DC5D75" w:rsidRPr="004C79A7">
        <w:rPr>
          <w:rFonts w:eastAsia="Calibri"/>
          <w:spacing w:val="-3"/>
        </w:rPr>
        <w:t>;</w:t>
      </w:r>
    </w:p>
    <w:p w14:paraId="64DD793A" w14:textId="403A3A3D" w:rsidR="00DC5D75" w:rsidRPr="004C79A7" w:rsidRDefault="00911422" w:rsidP="00DC5D75">
      <w:pPr>
        <w:numPr>
          <w:ilvl w:val="0"/>
          <w:numId w:val="3"/>
        </w:numPr>
        <w:tabs>
          <w:tab w:val="left" w:pos="993"/>
        </w:tabs>
        <w:ind w:left="0" w:firstLine="709"/>
        <w:rPr>
          <w:rFonts w:eastAsia="Calibri"/>
          <w:spacing w:val="-3"/>
        </w:rPr>
      </w:pPr>
      <w:r>
        <w:t>Программа</w:t>
      </w:r>
      <w:r w:rsidR="004C79A7" w:rsidRPr="004C79A7">
        <w:t xml:space="preserve"> газификации АО «Газпром газораспределение Ленинградская область» на 2021 – 2025 годы» (за счет спецнадбавки к тарифу на транспортировку природного газа потребителям Ленинградской области), утвержденная распоряжением комитета по топливно-энергетическому комплексу Ленинградской области от 5 апреля 2021 года № 27</w:t>
      </w:r>
      <w:r w:rsidR="00DC5D75" w:rsidRPr="004C79A7">
        <w:rPr>
          <w:rFonts w:eastAsia="Calibri"/>
          <w:spacing w:val="-3"/>
        </w:rPr>
        <w:t>;</w:t>
      </w:r>
    </w:p>
    <w:p w14:paraId="39F79539" w14:textId="0757C92F" w:rsidR="00C21311" w:rsidRPr="00821CEF" w:rsidRDefault="00BE481D" w:rsidP="00C21311">
      <w:pPr>
        <w:numPr>
          <w:ilvl w:val="0"/>
          <w:numId w:val="3"/>
        </w:numPr>
        <w:tabs>
          <w:tab w:val="left" w:pos="993"/>
        </w:tabs>
        <w:ind w:left="0" w:firstLine="709"/>
        <w:rPr>
          <w:rFonts w:eastAsia="Calibri"/>
          <w:spacing w:val="-3"/>
        </w:rPr>
      </w:pPr>
      <w:r w:rsidRPr="004C79A7">
        <w:t xml:space="preserve">Стратегия социально-экономического развития Ленинградской области до 2030 </w:t>
      </w:r>
      <w:r w:rsidRPr="00821CEF">
        <w:t>года, утвержденная областным законом Ленинградской области от 8 августа 2016 года № 76-оз (в редакции областного закона Ленинградской области от 19 декабря 2019 года № 100-оз)</w:t>
      </w:r>
      <w:r w:rsidR="00C21311" w:rsidRPr="00821CEF">
        <w:rPr>
          <w:rFonts w:eastAsia="Calibri"/>
          <w:spacing w:val="-3"/>
        </w:rPr>
        <w:t>;</w:t>
      </w:r>
    </w:p>
    <w:p w14:paraId="69DCB139" w14:textId="7833AC78" w:rsidR="006F43CE" w:rsidRPr="00821CEF" w:rsidRDefault="006F43CE" w:rsidP="007A6AA0">
      <w:pPr>
        <w:numPr>
          <w:ilvl w:val="0"/>
          <w:numId w:val="3"/>
        </w:numPr>
        <w:tabs>
          <w:tab w:val="left" w:pos="993"/>
        </w:tabs>
        <w:ind w:left="0" w:firstLine="709"/>
        <w:rPr>
          <w:rFonts w:eastAsia="Calibri"/>
          <w:spacing w:val="-3"/>
        </w:rPr>
      </w:pPr>
      <w:r w:rsidRPr="00821CEF">
        <w:rPr>
          <w:rFonts w:eastAsia="Calibri"/>
          <w:spacing w:val="-3"/>
        </w:rPr>
        <w:t>Схема теплоснабжения</w:t>
      </w:r>
      <w:r w:rsidR="00DA1400" w:rsidRPr="00821CEF">
        <w:rPr>
          <w:rFonts w:eastAsia="Calibri"/>
          <w:spacing w:val="-3"/>
        </w:rPr>
        <w:t xml:space="preserve"> </w:t>
      </w:r>
      <w:r w:rsidR="002C0B98">
        <w:rPr>
          <w:rFonts w:eastAsia="Calibri"/>
          <w:spacing w:val="-3"/>
        </w:rPr>
        <w:t xml:space="preserve">муниципальное образование </w:t>
      </w:r>
      <w:r w:rsidR="00203BA2">
        <w:rPr>
          <w:rFonts w:eastAsia="Calibri"/>
          <w:spacing w:val="-3"/>
        </w:rPr>
        <w:t>Трубникоборско</w:t>
      </w:r>
      <w:r w:rsidR="002C0B98">
        <w:rPr>
          <w:rFonts w:eastAsia="Calibri"/>
          <w:spacing w:val="-3"/>
        </w:rPr>
        <w:t>е</w:t>
      </w:r>
      <w:r w:rsidR="004C79A7" w:rsidRPr="00821CEF">
        <w:rPr>
          <w:rFonts w:eastAsia="Calibri"/>
          <w:spacing w:val="-3"/>
        </w:rPr>
        <w:t xml:space="preserve"> сельско</w:t>
      </w:r>
      <w:r w:rsidR="002C0B98">
        <w:rPr>
          <w:rFonts w:eastAsia="Calibri"/>
          <w:spacing w:val="-3"/>
        </w:rPr>
        <w:t>е поселение</w:t>
      </w:r>
      <w:r w:rsidR="00C20E2E" w:rsidRPr="00821CEF">
        <w:rPr>
          <w:rFonts w:eastAsia="Calibri"/>
          <w:spacing w:val="-3"/>
        </w:rPr>
        <w:t xml:space="preserve"> </w:t>
      </w:r>
      <w:r w:rsidR="008F19B6">
        <w:rPr>
          <w:rFonts w:eastAsia="Calibri"/>
          <w:spacing w:val="-3"/>
        </w:rPr>
        <w:t>Тосненского</w:t>
      </w:r>
      <w:r w:rsidR="00C20E2E" w:rsidRPr="00821CEF">
        <w:rPr>
          <w:rFonts w:eastAsia="Calibri"/>
          <w:spacing w:val="-3"/>
        </w:rPr>
        <w:t xml:space="preserve"> района </w:t>
      </w:r>
      <w:r w:rsidR="004C79A7" w:rsidRPr="00821CEF">
        <w:rPr>
          <w:rFonts w:eastAsia="Calibri"/>
          <w:spacing w:val="-3"/>
        </w:rPr>
        <w:t>Ленин</w:t>
      </w:r>
      <w:r w:rsidR="002C0B98">
        <w:rPr>
          <w:rFonts w:eastAsia="Calibri"/>
          <w:spacing w:val="-3"/>
        </w:rPr>
        <w:t xml:space="preserve">градской области на период </w:t>
      </w:r>
      <w:r w:rsidR="004C79A7" w:rsidRPr="00821CEF">
        <w:rPr>
          <w:rFonts w:eastAsia="Calibri"/>
          <w:spacing w:val="-3"/>
        </w:rPr>
        <w:t>203</w:t>
      </w:r>
      <w:r w:rsidR="00C20E2E" w:rsidRPr="00821CEF">
        <w:rPr>
          <w:rFonts w:eastAsia="Calibri"/>
          <w:spacing w:val="-3"/>
        </w:rPr>
        <w:t>0 года</w:t>
      </w:r>
      <w:r w:rsidR="00DA1400" w:rsidRPr="00821CEF">
        <w:rPr>
          <w:szCs w:val="28"/>
        </w:rPr>
        <w:t>;</w:t>
      </w:r>
      <w:r w:rsidR="003453ED" w:rsidRPr="00821CEF">
        <w:rPr>
          <w:szCs w:val="28"/>
        </w:rPr>
        <w:t xml:space="preserve"> </w:t>
      </w:r>
    </w:p>
    <w:bookmarkEnd w:id="6"/>
    <w:p w14:paraId="3D4B1BA8" w14:textId="4C4966B8" w:rsidR="0067286B" w:rsidRDefault="003B4DED" w:rsidP="007A6AA0">
      <w:pPr>
        <w:numPr>
          <w:ilvl w:val="0"/>
          <w:numId w:val="3"/>
        </w:numPr>
        <w:tabs>
          <w:tab w:val="left" w:pos="993"/>
        </w:tabs>
        <w:ind w:left="0" w:firstLine="709"/>
        <w:rPr>
          <w:szCs w:val="28"/>
        </w:rPr>
      </w:pPr>
      <w:r w:rsidRPr="003B4DED">
        <w:rPr>
          <w:szCs w:val="28"/>
        </w:rPr>
        <w:t>Изменения в г</w:t>
      </w:r>
      <w:r w:rsidR="0067286B" w:rsidRPr="003B4DED">
        <w:rPr>
          <w:szCs w:val="28"/>
        </w:rPr>
        <w:t xml:space="preserve">енеральный план </w:t>
      </w:r>
      <w:r w:rsidRPr="003B4DED">
        <w:rPr>
          <w:szCs w:val="28"/>
        </w:rPr>
        <w:t xml:space="preserve">муниципального образования </w:t>
      </w:r>
      <w:r w:rsidR="00203BA2">
        <w:rPr>
          <w:szCs w:val="28"/>
        </w:rPr>
        <w:t>Трубникоборское</w:t>
      </w:r>
      <w:r w:rsidRPr="003B4DED">
        <w:rPr>
          <w:szCs w:val="28"/>
        </w:rPr>
        <w:t xml:space="preserve"> сельско</w:t>
      </w:r>
      <w:r>
        <w:rPr>
          <w:szCs w:val="28"/>
        </w:rPr>
        <w:t xml:space="preserve">е </w:t>
      </w:r>
      <w:r w:rsidR="007E5D1D" w:rsidRPr="003B4DED">
        <w:rPr>
          <w:szCs w:val="28"/>
        </w:rPr>
        <w:t>поселен</w:t>
      </w:r>
      <w:r>
        <w:rPr>
          <w:szCs w:val="28"/>
        </w:rPr>
        <w:t>ие</w:t>
      </w:r>
      <w:r w:rsidR="00A47371" w:rsidRPr="003B4DED">
        <w:rPr>
          <w:szCs w:val="28"/>
        </w:rPr>
        <w:t xml:space="preserve"> </w:t>
      </w:r>
      <w:r w:rsidR="008F19B6">
        <w:rPr>
          <w:szCs w:val="28"/>
        </w:rPr>
        <w:t>Тосненского</w:t>
      </w:r>
      <w:r w:rsidR="00A47371" w:rsidRPr="003B4DED">
        <w:rPr>
          <w:szCs w:val="28"/>
        </w:rPr>
        <w:t xml:space="preserve"> района </w:t>
      </w:r>
      <w:r w:rsidRPr="003B4DED">
        <w:rPr>
          <w:szCs w:val="28"/>
        </w:rPr>
        <w:t>Ленинградской области</w:t>
      </w:r>
      <w:r w:rsidR="0067286B" w:rsidRPr="003B4DED">
        <w:rPr>
          <w:szCs w:val="28"/>
        </w:rPr>
        <w:t xml:space="preserve">, утв. </w:t>
      </w:r>
      <w:r w:rsidRPr="003B4DED">
        <w:rPr>
          <w:szCs w:val="28"/>
        </w:rPr>
        <w:t>Постановлением Правительства Ленингра</w:t>
      </w:r>
      <w:r w:rsidR="00A620CB">
        <w:rPr>
          <w:szCs w:val="28"/>
        </w:rPr>
        <w:t>дской области от 15.11.2024 № 182</w:t>
      </w:r>
      <w:r w:rsidR="0067286B" w:rsidRPr="003B4DED">
        <w:rPr>
          <w:szCs w:val="28"/>
        </w:rPr>
        <w:t>;</w:t>
      </w:r>
    </w:p>
    <w:p w14:paraId="624E117E" w14:textId="0295CC6B" w:rsidR="00F506D1" w:rsidRPr="003B4DED" w:rsidRDefault="00997547" w:rsidP="007A6AA0">
      <w:pPr>
        <w:numPr>
          <w:ilvl w:val="0"/>
          <w:numId w:val="3"/>
        </w:numPr>
        <w:tabs>
          <w:tab w:val="left" w:pos="993"/>
        </w:tabs>
        <w:ind w:left="0" w:firstLine="709"/>
        <w:rPr>
          <w:szCs w:val="28"/>
        </w:rPr>
      </w:pPr>
      <w:r w:rsidRPr="003B4DED">
        <w:rPr>
          <w:szCs w:val="28"/>
        </w:rPr>
        <w:t>Программ</w:t>
      </w:r>
      <w:r w:rsidR="003B4DED" w:rsidRPr="003B4DED">
        <w:rPr>
          <w:szCs w:val="28"/>
        </w:rPr>
        <w:t>а</w:t>
      </w:r>
      <w:r w:rsidRPr="003B4DED">
        <w:rPr>
          <w:szCs w:val="28"/>
        </w:rPr>
        <w:t xml:space="preserve"> комплексного развития</w:t>
      </w:r>
      <w:r w:rsidR="00F506D1" w:rsidRPr="003B4DED">
        <w:rPr>
          <w:szCs w:val="28"/>
        </w:rPr>
        <w:t xml:space="preserve"> систем коммунальной инфраструктуры </w:t>
      </w:r>
      <w:r w:rsidR="003B4DED" w:rsidRPr="003B4DED">
        <w:rPr>
          <w:szCs w:val="28"/>
        </w:rPr>
        <w:t xml:space="preserve">муниципального образования </w:t>
      </w:r>
      <w:r w:rsidR="00203BA2">
        <w:rPr>
          <w:szCs w:val="28"/>
        </w:rPr>
        <w:t>Трубникоборского</w:t>
      </w:r>
      <w:r w:rsidR="003B4DED" w:rsidRPr="003B4DED">
        <w:rPr>
          <w:szCs w:val="28"/>
        </w:rPr>
        <w:t xml:space="preserve"> сельского поселения </w:t>
      </w:r>
      <w:r w:rsidR="00B65B93">
        <w:rPr>
          <w:szCs w:val="28"/>
        </w:rPr>
        <w:t xml:space="preserve">Тосненского сельского </w:t>
      </w:r>
      <w:r w:rsidR="00B65B93">
        <w:rPr>
          <w:szCs w:val="28"/>
        </w:rPr>
        <w:lastRenderedPageBreak/>
        <w:t>поселения Ленинградской области до 2030 года</w:t>
      </w:r>
      <w:r w:rsidRPr="003B4DED">
        <w:rPr>
          <w:szCs w:val="28"/>
        </w:rPr>
        <w:t xml:space="preserve">, утв. Решением </w:t>
      </w:r>
      <w:r w:rsidR="003B4DED" w:rsidRPr="003B4DED">
        <w:rPr>
          <w:szCs w:val="28"/>
        </w:rPr>
        <w:t xml:space="preserve">Совета депутатов </w:t>
      </w:r>
      <w:r w:rsidR="00203BA2">
        <w:rPr>
          <w:szCs w:val="28"/>
        </w:rPr>
        <w:t>Трубникоборского</w:t>
      </w:r>
      <w:r w:rsidR="003B4DED" w:rsidRPr="003B4DED">
        <w:rPr>
          <w:szCs w:val="28"/>
        </w:rPr>
        <w:t xml:space="preserve"> сельского поселения</w:t>
      </w:r>
      <w:r w:rsidR="00A620CB">
        <w:rPr>
          <w:rFonts w:eastAsia="Calibri"/>
          <w:spacing w:val="-3"/>
        </w:rPr>
        <w:t xml:space="preserve"> от 03.11.2017</w:t>
      </w:r>
      <w:r w:rsidR="003B4DED" w:rsidRPr="003B4DED">
        <w:rPr>
          <w:rFonts w:eastAsia="Calibri"/>
          <w:spacing w:val="-3"/>
        </w:rPr>
        <w:t xml:space="preserve"> г.</w:t>
      </w:r>
      <w:r w:rsidRPr="003B4DED">
        <w:rPr>
          <w:rFonts w:eastAsia="Calibri"/>
          <w:spacing w:val="-3"/>
        </w:rPr>
        <w:t xml:space="preserve"> № </w:t>
      </w:r>
      <w:r w:rsidR="00A620CB">
        <w:rPr>
          <w:rFonts w:eastAsia="Calibri"/>
          <w:spacing w:val="-3"/>
        </w:rPr>
        <w:t>104</w:t>
      </w:r>
      <w:r w:rsidR="003A667D" w:rsidRPr="003B4DED">
        <w:rPr>
          <w:szCs w:val="28"/>
        </w:rPr>
        <w:t>;</w:t>
      </w:r>
    </w:p>
    <w:p w14:paraId="2E0EAC25" w14:textId="77777777" w:rsidR="00240AD8" w:rsidRPr="003B4DED" w:rsidRDefault="00240AD8" w:rsidP="007A6AA0">
      <w:pPr>
        <w:numPr>
          <w:ilvl w:val="0"/>
          <w:numId w:val="3"/>
        </w:numPr>
        <w:tabs>
          <w:tab w:val="left" w:pos="993"/>
        </w:tabs>
        <w:ind w:left="0" w:firstLine="709"/>
        <w:rPr>
          <w:szCs w:val="28"/>
        </w:rPr>
      </w:pPr>
      <w:r w:rsidRPr="003B4DED">
        <w:rPr>
          <w:szCs w:val="28"/>
        </w:rPr>
        <w:t>иная нормативно-законодательная база Российской Федерации.</w:t>
      </w:r>
    </w:p>
    <w:p w14:paraId="7D708BEE" w14:textId="77777777" w:rsidR="007C329B" w:rsidRDefault="007C329B" w:rsidP="007A6AA0">
      <w:pPr>
        <w:tabs>
          <w:tab w:val="left" w:pos="0"/>
        </w:tabs>
        <w:ind w:firstLine="720"/>
        <w:rPr>
          <w:b/>
        </w:rPr>
      </w:pPr>
    </w:p>
    <w:p w14:paraId="03EEDDC3" w14:textId="15B9369B" w:rsidR="00240AD8" w:rsidRPr="00D46F28" w:rsidRDefault="00240AD8" w:rsidP="007A6AA0">
      <w:pPr>
        <w:tabs>
          <w:tab w:val="left" w:pos="0"/>
        </w:tabs>
        <w:ind w:firstLine="720"/>
      </w:pPr>
      <w:r w:rsidRPr="003B4DED">
        <w:rPr>
          <w:b/>
        </w:rPr>
        <w:t xml:space="preserve">Цель </w:t>
      </w:r>
      <w:r w:rsidR="002E69A6" w:rsidRPr="003B4DED">
        <w:rPr>
          <w:b/>
        </w:rPr>
        <w:t>актуализации</w:t>
      </w:r>
      <w:r w:rsidRPr="003B4DED">
        <w:rPr>
          <w:b/>
        </w:rPr>
        <w:t>:</w:t>
      </w:r>
      <w:r w:rsidRPr="003B4DED">
        <w:t xml:space="preserve"> развитие системы теплоснабжения</w:t>
      </w:r>
      <w:r w:rsidR="00DA1400" w:rsidRPr="003B4DED">
        <w:t xml:space="preserve"> </w:t>
      </w:r>
      <w:r w:rsidR="00203BA2">
        <w:t>Трубникоборского</w:t>
      </w:r>
      <w:r w:rsidR="007E5D1D" w:rsidRPr="003B4DED">
        <w:t xml:space="preserve"> сельского</w:t>
      </w:r>
      <w:r w:rsidR="007E5D1D">
        <w:t xml:space="preserve"> поселения </w:t>
      </w:r>
      <w:r w:rsidR="008F19B6">
        <w:t>Тосненского</w:t>
      </w:r>
      <w:r w:rsidR="007E5D1D">
        <w:t xml:space="preserve"> района Ленинградской области</w:t>
      </w:r>
      <w:r w:rsidR="00CC0E86" w:rsidRPr="00D46F28">
        <w:t xml:space="preserve"> </w:t>
      </w:r>
      <w:r w:rsidRPr="00D46F28">
        <w:t xml:space="preserve">для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 </w:t>
      </w:r>
    </w:p>
    <w:p w14:paraId="7DBE3EE7" w14:textId="7FB0FDA3" w:rsidR="003453ED" w:rsidRPr="00D46F28" w:rsidRDefault="00240AD8" w:rsidP="003453ED">
      <w:pPr>
        <w:tabs>
          <w:tab w:val="left" w:pos="0"/>
        </w:tabs>
        <w:ind w:firstLine="720"/>
      </w:pPr>
      <w:r w:rsidRPr="00D46F28">
        <w:t>Схема теплоснабжения является основным предпроектным документом, определяющим направление развития теплоснабжения</w:t>
      </w:r>
      <w:r w:rsidR="00DA1400" w:rsidRPr="00D46F28">
        <w:t xml:space="preserve"> </w:t>
      </w:r>
      <w:r w:rsidR="00203BA2">
        <w:t>Трубникоборского</w:t>
      </w:r>
      <w:r w:rsidR="007E5D1D">
        <w:t xml:space="preserve"> сельского поселения</w:t>
      </w:r>
      <w:r w:rsidR="00697776">
        <w:t xml:space="preserve"> </w:t>
      </w:r>
      <w:r w:rsidRPr="00D46F28">
        <w:t>на длительную перспективу до 20</w:t>
      </w:r>
      <w:r w:rsidR="00697776">
        <w:t>4</w:t>
      </w:r>
      <w:r w:rsidR="005566BB">
        <w:t>2</w:t>
      </w:r>
      <w:r w:rsidRPr="00D46F28">
        <w:t xml:space="preserve"> г., обосновывающим социальную и хозяйственную необходимость, экономическую целесообразность строительства новых, расширения и реконструкции действующих источников тепла и тепловых сетей в соответствии с мероприятиями по рациональному использованию топливно-энергетических ресурсов. </w:t>
      </w:r>
    </w:p>
    <w:p w14:paraId="0680258C" w14:textId="27D61B7F" w:rsidR="003453ED" w:rsidRPr="00D46F28" w:rsidRDefault="003453ED" w:rsidP="003453ED">
      <w:pPr>
        <w:tabs>
          <w:tab w:val="left" w:pos="0"/>
        </w:tabs>
        <w:ind w:firstLine="720"/>
      </w:pPr>
      <w:r w:rsidRPr="00D46F28">
        <w:t xml:space="preserve">Схема теплоснабжения </w:t>
      </w:r>
      <w:r w:rsidR="002459B4">
        <w:t>актуализируется</w:t>
      </w:r>
      <w:r w:rsidRPr="00D46F28">
        <w:t xml:space="preserve"> на срок действия утвержденного в установленном законодательством о градостроительной деятельности порядке генерального плана.</w:t>
      </w:r>
    </w:p>
    <w:p w14:paraId="7D2D289F" w14:textId="77777777" w:rsidR="00240AD8" w:rsidRPr="00D46F28" w:rsidRDefault="00240AD8" w:rsidP="007A6AA0">
      <w:pPr>
        <w:tabs>
          <w:tab w:val="left" w:pos="0"/>
        </w:tabs>
        <w:ind w:firstLine="720"/>
        <w:rPr>
          <w:b/>
        </w:rPr>
      </w:pPr>
      <w:r w:rsidRPr="00D46F28">
        <w:rPr>
          <w:b/>
        </w:rPr>
        <w:t>Этапы реализации Схемы теплоснабжения</w:t>
      </w:r>
    </w:p>
    <w:p w14:paraId="487C67E1" w14:textId="77777777" w:rsidR="00240AD8" w:rsidRPr="00D46F28" w:rsidRDefault="00240AD8" w:rsidP="007A6AA0">
      <w:pPr>
        <w:tabs>
          <w:tab w:val="left" w:pos="567"/>
          <w:tab w:val="left" w:pos="9555"/>
          <w:tab w:val="right" w:pos="10602"/>
        </w:tabs>
      </w:pPr>
      <w:r w:rsidRPr="00D46F28">
        <w:t>Расчетный период реализации Схемы теплоснабжения принят с разделением на этапы реализации:</w:t>
      </w:r>
    </w:p>
    <w:p w14:paraId="67A9EFFD" w14:textId="3CD2D703" w:rsidR="00240AD8" w:rsidRPr="00D46F28" w:rsidRDefault="00240AD8" w:rsidP="007A6AA0">
      <w:pPr>
        <w:numPr>
          <w:ilvl w:val="0"/>
          <w:numId w:val="2"/>
        </w:numPr>
        <w:tabs>
          <w:tab w:val="left" w:pos="567"/>
          <w:tab w:val="left" w:pos="993"/>
          <w:tab w:val="right" w:pos="10602"/>
        </w:tabs>
        <w:spacing w:after="120"/>
        <w:ind w:left="0" w:firstLine="709"/>
        <w:rPr>
          <w:rFonts w:eastAsia="Calibri"/>
        </w:rPr>
      </w:pPr>
      <w:r w:rsidRPr="00D46F28">
        <w:rPr>
          <w:rFonts w:eastAsia="Calibri"/>
        </w:rPr>
        <w:t>1 этап – 202</w:t>
      </w:r>
      <w:r w:rsidR="002459B4">
        <w:rPr>
          <w:rFonts w:eastAsia="Calibri"/>
        </w:rPr>
        <w:t>5</w:t>
      </w:r>
      <w:r w:rsidR="006E7998" w:rsidRPr="00D46F28">
        <w:rPr>
          <w:rFonts w:eastAsia="Calibri"/>
        </w:rPr>
        <w:t xml:space="preserve"> – 202</w:t>
      </w:r>
      <w:r w:rsidR="002459B4">
        <w:rPr>
          <w:rFonts w:eastAsia="Calibri"/>
        </w:rPr>
        <w:t>9</w:t>
      </w:r>
      <w:r w:rsidRPr="00D46F28">
        <w:rPr>
          <w:rFonts w:eastAsia="Calibri"/>
        </w:rPr>
        <w:t xml:space="preserve"> гг.;</w:t>
      </w:r>
    </w:p>
    <w:p w14:paraId="7D68A129" w14:textId="1F1AD76B" w:rsidR="00240AD8" w:rsidRDefault="006E7998" w:rsidP="007A6AA0">
      <w:pPr>
        <w:numPr>
          <w:ilvl w:val="0"/>
          <w:numId w:val="2"/>
        </w:numPr>
        <w:tabs>
          <w:tab w:val="left" w:pos="567"/>
          <w:tab w:val="left" w:pos="993"/>
          <w:tab w:val="right" w:pos="10602"/>
        </w:tabs>
        <w:spacing w:after="120"/>
        <w:ind w:left="0" w:firstLine="709"/>
        <w:rPr>
          <w:rFonts w:eastAsia="Calibri"/>
        </w:rPr>
      </w:pPr>
      <w:r w:rsidRPr="00D46F28">
        <w:rPr>
          <w:rFonts w:eastAsia="Calibri"/>
        </w:rPr>
        <w:t>2 этап – 20</w:t>
      </w:r>
      <w:r w:rsidR="002459B4">
        <w:rPr>
          <w:rFonts w:eastAsia="Calibri"/>
        </w:rPr>
        <w:t>30</w:t>
      </w:r>
      <w:r w:rsidR="00240AD8" w:rsidRPr="00D46F28">
        <w:rPr>
          <w:rFonts w:eastAsia="Calibri"/>
        </w:rPr>
        <w:t xml:space="preserve"> – 203</w:t>
      </w:r>
      <w:r w:rsidR="002459B4">
        <w:rPr>
          <w:rFonts w:eastAsia="Calibri"/>
        </w:rPr>
        <w:t>4 гг;</w:t>
      </w:r>
    </w:p>
    <w:p w14:paraId="63C6DC71" w14:textId="4CBAAF62" w:rsidR="002459B4" w:rsidRPr="00D46F28" w:rsidRDefault="002459B4" w:rsidP="007A6AA0">
      <w:pPr>
        <w:numPr>
          <w:ilvl w:val="0"/>
          <w:numId w:val="2"/>
        </w:numPr>
        <w:tabs>
          <w:tab w:val="left" w:pos="567"/>
          <w:tab w:val="left" w:pos="993"/>
          <w:tab w:val="right" w:pos="10602"/>
        </w:tabs>
        <w:spacing w:after="120"/>
        <w:ind w:left="0" w:firstLine="709"/>
        <w:rPr>
          <w:rFonts w:eastAsia="Calibri"/>
        </w:rPr>
      </w:pPr>
      <w:r>
        <w:rPr>
          <w:rFonts w:eastAsia="Calibri"/>
        </w:rPr>
        <w:t>3 этап – 2035 – 204</w:t>
      </w:r>
      <w:r w:rsidR="005566BB">
        <w:rPr>
          <w:rFonts w:eastAsia="Calibri"/>
        </w:rPr>
        <w:t>2</w:t>
      </w:r>
      <w:r>
        <w:rPr>
          <w:rFonts w:eastAsia="Calibri"/>
        </w:rPr>
        <w:t xml:space="preserve"> гг.</w:t>
      </w:r>
    </w:p>
    <w:p w14:paraId="31FBA372" w14:textId="71553DAB" w:rsidR="00240AD8" w:rsidRPr="00D46F28" w:rsidRDefault="00240AD8" w:rsidP="007A6AA0">
      <w:pPr>
        <w:tabs>
          <w:tab w:val="left" w:pos="0"/>
        </w:tabs>
        <w:rPr>
          <w:bCs/>
        </w:rPr>
      </w:pPr>
      <w:r w:rsidRPr="00D46F28">
        <w:rPr>
          <w:bCs/>
        </w:rPr>
        <w:t>Система теплоснабжения</w:t>
      </w:r>
      <w:r w:rsidR="00DA1400" w:rsidRPr="00D46F28">
        <w:rPr>
          <w:bCs/>
        </w:rPr>
        <w:t xml:space="preserve"> </w:t>
      </w:r>
      <w:r w:rsidR="00203BA2">
        <w:rPr>
          <w:bCs/>
        </w:rPr>
        <w:t>Трубникоборского</w:t>
      </w:r>
      <w:r w:rsidR="007E5D1D">
        <w:rPr>
          <w:bCs/>
        </w:rPr>
        <w:t xml:space="preserve"> сельского поселения</w:t>
      </w:r>
      <w:r w:rsidRPr="00D46F28">
        <w:rPr>
          <w:bCs/>
        </w:rPr>
        <w:t xml:space="preserve"> включает:  </w:t>
      </w:r>
    </w:p>
    <w:p w14:paraId="1DBA2881" w14:textId="77777777" w:rsidR="00240AD8" w:rsidRPr="00D46F28" w:rsidRDefault="00240AD8" w:rsidP="007A6AA0">
      <w:pPr>
        <w:numPr>
          <w:ilvl w:val="0"/>
          <w:numId w:val="5"/>
        </w:numPr>
        <w:tabs>
          <w:tab w:val="left" w:pos="0"/>
        </w:tabs>
        <w:spacing w:after="120"/>
        <w:ind w:left="993" w:hanging="284"/>
        <w:rPr>
          <w:bCs/>
        </w:rPr>
      </w:pPr>
      <w:r w:rsidRPr="00D46F28">
        <w:rPr>
          <w:bCs/>
        </w:rPr>
        <w:t xml:space="preserve">источники теплоснабжения;  </w:t>
      </w:r>
    </w:p>
    <w:p w14:paraId="09B09969" w14:textId="77777777" w:rsidR="00240AD8" w:rsidRPr="00D46F28" w:rsidRDefault="00240AD8" w:rsidP="007A6AA0">
      <w:pPr>
        <w:numPr>
          <w:ilvl w:val="0"/>
          <w:numId w:val="5"/>
        </w:numPr>
        <w:tabs>
          <w:tab w:val="left" w:pos="0"/>
        </w:tabs>
        <w:spacing w:after="120"/>
        <w:ind w:left="993" w:hanging="284"/>
        <w:rPr>
          <w:bCs/>
        </w:rPr>
      </w:pPr>
      <w:r w:rsidRPr="00D46F28">
        <w:rPr>
          <w:bCs/>
        </w:rPr>
        <w:t>распределительные сети теплоснабжения;</w:t>
      </w:r>
    </w:p>
    <w:p w14:paraId="56F9FBA1" w14:textId="77777777" w:rsidR="00240AD8" w:rsidRPr="00D46F28" w:rsidRDefault="00240AD8" w:rsidP="007A6AA0">
      <w:pPr>
        <w:numPr>
          <w:ilvl w:val="0"/>
          <w:numId w:val="5"/>
        </w:numPr>
        <w:tabs>
          <w:tab w:val="left" w:pos="0"/>
        </w:tabs>
        <w:spacing w:after="120"/>
        <w:ind w:left="993" w:hanging="284"/>
        <w:rPr>
          <w:bCs/>
        </w:rPr>
      </w:pPr>
      <w:r w:rsidRPr="00D46F28">
        <w:rPr>
          <w:bCs/>
        </w:rPr>
        <w:t>потребителей тепловой энергии.</w:t>
      </w:r>
    </w:p>
    <w:p w14:paraId="4F3728F4" w14:textId="205E8C55" w:rsidR="00240AD8" w:rsidRPr="00D46F28" w:rsidRDefault="00240AD8" w:rsidP="007A6AA0">
      <w:pPr>
        <w:tabs>
          <w:tab w:val="left" w:pos="567"/>
          <w:tab w:val="left" w:pos="9555"/>
          <w:tab w:val="right" w:pos="10602"/>
        </w:tabs>
      </w:pPr>
      <w:r w:rsidRPr="00D46F28">
        <w:t>Схема теплоснабжения</w:t>
      </w:r>
      <w:r w:rsidR="00DA1400" w:rsidRPr="00D46F28">
        <w:t xml:space="preserve"> </w:t>
      </w:r>
      <w:r w:rsidR="00203BA2">
        <w:t>Трубникоборского</w:t>
      </w:r>
      <w:r w:rsidR="007E5D1D">
        <w:t xml:space="preserve"> сельского поселения</w:t>
      </w:r>
      <w:r w:rsidR="00DA1400" w:rsidRPr="00D46F28">
        <w:t xml:space="preserve"> </w:t>
      </w:r>
      <w:r w:rsidR="00DA0380">
        <w:t>актуализирована</w:t>
      </w:r>
      <w:r w:rsidRPr="00D46F28">
        <w:t xml:space="preserve"> с соблюдением следующих принципов: </w:t>
      </w:r>
    </w:p>
    <w:p w14:paraId="122AEDD6" w14:textId="77777777" w:rsidR="00240AD8" w:rsidRPr="00D46F28" w:rsidRDefault="00240AD8" w:rsidP="007A6AA0">
      <w:pPr>
        <w:numPr>
          <w:ilvl w:val="0"/>
          <w:numId w:val="3"/>
        </w:numPr>
        <w:tabs>
          <w:tab w:val="left" w:pos="993"/>
        </w:tabs>
        <w:ind w:left="0" w:firstLine="709"/>
        <w:rPr>
          <w:spacing w:val="-3"/>
        </w:rPr>
      </w:pPr>
      <w:r w:rsidRPr="00D46F28">
        <w:rPr>
          <w:spacing w:val="-3"/>
        </w:rPr>
        <w:t>обеспечение безопасности и надежности теплоснабжения потребителей в соответствии с требованиями технических регламентов;</w:t>
      </w:r>
    </w:p>
    <w:p w14:paraId="13F2F260" w14:textId="77777777" w:rsidR="00240AD8" w:rsidRPr="00D46F28" w:rsidRDefault="00240AD8" w:rsidP="007A6AA0">
      <w:pPr>
        <w:numPr>
          <w:ilvl w:val="0"/>
          <w:numId w:val="3"/>
        </w:numPr>
        <w:tabs>
          <w:tab w:val="left" w:pos="993"/>
        </w:tabs>
        <w:ind w:left="0" w:firstLine="709"/>
        <w:rPr>
          <w:spacing w:val="-3"/>
        </w:rPr>
      </w:pPr>
      <w:r w:rsidRPr="00D46F28">
        <w:rPr>
          <w:spacing w:val="-3"/>
        </w:rPr>
        <w:t>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6A49193A" w14:textId="77777777" w:rsidR="00240AD8" w:rsidRPr="00D46F28" w:rsidRDefault="00240AD8" w:rsidP="007A6AA0">
      <w:pPr>
        <w:numPr>
          <w:ilvl w:val="0"/>
          <w:numId w:val="3"/>
        </w:numPr>
        <w:tabs>
          <w:tab w:val="left" w:pos="993"/>
        </w:tabs>
        <w:ind w:left="0" w:firstLine="709"/>
        <w:rPr>
          <w:spacing w:val="-3"/>
        </w:rPr>
      </w:pPr>
      <w:r w:rsidRPr="00D46F28">
        <w:rPr>
          <w:spacing w:val="-3"/>
        </w:rPr>
        <w:t>соблюдение баланса интересов теплоснабжающих организаций и интересов потребителей;</w:t>
      </w:r>
    </w:p>
    <w:p w14:paraId="1159A36F" w14:textId="77777777" w:rsidR="00240AD8" w:rsidRPr="00D46F28" w:rsidRDefault="00240AD8" w:rsidP="007A6AA0">
      <w:pPr>
        <w:numPr>
          <w:ilvl w:val="0"/>
          <w:numId w:val="3"/>
        </w:numPr>
        <w:tabs>
          <w:tab w:val="left" w:pos="993"/>
        </w:tabs>
        <w:ind w:left="0" w:firstLine="709"/>
        <w:rPr>
          <w:spacing w:val="-3"/>
        </w:rPr>
      </w:pPr>
      <w:r w:rsidRPr="00D46F28">
        <w:rPr>
          <w:spacing w:val="-3"/>
        </w:rPr>
        <w:t>минимизация затрат на теплоснабжение в расчете на единицу тепловой энергии для потребителя в долгосрочной перспективе;</w:t>
      </w:r>
    </w:p>
    <w:p w14:paraId="36DF993D" w14:textId="77777777" w:rsidR="00240AD8" w:rsidRPr="00D46F28" w:rsidRDefault="00240AD8" w:rsidP="007A6AA0">
      <w:pPr>
        <w:numPr>
          <w:ilvl w:val="0"/>
          <w:numId w:val="3"/>
        </w:numPr>
        <w:tabs>
          <w:tab w:val="left" w:pos="993"/>
        </w:tabs>
        <w:ind w:left="0" w:firstLine="709"/>
        <w:rPr>
          <w:spacing w:val="-3"/>
        </w:rPr>
      </w:pPr>
      <w:r w:rsidRPr="00D46F28">
        <w:rPr>
          <w:spacing w:val="-3"/>
        </w:rPr>
        <w:t>обеспечение недискриминационных и стабильных условий осуществления предпринимательской деятельности в сфере теплоснабжения;</w:t>
      </w:r>
    </w:p>
    <w:p w14:paraId="3B0690AD" w14:textId="77777777" w:rsidR="00240AD8" w:rsidRPr="00D46F28" w:rsidRDefault="00240AD8" w:rsidP="007A6AA0">
      <w:pPr>
        <w:numPr>
          <w:ilvl w:val="0"/>
          <w:numId w:val="3"/>
        </w:numPr>
        <w:tabs>
          <w:tab w:val="left" w:pos="993"/>
        </w:tabs>
        <w:ind w:left="0" w:firstLine="709"/>
        <w:rPr>
          <w:spacing w:val="-3"/>
        </w:rPr>
      </w:pPr>
      <w:r w:rsidRPr="00D46F28">
        <w:rPr>
          <w:spacing w:val="-3"/>
        </w:rPr>
        <w:t>согласование схем теплоснабжения с иными программами развития сетей инженерно-технического обеспечения.</w:t>
      </w:r>
    </w:p>
    <w:p w14:paraId="05E91CAF" w14:textId="055F9D71" w:rsidR="00240AD8" w:rsidRPr="00D46F28" w:rsidRDefault="00240AD8" w:rsidP="007A6AA0">
      <w:pPr>
        <w:tabs>
          <w:tab w:val="left" w:pos="567"/>
          <w:tab w:val="left" w:pos="9555"/>
          <w:tab w:val="right" w:pos="10602"/>
        </w:tabs>
      </w:pPr>
      <w:r w:rsidRPr="00D46F28">
        <w:rPr>
          <w:rFonts w:eastAsia="Calibri"/>
        </w:rPr>
        <w:t xml:space="preserve">Схема теплоснабжения </w:t>
      </w:r>
      <w:r w:rsidR="00DA0380">
        <w:rPr>
          <w:rFonts w:eastAsia="Calibri"/>
        </w:rPr>
        <w:t>актуализирована</w:t>
      </w:r>
      <w:r w:rsidRPr="00D46F28">
        <w:rPr>
          <w:rFonts w:eastAsia="Calibri"/>
        </w:rPr>
        <w:t xml:space="preserve"> на основе документов территориального планирования</w:t>
      </w:r>
      <w:r w:rsidR="00DA1400" w:rsidRPr="00D46F28">
        <w:rPr>
          <w:rFonts w:eastAsia="Calibri"/>
        </w:rPr>
        <w:t xml:space="preserve"> </w:t>
      </w:r>
      <w:r w:rsidR="00203BA2">
        <w:rPr>
          <w:rFonts w:eastAsia="Calibri"/>
        </w:rPr>
        <w:t>Трубникоборского</w:t>
      </w:r>
      <w:r w:rsidR="007E5D1D">
        <w:rPr>
          <w:rFonts w:eastAsia="Calibri"/>
        </w:rPr>
        <w:t xml:space="preserve"> сельского поселения </w:t>
      </w:r>
      <w:r w:rsidR="008F19B6">
        <w:rPr>
          <w:rFonts w:eastAsia="Calibri"/>
        </w:rPr>
        <w:t>Тосненского</w:t>
      </w:r>
      <w:r w:rsidR="007E5D1D">
        <w:rPr>
          <w:rFonts w:eastAsia="Calibri"/>
        </w:rPr>
        <w:t xml:space="preserve"> района Ленинградской области</w:t>
      </w:r>
      <w:r w:rsidRPr="00D46F28">
        <w:rPr>
          <w:rFonts w:eastAsia="Calibri"/>
        </w:rPr>
        <w:t>, утвержденных в соответствии с законодательством о градостроительной деятельности.</w:t>
      </w:r>
      <w:r w:rsidRPr="00D46F28">
        <w:t xml:space="preserve">    </w:t>
      </w:r>
    </w:p>
    <w:p w14:paraId="5AFE2543" w14:textId="10EBCA55" w:rsidR="00240AD8" w:rsidRPr="00D46F28" w:rsidRDefault="00240AD8" w:rsidP="007A6AA0">
      <w:pPr>
        <w:tabs>
          <w:tab w:val="left" w:pos="567"/>
          <w:tab w:val="left" w:pos="9555"/>
          <w:tab w:val="right" w:pos="10602"/>
        </w:tabs>
        <w:rPr>
          <w:szCs w:val="28"/>
        </w:rPr>
      </w:pPr>
      <w:r w:rsidRPr="00D46F28">
        <w:rPr>
          <w:szCs w:val="28"/>
        </w:rPr>
        <w:t xml:space="preserve">Схема теплоснабжения </w:t>
      </w:r>
      <w:r w:rsidR="00DA0380">
        <w:rPr>
          <w:rFonts w:eastAsia="Calibri"/>
        </w:rPr>
        <w:t>актуализирована</w:t>
      </w:r>
      <w:r w:rsidRPr="00D46F28">
        <w:rPr>
          <w:szCs w:val="28"/>
        </w:rPr>
        <w:t xml:space="preserve"> в составе обосновывающих материалов и утверждаемой части, разделенных на </w:t>
      </w:r>
      <w:r w:rsidR="00936C0D">
        <w:rPr>
          <w:szCs w:val="28"/>
        </w:rPr>
        <w:t>Главы</w:t>
      </w:r>
      <w:r w:rsidRPr="00D46F28">
        <w:rPr>
          <w:szCs w:val="28"/>
        </w:rPr>
        <w:t xml:space="preserve"> и Разделы:</w:t>
      </w:r>
    </w:p>
    <w:p w14:paraId="62E86450" w14:textId="77777777" w:rsidR="00240AD8" w:rsidRPr="00D46F28" w:rsidRDefault="00240AD8" w:rsidP="007A6AA0">
      <w:pPr>
        <w:pStyle w:val="af1"/>
        <w:numPr>
          <w:ilvl w:val="0"/>
          <w:numId w:val="4"/>
        </w:numPr>
        <w:tabs>
          <w:tab w:val="left" w:pos="567"/>
          <w:tab w:val="left" w:pos="9555"/>
          <w:tab w:val="right" w:pos="10602"/>
        </w:tabs>
      </w:pPr>
      <w:r w:rsidRPr="00D46F28">
        <w:t xml:space="preserve">Утверждаемая часть Схемы теплоснабжения: </w:t>
      </w:r>
    </w:p>
    <w:p w14:paraId="085D3D43"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p>
    <w:p w14:paraId="7C03F1E7"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2 «Существующие и перспективные балансы тепловой мощности источников тепловой энергии и тепловой нагрузки потребителей»;</w:t>
      </w:r>
    </w:p>
    <w:p w14:paraId="3E641E75"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3 «Существующие и перспективные балансы теплоносителя»;</w:t>
      </w:r>
    </w:p>
    <w:p w14:paraId="21F14BF1"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4 «Основные положения мастер-плана развития систем теплоснабжения муниципального образования»;</w:t>
      </w:r>
    </w:p>
    <w:p w14:paraId="40FB236F"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5 «Предложения по строительству, реконструкции, техническому перевооружению и (или) модернизации источников тепловой энергии»;</w:t>
      </w:r>
    </w:p>
    <w:p w14:paraId="7D8B2CB7"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6 «Предложения по строительству, реконструкции и (или) модернизации тепловых сетей»;</w:t>
      </w:r>
    </w:p>
    <w:p w14:paraId="5F3F6F0D" w14:textId="77777777" w:rsidR="00240AD8" w:rsidRPr="00D46F28" w:rsidRDefault="00240AD8" w:rsidP="007A6AA0">
      <w:pPr>
        <w:pStyle w:val="af1"/>
        <w:numPr>
          <w:ilvl w:val="0"/>
          <w:numId w:val="2"/>
        </w:numPr>
        <w:tabs>
          <w:tab w:val="left" w:pos="567"/>
          <w:tab w:val="left" w:pos="993"/>
          <w:tab w:val="right" w:pos="10602"/>
        </w:tabs>
        <w:ind w:left="0" w:firstLine="709"/>
      </w:pPr>
      <w:bookmarkStart w:id="7" w:name="P78"/>
      <w:bookmarkEnd w:id="7"/>
      <w:r w:rsidRPr="00D46F28">
        <w:t>Раздел 7 «Предложения по переводу открытых систем теплоснабжения (горячего водоснабжения) в закрытые системы горячего водоснабжения»;</w:t>
      </w:r>
    </w:p>
    <w:p w14:paraId="1F942841"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8 «Перспективные топливные балансы»;</w:t>
      </w:r>
    </w:p>
    <w:p w14:paraId="11D919FC"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9 «Инвестиции в строительство, реконструкцию, техническое перевооружение и (или) модернизацию»;</w:t>
      </w:r>
    </w:p>
    <w:p w14:paraId="50C6A041" w14:textId="77777777" w:rsidR="00240AD8" w:rsidRPr="00D46F28" w:rsidRDefault="00240AD8" w:rsidP="007A6AA0">
      <w:pPr>
        <w:pStyle w:val="af1"/>
        <w:numPr>
          <w:ilvl w:val="0"/>
          <w:numId w:val="2"/>
        </w:numPr>
        <w:tabs>
          <w:tab w:val="left" w:pos="567"/>
          <w:tab w:val="left" w:pos="993"/>
          <w:tab w:val="right" w:pos="10602"/>
        </w:tabs>
        <w:ind w:left="0" w:firstLine="709"/>
      </w:pPr>
      <w:bookmarkStart w:id="8" w:name="P82"/>
      <w:bookmarkEnd w:id="8"/>
      <w:r w:rsidRPr="00D46F28">
        <w:t>Раздел 10 «Решение о присвоении статуса единой теплоснабжающей организации (организациям)»;</w:t>
      </w:r>
    </w:p>
    <w:p w14:paraId="6EFEB0EE" w14:textId="77777777" w:rsidR="00240AD8" w:rsidRPr="00D46F28" w:rsidRDefault="00240AD8" w:rsidP="007A6AA0">
      <w:pPr>
        <w:pStyle w:val="af1"/>
        <w:numPr>
          <w:ilvl w:val="0"/>
          <w:numId w:val="2"/>
        </w:numPr>
        <w:tabs>
          <w:tab w:val="left" w:pos="567"/>
          <w:tab w:val="left" w:pos="993"/>
          <w:tab w:val="right" w:pos="10602"/>
        </w:tabs>
        <w:ind w:left="0" w:firstLine="709"/>
      </w:pPr>
      <w:bookmarkStart w:id="9" w:name="P84"/>
      <w:bookmarkEnd w:id="9"/>
      <w:r w:rsidRPr="00D46F28">
        <w:t>Раздел 11 «Решения о распределении тепловой нагрузки между источниками тепловой энергии»;</w:t>
      </w:r>
    </w:p>
    <w:p w14:paraId="3BD69A10"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12 «Решения по бесхозяйным тепловым сетям»;</w:t>
      </w:r>
    </w:p>
    <w:p w14:paraId="32E13E8A"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13 «Синхронизация схемы теплоснабжения со схемой газоснабжения и газификации субъекта Российской Федерации и (или) муниципального образования, схемой и программой развития электроэнергетики, а также со схемой водоснабжения и водоотведения муниципального образования»;</w:t>
      </w:r>
    </w:p>
    <w:p w14:paraId="06290F1A"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14 «Индикаторы развития систем теплоснабжения муниципального образования»;</w:t>
      </w:r>
    </w:p>
    <w:p w14:paraId="7034F930" w14:textId="4BF1811E" w:rsidR="00240AD8" w:rsidRDefault="00240AD8" w:rsidP="007A6AA0">
      <w:pPr>
        <w:pStyle w:val="af1"/>
        <w:numPr>
          <w:ilvl w:val="0"/>
          <w:numId w:val="2"/>
        </w:numPr>
        <w:tabs>
          <w:tab w:val="left" w:pos="567"/>
          <w:tab w:val="left" w:pos="993"/>
          <w:tab w:val="right" w:pos="10602"/>
        </w:tabs>
        <w:ind w:left="0" w:firstLine="709"/>
      </w:pPr>
      <w:r w:rsidRPr="00D46F28">
        <w:t>Раздел 15 «Ценовые (тарифные) последствия».</w:t>
      </w:r>
    </w:p>
    <w:p w14:paraId="0AF328DA" w14:textId="6D783254" w:rsidR="006A0BF2" w:rsidRPr="00D46F28" w:rsidRDefault="006A0BF2" w:rsidP="006A0BF2">
      <w:pPr>
        <w:pStyle w:val="af1"/>
        <w:numPr>
          <w:ilvl w:val="0"/>
          <w:numId w:val="2"/>
        </w:numPr>
        <w:tabs>
          <w:tab w:val="left" w:pos="567"/>
          <w:tab w:val="left" w:pos="993"/>
          <w:tab w:val="right" w:pos="10602"/>
        </w:tabs>
        <w:ind w:left="0" w:firstLine="709"/>
      </w:pPr>
      <w:r>
        <w:t>Раздел 16 «Обеспечение экологической безопасности теплоснабжения муниципального образования»</w:t>
      </w:r>
      <w:r w:rsidRPr="00D46F28">
        <w:t>.</w:t>
      </w:r>
    </w:p>
    <w:p w14:paraId="3B488EBD" w14:textId="77777777" w:rsidR="00240AD8" w:rsidRPr="00D46F28" w:rsidRDefault="00240AD8" w:rsidP="007A6AA0">
      <w:pPr>
        <w:pStyle w:val="af1"/>
        <w:numPr>
          <w:ilvl w:val="0"/>
          <w:numId w:val="4"/>
        </w:numPr>
        <w:tabs>
          <w:tab w:val="left" w:pos="567"/>
          <w:tab w:val="left" w:pos="9555"/>
          <w:tab w:val="right" w:pos="10602"/>
        </w:tabs>
      </w:pPr>
      <w:bookmarkStart w:id="10" w:name="_Hlk33097646"/>
      <w:r w:rsidRPr="00D46F28">
        <w:t>Обосновывающие материалы к Схеме теплоснабжения:</w:t>
      </w:r>
    </w:p>
    <w:p w14:paraId="6998BC81"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 «Существующее положение в сфере производства, передачи и потребления тепловой энергии для целей теплоснабжения»;</w:t>
      </w:r>
    </w:p>
    <w:p w14:paraId="23848485"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2 «Существующее и перспективное потребление тепловой энергии на цели теплоснабжения»;</w:t>
      </w:r>
    </w:p>
    <w:p w14:paraId="2DDCAC1F" w14:textId="77777777" w:rsidR="00240AD8" w:rsidRPr="00D46F28" w:rsidRDefault="000342BB" w:rsidP="007A6AA0">
      <w:pPr>
        <w:pStyle w:val="af1"/>
        <w:numPr>
          <w:ilvl w:val="0"/>
          <w:numId w:val="2"/>
        </w:numPr>
        <w:tabs>
          <w:tab w:val="left" w:pos="567"/>
          <w:tab w:val="left" w:pos="993"/>
          <w:tab w:val="right" w:pos="10602"/>
        </w:tabs>
        <w:ind w:left="0" w:firstLine="709"/>
      </w:pPr>
      <w:bookmarkStart w:id="11" w:name="P204"/>
      <w:bookmarkEnd w:id="11"/>
      <w:r w:rsidRPr="00D46F28">
        <w:t>Глава</w:t>
      </w:r>
      <w:r w:rsidR="00240AD8" w:rsidRPr="00D46F28">
        <w:t xml:space="preserve"> 3 «Электронная модель системы теплоснабжения муниципального образования»;</w:t>
      </w:r>
    </w:p>
    <w:p w14:paraId="05C3F7E2"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4 «Существующие и перспективные балансы тепловой мощности источников тепловой энергии и тепловой нагрузки потребителей»;</w:t>
      </w:r>
    </w:p>
    <w:p w14:paraId="4A094BAE"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5 «Мастер-план развития систем теплоснабжения муниципального образования»;</w:t>
      </w:r>
    </w:p>
    <w:p w14:paraId="61A91CFD"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2FC9FA64"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7 «Предложения по строительству, реконструкции, техническому перевооружению и (или) модернизации источников тепловой энергии»;</w:t>
      </w:r>
    </w:p>
    <w:p w14:paraId="7297980E"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8 «Предложения по строительству, реконструкции и (или) модернизации тепловых сетей»;</w:t>
      </w:r>
    </w:p>
    <w:p w14:paraId="3CB14719" w14:textId="77777777" w:rsidR="00240AD8" w:rsidRPr="00D46F28" w:rsidRDefault="000342BB" w:rsidP="007A6AA0">
      <w:pPr>
        <w:pStyle w:val="af1"/>
        <w:numPr>
          <w:ilvl w:val="0"/>
          <w:numId w:val="2"/>
        </w:numPr>
        <w:tabs>
          <w:tab w:val="left" w:pos="567"/>
          <w:tab w:val="left" w:pos="993"/>
          <w:tab w:val="right" w:pos="10602"/>
        </w:tabs>
        <w:ind w:left="0" w:firstLine="709"/>
      </w:pPr>
      <w:bookmarkStart w:id="12" w:name="P212"/>
      <w:bookmarkEnd w:id="12"/>
      <w:r w:rsidRPr="00D46F28">
        <w:lastRenderedPageBreak/>
        <w:t>Глава</w:t>
      </w:r>
      <w:r w:rsidR="00240AD8" w:rsidRPr="00D46F28">
        <w:t xml:space="preserve"> 9 «Предложения по переводу открытых систем теплоснабжения (горячего водоснабжения) в закрытые системы горячего водоснабжения»;</w:t>
      </w:r>
    </w:p>
    <w:p w14:paraId="78016737"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10 «Перспективные топливные балансы»;</w:t>
      </w:r>
    </w:p>
    <w:p w14:paraId="68E1A0B7"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11 «Оценка надежности теплоснабжения»;</w:t>
      </w:r>
    </w:p>
    <w:p w14:paraId="32DF7083"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12 «Обоснование инвестиций в строительство, реконструкцию, техническое перевооружение и (или) модернизацию»;</w:t>
      </w:r>
    </w:p>
    <w:p w14:paraId="40EC17DF"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13 «Индикаторы развития систем теплоснабжения муниципального образования»;</w:t>
      </w:r>
    </w:p>
    <w:p w14:paraId="3C5CAE63"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14 «Ценовые (тарифные) последствия»;</w:t>
      </w:r>
    </w:p>
    <w:p w14:paraId="4A9AE6C7"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15 «Реестр единых теплоснабжающих организаций»;</w:t>
      </w:r>
    </w:p>
    <w:p w14:paraId="33943FD4"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16 «Реестр мероприятий схемы теплоснабжения»;</w:t>
      </w:r>
    </w:p>
    <w:p w14:paraId="59617232"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17 «Замечания и предложения к проекту схемы теплоснабжения»;</w:t>
      </w:r>
    </w:p>
    <w:p w14:paraId="0A66BB43" w14:textId="5160CBB4" w:rsidR="00240AD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18 «Сводный том изменений, выполненных в доработанной и (или) актуализированной схеме теплоснабжения».</w:t>
      </w:r>
    </w:p>
    <w:p w14:paraId="0973A4BE" w14:textId="2074CDF7" w:rsidR="006A0BF2" w:rsidRPr="00D46F28" w:rsidRDefault="006A0BF2" w:rsidP="006A0BF2">
      <w:pPr>
        <w:pStyle w:val="af1"/>
        <w:numPr>
          <w:ilvl w:val="0"/>
          <w:numId w:val="2"/>
        </w:numPr>
        <w:tabs>
          <w:tab w:val="left" w:pos="567"/>
          <w:tab w:val="left" w:pos="993"/>
          <w:tab w:val="right" w:pos="10602"/>
        </w:tabs>
        <w:ind w:left="0" w:firstLine="709"/>
      </w:pPr>
      <w:r>
        <w:t>Глава 19 «Оценка экологической безопасности теплоснабжения»</w:t>
      </w:r>
      <w:r w:rsidRPr="00D46F28">
        <w:t>.</w:t>
      </w:r>
    </w:p>
    <w:bookmarkEnd w:id="10"/>
    <w:p w14:paraId="222ABDAD" w14:textId="77777777" w:rsidR="00240AD8" w:rsidRPr="00D46F28" w:rsidRDefault="00240AD8" w:rsidP="007A6AA0">
      <w:pPr>
        <w:tabs>
          <w:tab w:val="left" w:pos="0"/>
        </w:tabs>
        <w:ind w:firstLine="720"/>
        <w:rPr>
          <w:b/>
        </w:rPr>
      </w:pPr>
      <w:r w:rsidRPr="00D46F28">
        <w:rPr>
          <w:b/>
        </w:rPr>
        <w:t>Термины и определения</w:t>
      </w:r>
    </w:p>
    <w:p w14:paraId="5CBB627F" w14:textId="77777777" w:rsidR="00240AD8" w:rsidRPr="00D46F28" w:rsidRDefault="00240AD8" w:rsidP="007A6AA0">
      <w:pPr>
        <w:rPr>
          <w:rFonts w:eastAsia="Calibri"/>
        </w:rPr>
      </w:pPr>
      <w:r w:rsidRPr="00D46F28">
        <w:rPr>
          <w:rFonts w:eastAsia="Calibri"/>
        </w:rPr>
        <w:t xml:space="preserve">При формировании Схемы теплоснабжения использованы следующие термины и определения: </w:t>
      </w:r>
    </w:p>
    <w:p w14:paraId="1BBE9B60" w14:textId="77777777" w:rsidR="00240AD8" w:rsidRPr="00D46F28" w:rsidRDefault="00240AD8" w:rsidP="007A6AA0">
      <w:pPr>
        <w:rPr>
          <w:rFonts w:eastAsia="Calibri"/>
        </w:rPr>
      </w:pPr>
      <w:r w:rsidRPr="00D46F28">
        <w:rPr>
          <w:rFonts w:eastAsia="Calibri"/>
          <w:b/>
        </w:rPr>
        <w:t xml:space="preserve">децентрализованная (автономная) система горячего водоснабжения – </w:t>
      </w:r>
      <w:r w:rsidRPr="00D46F28">
        <w:rPr>
          <w:rFonts w:eastAsia="Calibri"/>
        </w:rPr>
        <w:t>сооружения и устройства, с использованием которых приготовление горячей воды осуществляется абонентом самостоятельно;</w:t>
      </w:r>
    </w:p>
    <w:p w14:paraId="7A5B614D" w14:textId="77777777" w:rsidR="00240AD8" w:rsidRPr="00D46F28" w:rsidRDefault="00240AD8" w:rsidP="007A6AA0">
      <w:pPr>
        <w:rPr>
          <w:rFonts w:eastAsia="Calibri"/>
        </w:rPr>
      </w:pPr>
      <w:r w:rsidRPr="00D46F28">
        <w:rPr>
          <w:rFonts w:eastAsia="Calibri"/>
          <w:b/>
        </w:rPr>
        <w:t>закрытая система горячего водоснабжения</w:t>
      </w:r>
      <w:r w:rsidRPr="00D46F28">
        <w:rPr>
          <w:rFonts w:eastAsia="Calibri"/>
        </w:rPr>
        <w:t xml:space="preserve"> – подогрев воды для горячего водопотребления, осуществляемый в теплообменниках и водонагревателях;</w:t>
      </w:r>
    </w:p>
    <w:p w14:paraId="1EB0C65A" w14:textId="77777777" w:rsidR="00240AD8" w:rsidRPr="00D46F28" w:rsidRDefault="00240AD8" w:rsidP="007A6AA0">
      <w:pPr>
        <w:rPr>
          <w:rFonts w:eastAsia="Calibri"/>
        </w:rPr>
      </w:pPr>
      <w:r w:rsidRPr="00D46F28">
        <w:rPr>
          <w:rFonts w:eastAsia="Calibri"/>
          <w:b/>
        </w:rPr>
        <w:t>закрытая система теплоснабжения</w:t>
      </w:r>
      <w:r w:rsidRPr="00D46F28">
        <w:rPr>
          <w:rFonts w:eastAsia="Calibri"/>
        </w:rPr>
        <w:t xml:space="preserve"> – водяная система теплоснабжения, в которой не предусматривается использование сетевой воды потребителями путем ее отбора из тепловой сети;</w:t>
      </w:r>
    </w:p>
    <w:p w14:paraId="7EB63C70" w14:textId="77777777" w:rsidR="00240AD8" w:rsidRPr="00D46F28" w:rsidRDefault="00240AD8" w:rsidP="007A6AA0">
      <w:pPr>
        <w:rPr>
          <w:rFonts w:eastAsia="Calibri"/>
        </w:rPr>
      </w:pPr>
      <w:r w:rsidRPr="00D46F28">
        <w:rPr>
          <w:rFonts w:eastAsia="Calibri"/>
          <w:b/>
        </w:rPr>
        <w:t>зона действия источника тепловой энергии</w:t>
      </w:r>
      <w:r w:rsidRPr="00D46F28">
        <w:rPr>
          <w:rFonts w:eastAsia="Calibri"/>
        </w:rPr>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30399B69" w14:textId="77777777" w:rsidR="00240AD8" w:rsidRPr="00D46F28" w:rsidRDefault="00240AD8" w:rsidP="007A6AA0">
      <w:pPr>
        <w:rPr>
          <w:rFonts w:eastAsia="Calibri"/>
        </w:rPr>
      </w:pPr>
      <w:r w:rsidRPr="00D46F28">
        <w:rPr>
          <w:rFonts w:eastAsia="Calibri"/>
          <w:b/>
        </w:rPr>
        <w:t>зона действия системы теплоснабжения</w:t>
      </w:r>
      <w:r w:rsidRPr="00D46F28">
        <w:rPr>
          <w:rFonts w:eastAsia="Calibri"/>
        </w:rPr>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2D0BD566" w14:textId="77777777" w:rsidR="00240AD8" w:rsidRPr="00D46F28" w:rsidRDefault="00240AD8" w:rsidP="007A6AA0">
      <w:pPr>
        <w:autoSpaceDE w:val="0"/>
        <w:autoSpaceDN w:val="0"/>
        <w:adjustRightInd w:val="0"/>
        <w:rPr>
          <w:rFonts w:eastAsia="Calibri"/>
        </w:rPr>
      </w:pPr>
      <w:r w:rsidRPr="00D46F28">
        <w:rPr>
          <w:rFonts w:eastAsia="Calibri"/>
          <w:b/>
        </w:rPr>
        <w:t xml:space="preserve">зона деятельности единой теплоснабжающей организации </w:t>
      </w:r>
      <w:r w:rsidRPr="00D46F28">
        <w:rPr>
          <w:rFonts w:eastAsia="Calibri"/>
        </w:rPr>
        <w:t>–</w:t>
      </w:r>
      <w:r w:rsidRPr="00D46F28">
        <w:rPr>
          <w:rFonts w:eastAsia="Calibri"/>
          <w:b/>
        </w:rPr>
        <w:t xml:space="preserve"> </w:t>
      </w:r>
      <w:r w:rsidRPr="00D46F28">
        <w:rPr>
          <w:rFonts w:eastAsia="Calibri"/>
        </w:rPr>
        <w:t>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3A06841F" w14:textId="77777777" w:rsidR="00240AD8" w:rsidRPr="00D46F28" w:rsidRDefault="00240AD8" w:rsidP="007A6AA0">
      <w:pPr>
        <w:rPr>
          <w:rFonts w:eastAsia="Calibri"/>
        </w:rPr>
      </w:pPr>
      <w:r w:rsidRPr="00D46F28">
        <w:rPr>
          <w:rFonts w:eastAsia="Calibri"/>
          <w:b/>
        </w:rPr>
        <w:t>источник тепловой энергии</w:t>
      </w:r>
      <w:r w:rsidRPr="00D46F28">
        <w:rPr>
          <w:rFonts w:eastAsia="Calibri"/>
        </w:rPr>
        <w:t xml:space="preserve"> – устройство, предназначенное для производства тепловой энергии;</w:t>
      </w:r>
    </w:p>
    <w:p w14:paraId="2707597A" w14:textId="77777777" w:rsidR="00240AD8" w:rsidRPr="00D46F28" w:rsidRDefault="00240AD8" w:rsidP="007A6AA0">
      <w:pPr>
        <w:rPr>
          <w:rFonts w:eastAsia="Calibri"/>
        </w:rPr>
      </w:pPr>
      <w:r w:rsidRPr="00D46F28">
        <w:rPr>
          <w:rFonts w:eastAsia="Calibri"/>
          <w:b/>
        </w:rPr>
        <w:t>индивидуальная система теплоснабжения</w:t>
      </w:r>
      <w:r w:rsidRPr="00D46F28">
        <w:rPr>
          <w:rFonts w:eastAsia="Calibri"/>
        </w:rPr>
        <w:t xml:space="preserve"> – система теплоснабжения одноквартирных и блокированных жилых домов, складских, производственных помещений и помещений общественного назначения сельских и городских поселений с расчетной тепловой нагрузкой не более 360 кВт;</w:t>
      </w:r>
    </w:p>
    <w:p w14:paraId="60006A58" w14:textId="77777777" w:rsidR="00240AD8" w:rsidRPr="00D46F28" w:rsidRDefault="00240AD8" w:rsidP="007A6AA0">
      <w:pPr>
        <w:rPr>
          <w:rFonts w:eastAsia="Calibri"/>
        </w:rPr>
      </w:pPr>
      <w:r w:rsidRPr="00D46F28">
        <w:rPr>
          <w:rFonts w:eastAsia="Calibri"/>
          <w:b/>
        </w:rPr>
        <w:t>качество теплоснабжения</w:t>
      </w:r>
      <w:r w:rsidRPr="00D46F28">
        <w:rPr>
          <w:rFonts w:eastAsia="Calibri"/>
        </w:rP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 ч. термодинамических параметров теплоносителя;</w:t>
      </w:r>
    </w:p>
    <w:p w14:paraId="0AFCA7AF" w14:textId="77777777" w:rsidR="00240AD8" w:rsidRPr="00D46F28" w:rsidRDefault="00240AD8" w:rsidP="007A6AA0">
      <w:pPr>
        <w:rPr>
          <w:rFonts w:eastAsia="Calibri"/>
        </w:rPr>
      </w:pPr>
      <w:r w:rsidRPr="00D46F28">
        <w:rPr>
          <w:rFonts w:eastAsia="Calibri"/>
          <w:b/>
        </w:rPr>
        <w:t>комбинированная выработка электрической и тепловой энергии</w:t>
      </w:r>
      <w:r w:rsidRPr="00D46F28">
        <w:rPr>
          <w:rFonts w:eastAsia="Calibri"/>
        </w:rP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19B9A5C4" w14:textId="77777777" w:rsidR="00240AD8" w:rsidRPr="00D46F28" w:rsidRDefault="00240AD8" w:rsidP="007A6AA0">
      <w:pPr>
        <w:rPr>
          <w:rFonts w:eastAsia="Calibri"/>
        </w:rPr>
      </w:pPr>
      <w:r w:rsidRPr="00D46F28">
        <w:rPr>
          <w:rFonts w:eastAsia="Calibri"/>
          <w:b/>
        </w:rPr>
        <w:lastRenderedPageBreak/>
        <w:t>мощность источника тепловой энергии нетто</w:t>
      </w:r>
      <w:r w:rsidRPr="00D46F28">
        <w:rPr>
          <w:rFonts w:eastAsia="Calibri"/>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14:paraId="021904BB" w14:textId="77777777" w:rsidR="00240AD8" w:rsidRPr="00D46F28" w:rsidRDefault="00240AD8" w:rsidP="007A6AA0">
      <w:pPr>
        <w:rPr>
          <w:rFonts w:eastAsia="Calibri"/>
        </w:rPr>
      </w:pPr>
      <w:r w:rsidRPr="00D46F28">
        <w:rPr>
          <w:rFonts w:eastAsia="Calibri"/>
          <w:b/>
        </w:rPr>
        <w:t>надежность теплоснабжения</w:t>
      </w:r>
      <w:r w:rsidRPr="00D46F28">
        <w:rPr>
          <w:rFonts w:eastAsia="Calibri"/>
        </w:rPr>
        <w:t xml:space="preserve"> – характеристика состояния системы теплоснабжения, при котором обеспечиваются качество и безопасность теплоснабжения;</w:t>
      </w:r>
    </w:p>
    <w:p w14:paraId="14D73A13" w14:textId="77777777" w:rsidR="00240AD8" w:rsidRPr="00D46F28" w:rsidRDefault="00240AD8" w:rsidP="007A6AA0">
      <w:pPr>
        <w:rPr>
          <w:rFonts w:eastAsia="Calibri"/>
        </w:rPr>
      </w:pPr>
      <w:r w:rsidRPr="00D46F28">
        <w:rPr>
          <w:rFonts w:eastAsia="Calibri"/>
          <w:b/>
        </w:rPr>
        <w:t>открытая система теплоснабжения (горячего водоснабжения)</w:t>
      </w:r>
      <w:r w:rsidRPr="00D46F28">
        <w:rPr>
          <w:rFonts w:eastAsia="Calibri"/>
        </w:rPr>
        <w:t xml:space="preserve">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14:paraId="1FDBB0F7" w14:textId="77777777" w:rsidR="00240AD8" w:rsidRPr="00D46F28" w:rsidRDefault="00240AD8" w:rsidP="007A6AA0">
      <w:pPr>
        <w:rPr>
          <w:rFonts w:eastAsia="Calibri"/>
        </w:rPr>
      </w:pPr>
      <w:r w:rsidRPr="00D46F28">
        <w:rPr>
          <w:rFonts w:eastAsia="Calibri"/>
          <w:b/>
        </w:rPr>
        <w:t>потребитель тепловой энергии</w:t>
      </w:r>
      <w:r w:rsidRPr="00D46F28">
        <w:rPr>
          <w:rFonts w:eastAsia="Calibri"/>
        </w:rPr>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4A20B7D7" w14:textId="77777777" w:rsidR="00240AD8" w:rsidRPr="00D46F28" w:rsidRDefault="00240AD8" w:rsidP="007A6AA0">
      <w:pPr>
        <w:rPr>
          <w:rFonts w:eastAsia="Calibri"/>
        </w:rPr>
      </w:pPr>
      <w:r w:rsidRPr="00D46F28">
        <w:rPr>
          <w:rFonts w:eastAsia="Calibri"/>
          <w:b/>
        </w:rPr>
        <w:t>радиус эффективного теплоснабжения</w:t>
      </w:r>
      <w:r w:rsidRPr="00D46F28">
        <w:rPr>
          <w:rFonts w:eastAsia="Calibri"/>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64399137" w14:textId="77777777" w:rsidR="00240AD8" w:rsidRPr="00D46F28" w:rsidRDefault="00240AD8" w:rsidP="007A6AA0">
      <w:pPr>
        <w:widowControl w:val="0"/>
        <w:autoSpaceDE w:val="0"/>
        <w:autoSpaceDN w:val="0"/>
        <w:adjustRightInd w:val="0"/>
        <w:rPr>
          <w:rFonts w:eastAsia="Calibri"/>
        </w:rPr>
      </w:pPr>
      <w:r w:rsidRPr="00D46F28">
        <w:rPr>
          <w:rFonts w:eastAsia="Calibri"/>
          <w:b/>
        </w:rPr>
        <w:t xml:space="preserve">рабочая мощность источника тепловой энергии - </w:t>
      </w:r>
      <w:r w:rsidRPr="00D46F28">
        <w:rPr>
          <w:rFonts w:eastAsia="Calibri"/>
        </w:rPr>
        <w:t>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три года работы;</w:t>
      </w:r>
    </w:p>
    <w:p w14:paraId="0F84CA38" w14:textId="77777777" w:rsidR="00240AD8" w:rsidRPr="00D46F28" w:rsidRDefault="00240AD8" w:rsidP="007A6AA0">
      <w:pPr>
        <w:rPr>
          <w:rFonts w:eastAsia="Calibri"/>
        </w:rPr>
      </w:pPr>
      <w:r w:rsidRPr="00D46F28">
        <w:rPr>
          <w:rFonts w:eastAsia="Calibri"/>
          <w:b/>
        </w:rPr>
        <w:t>располагаемая мощность источника тепловой энергии</w:t>
      </w:r>
      <w:r w:rsidRPr="00D46F28">
        <w:rPr>
          <w:rFonts w:eastAsia="Calibri"/>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744E74A6" w14:textId="77777777" w:rsidR="00240AD8" w:rsidRPr="00D46F28" w:rsidRDefault="00240AD8" w:rsidP="007A6AA0">
      <w:pPr>
        <w:rPr>
          <w:rFonts w:eastAsia="Calibri"/>
        </w:rPr>
      </w:pPr>
      <w:r w:rsidRPr="00D46F28">
        <w:rPr>
          <w:rFonts w:eastAsia="Calibri"/>
          <w:b/>
        </w:rPr>
        <w:t>расчетный элемент территориального деления</w:t>
      </w:r>
      <w:r w:rsidRPr="00D46F28">
        <w:rPr>
          <w:rFonts w:eastAsia="Calibri"/>
        </w:rPr>
        <w:t xml:space="preserve"> – территория поселения, городского округа или ее часть, принятая для целей разработки схемы теплоснабжения в неизменяемых границах на весь сро</w:t>
      </w:r>
      <w:r w:rsidR="00DC5EB1" w:rsidRPr="00D46F28">
        <w:rPr>
          <w:rFonts w:eastAsia="Calibri"/>
        </w:rPr>
        <w:t>к действия схемы теплоснабжения;</w:t>
      </w:r>
    </w:p>
    <w:p w14:paraId="00DDE7E3" w14:textId="77777777" w:rsidR="00240AD8" w:rsidRPr="00D46F28" w:rsidRDefault="00240AD8" w:rsidP="007A6AA0">
      <w:pPr>
        <w:rPr>
          <w:rFonts w:eastAsia="Calibri"/>
        </w:rPr>
      </w:pPr>
      <w:r w:rsidRPr="00D46F28">
        <w:rPr>
          <w:rFonts w:eastAsia="Calibri"/>
          <w:b/>
        </w:rPr>
        <w:t>система теплоснабжения</w:t>
      </w:r>
      <w:r w:rsidRPr="00D46F28">
        <w:rPr>
          <w:rFonts w:eastAsia="Calibri"/>
        </w:rPr>
        <w:t xml:space="preserve"> – совокупность источников тепловой энергии и теплопотребляющих установок, технологически соединенных тепловыми сетями;</w:t>
      </w:r>
    </w:p>
    <w:p w14:paraId="5C15B260" w14:textId="77777777" w:rsidR="00240AD8" w:rsidRPr="00D46F28" w:rsidRDefault="00240AD8" w:rsidP="007A6AA0">
      <w:pPr>
        <w:rPr>
          <w:rFonts w:eastAsia="Calibri"/>
        </w:rPr>
      </w:pPr>
      <w:r w:rsidRPr="00D46F28">
        <w:rPr>
          <w:rFonts w:eastAsia="Calibri"/>
          <w:b/>
          <w:bCs/>
        </w:rPr>
        <w:t>средневзвешенная плотность тепловой нагрузки</w:t>
      </w:r>
      <w:r w:rsidRPr="00D46F28">
        <w:rPr>
          <w:rFonts w:eastAsia="Calibri"/>
        </w:rPr>
        <w:t xml:space="preserve"> –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14:paraId="4768EE95" w14:textId="77777777" w:rsidR="00240AD8" w:rsidRPr="00D46F28" w:rsidRDefault="00240AD8" w:rsidP="007A6AA0">
      <w:pPr>
        <w:rPr>
          <w:rFonts w:eastAsia="Calibri"/>
        </w:rPr>
      </w:pPr>
      <w:r w:rsidRPr="00D46F28">
        <w:rPr>
          <w:rFonts w:eastAsia="Calibri"/>
          <w:b/>
          <w:bCs/>
        </w:rPr>
        <w:t>тарифы в сфере теплоснабжения</w:t>
      </w:r>
      <w:r w:rsidRPr="00D46F28">
        <w:rPr>
          <w:rFonts w:eastAsia="Calibri"/>
        </w:rPr>
        <w:t xml:space="preserve">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14:paraId="1F95AA0A" w14:textId="77777777" w:rsidR="00240AD8" w:rsidRPr="00D46F28" w:rsidRDefault="00240AD8" w:rsidP="007A6AA0">
      <w:pPr>
        <w:rPr>
          <w:rFonts w:eastAsia="Calibri"/>
        </w:rPr>
      </w:pPr>
      <w:r w:rsidRPr="00D46F28">
        <w:rPr>
          <w:rFonts w:eastAsia="Calibri"/>
          <w:b/>
        </w:rPr>
        <w:t>тепловая нагрузка</w:t>
      </w:r>
      <w:r w:rsidRPr="00D46F28">
        <w:rPr>
          <w:rFonts w:eastAsia="Calibri"/>
        </w:rPr>
        <w:t xml:space="preserve"> – количество тепловой энергии, которое может быть принято потребителем тепловой энергии за единицу времени;</w:t>
      </w:r>
    </w:p>
    <w:p w14:paraId="4BA9084A" w14:textId="77777777" w:rsidR="00240AD8" w:rsidRPr="00D46F28" w:rsidRDefault="00240AD8" w:rsidP="007A6AA0">
      <w:pPr>
        <w:rPr>
          <w:rFonts w:eastAsia="Calibri"/>
        </w:rPr>
      </w:pPr>
      <w:r w:rsidRPr="00D46F28">
        <w:rPr>
          <w:rFonts w:eastAsia="Calibri"/>
          <w:b/>
        </w:rPr>
        <w:t>тепловая мощность</w:t>
      </w:r>
      <w:r w:rsidRPr="00D46F28">
        <w:rPr>
          <w:rFonts w:eastAsia="Calibri"/>
        </w:rPr>
        <w:t xml:space="preserve"> – количество тепловой энергии, которое может быть произведено и (или) передано по тепловым сетям за единицу времени;</w:t>
      </w:r>
    </w:p>
    <w:p w14:paraId="2EAFE3BD" w14:textId="77777777" w:rsidR="00240AD8" w:rsidRPr="00D46F28" w:rsidRDefault="00240AD8" w:rsidP="007A6AA0">
      <w:pPr>
        <w:rPr>
          <w:rFonts w:eastAsia="Calibri"/>
        </w:rPr>
      </w:pPr>
      <w:r w:rsidRPr="00D46F28">
        <w:rPr>
          <w:rFonts w:eastAsia="Calibri"/>
          <w:b/>
        </w:rPr>
        <w:t>тепловая сеть</w:t>
      </w:r>
      <w:r w:rsidRPr="00D46F28">
        <w:rPr>
          <w:rFonts w:eastAsia="Calibri"/>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2CC08FDF" w14:textId="77777777" w:rsidR="00240AD8" w:rsidRPr="00D46F28" w:rsidRDefault="00240AD8" w:rsidP="007A6AA0">
      <w:pPr>
        <w:rPr>
          <w:rFonts w:eastAsia="Calibri"/>
        </w:rPr>
      </w:pPr>
      <w:r w:rsidRPr="00D46F28">
        <w:rPr>
          <w:rFonts w:eastAsia="Calibri"/>
          <w:b/>
        </w:rPr>
        <w:t>тепловая энергия</w:t>
      </w:r>
      <w:r w:rsidRPr="00D46F28">
        <w:rPr>
          <w:rFonts w:eastAsia="Calibri"/>
        </w:rPr>
        <w:t xml:space="preserve"> – энергетический ресурс, при потреблении которого изменяются термодинамические параметры теплоносителей (температура, давление);</w:t>
      </w:r>
    </w:p>
    <w:p w14:paraId="725C190D" w14:textId="77777777" w:rsidR="00240AD8" w:rsidRPr="00D46F28" w:rsidRDefault="00240AD8" w:rsidP="007A6AA0">
      <w:pPr>
        <w:rPr>
          <w:rFonts w:eastAsia="Calibri"/>
        </w:rPr>
      </w:pPr>
      <w:r w:rsidRPr="00D46F28">
        <w:rPr>
          <w:rFonts w:eastAsia="Calibri"/>
          <w:b/>
        </w:rPr>
        <w:t>теплоноситель</w:t>
      </w:r>
      <w:r w:rsidRPr="00D46F28">
        <w:rPr>
          <w:rFonts w:eastAsia="Calibri"/>
        </w:rPr>
        <w:t xml:space="preserve"> – пар, вода, которые используются для передачи тепловой энергии;</w:t>
      </w:r>
    </w:p>
    <w:p w14:paraId="523A0D05" w14:textId="77777777" w:rsidR="00240AD8" w:rsidRPr="00D46F28" w:rsidRDefault="00240AD8" w:rsidP="007A6AA0">
      <w:pPr>
        <w:rPr>
          <w:rFonts w:eastAsia="Calibri"/>
        </w:rPr>
      </w:pPr>
      <w:r w:rsidRPr="00D46F28">
        <w:rPr>
          <w:rFonts w:eastAsia="Calibri"/>
          <w:b/>
        </w:rPr>
        <w:lastRenderedPageBreak/>
        <w:t>теплоснабжение</w:t>
      </w:r>
      <w:r w:rsidRPr="00D46F28">
        <w:rPr>
          <w:rFonts w:eastAsia="Calibri"/>
        </w:rPr>
        <w:t xml:space="preserve"> – обеспечение потребителей тепловой энергии тепловой энергией, теплоносителем, в том числе поддержание мощности;</w:t>
      </w:r>
    </w:p>
    <w:p w14:paraId="1812580E" w14:textId="77777777" w:rsidR="00240AD8" w:rsidRPr="00D46F28" w:rsidRDefault="00240AD8" w:rsidP="007A6AA0">
      <w:pPr>
        <w:rPr>
          <w:rFonts w:eastAsia="Calibri"/>
        </w:rPr>
      </w:pPr>
      <w:r w:rsidRPr="00D46F28">
        <w:rPr>
          <w:rFonts w:eastAsia="Calibri"/>
          <w:b/>
        </w:rPr>
        <w:t>теплоснабжающая организация</w:t>
      </w:r>
      <w:r w:rsidRPr="00D46F28">
        <w:rPr>
          <w:rFonts w:eastAsia="Calibri"/>
        </w:rPr>
        <w:t xml:space="preserve"> – организация, осуществляющая продажу потребителям и (или) теплоснабжающим организациям произведенной или приобретенной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12C8BF65" w14:textId="77777777" w:rsidR="00240AD8" w:rsidRPr="00D46F28" w:rsidRDefault="00240AD8" w:rsidP="007A6AA0">
      <w:pPr>
        <w:rPr>
          <w:rFonts w:eastAsia="Calibri"/>
        </w:rPr>
      </w:pPr>
      <w:r w:rsidRPr="00D46F28">
        <w:rPr>
          <w:rFonts w:eastAsia="Calibri"/>
          <w:b/>
        </w:rPr>
        <w:t>теплопотребляющая установка</w:t>
      </w:r>
      <w:r w:rsidRPr="00D46F28">
        <w:rPr>
          <w:rFonts w:eastAsia="Calibri"/>
        </w:rPr>
        <w:t xml:space="preserve"> – устройство, предназначенное для использования тепловой энергии, теплоносителя для нужд потребителя тепловой энергии;</w:t>
      </w:r>
    </w:p>
    <w:p w14:paraId="3A6342E9" w14:textId="77777777" w:rsidR="00240AD8" w:rsidRPr="00D46F28" w:rsidRDefault="00240AD8" w:rsidP="007A6AA0">
      <w:pPr>
        <w:rPr>
          <w:rFonts w:eastAsia="Calibri"/>
        </w:rPr>
      </w:pPr>
      <w:r w:rsidRPr="00D46F28">
        <w:rPr>
          <w:rFonts w:eastAsia="Calibri"/>
          <w:b/>
        </w:rPr>
        <w:t>теплосетевые объекты</w:t>
      </w:r>
      <w:r w:rsidRPr="00D46F28">
        <w:rPr>
          <w:rFonts w:eastAsia="Calibri"/>
        </w:rP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0D0AA77C" w14:textId="77777777" w:rsidR="00240AD8" w:rsidRPr="00D46F28" w:rsidRDefault="00240AD8" w:rsidP="007A6AA0">
      <w:pPr>
        <w:rPr>
          <w:rFonts w:eastAsia="Calibri"/>
        </w:rPr>
      </w:pPr>
      <w:r w:rsidRPr="00D46F28">
        <w:rPr>
          <w:rFonts w:eastAsia="Calibri"/>
          <w:b/>
        </w:rPr>
        <w:t>установленная мощность источника тепловой энергии</w:t>
      </w:r>
      <w:r w:rsidRPr="00D46F28">
        <w:rPr>
          <w:rFonts w:eastAsia="Calibri"/>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6CC7F46B" w14:textId="77777777" w:rsidR="00240AD8" w:rsidRPr="00D46F28" w:rsidRDefault="00240AD8" w:rsidP="007A6AA0">
      <w:pPr>
        <w:rPr>
          <w:rFonts w:eastAsia="Calibri"/>
        </w:rPr>
      </w:pPr>
      <w:r w:rsidRPr="00D46F28">
        <w:rPr>
          <w:rFonts w:eastAsia="Calibri"/>
          <w:b/>
          <w:bCs/>
        </w:rPr>
        <w:t>ценовые зоны теплоснабжения</w:t>
      </w:r>
      <w:r w:rsidRPr="00D46F28">
        <w:rPr>
          <w:rFonts w:eastAsia="Calibri"/>
        </w:rPr>
        <w:t xml:space="preserve"> – поселения, городские округа, которые определяются в соответствии со статьей 23.3 Федерального закона от 27.07.2010 № 190-ФЗ «О теплоснабжении» и в которых цены на тепловую энергию (мощность), поставляемую единой теплоснабжающей организацией в системе теплоснабжения потребителям, ограничены предельным уровнем цены на тепловую энергию (мощность), поставляемую потребителям единой теплоснабжающей организацией, за исключением случаев, установленных Федеральным законом от 27.07.2010  № 190-ФЗ;</w:t>
      </w:r>
    </w:p>
    <w:p w14:paraId="4DF8ABCD" w14:textId="77777777" w:rsidR="00240AD8" w:rsidRPr="00D46F28" w:rsidRDefault="00240AD8" w:rsidP="007A6AA0">
      <w:pPr>
        <w:rPr>
          <w:rFonts w:eastAsia="Calibri"/>
        </w:rPr>
      </w:pPr>
      <w:r w:rsidRPr="00D46F28">
        <w:rPr>
          <w:rFonts w:eastAsia="Calibri"/>
          <w:b/>
        </w:rPr>
        <w:t xml:space="preserve">элемент территориального деления – </w:t>
      </w:r>
      <w:r w:rsidRPr="00D46F28">
        <w:rPr>
          <w:rFonts w:eastAsia="Calibri"/>
        </w:rPr>
        <w:t xml:space="preserve">территория поселения, городского округа или ее часть, установленная по границам административно-территориальных единиц. </w:t>
      </w:r>
    </w:p>
    <w:p w14:paraId="57E3A5EC" w14:textId="77777777" w:rsidR="00240AD8" w:rsidRPr="00D46F28" w:rsidRDefault="00240AD8" w:rsidP="007A6AA0">
      <w:pPr>
        <w:rPr>
          <w:rFonts w:eastAsia="Calibri"/>
        </w:rPr>
      </w:pPr>
    </w:p>
    <w:p w14:paraId="53612F64" w14:textId="5879CB2A" w:rsidR="00240AD8" w:rsidRPr="00D46F28" w:rsidRDefault="00240AD8" w:rsidP="007A6AA0">
      <w:pPr>
        <w:rPr>
          <w:b/>
        </w:rPr>
        <w:sectPr w:rsidR="00240AD8" w:rsidRPr="00D46F28" w:rsidSect="000D6640">
          <w:pgSz w:w="11906" w:h="16838" w:code="9"/>
          <w:pgMar w:top="1134" w:right="1134" w:bottom="1134" w:left="1134" w:header="709" w:footer="709" w:gutter="0"/>
          <w:cols w:space="708"/>
          <w:titlePg/>
          <w:docGrid w:linePitch="360"/>
        </w:sectPr>
      </w:pPr>
      <w:bookmarkStart w:id="13" w:name="_Toc351377239"/>
      <w:bookmarkStart w:id="14" w:name="_Toc356219225"/>
      <w:bookmarkEnd w:id="5"/>
    </w:p>
    <w:p w14:paraId="5263F54E" w14:textId="303BD8EC" w:rsidR="003E5F80" w:rsidRDefault="003E5F80" w:rsidP="003E5F80">
      <w:pPr>
        <w:pStyle w:val="10"/>
        <w:numPr>
          <w:ilvl w:val="0"/>
          <w:numId w:val="0"/>
        </w:numPr>
        <w:spacing w:before="0" w:after="0"/>
        <w:ind w:firstLine="709"/>
        <w:rPr>
          <w:bCs/>
          <w:iCs/>
          <w:sz w:val="24"/>
        </w:rPr>
      </w:pPr>
      <w:bookmarkStart w:id="15" w:name="_Toc84278489"/>
      <w:bookmarkStart w:id="16" w:name="_Toc167140032"/>
      <w:bookmarkStart w:id="17" w:name="_Toc197624642"/>
      <w:bookmarkStart w:id="18" w:name="_Toc365529728"/>
      <w:bookmarkStart w:id="19" w:name="_Toc23954372"/>
      <w:bookmarkStart w:id="20" w:name="_Toc104798150"/>
      <w:r w:rsidRPr="00D46F28">
        <w:rPr>
          <w:bCs/>
          <w:iCs/>
          <w:sz w:val="24"/>
        </w:rPr>
        <w:lastRenderedPageBreak/>
        <w:t>Общая часть</w:t>
      </w:r>
      <w:bookmarkEnd w:id="15"/>
      <w:bookmarkEnd w:id="16"/>
      <w:bookmarkEnd w:id="17"/>
    </w:p>
    <w:p w14:paraId="02FDA10B" w14:textId="43DFA475" w:rsidR="004E5B5C" w:rsidRDefault="004E5B5C" w:rsidP="004E5B5C">
      <w:pPr>
        <w:rPr>
          <w:b/>
          <w:bCs/>
          <w:iCs/>
          <w:kern w:val="28"/>
        </w:rPr>
      </w:pPr>
      <w:r w:rsidRPr="004E5B5C">
        <w:rPr>
          <w:b/>
          <w:bCs/>
          <w:iCs/>
          <w:kern w:val="28"/>
        </w:rPr>
        <w:t>Администрат</w:t>
      </w:r>
      <w:r>
        <w:rPr>
          <w:b/>
          <w:bCs/>
          <w:iCs/>
          <w:kern w:val="28"/>
        </w:rPr>
        <w:t>ивно-территориальное устройство</w:t>
      </w:r>
    </w:p>
    <w:p w14:paraId="75B50327" w14:textId="77777777" w:rsidR="004E5B5C" w:rsidRPr="004E5B5C" w:rsidRDefault="004E5B5C" w:rsidP="004E5B5C">
      <w:pPr>
        <w:rPr>
          <w:b/>
          <w:bCs/>
          <w:iCs/>
          <w:kern w:val="28"/>
        </w:rPr>
      </w:pPr>
    </w:p>
    <w:p w14:paraId="5FC69357" w14:textId="03C058D1" w:rsidR="00716C13" w:rsidRDefault="00203BA2" w:rsidP="00685335">
      <w:pPr>
        <w:autoSpaceDE w:val="0"/>
        <w:autoSpaceDN w:val="0"/>
        <w:adjustRightInd w:val="0"/>
        <w:spacing w:before="0" w:after="0"/>
        <w:rPr>
          <w:rFonts w:eastAsia="TimesNewRomanPSMT"/>
          <w:szCs w:val="28"/>
        </w:rPr>
      </w:pPr>
      <w:r>
        <w:rPr>
          <w:rFonts w:eastAsia="Calibri"/>
        </w:rPr>
        <w:t>Трубникоборское</w:t>
      </w:r>
      <w:r w:rsidR="00F46DFE" w:rsidRPr="00936251">
        <w:rPr>
          <w:rFonts w:eastAsia="Calibri"/>
        </w:rPr>
        <w:t xml:space="preserve"> сельское поселение – </w:t>
      </w:r>
      <w:hyperlink r:id="rId12" w:tooltip="Муниципальное образование" w:history="1">
        <w:r w:rsidR="00F46DFE" w:rsidRPr="00936251">
          <w:rPr>
            <w:rFonts w:eastAsia="Calibri"/>
          </w:rPr>
          <w:t>муниципальное образование</w:t>
        </w:r>
      </w:hyperlink>
      <w:r w:rsidR="00F46DFE" w:rsidRPr="00936251">
        <w:rPr>
          <w:rFonts w:eastAsia="Calibri"/>
        </w:rPr>
        <w:t xml:space="preserve"> в составе </w:t>
      </w:r>
      <w:r w:rsidR="008F19B6">
        <w:rPr>
          <w:rFonts w:eastAsia="Calibri"/>
        </w:rPr>
        <w:t>Тосненского</w:t>
      </w:r>
      <w:r w:rsidR="00F46DFE" w:rsidRPr="00936251">
        <w:rPr>
          <w:rFonts w:eastAsia="Calibri"/>
        </w:rPr>
        <w:t xml:space="preserve"> </w:t>
      </w:r>
      <w:r w:rsidR="00464C51">
        <w:rPr>
          <w:rFonts w:eastAsia="Calibri"/>
        </w:rPr>
        <w:t xml:space="preserve">района </w:t>
      </w:r>
      <w:hyperlink r:id="rId13" w:tooltip="Ленинградская область" w:history="1">
        <w:r w:rsidR="00F46DFE" w:rsidRPr="00936251">
          <w:rPr>
            <w:rFonts w:eastAsia="Calibri"/>
          </w:rPr>
          <w:t>Ленинградской области</w:t>
        </w:r>
      </w:hyperlink>
      <w:r w:rsidR="00582ACC" w:rsidRPr="00C12A83">
        <w:rPr>
          <w:rFonts w:eastAsia="TimesNewRomanPSMT"/>
          <w:szCs w:val="28"/>
        </w:rPr>
        <w:t xml:space="preserve">. </w:t>
      </w:r>
    </w:p>
    <w:p w14:paraId="219712AA" w14:textId="66FE2E4C" w:rsidR="00DE7A81" w:rsidRPr="005C35E0" w:rsidRDefault="00582ACC" w:rsidP="00685335">
      <w:pPr>
        <w:autoSpaceDE w:val="0"/>
        <w:autoSpaceDN w:val="0"/>
        <w:adjustRightInd w:val="0"/>
        <w:spacing w:before="0" w:after="0"/>
        <w:rPr>
          <w:rFonts w:eastAsia="TimesNewRomanPSMT"/>
          <w:szCs w:val="28"/>
        </w:rPr>
      </w:pPr>
      <w:r w:rsidRPr="005C35E0">
        <w:rPr>
          <w:rFonts w:eastAsia="TimesNewRomanPSMT"/>
          <w:szCs w:val="28"/>
        </w:rPr>
        <w:t xml:space="preserve">Устав </w:t>
      </w:r>
      <w:r w:rsidR="00203BA2" w:rsidRPr="005C35E0">
        <w:rPr>
          <w:rFonts w:eastAsia="TimesNewRomanPSMT"/>
          <w:szCs w:val="28"/>
        </w:rPr>
        <w:t>Трубникоборского</w:t>
      </w:r>
      <w:r w:rsidR="007E5D1D" w:rsidRPr="005C35E0">
        <w:rPr>
          <w:rFonts w:eastAsia="TimesNewRomanPSMT"/>
          <w:szCs w:val="28"/>
        </w:rPr>
        <w:t xml:space="preserve"> сельского поселения</w:t>
      </w:r>
      <w:r w:rsidRPr="005C35E0">
        <w:rPr>
          <w:rFonts w:eastAsia="TimesNewRomanPSMT"/>
          <w:szCs w:val="28"/>
        </w:rPr>
        <w:t xml:space="preserve"> принят решением </w:t>
      </w:r>
      <w:r w:rsidR="002459B4" w:rsidRPr="005C35E0">
        <w:rPr>
          <w:rFonts w:eastAsia="TimesNewRomanPSMT"/>
          <w:szCs w:val="28"/>
        </w:rPr>
        <w:t xml:space="preserve">Совета </w:t>
      </w:r>
      <w:r w:rsidR="00DE7A81" w:rsidRPr="005C35E0">
        <w:rPr>
          <w:rFonts w:eastAsia="TimesNewRomanPSMT"/>
          <w:szCs w:val="28"/>
        </w:rPr>
        <w:t xml:space="preserve">депутатов </w:t>
      </w:r>
      <w:r w:rsidR="00203BA2" w:rsidRPr="005C35E0">
        <w:rPr>
          <w:rFonts w:eastAsia="TimesNewRomanPSMT"/>
          <w:szCs w:val="28"/>
        </w:rPr>
        <w:t>Трубникоборского</w:t>
      </w:r>
      <w:r w:rsidR="007E5D1D" w:rsidRPr="005C35E0">
        <w:rPr>
          <w:rFonts w:eastAsia="TimesNewRomanPSMT"/>
          <w:szCs w:val="28"/>
        </w:rPr>
        <w:t xml:space="preserve"> сельского поселения</w:t>
      </w:r>
      <w:r w:rsidR="005C35E0" w:rsidRPr="005C35E0">
        <w:rPr>
          <w:rFonts w:eastAsia="TimesNewRomanPSMT"/>
          <w:szCs w:val="28"/>
        </w:rPr>
        <w:t xml:space="preserve"> пятого созыва</w:t>
      </w:r>
      <w:r w:rsidRPr="005C35E0">
        <w:rPr>
          <w:rFonts w:eastAsia="TimesNewRomanPSMT"/>
          <w:szCs w:val="28"/>
        </w:rPr>
        <w:t xml:space="preserve"> от </w:t>
      </w:r>
      <w:r w:rsidR="005C35E0" w:rsidRPr="005C35E0">
        <w:rPr>
          <w:rFonts w:eastAsia="TimesNewRomanPSMT"/>
          <w:szCs w:val="28"/>
        </w:rPr>
        <w:t>25</w:t>
      </w:r>
      <w:r w:rsidRPr="005C35E0">
        <w:rPr>
          <w:rFonts w:eastAsia="TimesNewRomanPSMT"/>
          <w:szCs w:val="28"/>
        </w:rPr>
        <w:t>.</w:t>
      </w:r>
      <w:r w:rsidR="005C35E0" w:rsidRPr="005C35E0">
        <w:rPr>
          <w:rFonts w:eastAsia="TimesNewRomanPSMT"/>
          <w:szCs w:val="28"/>
        </w:rPr>
        <w:t>12.2024</w:t>
      </w:r>
      <w:r w:rsidRPr="005C35E0">
        <w:rPr>
          <w:rFonts w:eastAsia="TimesNewRomanPSMT"/>
          <w:szCs w:val="28"/>
        </w:rPr>
        <w:t xml:space="preserve"> № </w:t>
      </w:r>
      <w:r w:rsidR="005C35E0" w:rsidRPr="005C35E0">
        <w:rPr>
          <w:rFonts w:eastAsia="TimesNewRomanPSMT"/>
          <w:szCs w:val="28"/>
        </w:rPr>
        <w:t>18</w:t>
      </w:r>
      <w:r w:rsidRPr="005C35E0">
        <w:rPr>
          <w:rFonts w:eastAsia="TimesNewRomanPSMT"/>
          <w:szCs w:val="28"/>
        </w:rPr>
        <w:t xml:space="preserve">. </w:t>
      </w:r>
    </w:p>
    <w:p w14:paraId="0B39845D" w14:textId="116C2A85" w:rsidR="00F46DFE" w:rsidRPr="00D70E22" w:rsidRDefault="00136FD1" w:rsidP="00136FD1">
      <w:pPr>
        <w:rPr>
          <w:rFonts w:eastAsia="Calibri"/>
        </w:rPr>
      </w:pPr>
      <w:r w:rsidRPr="00136FD1">
        <w:rPr>
          <w:rFonts w:eastAsia="Calibri"/>
        </w:rPr>
        <w:t>Трубникоборское сельское поселение расположено в юго-восточной части Тосненского муниципального района. На его территории расположено 16</w:t>
      </w:r>
      <w:r>
        <w:rPr>
          <w:rFonts w:eastAsia="Calibri"/>
        </w:rPr>
        <w:t xml:space="preserve"> населенных пунктов. Планировоч</w:t>
      </w:r>
      <w:r w:rsidRPr="00136FD1">
        <w:rPr>
          <w:rFonts w:eastAsia="Calibri"/>
        </w:rPr>
        <w:t>ная структура сельского поселения определяется планировоч</w:t>
      </w:r>
      <w:r>
        <w:rPr>
          <w:rFonts w:eastAsia="Calibri"/>
        </w:rPr>
        <w:t>ным каркасом Тосненского муници</w:t>
      </w:r>
      <w:r w:rsidRPr="00136FD1">
        <w:rPr>
          <w:rFonts w:eastAsia="Calibri"/>
        </w:rPr>
        <w:t>пального района. Основными планировочными осями явля</w:t>
      </w:r>
      <w:r>
        <w:rPr>
          <w:rFonts w:eastAsia="Calibri"/>
        </w:rPr>
        <w:t>ются коридоры железной и автомо</w:t>
      </w:r>
      <w:r w:rsidRPr="00136FD1">
        <w:rPr>
          <w:rFonts w:eastAsia="Calibri"/>
        </w:rPr>
        <w:t xml:space="preserve">бильной дорог в направлении Москва – Санкт-Петербург, пересекающие поселение в направлении северо-запад - юго-восток, транзитные для территории поселения. В их зоне влияния находится административный центр сельского поселения деревня Трубников Бор и деревни Померанье, Бабино, пос. Бабино, пос. Керамик, в которых проживает практически все население сельского поселения (85 %). Основные планировочные оси пересекают и связывают территорию поселения с административным центром Тосненского муниципального района </w:t>
      </w:r>
      <w:r>
        <w:rPr>
          <w:rFonts w:eastAsia="Calibri"/>
        </w:rPr>
        <w:t>г. Тосно и г. Санкт-Петербург</w:t>
      </w:r>
      <w:r w:rsidRPr="00D70E22">
        <w:rPr>
          <w:rFonts w:eastAsia="Calibri"/>
        </w:rPr>
        <w:t xml:space="preserve">ом </w:t>
      </w:r>
      <w:r w:rsidR="00F46DFE" w:rsidRPr="00D70E22">
        <w:rPr>
          <w:rFonts w:eastAsia="Calibri"/>
        </w:rPr>
        <w:t>(рис. 1).</w:t>
      </w:r>
    </w:p>
    <w:p w14:paraId="38979EC1" w14:textId="47B0696E" w:rsidR="00F46DFE" w:rsidRPr="00936251" w:rsidRDefault="00F46DFE" w:rsidP="00F46DFE">
      <w:pPr>
        <w:rPr>
          <w:rFonts w:eastAsia="Calibri"/>
        </w:rPr>
      </w:pPr>
      <w:r w:rsidRPr="00D70E22">
        <w:rPr>
          <w:rFonts w:eastAsia="Calibri"/>
        </w:rPr>
        <w:t xml:space="preserve">В границах </w:t>
      </w:r>
      <w:r w:rsidR="00203BA2" w:rsidRPr="00D70E22">
        <w:rPr>
          <w:rFonts w:eastAsia="Calibri"/>
        </w:rPr>
        <w:t>Трубникоборского</w:t>
      </w:r>
      <w:r w:rsidRPr="00D70E22">
        <w:rPr>
          <w:rFonts w:eastAsia="Calibri"/>
        </w:rPr>
        <w:t xml:space="preserve"> сельского поселения в соответствии с област</w:t>
      </w:r>
      <w:r w:rsidRPr="00936251">
        <w:rPr>
          <w:rFonts w:eastAsia="Calibri"/>
        </w:rPr>
        <w:t xml:space="preserve">ным законом Ленинградской области от 15.06.2010 № 32-оз </w:t>
      </w:r>
      <w:r w:rsidR="005566BB">
        <w:rPr>
          <w:rFonts w:eastAsia="Calibri"/>
        </w:rPr>
        <w:t>расположено 16</w:t>
      </w:r>
      <w:r w:rsidRPr="00936251">
        <w:rPr>
          <w:rFonts w:eastAsia="Calibri"/>
        </w:rPr>
        <w:t xml:space="preserve"> населенных пунктов: деревня </w:t>
      </w:r>
      <w:r w:rsidR="00EC0D6D">
        <w:rPr>
          <w:rFonts w:eastAsia="Calibri"/>
        </w:rPr>
        <w:t>Александровка, деревня Апраскин Бор, деревня Бабино, посёлок Бабино, деревня Бабинкая Лука, деревня Большая Горка, деревня Большая Кунесть, деревня Вороний Остров, деревня Дроздово, посёлок Керамик, деревня Коколаврик, деревня Помиранье, деревня Ручьи, деревня Трубников Бор, деревня Черемная Гора, деревня Чудской Бор</w:t>
      </w:r>
      <w:r w:rsidRPr="00936251">
        <w:rPr>
          <w:rFonts w:eastAsia="Calibri"/>
        </w:rPr>
        <w:t>.</w:t>
      </w:r>
    </w:p>
    <w:p w14:paraId="2BB22A15" w14:textId="35412557" w:rsidR="00F46DFE" w:rsidRPr="00936251" w:rsidRDefault="00F46DFE" w:rsidP="00F46DFE">
      <w:pPr>
        <w:rPr>
          <w:rFonts w:eastAsia="Calibri"/>
        </w:rPr>
      </w:pPr>
      <w:r w:rsidRPr="00936251">
        <w:rPr>
          <w:rFonts w:eastAsia="Calibri"/>
        </w:rPr>
        <w:t xml:space="preserve">Административным центром </w:t>
      </w:r>
      <w:r w:rsidR="00203BA2">
        <w:rPr>
          <w:rFonts w:eastAsia="Calibri"/>
        </w:rPr>
        <w:t>Трубникоборского</w:t>
      </w:r>
      <w:r w:rsidRPr="00936251">
        <w:rPr>
          <w:rFonts w:eastAsia="Calibri"/>
        </w:rPr>
        <w:t xml:space="preserve"> сельского поселения является деревня </w:t>
      </w:r>
      <w:r w:rsidR="00EC0D6D">
        <w:rPr>
          <w:rFonts w:eastAsia="Calibri"/>
        </w:rPr>
        <w:t>Трубников Бор</w:t>
      </w:r>
      <w:r w:rsidRPr="00936251">
        <w:rPr>
          <w:rFonts w:eastAsia="Calibri"/>
        </w:rPr>
        <w:t xml:space="preserve">. </w:t>
      </w:r>
    </w:p>
    <w:p w14:paraId="19C2FCF7" w14:textId="23C15284" w:rsidR="00D02608" w:rsidRDefault="00D02608" w:rsidP="006B13F2">
      <w:pPr>
        <w:pStyle w:val="af1"/>
        <w:ind w:left="723"/>
        <w:rPr>
          <w:sz w:val="10"/>
          <w:szCs w:val="28"/>
        </w:rPr>
      </w:pPr>
    </w:p>
    <w:p w14:paraId="4A8744AE" w14:textId="4E1E35AE" w:rsidR="00585159" w:rsidRDefault="00585159" w:rsidP="00585159">
      <w:pPr>
        <w:pStyle w:val="af1"/>
        <w:ind w:left="0" w:hanging="14"/>
        <w:rPr>
          <w:sz w:val="10"/>
          <w:szCs w:val="28"/>
        </w:rPr>
      </w:pPr>
      <w:r w:rsidRPr="00585159">
        <w:rPr>
          <w:noProof/>
          <w:sz w:val="10"/>
          <w:szCs w:val="28"/>
          <w:lang w:eastAsia="ru-RU"/>
        </w:rPr>
        <w:lastRenderedPageBreak/>
        <w:drawing>
          <wp:inline distT="0" distB="0" distL="0" distR="0" wp14:anchorId="15412921" wp14:editId="2883C4F1">
            <wp:extent cx="6120130" cy="75095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7509510"/>
                    </a:xfrm>
                    <a:prstGeom prst="rect">
                      <a:avLst/>
                    </a:prstGeom>
                  </pic:spPr>
                </pic:pic>
              </a:graphicData>
            </a:graphic>
          </wp:inline>
        </w:drawing>
      </w:r>
    </w:p>
    <w:p w14:paraId="03B17281" w14:textId="2CA3E42D" w:rsidR="00585159" w:rsidRPr="008F2F01" w:rsidRDefault="00585159" w:rsidP="00585159">
      <w:pPr>
        <w:pStyle w:val="af"/>
        <w:spacing w:before="0" w:after="0"/>
        <w:ind w:firstLine="0"/>
        <w:jc w:val="both"/>
        <w:rPr>
          <w:b/>
          <w:sz w:val="22"/>
        </w:rPr>
      </w:pPr>
      <w:r w:rsidRPr="00F005FA">
        <w:rPr>
          <w:b/>
          <w:sz w:val="22"/>
        </w:rPr>
        <w:t xml:space="preserve">Рисунок </w:t>
      </w:r>
      <w:r w:rsidRPr="00F005FA">
        <w:rPr>
          <w:b/>
          <w:sz w:val="22"/>
        </w:rPr>
        <w:fldChar w:fldCharType="begin"/>
      </w:r>
      <w:r w:rsidRPr="00F005FA">
        <w:rPr>
          <w:b/>
          <w:sz w:val="22"/>
        </w:rPr>
        <w:instrText xml:space="preserve"> SEQ Рисунок \* ARABIC </w:instrText>
      </w:r>
      <w:r w:rsidRPr="00F005FA">
        <w:rPr>
          <w:b/>
          <w:sz w:val="22"/>
        </w:rPr>
        <w:fldChar w:fldCharType="separate"/>
      </w:r>
      <w:r w:rsidR="00AB63DC">
        <w:rPr>
          <w:b/>
          <w:noProof/>
          <w:sz w:val="22"/>
        </w:rPr>
        <w:t>1</w:t>
      </w:r>
      <w:r w:rsidRPr="00F005FA">
        <w:rPr>
          <w:b/>
          <w:sz w:val="22"/>
        </w:rPr>
        <w:fldChar w:fldCharType="end"/>
      </w:r>
      <w:r w:rsidRPr="00F005FA">
        <w:rPr>
          <w:b/>
          <w:sz w:val="22"/>
        </w:rPr>
        <w:t xml:space="preserve">. </w:t>
      </w:r>
      <w:r>
        <w:rPr>
          <w:b/>
          <w:sz w:val="22"/>
        </w:rPr>
        <w:t>Населенные пункты, входящие в состав</w:t>
      </w:r>
      <w:r w:rsidRPr="00F005FA">
        <w:rPr>
          <w:b/>
          <w:sz w:val="22"/>
        </w:rPr>
        <w:t xml:space="preserve"> </w:t>
      </w:r>
      <w:r>
        <w:rPr>
          <w:b/>
          <w:sz w:val="22"/>
        </w:rPr>
        <w:t>Трубникоборского сельского поселения</w:t>
      </w:r>
    </w:p>
    <w:p w14:paraId="77FE3577" w14:textId="77777777" w:rsidR="00585159" w:rsidRPr="00D0524E" w:rsidRDefault="00585159" w:rsidP="00585159">
      <w:pPr>
        <w:pStyle w:val="af1"/>
        <w:ind w:left="0" w:hanging="14"/>
        <w:rPr>
          <w:sz w:val="10"/>
          <w:szCs w:val="28"/>
        </w:rPr>
      </w:pPr>
    </w:p>
    <w:p w14:paraId="686F5796" w14:textId="77777777" w:rsidR="003E5F80" w:rsidRPr="00D46F28" w:rsidRDefault="003E5F80" w:rsidP="003E5F80">
      <w:pPr>
        <w:autoSpaceDE w:val="0"/>
        <w:autoSpaceDN w:val="0"/>
        <w:adjustRightInd w:val="0"/>
        <w:rPr>
          <w:rFonts w:eastAsia="TimesNewRomanPSMT"/>
          <w:b/>
          <w:bCs/>
        </w:rPr>
      </w:pPr>
      <w:r w:rsidRPr="00D46F28">
        <w:rPr>
          <w:rFonts w:eastAsia="TimesNewRomanPSMT"/>
          <w:b/>
          <w:bCs/>
        </w:rPr>
        <w:t>Территория</w:t>
      </w:r>
    </w:p>
    <w:p w14:paraId="127FF6C1" w14:textId="65DB907C" w:rsidR="006B13F2" w:rsidRPr="00685335" w:rsidRDefault="006B13F2" w:rsidP="00685335">
      <w:pPr>
        <w:pStyle w:val="afffffffffff6"/>
        <w:spacing w:before="0" w:after="0"/>
        <w:rPr>
          <w:rFonts w:eastAsia="TimesNewRomanPSMT"/>
          <w:sz w:val="24"/>
          <w:szCs w:val="24"/>
        </w:rPr>
      </w:pPr>
      <w:r w:rsidRPr="00685335">
        <w:rPr>
          <w:rFonts w:eastAsia="TimesNewRomanPSMT"/>
          <w:sz w:val="24"/>
          <w:szCs w:val="24"/>
        </w:rPr>
        <w:t xml:space="preserve">Границы </w:t>
      </w:r>
      <w:r w:rsidR="00203BA2">
        <w:rPr>
          <w:rFonts w:eastAsia="TimesNewRomanPSMT"/>
          <w:sz w:val="24"/>
          <w:szCs w:val="24"/>
        </w:rPr>
        <w:t>Трубникоборского</w:t>
      </w:r>
      <w:r w:rsidR="00685335" w:rsidRPr="00685335">
        <w:rPr>
          <w:rFonts w:eastAsia="TimesNewRomanPSMT"/>
          <w:sz w:val="24"/>
          <w:szCs w:val="24"/>
        </w:rPr>
        <w:t xml:space="preserve"> сельского поселения</w:t>
      </w:r>
      <w:r w:rsidR="00E641F3" w:rsidRPr="00685335">
        <w:rPr>
          <w:rFonts w:eastAsia="TimesNewRomanPSMT"/>
          <w:sz w:val="24"/>
          <w:szCs w:val="24"/>
        </w:rPr>
        <w:t xml:space="preserve"> </w:t>
      </w:r>
      <w:r w:rsidRPr="00685335">
        <w:rPr>
          <w:rFonts w:eastAsia="TimesNewRomanPSMT"/>
          <w:sz w:val="24"/>
          <w:szCs w:val="24"/>
        </w:rPr>
        <w:t xml:space="preserve">отображены в соответствии с </w:t>
      </w:r>
      <w:r w:rsidR="008F5D5F" w:rsidRPr="00685335">
        <w:rPr>
          <w:rFonts w:eastAsia="TimesNewRomanPSMT" w:cs="Times New Roman"/>
          <w:sz w:val="24"/>
          <w:szCs w:val="24"/>
          <w:lang w:eastAsia="ru-RU"/>
        </w:rPr>
        <w:t>За</w:t>
      </w:r>
      <w:r w:rsidR="008F5D5F" w:rsidRPr="00685335">
        <w:rPr>
          <w:rFonts w:eastAsia="TimesNewRomanPSMT"/>
          <w:sz w:val="24"/>
          <w:szCs w:val="24"/>
        </w:rPr>
        <w:t xml:space="preserve">коном </w:t>
      </w:r>
      <w:r w:rsidR="00596393" w:rsidRPr="00685335">
        <w:rPr>
          <w:rFonts w:eastAsia="TimesNewRomanPSMT"/>
          <w:sz w:val="24"/>
          <w:szCs w:val="24"/>
        </w:rPr>
        <w:t>Ленинградской области от 15.06.2010 № 32-оз</w:t>
      </w:r>
      <w:r w:rsidRPr="00685335">
        <w:rPr>
          <w:rFonts w:eastAsia="TimesNewRomanPSMT"/>
          <w:sz w:val="24"/>
          <w:szCs w:val="24"/>
        </w:rPr>
        <w:t>.</w:t>
      </w:r>
    </w:p>
    <w:p w14:paraId="0F2ED39C" w14:textId="3C909FE3" w:rsidR="00136FD1" w:rsidRPr="00136FD1" w:rsidRDefault="00136FD1" w:rsidP="00136FD1">
      <w:pPr>
        <w:spacing w:before="0" w:after="0"/>
        <w:rPr>
          <w:szCs w:val="24"/>
        </w:rPr>
      </w:pPr>
      <w:r w:rsidRPr="00136FD1">
        <w:rPr>
          <w:szCs w:val="24"/>
        </w:rPr>
        <w:t>Планировочным центром территории является деревня Трубников Бор, которая связана транспортными осями со всеми населенными пунктами муниципального образования.</w:t>
      </w:r>
    </w:p>
    <w:p w14:paraId="77E0BA04" w14:textId="5493D371" w:rsidR="00136FD1" w:rsidRPr="00136FD1" w:rsidRDefault="00136FD1" w:rsidP="00136FD1">
      <w:pPr>
        <w:spacing w:before="0" w:after="0"/>
        <w:rPr>
          <w:szCs w:val="24"/>
        </w:rPr>
      </w:pPr>
      <w:r w:rsidRPr="00136FD1">
        <w:rPr>
          <w:szCs w:val="24"/>
        </w:rPr>
        <w:t xml:space="preserve">Автомобильные дороги общего пользования регионального и местного значения связывают группы населенных мест с административным центром поселения и г. Любань. </w:t>
      </w:r>
    </w:p>
    <w:p w14:paraId="6B6A7F57" w14:textId="4C811E04" w:rsidR="00933C1F" w:rsidRPr="00D70E22" w:rsidRDefault="00933C1F" w:rsidP="00933C1F">
      <w:pPr>
        <w:spacing w:before="0" w:after="0"/>
        <w:rPr>
          <w:b/>
          <w:i/>
          <w:szCs w:val="24"/>
        </w:rPr>
      </w:pPr>
      <w:r>
        <w:rPr>
          <w:b/>
          <w:i/>
          <w:szCs w:val="24"/>
        </w:rPr>
        <w:lastRenderedPageBreak/>
        <w:t>Централь</w:t>
      </w:r>
      <w:r w:rsidRPr="00D70E22">
        <w:rPr>
          <w:b/>
          <w:i/>
          <w:szCs w:val="24"/>
        </w:rPr>
        <w:t>ная группа населенных пунктов</w:t>
      </w:r>
    </w:p>
    <w:p w14:paraId="034D1CE6" w14:textId="5F0AD313" w:rsidR="00136FD1" w:rsidRPr="00136FD1" w:rsidRDefault="00136FD1" w:rsidP="00136FD1">
      <w:pPr>
        <w:spacing w:before="0" w:after="0"/>
        <w:rPr>
          <w:szCs w:val="24"/>
        </w:rPr>
      </w:pPr>
      <w:r w:rsidRPr="00136FD1">
        <w:rPr>
          <w:szCs w:val="24"/>
        </w:rPr>
        <w:t xml:space="preserve">В центральной группе находится административный центр сельского поселения – </w:t>
      </w:r>
      <w:r w:rsidR="00D70E22">
        <w:rPr>
          <w:szCs w:val="24"/>
        </w:rPr>
        <w:br/>
      </w:r>
      <w:r w:rsidRPr="00136FD1">
        <w:rPr>
          <w:szCs w:val="24"/>
        </w:rPr>
        <w:t>д. Трубников Бор, где размещены основные объекты обслуживан</w:t>
      </w:r>
      <w:r w:rsidR="00D70E22">
        <w:rPr>
          <w:szCs w:val="24"/>
        </w:rPr>
        <w:t>ия сельского поселения. Планиро</w:t>
      </w:r>
      <w:r w:rsidRPr="00136FD1">
        <w:rPr>
          <w:szCs w:val="24"/>
        </w:rPr>
        <w:t>вочная структура деревни Трубников Бор формируется дву</w:t>
      </w:r>
      <w:r w:rsidR="00D70E22">
        <w:rPr>
          <w:szCs w:val="24"/>
        </w:rPr>
        <w:t>мя основными планировочными ося</w:t>
      </w:r>
      <w:r w:rsidRPr="00136FD1">
        <w:rPr>
          <w:szCs w:val="24"/>
        </w:rPr>
        <w:t>ми: автомобильной дорогой «Россия» и железной дорогой. С</w:t>
      </w:r>
      <w:r w:rsidR="00D70E22">
        <w:rPr>
          <w:szCs w:val="24"/>
        </w:rPr>
        <w:t>пецифика планировочной организа</w:t>
      </w:r>
      <w:r w:rsidRPr="00136FD1">
        <w:rPr>
          <w:szCs w:val="24"/>
        </w:rPr>
        <w:t>ции населенного пункта – наличие в его центральной части обводненных карьеров, которые по сути формируют систему прудов, которые планировочно разд</w:t>
      </w:r>
      <w:r w:rsidR="00D70E22">
        <w:rPr>
          <w:szCs w:val="24"/>
        </w:rPr>
        <w:t>еляют населенный пункт на запад</w:t>
      </w:r>
      <w:r w:rsidRPr="00136FD1">
        <w:rPr>
          <w:szCs w:val="24"/>
        </w:rPr>
        <w:t>ную и восточную части. После очистки водоемов и благоустройства берегов данная территория может стать основой рекреационной зоны.</w:t>
      </w:r>
    </w:p>
    <w:p w14:paraId="405A5755" w14:textId="77777777" w:rsidR="00136FD1" w:rsidRPr="00136FD1" w:rsidRDefault="00136FD1" w:rsidP="00136FD1">
      <w:pPr>
        <w:spacing w:before="0" w:after="0"/>
        <w:rPr>
          <w:szCs w:val="24"/>
        </w:rPr>
      </w:pPr>
      <w:r w:rsidRPr="00136FD1">
        <w:rPr>
          <w:szCs w:val="24"/>
        </w:rPr>
        <w:t xml:space="preserve">Жилая зона сформирована преимущественно индивидуальной застройкой с участками, имеется участок малоэтажной квартирной застройки, представленный группой четырехэтажных домов, значительная часть территории деревни используется для сельскохозяйственных целей. </w:t>
      </w:r>
    </w:p>
    <w:p w14:paraId="64D51F10" w14:textId="24D9F021" w:rsidR="00136FD1" w:rsidRPr="00136FD1" w:rsidRDefault="00136FD1" w:rsidP="00136FD1">
      <w:pPr>
        <w:spacing w:before="0" w:after="0"/>
        <w:rPr>
          <w:szCs w:val="24"/>
        </w:rPr>
      </w:pPr>
      <w:r w:rsidRPr="00136FD1">
        <w:rPr>
          <w:szCs w:val="24"/>
        </w:rPr>
        <w:t xml:space="preserve">Деревня Вороний Остров расположена к юго-западу от </w:t>
      </w:r>
      <w:r w:rsidR="00D70E22">
        <w:rPr>
          <w:szCs w:val="24"/>
        </w:rPr>
        <w:t>административного центра поселе</w:t>
      </w:r>
      <w:r w:rsidRPr="00136FD1">
        <w:rPr>
          <w:szCs w:val="24"/>
        </w:rPr>
        <w:t>ния вдоль автомобильной дороги. Планировочная структура д. Вороний Остров формируется региональной дорогой Апраксин Бор – Трубников Бор, пересекающей населенный пункт с юго-запада на северо-восток. Основной функциональной зоной дер</w:t>
      </w:r>
      <w:r w:rsidR="00D70E22">
        <w:rPr>
          <w:szCs w:val="24"/>
        </w:rPr>
        <w:t>евни является зона застройки ин</w:t>
      </w:r>
      <w:r w:rsidRPr="00136FD1">
        <w:rPr>
          <w:szCs w:val="24"/>
        </w:rPr>
        <w:t xml:space="preserve">дивидуальными жилыми домами с участками, расположенная вдоль главной улицы деревни. Зона сельскохозяйственного использования сформирована в южной части деревни. </w:t>
      </w:r>
    </w:p>
    <w:p w14:paraId="5F1588B8" w14:textId="71CA10F2" w:rsidR="00136FD1" w:rsidRPr="00136FD1" w:rsidRDefault="00136FD1" w:rsidP="00136FD1">
      <w:pPr>
        <w:spacing w:before="0" w:after="0"/>
        <w:rPr>
          <w:szCs w:val="24"/>
        </w:rPr>
      </w:pPr>
      <w:r w:rsidRPr="00136FD1">
        <w:rPr>
          <w:szCs w:val="24"/>
        </w:rPr>
        <w:t>Деревня Александровка расположена обособленно от остальных сельских населенных пунктов и связана с ними автомобильной дорогой «Вороний Остров – Александровка». Планировочная структура населенного пункта определена природной</w:t>
      </w:r>
      <w:r w:rsidR="00D70E22">
        <w:rPr>
          <w:szCs w:val="24"/>
        </w:rPr>
        <w:t xml:space="preserve"> осью – р. Равань и двумя улица</w:t>
      </w:r>
      <w:r w:rsidRPr="00136FD1">
        <w:rPr>
          <w:szCs w:val="24"/>
        </w:rPr>
        <w:t>ми: Александровская и Заречная. Жилая зона деревни используется преимущественно сезонным населением. Участки жилой застройки перемежаются с участками, предоставленными для ведения личных подсобных хозяйств и огородами.</w:t>
      </w:r>
    </w:p>
    <w:p w14:paraId="608F452A" w14:textId="60D33701" w:rsidR="00D70E22" w:rsidRPr="00D70E22" w:rsidRDefault="00D70E22" w:rsidP="00D70E22">
      <w:pPr>
        <w:spacing w:before="0" w:after="0"/>
        <w:rPr>
          <w:b/>
          <w:i/>
          <w:szCs w:val="24"/>
        </w:rPr>
      </w:pPr>
      <w:r>
        <w:rPr>
          <w:b/>
          <w:i/>
          <w:szCs w:val="24"/>
        </w:rPr>
        <w:t>Восточ</w:t>
      </w:r>
      <w:r w:rsidRPr="00D70E22">
        <w:rPr>
          <w:b/>
          <w:i/>
          <w:szCs w:val="24"/>
        </w:rPr>
        <w:t>ная группа населенных пунктов</w:t>
      </w:r>
    </w:p>
    <w:p w14:paraId="582AE7DD" w14:textId="15B7DF3F" w:rsidR="00136FD1" w:rsidRPr="00136FD1" w:rsidRDefault="00136FD1" w:rsidP="00136FD1">
      <w:pPr>
        <w:spacing w:before="0" w:after="0"/>
        <w:rPr>
          <w:szCs w:val="24"/>
        </w:rPr>
      </w:pPr>
      <w:r w:rsidRPr="00136FD1">
        <w:rPr>
          <w:szCs w:val="24"/>
        </w:rPr>
        <w:t>Восточная группа формируется тремя деревнями</w:t>
      </w:r>
      <w:r w:rsidR="00D70E22">
        <w:rPr>
          <w:szCs w:val="24"/>
        </w:rPr>
        <w:t>:</w:t>
      </w:r>
      <w:r w:rsidRPr="00136FD1">
        <w:rPr>
          <w:szCs w:val="24"/>
        </w:rPr>
        <w:t xml:space="preserve"> Большая Кунесть, Дроздово Большая Горка</w:t>
      </w:r>
      <w:r w:rsidR="00D70E22">
        <w:rPr>
          <w:szCs w:val="24"/>
        </w:rPr>
        <w:t>.</w:t>
      </w:r>
    </w:p>
    <w:p w14:paraId="010DEE25" w14:textId="1BD1942B" w:rsidR="00136FD1" w:rsidRPr="00136FD1" w:rsidRDefault="00136FD1" w:rsidP="00136FD1">
      <w:pPr>
        <w:spacing w:before="0" w:after="0"/>
        <w:rPr>
          <w:szCs w:val="24"/>
        </w:rPr>
      </w:pPr>
      <w:r w:rsidRPr="00136FD1">
        <w:rPr>
          <w:szCs w:val="24"/>
        </w:rPr>
        <w:t>Деревня Большая Кунесть и деревня Дроздово располож</w:t>
      </w:r>
      <w:r w:rsidR="00D70E22">
        <w:rPr>
          <w:szCs w:val="24"/>
        </w:rPr>
        <w:t>ены по берегам реки Тигода к се</w:t>
      </w:r>
      <w:r w:rsidRPr="00136FD1">
        <w:rPr>
          <w:szCs w:val="24"/>
        </w:rPr>
        <w:t xml:space="preserve">веро-востоку от административного центра сельского поселения. Населенные пункты примыкают к р. Тигода, которая и разделяет обе деревни. </w:t>
      </w:r>
    </w:p>
    <w:p w14:paraId="0E75A14A" w14:textId="0D9E8EFB" w:rsidR="00136FD1" w:rsidRPr="00136FD1" w:rsidRDefault="00136FD1" w:rsidP="00136FD1">
      <w:pPr>
        <w:spacing w:before="0" w:after="0"/>
        <w:rPr>
          <w:szCs w:val="24"/>
        </w:rPr>
      </w:pPr>
      <w:r w:rsidRPr="00136FD1">
        <w:rPr>
          <w:szCs w:val="24"/>
        </w:rPr>
        <w:t xml:space="preserve">Деревня Большая Кунесть расположена в междуречье рек Тигода и Тверезна. Транспортные связи представлены автомобильной дорогой местного значения «Подъезд к </w:t>
      </w:r>
      <w:r w:rsidR="00D70E22">
        <w:rPr>
          <w:szCs w:val="24"/>
        </w:rPr>
        <w:br/>
      </w:r>
      <w:r w:rsidRPr="00136FD1">
        <w:rPr>
          <w:szCs w:val="24"/>
        </w:rPr>
        <w:t>д. Большая Кунесть от областного участка автомобильной дороги «Померанье – Куне</w:t>
      </w:r>
      <w:r w:rsidR="00D70E22">
        <w:rPr>
          <w:szCs w:val="24"/>
        </w:rPr>
        <w:t>сть». Имеется мост через р. Тве</w:t>
      </w:r>
      <w:r w:rsidRPr="00136FD1">
        <w:rPr>
          <w:szCs w:val="24"/>
        </w:rPr>
        <w:t>резна. Основной функцион</w:t>
      </w:r>
      <w:r w:rsidR="00D70E22">
        <w:rPr>
          <w:szCs w:val="24"/>
        </w:rPr>
        <w:t>альной зоной д</w:t>
      </w:r>
      <w:r w:rsidRPr="00136FD1">
        <w:rPr>
          <w:szCs w:val="24"/>
        </w:rPr>
        <w:t>. Большая Кунесть является зона застройки индивидуальными жилыми домами с участками, расположенная вдол</w:t>
      </w:r>
      <w:r w:rsidR="00D70E22">
        <w:rPr>
          <w:szCs w:val="24"/>
        </w:rPr>
        <w:t>ь главной улицы деревни и по бе</w:t>
      </w:r>
      <w:r w:rsidRPr="00136FD1">
        <w:rPr>
          <w:szCs w:val="24"/>
        </w:rPr>
        <w:t xml:space="preserve">регам р. Тигода и р. Тверезна. </w:t>
      </w:r>
    </w:p>
    <w:p w14:paraId="51B94EED" w14:textId="656F7DB8" w:rsidR="00136FD1" w:rsidRPr="00136FD1" w:rsidRDefault="00136FD1" w:rsidP="00136FD1">
      <w:pPr>
        <w:spacing w:before="0" w:after="0"/>
        <w:rPr>
          <w:szCs w:val="24"/>
        </w:rPr>
      </w:pPr>
      <w:r w:rsidRPr="00136FD1">
        <w:rPr>
          <w:szCs w:val="24"/>
        </w:rPr>
        <w:t>Основной функциональной зоной д. Дроздово также является жилая застрой</w:t>
      </w:r>
      <w:r w:rsidR="00D70E22">
        <w:rPr>
          <w:szCs w:val="24"/>
        </w:rPr>
        <w:t>ка</w:t>
      </w:r>
      <w:r w:rsidRPr="00136FD1">
        <w:rPr>
          <w:szCs w:val="24"/>
        </w:rPr>
        <w:t xml:space="preserve"> индивидуальными жилыми д</w:t>
      </w:r>
      <w:r w:rsidR="00D70E22">
        <w:rPr>
          <w:szCs w:val="24"/>
        </w:rPr>
        <w:t>омами с участками, сформированными</w:t>
      </w:r>
      <w:r w:rsidRPr="00136FD1">
        <w:rPr>
          <w:szCs w:val="24"/>
        </w:rPr>
        <w:t xml:space="preserve"> вдоль единственной улицы деревни. Транспортная доступность с другими населенными пунктами </w:t>
      </w:r>
      <w:r w:rsidR="00D70E22">
        <w:rPr>
          <w:szCs w:val="24"/>
        </w:rPr>
        <w:t>обеспечивается автомобильной до</w:t>
      </w:r>
      <w:r w:rsidRPr="00136FD1">
        <w:rPr>
          <w:szCs w:val="24"/>
        </w:rPr>
        <w:t xml:space="preserve">рогой местного значения «Подъезд к д. Дроздово от областного участка автомобильной дороги «Померанье – Большая Кунесть». </w:t>
      </w:r>
    </w:p>
    <w:p w14:paraId="4D15C488" w14:textId="758B428C" w:rsidR="00136FD1" w:rsidRPr="00136FD1" w:rsidRDefault="00136FD1" w:rsidP="00136FD1">
      <w:pPr>
        <w:spacing w:before="0" w:after="0"/>
        <w:rPr>
          <w:szCs w:val="24"/>
        </w:rPr>
      </w:pPr>
      <w:r w:rsidRPr="00136FD1">
        <w:rPr>
          <w:szCs w:val="24"/>
        </w:rPr>
        <w:t>К северо-востоку от д. Дроздово расположена д. Большая Горка. Структура населенного пункта формируется природной осью – р. Тигода, которая де</w:t>
      </w:r>
      <w:r w:rsidR="00D70E22">
        <w:rPr>
          <w:szCs w:val="24"/>
        </w:rPr>
        <w:t>лит деревню на две части: право</w:t>
      </w:r>
      <w:r w:rsidRPr="00136FD1">
        <w:rPr>
          <w:szCs w:val="24"/>
        </w:rPr>
        <w:t xml:space="preserve">бережную и левобережную. Имеется пешеходный мост. Подъезд к д. Большая Горка от областного участка автомобильной дороги «Дроздово - Большая Горка» обеспечивает транспортную доступность населенного пункта. Жилые зоны представлены индивидуальной застройкой с участками вдоль основных улиц. </w:t>
      </w:r>
    </w:p>
    <w:p w14:paraId="0F33C6E5" w14:textId="26712FD0" w:rsidR="00D70E22" w:rsidRPr="00D70E22" w:rsidRDefault="00D70E22" w:rsidP="00136FD1">
      <w:pPr>
        <w:spacing w:before="0" w:after="0"/>
        <w:rPr>
          <w:b/>
          <w:i/>
          <w:szCs w:val="24"/>
        </w:rPr>
      </w:pPr>
      <w:r w:rsidRPr="00D70E22">
        <w:rPr>
          <w:b/>
          <w:i/>
          <w:szCs w:val="24"/>
        </w:rPr>
        <w:t>Западная группа населенных пунктов</w:t>
      </w:r>
    </w:p>
    <w:p w14:paraId="57218340" w14:textId="167B31D7" w:rsidR="00136FD1" w:rsidRPr="00136FD1" w:rsidRDefault="00136FD1" w:rsidP="00136FD1">
      <w:pPr>
        <w:spacing w:before="0" w:after="0"/>
        <w:rPr>
          <w:szCs w:val="24"/>
        </w:rPr>
      </w:pPr>
      <w:r w:rsidRPr="00136FD1">
        <w:rPr>
          <w:szCs w:val="24"/>
        </w:rPr>
        <w:t xml:space="preserve">Западная группа населенных пунктов расположена в периферийной юго-западной части поселения. </w:t>
      </w:r>
    </w:p>
    <w:p w14:paraId="3BB51307" w14:textId="57708CFD" w:rsidR="00136FD1" w:rsidRPr="00136FD1" w:rsidRDefault="00136FD1" w:rsidP="00136FD1">
      <w:pPr>
        <w:spacing w:before="0" w:after="0"/>
        <w:rPr>
          <w:szCs w:val="24"/>
        </w:rPr>
      </w:pPr>
      <w:r w:rsidRPr="00136FD1">
        <w:rPr>
          <w:szCs w:val="24"/>
        </w:rPr>
        <w:lastRenderedPageBreak/>
        <w:t>Деревня Апраксин Бор. Структура населенного пункта</w:t>
      </w:r>
      <w:r w:rsidR="00D70E22">
        <w:rPr>
          <w:szCs w:val="24"/>
        </w:rPr>
        <w:t xml:space="preserve"> формируется ярко выраженной ме</w:t>
      </w:r>
      <w:r w:rsidRPr="00136FD1">
        <w:rPr>
          <w:szCs w:val="24"/>
        </w:rPr>
        <w:t xml:space="preserve">ридиональная осью – региональной автодорогой Р-41, которая лежит в основе линейной планировки деревни. Основной функциональной зоной деревни является зона застройки индивидуальными жилыми домами с участками, расположенная вдоль главной улицы деревни. </w:t>
      </w:r>
    </w:p>
    <w:p w14:paraId="2CA7D926" w14:textId="2147464A" w:rsidR="00136FD1" w:rsidRPr="00136FD1" w:rsidRDefault="00136FD1" w:rsidP="00136FD1">
      <w:pPr>
        <w:spacing w:before="0" w:after="0"/>
        <w:rPr>
          <w:szCs w:val="24"/>
        </w:rPr>
      </w:pPr>
      <w:r w:rsidRPr="00136FD1">
        <w:rPr>
          <w:szCs w:val="24"/>
        </w:rPr>
        <w:t>Деревня Ручьи является самым южным населенным пунктом в сельского поселе</w:t>
      </w:r>
      <w:r w:rsidR="00D70E22">
        <w:rPr>
          <w:szCs w:val="24"/>
        </w:rPr>
        <w:t>нии. Рас</w:t>
      </w:r>
      <w:r w:rsidRPr="00136FD1">
        <w:rPr>
          <w:szCs w:val="24"/>
        </w:rPr>
        <w:t xml:space="preserve">положена вдоль трассы автомобильной дороги регионального значения. Жилая зона представлена индивидуальной жилой застройкой с участками и сосредоточена вдоль единственной улицы. </w:t>
      </w:r>
    </w:p>
    <w:p w14:paraId="3E4245F8" w14:textId="77777777" w:rsidR="00136FD1" w:rsidRPr="00D70E22" w:rsidRDefault="00136FD1" w:rsidP="00136FD1">
      <w:pPr>
        <w:spacing w:before="0" w:after="0"/>
        <w:rPr>
          <w:b/>
          <w:i/>
          <w:szCs w:val="24"/>
        </w:rPr>
      </w:pPr>
      <w:r w:rsidRPr="00D70E22">
        <w:rPr>
          <w:b/>
          <w:i/>
          <w:szCs w:val="24"/>
        </w:rPr>
        <w:t>Северная группа населенных пунктов</w:t>
      </w:r>
    </w:p>
    <w:p w14:paraId="0F8319A8" w14:textId="47CFBEDA" w:rsidR="00136FD1" w:rsidRPr="00136FD1" w:rsidRDefault="00136FD1" w:rsidP="00136FD1">
      <w:pPr>
        <w:spacing w:before="0" w:after="0"/>
        <w:rPr>
          <w:szCs w:val="24"/>
        </w:rPr>
      </w:pPr>
      <w:r w:rsidRPr="00136FD1">
        <w:rPr>
          <w:szCs w:val="24"/>
        </w:rPr>
        <w:t>Деревня Померанье расположена на территории между</w:t>
      </w:r>
      <w:r w:rsidR="00933C1F">
        <w:rPr>
          <w:szCs w:val="24"/>
        </w:rPr>
        <w:t xml:space="preserve"> федеральной автомобильной доро</w:t>
      </w:r>
      <w:r w:rsidRPr="00136FD1">
        <w:rPr>
          <w:szCs w:val="24"/>
        </w:rPr>
        <w:t>гой «Россия» и железной дорогой Москва - Санкт-Петербург, характеризуется развитыми транспортными связями с г. Любань, дер. Трубников Бор, связана региональной дорогой с северо-восточной группой сельских населенных пунктов. В деревне имеются объекты обслуживания.</w:t>
      </w:r>
    </w:p>
    <w:p w14:paraId="337BFE5A" w14:textId="26053197" w:rsidR="00136FD1" w:rsidRPr="00136FD1" w:rsidRDefault="00136FD1" w:rsidP="00136FD1">
      <w:pPr>
        <w:spacing w:before="0" w:after="0"/>
        <w:rPr>
          <w:szCs w:val="24"/>
        </w:rPr>
      </w:pPr>
      <w:r w:rsidRPr="00136FD1">
        <w:rPr>
          <w:szCs w:val="24"/>
        </w:rPr>
        <w:t>Структура населенного пункта формируется главными планировочными осями: автомобильной дорогой федерального значения, железной дорогой и соединяющей их дорогой. Жилая зона представлена индивидуальной жилой застройкой, распол</w:t>
      </w:r>
      <w:r w:rsidR="00933C1F">
        <w:rPr>
          <w:szCs w:val="24"/>
        </w:rPr>
        <w:t>оженной с обеих сторон вдоль фе</w:t>
      </w:r>
      <w:r w:rsidRPr="00136FD1">
        <w:rPr>
          <w:szCs w:val="24"/>
        </w:rPr>
        <w:t xml:space="preserve">деральной автомобильной дороги, а также вдоль улицы, ведущей к железнодорожной платформе. </w:t>
      </w:r>
    </w:p>
    <w:p w14:paraId="36D97EA4" w14:textId="3B5FB754" w:rsidR="00136FD1" w:rsidRPr="00136FD1" w:rsidRDefault="00136FD1" w:rsidP="00136FD1">
      <w:pPr>
        <w:spacing w:before="0" w:after="0"/>
        <w:rPr>
          <w:szCs w:val="24"/>
        </w:rPr>
      </w:pPr>
      <w:r w:rsidRPr="00136FD1">
        <w:rPr>
          <w:szCs w:val="24"/>
        </w:rPr>
        <w:t xml:space="preserve">Поселок Керамик расположен к востоку от железной дороги Москва - </w:t>
      </w:r>
      <w:r w:rsidR="00933C1F">
        <w:rPr>
          <w:szCs w:val="24"/>
        </w:rPr>
        <w:br/>
      </w:r>
      <w:r w:rsidRPr="00136FD1">
        <w:rPr>
          <w:szCs w:val="24"/>
        </w:rPr>
        <w:t>Санкт-Петербург, в 800 м к северу от железнодорожной станции Померанье. Стр</w:t>
      </w:r>
      <w:r w:rsidR="00933C1F">
        <w:rPr>
          <w:szCs w:val="24"/>
        </w:rPr>
        <w:t>уктура населенного пункта форми</w:t>
      </w:r>
      <w:r w:rsidRPr="00136FD1">
        <w:rPr>
          <w:szCs w:val="24"/>
        </w:rPr>
        <w:t>руется сложившейся застройкой и дорогами общего польз</w:t>
      </w:r>
      <w:r w:rsidR="00933C1F">
        <w:rPr>
          <w:szCs w:val="24"/>
        </w:rPr>
        <w:t>ования. Жилая индивидуальная за</w:t>
      </w:r>
      <w:r w:rsidRPr="00136FD1">
        <w:rPr>
          <w:szCs w:val="24"/>
        </w:rPr>
        <w:t>стройка сконцентрирована в центральной части населенного пункта.</w:t>
      </w:r>
    </w:p>
    <w:p w14:paraId="50DC190B" w14:textId="77777777" w:rsidR="00136FD1" w:rsidRPr="00933C1F" w:rsidRDefault="00136FD1" w:rsidP="00136FD1">
      <w:pPr>
        <w:spacing w:before="0" w:after="0"/>
        <w:rPr>
          <w:b/>
          <w:i/>
          <w:szCs w:val="24"/>
        </w:rPr>
      </w:pPr>
      <w:r w:rsidRPr="00933C1F">
        <w:rPr>
          <w:b/>
          <w:i/>
          <w:szCs w:val="24"/>
        </w:rPr>
        <w:t>Южная группа населенных пунктов</w:t>
      </w:r>
    </w:p>
    <w:p w14:paraId="26B98F11" w14:textId="34BE37F3" w:rsidR="00136FD1" w:rsidRPr="00136FD1" w:rsidRDefault="00136FD1" w:rsidP="00136FD1">
      <w:pPr>
        <w:spacing w:before="0" w:after="0"/>
        <w:rPr>
          <w:szCs w:val="24"/>
        </w:rPr>
      </w:pPr>
      <w:r w:rsidRPr="00136FD1">
        <w:rPr>
          <w:szCs w:val="24"/>
        </w:rPr>
        <w:t>Деревня Бабино относительно крупный населенный пункт сельского поселения. Характеризуется сложной расчленено-линейной планировочной стр</w:t>
      </w:r>
      <w:r w:rsidR="00933C1F">
        <w:rPr>
          <w:szCs w:val="24"/>
        </w:rPr>
        <w:t>уктурой, основными планировочны</w:t>
      </w:r>
      <w:r w:rsidRPr="00136FD1">
        <w:rPr>
          <w:szCs w:val="24"/>
        </w:rPr>
        <w:t>ми осями которой являются автомобильная дорога «Россия», железная дорога, а также улицы населенного пункта, соединяющие их. Природная ось р. Равань, пересекает территорию деревни в широтном направлении. Жилые зоны деревни сформированы преимущественно индивидуальной застройкой с участками. В центральной части деревни выделя</w:t>
      </w:r>
      <w:r w:rsidR="00933C1F">
        <w:rPr>
          <w:szCs w:val="24"/>
        </w:rPr>
        <w:t>ется зона малоэтажной многоквар</w:t>
      </w:r>
      <w:r w:rsidRPr="00136FD1">
        <w:rPr>
          <w:szCs w:val="24"/>
        </w:rPr>
        <w:t>тирной застройки. В деревне имеются объекты обслуживания.</w:t>
      </w:r>
    </w:p>
    <w:p w14:paraId="37B2515F" w14:textId="77777777" w:rsidR="00136FD1" w:rsidRPr="00136FD1" w:rsidRDefault="00136FD1" w:rsidP="00136FD1">
      <w:pPr>
        <w:spacing w:before="0" w:after="0"/>
        <w:rPr>
          <w:szCs w:val="24"/>
        </w:rPr>
      </w:pPr>
      <w:r w:rsidRPr="00136FD1">
        <w:rPr>
          <w:szCs w:val="24"/>
        </w:rPr>
        <w:t xml:space="preserve">Поселок Бабино расположен на левом берегу р. Равань, вдоль главной планировочной оси Трубникоборского сельского поселения - автомобильной дороги «Россия» в 4,5 км к юго-востоку от административного центра сельского поселения. </w:t>
      </w:r>
    </w:p>
    <w:p w14:paraId="4EE88D51" w14:textId="732A7E07" w:rsidR="00136FD1" w:rsidRPr="00136FD1" w:rsidRDefault="00136FD1" w:rsidP="00136FD1">
      <w:pPr>
        <w:spacing w:before="0" w:after="0"/>
        <w:rPr>
          <w:szCs w:val="24"/>
        </w:rPr>
      </w:pPr>
      <w:r w:rsidRPr="00136FD1">
        <w:rPr>
          <w:szCs w:val="24"/>
        </w:rPr>
        <w:t xml:space="preserve">Зона жилой застройки расположена преимущественно в </w:t>
      </w:r>
      <w:r w:rsidR="00933C1F">
        <w:rPr>
          <w:szCs w:val="24"/>
        </w:rPr>
        <w:t>западной части населенного пунк</w:t>
      </w:r>
      <w:r w:rsidRPr="00136FD1">
        <w:rPr>
          <w:szCs w:val="24"/>
        </w:rPr>
        <w:t>та вдоль главной улицы деревни (ул. Ленина) и частично вдол</w:t>
      </w:r>
      <w:r w:rsidR="00933C1F">
        <w:rPr>
          <w:szCs w:val="24"/>
        </w:rPr>
        <w:t>ь Московского шоссе. Почти поло</w:t>
      </w:r>
      <w:r w:rsidRPr="00136FD1">
        <w:rPr>
          <w:szCs w:val="24"/>
        </w:rPr>
        <w:t>вину площади поселка занимает зона сельскохозяйственного использования, включая фермерское хозяйство. Выделяется также зона инженерной и транспорт</w:t>
      </w:r>
      <w:r w:rsidR="00933C1F">
        <w:rPr>
          <w:szCs w:val="24"/>
        </w:rPr>
        <w:t>ной инфраструктуры, сформировав</w:t>
      </w:r>
      <w:r w:rsidRPr="00136FD1">
        <w:rPr>
          <w:szCs w:val="24"/>
        </w:rPr>
        <w:t>шаяся вдоль автомобильной дороги «Россия».</w:t>
      </w:r>
    </w:p>
    <w:p w14:paraId="4A82342B" w14:textId="558D7158" w:rsidR="00136FD1" w:rsidRPr="00136FD1" w:rsidRDefault="00136FD1" w:rsidP="00136FD1">
      <w:pPr>
        <w:spacing w:before="0" w:after="0"/>
        <w:rPr>
          <w:szCs w:val="24"/>
        </w:rPr>
      </w:pPr>
      <w:r w:rsidRPr="00136FD1">
        <w:rPr>
          <w:szCs w:val="24"/>
        </w:rPr>
        <w:t xml:space="preserve">Деревня Бабинская Лука расположена в 4 км к западу от дер. Бабино, в излучине </w:t>
      </w:r>
      <w:r w:rsidR="00933C1F">
        <w:rPr>
          <w:szCs w:val="24"/>
        </w:rPr>
        <w:br/>
      </w:r>
      <w:r w:rsidRPr="00136FD1">
        <w:rPr>
          <w:szCs w:val="24"/>
        </w:rPr>
        <w:t>р. Равань. Транспортная доступность обеспечивается областной автомо</w:t>
      </w:r>
      <w:r w:rsidR="00933C1F">
        <w:rPr>
          <w:szCs w:val="24"/>
        </w:rPr>
        <w:t>бильной дорогой «Бабино - Бабин</w:t>
      </w:r>
      <w:r w:rsidRPr="00136FD1">
        <w:rPr>
          <w:szCs w:val="24"/>
        </w:rPr>
        <w:t xml:space="preserve">ская Лука». Основной функциональной зоной на территории деревни является зона индивидуальной жилой застройки с участками. Территория деревни освоена неравномерно. </w:t>
      </w:r>
    </w:p>
    <w:p w14:paraId="00182400" w14:textId="77777777" w:rsidR="00136FD1" w:rsidRPr="00933C1F" w:rsidRDefault="00136FD1" w:rsidP="00136FD1">
      <w:pPr>
        <w:spacing w:before="0" w:after="0"/>
        <w:rPr>
          <w:b/>
          <w:i/>
          <w:szCs w:val="24"/>
        </w:rPr>
      </w:pPr>
      <w:r w:rsidRPr="00933C1F">
        <w:rPr>
          <w:b/>
          <w:i/>
          <w:szCs w:val="24"/>
        </w:rPr>
        <w:t>Северо-восточная группа населенных пунктов</w:t>
      </w:r>
    </w:p>
    <w:p w14:paraId="3929C754" w14:textId="1893F4AE" w:rsidR="00136FD1" w:rsidRPr="00136FD1" w:rsidRDefault="00136FD1" w:rsidP="00136FD1">
      <w:pPr>
        <w:spacing w:before="0" w:after="0"/>
        <w:rPr>
          <w:szCs w:val="24"/>
        </w:rPr>
      </w:pPr>
      <w:r w:rsidRPr="00136FD1">
        <w:rPr>
          <w:szCs w:val="24"/>
        </w:rPr>
        <w:t>Деревня Чудской Бор расположена в северо-восточной части сельского поселения. Функционально-планировочная структура характеризуется четкой компактно сформированной зоной индивидуальной жилой застройки с участками вдоль ул. Центр</w:t>
      </w:r>
      <w:r w:rsidR="00933C1F">
        <w:rPr>
          <w:szCs w:val="24"/>
        </w:rPr>
        <w:t>альной. В деревне имеются объек</w:t>
      </w:r>
      <w:r w:rsidRPr="00136FD1">
        <w:rPr>
          <w:szCs w:val="24"/>
        </w:rPr>
        <w:t xml:space="preserve">ты обслуживания. </w:t>
      </w:r>
    </w:p>
    <w:p w14:paraId="12D0A541" w14:textId="12717B6A" w:rsidR="00136FD1" w:rsidRPr="00136FD1" w:rsidRDefault="00136FD1" w:rsidP="00136FD1">
      <w:pPr>
        <w:spacing w:before="0" w:after="0"/>
        <w:rPr>
          <w:szCs w:val="24"/>
        </w:rPr>
      </w:pPr>
      <w:r w:rsidRPr="00136FD1">
        <w:rPr>
          <w:szCs w:val="24"/>
        </w:rPr>
        <w:lastRenderedPageBreak/>
        <w:t>Деревня Коколаврик расположена к северу от д. Чудской Бор и связана с ней автомобильной дорогой. Планировочная структура населенного пункта определена двум</w:t>
      </w:r>
      <w:r w:rsidR="00933C1F">
        <w:rPr>
          <w:szCs w:val="24"/>
        </w:rPr>
        <w:t>я улицами ме</w:t>
      </w:r>
      <w:r w:rsidRPr="00136FD1">
        <w:rPr>
          <w:szCs w:val="24"/>
        </w:rPr>
        <w:t>ридионального и широтного направления. Основной функциональной зоной на территории деревни является зона индивидуальной жилой застройкой с участками</w:t>
      </w:r>
    </w:p>
    <w:p w14:paraId="31EBD8F2" w14:textId="5A935D82" w:rsidR="00685335" w:rsidRPr="00685335" w:rsidRDefault="00136FD1" w:rsidP="00136FD1">
      <w:pPr>
        <w:spacing w:before="0" w:after="0"/>
        <w:rPr>
          <w:szCs w:val="24"/>
        </w:rPr>
      </w:pPr>
      <w:r w:rsidRPr="00136FD1">
        <w:rPr>
          <w:szCs w:val="24"/>
        </w:rPr>
        <w:t>Деревня Черемная Гора расположена к востоку от д. Ч</w:t>
      </w:r>
      <w:r w:rsidR="00933C1F">
        <w:rPr>
          <w:szCs w:val="24"/>
        </w:rPr>
        <w:t>удской Бор. Планировочная струк</w:t>
      </w:r>
      <w:r w:rsidRPr="00136FD1">
        <w:rPr>
          <w:szCs w:val="24"/>
        </w:rPr>
        <w:t>тура определена природной планировочная осью - р. Тигода, вдо</w:t>
      </w:r>
      <w:r w:rsidR="00933C1F">
        <w:rPr>
          <w:szCs w:val="24"/>
        </w:rPr>
        <w:t>ль левого берега которой и вытя</w:t>
      </w:r>
      <w:r w:rsidRPr="00136FD1">
        <w:rPr>
          <w:szCs w:val="24"/>
        </w:rPr>
        <w:t>нута территория деревни. Функциональное зонирование деревни представлено зоной индивидуальной малоэтажной жилой застройки с элементами зоны сельскохозяйственного использования. Большая часть участков индивидуальной застройки используется сезонным населением под дачи.</w:t>
      </w:r>
    </w:p>
    <w:p w14:paraId="51652F9F" w14:textId="0F85FB0B" w:rsidR="00582ACC" w:rsidRPr="00685335" w:rsidRDefault="008F5D5F" w:rsidP="00685335">
      <w:pPr>
        <w:autoSpaceDE w:val="0"/>
        <w:autoSpaceDN w:val="0"/>
        <w:adjustRightInd w:val="0"/>
        <w:spacing w:before="0" w:after="0"/>
        <w:contextualSpacing w:val="0"/>
        <w:rPr>
          <w:rFonts w:eastAsia="TimesNewRomanPSMT" w:cs="Times New Roman"/>
          <w:szCs w:val="24"/>
          <w:lang w:eastAsia="ru-RU"/>
        </w:rPr>
      </w:pPr>
      <w:r w:rsidRPr="00685335">
        <w:rPr>
          <w:szCs w:val="24"/>
        </w:rPr>
        <w:t xml:space="preserve">Географически </w:t>
      </w:r>
      <w:r w:rsidR="00203BA2">
        <w:rPr>
          <w:szCs w:val="24"/>
        </w:rPr>
        <w:t>Трубникоборское</w:t>
      </w:r>
      <w:r w:rsidR="007E5D1D" w:rsidRPr="00685335">
        <w:rPr>
          <w:szCs w:val="24"/>
        </w:rPr>
        <w:t xml:space="preserve"> сельское поселение</w:t>
      </w:r>
      <w:r w:rsidR="007F5F0F" w:rsidRPr="00685335">
        <w:rPr>
          <w:szCs w:val="24"/>
        </w:rPr>
        <w:t xml:space="preserve"> </w:t>
      </w:r>
      <w:r w:rsidRPr="00685335">
        <w:rPr>
          <w:szCs w:val="24"/>
        </w:rPr>
        <w:t xml:space="preserve">находится на </w:t>
      </w:r>
      <w:r w:rsidR="00C24782" w:rsidRPr="00685335">
        <w:rPr>
          <w:szCs w:val="24"/>
        </w:rPr>
        <w:t>59.</w:t>
      </w:r>
      <w:r w:rsidR="00136FD1">
        <w:rPr>
          <w:szCs w:val="24"/>
        </w:rPr>
        <w:t>225327</w:t>
      </w:r>
      <w:r w:rsidR="007F5F0F" w:rsidRPr="00685335">
        <w:rPr>
          <w:szCs w:val="24"/>
        </w:rPr>
        <w:t xml:space="preserve"> широты, </w:t>
      </w:r>
      <w:r w:rsidR="00136FD1">
        <w:rPr>
          <w:szCs w:val="24"/>
        </w:rPr>
        <w:t>31.38</w:t>
      </w:r>
      <w:r w:rsidR="00C24782" w:rsidRPr="00685335">
        <w:rPr>
          <w:szCs w:val="24"/>
        </w:rPr>
        <w:t>6</w:t>
      </w:r>
      <w:r w:rsidR="00136FD1">
        <w:rPr>
          <w:szCs w:val="24"/>
        </w:rPr>
        <w:t>947</w:t>
      </w:r>
      <w:r w:rsidRPr="00685335">
        <w:rPr>
          <w:szCs w:val="24"/>
        </w:rPr>
        <w:t xml:space="preserve"> долготы (рис. </w:t>
      </w:r>
      <w:r w:rsidR="00933C1F">
        <w:rPr>
          <w:szCs w:val="24"/>
        </w:rPr>
        <w:t>2</w:t>
      </w:r>
      <w:r w:rsidRPr="00685335">
        <w:rPr>
          <w:szCs w:val="24"/>
        </w:rPr>
        <w:t>).</w:t>
      </w:r>
    </w:p>
    <w:p w14:paraId="18F5C6D7" w14:textId="77777777" w:rsidR="00E17418" w:rsidRDefault="00E17418" w:rsidP="00DA0380">
      <w:pPr>
        <w:autoSpaceDE w:val="0"/>
        <w:autoSpaceDN w:val="0"/>
        <w:adjustRightInd w:val="0"/>
        <w:ind w:firstLine="0"/>
        <w:jc w:val="center"/>
        <w:rPr>
          <w:noProof/>
          <w:lang w:eastAsia="ru-RU"/>
        </w:rPr>
      </w:pPr>
    </w:p>
    <w:p w14:paraId="27D9E9C4" w14:textId="0F46B2D0" w:rsidR="003E5F80" w:rsidRPr="00D46F28" w:rsidRDefault="000666F0" w:rsidP="00DA0380">
      <w:pPr>
        <w:autoSpaceDE w:val="0"/>
        <w:autoSpaceDN w:val="0"/>
        <w:adjustRightInd w:val="0"/>
        <w:ind w:firstLine="0"/>
        <w:jc w:val="center"/>
      </w:pPr>
      <w:r w:rsidRPr="000666F0">
        <w:rPr>
          <w:noProof/>
          <w:lang w:eastAsia="ru-RU"/>
        </w:rPr>
        <w:drawing>
          <wp:inline distT="0" distB="0" distL="0" distR="0" wp14:anchorId="26469E3F" wp14:editId="2B1B4B4A">
            <wp:extent cx="6120130" cy="663765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6637655"/>
                    </a:xfrm>
                    <a:prstGeom prst="rect">
                      <a:avLst/>
                    </a:prstGeom>
                  </pic:spPr>
                </pic:pic>
              </a:graphicData>
            </a:graphic>
          </wp:inline>
        </w:drawing>
      </w:r>
    </w:p>
    <w:p w14:paraId="6DE9DEDD" w14:textId="511749F0" w:rsidR="003E5F80" w:rsidRPr="008F2F01" w:rsidRDefault="003E5F80" w:rsidP="00827B32">
      <w:pPr>
        <w:pStyle w:val="af"/>
        <w:spacing w:before="0" w:after="0"/>
        <w:ind w:firstLine="0"/>
        <w:jc w:val="both"/>
        <w:rPr>
          <w:b/>
          <w:sz w:val="22"/>
        </w:rPr>
      </w:pPr>
      <w:r w:rsidRPr="00F005FA">
        <w:rPr>
          <w:b/>
          <w:sz w:val="22"/>
        </w:rPr>
        <w:t xml:space="preserve">Рисунок </w:t>
      </w:r>
      <w:r w:rsidRPr="00F005FA">
        <w:rPr>
          <w:b/>
          <w:sz w:val="22"/>
        </w:rPr>
        <w:fldChar w:fldCharType="begin"/>
      </w:r>
      <w:r w:rsidRPr="00F005FA">
        <w:rPr>
          <w:b/>
          <w:sz w:val="22"/>
        </w:rPr>
        <w:instrText xml:space="preserve"> SEQ Рисунок \* ARABIC </w:instrText>
      </w:r>
      <w:r w:rsidRPr="00F005FA">
        <w:rPr>
          <w:b/>
          <w:sz w:val="22"/>
        </w:rPr>
        <w:fldChar w:fldCharType="separate"/>
      </w:r>
      <w:r w:rsidR="00AB63DC">
        <w:rPr>
          <w:b/>
          <w:noProof/>
          <w:sz w:val="22"/>
        </w:rPr>
        <w:t>2</w:t>
      </w:r>
      <w:r w:rsidRPr="00F005FA">
        <w:rPr>
          <w:b/>
          <w:sz w:val="22"/>
        </w:rPr>
        <w:fldChar w:fldCharType="end"/>
      </w:r>
      <w:r w:rsidRPr="00F005FA">
        <w:rPr>
          <w:b/>
          <w:sz w:val="22"/>
        </w:rPr>
        <w:t>. Географическое положение</w:t>
      </w:r>
      <w:r w:rsidR="00DA1400" w:rsidRPr="00F005FA">
        <w:rPr>
          <w:b/>
          <w:sz w:val="22"/>
        </w:rPr>
        <w:t xml:space="preserve"> </w:t>
      </w:r>
      <w:r w:rsidR="00203BA2">
        <w:rPr>
          <w:b/>
          <w:sz w:val="22"/>
        </w:rPr>
        <w:t>Трубникоборского</w:t>
      </w:r>
      <w:r w:rsidR="007E5D1D">
        <w:rPr>
          <w:b/>
          <w:sz w:val="22"/>
        </w:rPr>
        <w:t xml:space="preserve"> сельского поселения</w:t>
      </w:r>
    </w:p>
    <w:p w14:paraId="4017BC3F" w14:textId="77777777" w:rsidR="003E5F80" w:rsidRPr="00D46F28" w:rsidRDefault="003E5F80" w:rsidP="00827B32">
      <w:pPr>
        <w:spacing w:before="0" w:after="0"/>
        <w:ind w:firstLine="0"/>
        <w:rPr>
          <w:sz w:val="22"/>
        </w:rPr>
      </w:pPr>
      <w:r w:rsidRPr="008F2F01">
        <w:rPr>
          <w:sz w:val="22"/>
        </w:rPr>
        <w:lastRenderedPageBreak/>
        <w:t>Источник: Поисково-информационный сервис Яндекс.Карты</w:t>
      </w:r>
    </w:p>
    <w:p w14:paraId="5C927BEA" w14:textId="6E7FECFF" w:rsidR="00AE230D" w:rsidRPr="00D46F28" w:rsidRDefault="00AE230D" w:rsidP="009221F5">
      <w:pPr>
        <w:rPr>
          <w:b/>
          <w:szCs w:val="28"/>
        </w:rPr>
      </w:pPr>
      <w:r w:rsidRPr="00D46F28">
        <w:rPr>
          <w:b/>
          <w:szCs w:val="28"/>
        </w:rPr>
        <w:t>Рельеф</w:t>
      </w:r>
    </w:p>
    <w:p w14:paraId="53559CD1" w14:textId="0D071BE5" w:rsidR="001A4528" w:rsidRDefault="001A4528" w:rsidP="001A4528">
      <w:r>
        <w:t>Фундамент Русской платформы, в пределах которой находится Трубникоборское сельское поселение, залегает на глубине 800-1000 м. Состоит из кристаллических пород архейского и нижпепротерозойского времени (1000-2500 миллионов лет назад и более) - гранитов, грани-тогнейсов, гнейсов, диоритов и диабазов. Территория сельского поселения расположена в западной части Ильмень-Волховской низменности, которая являет</w:t>
      </w:r>
      <w:r w:rsidR="00933C1F">
        <w:t>ся тектонической депрессией, вы</w:t>
      </w:r>
      <w:r>
        <w:t>полненной мореной. В позднеледниковое время была заполне</w:t>
      </w:r>
      <w:r w:rsidR="00933C1F">
        <w:t>на водами приледникового бассей</w:t>
      </w:r>
      <w:r>
        <w:t>на, ленточными глинами и песками. Рельеф территории Трубникоборского сельского поселения плоскоравнинный, местами плоский, в междуречьях рек встречаются отдельные невысокие холмы, вытянутой формы.</w:t>
      </w:r>
    </w:p>
    <w:p w14:paraId="166DF058" w14:textId="77777777" w:rsidR="001A4528" w:rsidRDefault="001A4528" w:rsidP="001A4528">
      <w:r>
        <w:t>Плоский низменный рельеф способствует процессам заболачивания на всей территории Трубникоборского сельского поселения.</w:t>
      </w:r>
    </w:p>
    <w:p w14:paraId="5F493549" w14:textId="7786FD06" w:rsidR="00827B32" w:rsidRDefault="001A4528" w:rsidP="001A4528">
      <w:r>
        <w:t>В северной части поселения развит сложный водно-ледниковый рельеф с камами. Камы чередуются с плоскими песчаными равнинами.</w:t>
      </w:r>
    </w:p>
    <w:p w14:paraId="10A5C5CB" w14:textId="75558D1C" w:rsidR="001A4528" w:rsidRDefault="001A4528" w:rsidP="001A4528"/>
    <w:p w14:paraId="168F492B" w14:textId="3185FE1E" w:rsidR="001A4528" w:rsidRDefault="001A4528" w:rsidP="001A4528">
      <w:pPr>
        <w:rPr>
          <w:b/>
        </w:rPr>
      </w:pPr>
      <w:r>
        <w:rPr>
          <w:b/>
        </w:rPr>
        <w:t>Геологическое строение</w:t>
      </w:r>
    </w:p>
    <w:p w14:paraId="498494E4" w14:textId="787F0207" w:rsidR="001A4528" w:rsidRDefault="001A4528" w:rsidP="001A4528">
      <w:r>
        <w:t>Территория Трубникоборского сельского поселения расположена в северо-западной части Русской плиты Восточно-Европейской платформы. Основной особенностью геологической структуры этой области является пологое моноклинальное залегание слагающих ее образований. Территория поселения расположена на обширной девонской равнине (Главном девонском поле). В северной ее части на поверхности прослеживается полоса развития среднедевонских отложений, представленных красноцветными песками и песчаниками. Далее к югу распространяется обширная площадь развития весьма пестрых и не выдержанных по простиранию и в разрезе пород верхнего девона.</w:t>
      </w:r>
    </w:p>
    <w:p w14:paraId="7E50C6B7" w14:textId="7D127AE9" w:rsidR="001A4528" w:rsidRDefault="001A4528" w:rsidP="001A4528">
      <w:r>
        <w:t>Основание территории сложено сероцветными глинистыми осадочными породами с песчаниками и гравелитами позднего протерозоя (рифей и венд). На них залегают пластичные синие глины нижнего кембрия. На них залегают пластичные синие глины нижнего кембрия. Выше расположены толщи ордовика из устойчивых к разрушению песчаников, сланцев и известняков. На ордовике залегают доломиты, мергели, песчаники и глины красноватого цвета среднего отдела девонской системы в северной части территории и верхнего отдела девонской системы в южной части.</w:t>
      </w:r>
    </w:p>
    <w:p w14:paraId="7BE45D27" w14:textId="7590E4F4" w:rsidR="001A4528" w:rsidRDefault="001A4528" w:rsidP="001A4528">
      <w:r>
        <w:t xml:space="preserve">На рассматриваемой территории с поверхности до глубины 200 м повсеместно залегают четвертичные отложения, отличающиеся литолого-генетической неоднородностью и содержащие водоносные, относительно водоупорные и водоупорные горизонты. Представлен комплекс осадочных пород четвертичного и нижнекембрийского возраста, среди которых преобладают глинистые водоупорные разности. </w:t>
      </w:r>
    </w:p>
    <w:p w14:paraId="02D698FB" w14:textId="0D14E35D" w:rsidR="001A4528" w:rsidRDefault="001A4528" w:rsidP="001A4528">
      <w:r>
        <w:t>Четвертичные отложения характеризуются слабой водоносностью, не защищены от поверхностного загрязнения и не являются в связи с этим перспективными для организации водоснабжения. Воды могут быть использованы с помощью колодцев только для мелких индивидуальных хозяйств.</w:t>
      </w:r>
    </w:p>
    <w:p w14:paraId="7DB799BD" w14:textId="77777777" w:rsidR="001A4528" w:rsidRPr="00933C1F" w:rsidRDefault="001A4528" w:rsidP="001A4528">
      <w:pPr>
        <w:rPr>
          <w:b/>
          <w:i/>
        </w:rPr>
      </w:pPr>
      <w:r w:rsidRPr="00933C1F">
        <w:rPr>
          <w:b/>
          <w:i/>
        </w:rPr>
        <w:t xml:space="preserve">Четвертичные образования </w:t>
      </w:r>
    </w:p>
    <w:p w14:paraId="0791EF96" w14:textId="5E3998C8" w:rsidR="001A4528" w:rsidRDefault="001A4528" w:rsidP="001A4528">
      <w:r>
        <w:t>Четвертичные отложения залегают первыми с поверхн</w:t>
      </w:r>
      <w:r w:rsidR="00933C1F">
        <w:t>ости земли и имеют сплошное рас</w:t>
      </w:r>
      <w:r>
        <w:t>пространение. В среднем общая мощность отложений от 1,2 до 12,0 м. На территории района они представлены преимущественно озерно-ледниковыми песками и суглинистой мореной лужской стадии оледенения, биогенными отложениями, а также ледниковыми отложениями.</w:t>
      </w:r>
    </w:p>
    <w:p w14:paraId="04A104B8" w14:textId="77777777" w:rsidR="001A4528" w:rsidRDefault="001A4528" w:rsidP="001A4528">
      <w:r>
        <w:t>Приповерхностные озерно-ледниковые песчаные отложения имеют мощность от 0,2 м до 1,8 м, которая увеличивается в северном направлении до 6,0 м, в восточном и западном до 2,6 м. Пески мелкие и средние пылеватые с редким гравием и валунами в основании слоя.</w:t>
      </w:r>
    </w:p>
    <w:p w14:paraId="303EB54D" w14:textId="77777777" w:rsidR="001A4528" w:rsidRDefault="001A4528" w:rsidP="001A4528">
      <w:r>
        <w:t>Большую часть территории района занимают отложения осташковского горизонта, а среди современных – основное развитие получили биогенные (болотные) отложения.</w:t>
      </w:r>
    </w:p>
    <w:p w14:paraId="70BE1620" w14:textId="2C7CF537" w:rsidR="001A4528" w:rsidRDefault="001A4528" w:rsidP="001A4528">
      <w:r>
        <w:lastRenderedPageBreak/>
        <w:t xml:space="preserve">Ледниковые отложения (gIIIos) представлены в плане </w:t>
      </w:r>
      <w:r w:rsidR="00933C1F">
        <w:t>овальной формы в южной части по</w:t>
      </w:r>
      <w:r>
        <w:t>селения. Залегают они на более древних четвертичных отложениях и дочетвертичных породах. Мощность морены небольшая от 0,5 м до 3,0 м. Морена представлена в основном валунными суглинками и глинами серого и бурого цвета, со значительным ко</w:t>
      </w:r>
      <w:r w:rsidR="00933C1F">
        <w:t>личеством гравия, гальки и валу</w:t>
      </w:r>
      <w:r>
        <w:t xml:space="preserve">нов кристаллических (граниты, гнейсы) и осадочных (известняки) пород, с гнездами, линзами и прослоями разнозернистых песков. </w:t>
      </w:r>
    </w:p>
    <w:p w14:paraId="4763AA95" w14:textId="77777777" w:rsidR="001A4528" w:rsidRDefault="001A4528" w:rsidP="001A4528">
      <w:r>
        <w:t>Ледниковыми отложениями сложены моренные равнины и единичные моренные холмы у дер. Чудской Бор. Эти холмы имеют форму гряд и сложены мореной с линзами песков и глыбами глин, с гравием, галькой и валунами гранита, гнейса и известняка.</w:t>
      </w:r>
    </w:p>
    <w:p w14:paraId="5593F1C4" w14:textId="77777777" w:rsidR="001A4528" w:rsidRDefault="001A4528" w:rsidP="001A4528">
      <w:r>
        <w:t>Озерно-ледниковые отложения (lgIIIos) Валдайского надгоризонта верхнего звена имеют наибольшее распространение, в сравнении с ледниковыми. Осадки встречаются на всей площади поселения и представлены отложениями внутриледниковых и приледниковых озер. Мощность их от 0,3 м до 30 м, представлены суглинками, глинами, реже супесями и песками.</w:t>
      </w:r>
    </w:p>
    <w:p w14:paraId="27AECBAA" w14:textId="68B23CFC" w:rsidR="001A4528" w:rsidRDefault="001A4528" w:rsidP="001A4528">
      <w:r>
        <w:t xml:space="preserve">Озерно-ледниковые пески водоносны, к ним приурочен грунтовый водоносный горизонт. Уровень воды подвержен значительным сезонным колебаниям. В весенне-осенние месяцы он устанавливается наравне с поверхностью земли, на отметках от </w:t>
      </w:r>
      <w:r w:rsidR="00933C1F">
        <w:t>16,9 м до18,4 м абсолютной высо</w:t>
      </w:r>
      <w:r>
        <w:t>ты. Таким образом, амплитуда сезонных колебаний подземных вод озерно-ледниковых песков находится в прямой зависимости от количества выпадающих атмосферных осадков, являющихся основным источником их питания, и достигает величины мощности водоносного горизонта 1,8 м.</w:t>
      </w:r>
    </w:p>
    <w:p w14:paraId="77C7FBF7" w14:textId="77777777" w:rsidR="001A4528" w:rsidRDefault="001A4528" w:rsidP="001A4528">
      <w:r>
        <w:t>Современные отложения развиты слабо и представлены аллювиальными и болотными осадками.</w:t>
      </w:r>
    </w:p>
    <w:p w14:paraId="4E1A304F" w14:textId="77777777" w:rsidR="001A4528" w:rsidRDefault="001A4528" w:rsidP="001A4528">
      <w:r>
        <w:t>Аллювиальные отложения (аIV) имеют ограниченное развитие, слагая небольшие участки пойменных и надпойменных террас в долине реки Тигода. Мощность аллювия составляет от 0,5 до 4,5 м и для него характерна невыдержанность литологического состава. Представлены они в основном супесями от светло-серого до коричневато-бурого цвета, с гнездами тонкозернистого песка, с растительными остатками, либо серыми и желтыми кварцево-полевошпатовыми песками. Местами аллювий представлен суглинками от буровато-серого до темно-коричневого.</w:t>
      </w:r>
    </w:p>
    <w:p w14:paraId="5DBC3105" w14:textId="0BA4998E" w:rsidR="001A4528" w:rsidRDefault="001A4528" w:rsidP="001A4528">
      <w:r>
        <w:t>Биогенные (болотные) отложения (bIV) современного звена занимают небольшую площадь и расположены вкраплениями в северной части поселения. Торфяно-болотные отложения залегают на поверхности, подстилаются большей частью озерно-л</w:t>
      </w:r>
      <w:r w:rsidR="00933C1F">
        <w:t>едниковыми и ледниковыми осадка</w:t>
      </w:r>
      <w:r>
        <w:t>ми. Представлены они торфом различной степени разложения. Мощность их обычно 1,5-3,0 м и редко достигает 7 м. Горизонт содержит грунтовые воды, зал</w:t>
      </w:r>
      <w:r w:rsidR="00933C1F">
        <w:t>егающие на небольшой глубине по</w:t>
      </w:r>
      <w:r>
        <w:t>рядка 0,3-0,5 м.</w:t>
      </w:r>
    </w:p>
    <w:p w14:paraId="7C72978A" w14:textId="60FA0D12" w:rsidR="001A4528" w:rsidRPr="001A4528" w:rsidRDefault="001A4528" w:rsidP="001A4528">
      <w:r>
        <w:t>Четвертичные отложения характеризуются слабой водоносностью, не защищены от поверхностного загрязнения и не являются в связи с этим перспективными для организации водоснабжения. Воды могут быть использованы с помощью коло</w:t>
      </w:r>
      <w:r w:rsidR="00933C1F">
        <w:t>дцев только для мелких индивиду</w:t>
      </w:r>
      <w:r>
        <w:t>альных хозяйств.</w:t>
      </w:r>
    </w:p>
    <w:p w14:paraId="5ED15540" w14:textId="77777777" w:rsidR="00A2454E" w:rsidRPr="00D0524E" w:rsidRDefault="00A2454E" w:rsidP="00801291">
      <w:pPr>
        <w:pStyle w:val="afffffffffff6"/>
        <w:spacing w:before="0"/>
        <w:rPr>
          <w:color w:val="000000" w:themeColor="text1"/>
          <w:sz w:val="10"/>
          <w:szCs w:val="28"/>
        </w:rPr>
      </w:pPr>
    </w:p>
    <w:p w14:paraId="5C4EC089" w14:textId="77777777" w:rsidR="003E5F80" w:rsidRPr="00D46F28" w:rsidRDefault="003E5F80" w:rsidP="003E5F80">
      <w:pPr>
        <w:rPr>
          <w:b/>
        </w:rPr>
      </w:pPr>
      <w:r w:rsidRPr="00D46F28">
        <w:rPr>
          <w:b/>
        </w:rPr>
        <w:t>Климат</w:t>
      </w:r>
    </w:p>
    <w:p w14:paraId="0B3B6B43" w14:textId="70548496" w:rsidR="001A4528" w:rsidRDefault="001A4528" w:rsidP="00F84D95">
      <w:pPr>
        <w:rPr>
          <w:szCs w:val="24"/>
        </w:rPr>
      </w:pPr>
      <w:r w:rsidRPr="001A4528">
        <w:rPr>
          <w:szCs w:val="24"/>
        </w:rPr>
        <w:t>По строительно-климатическому районированию территория Трубникоборского сельского поселения относится к климатическому подрайону II В. Климат рассматриваемой территории умеренно холодный, переходный от слабо морского к слабо континентальному, с продолжительной мягкой зимой и коротким прохладным летом. Характерной чертой является поступление в течение всего года воздушных масс из Атлантики. Поступление арктических воздушных масс приводит к резким похолоданиям.</w:t>
      </w:r>
    </w:p>
    <w:p w14:paraId="75F35B43" w14:textId="77777777" w:rsidR="001A4528" w:rsidRPr="001A4528" w:rsidRDefault="001A4528" w:rsidP="001A4528">
      <w:pPr>
        <w:rPr>
          <w:szCs w:val="24"/>
        </w:rPr>
      </w:pPr>
      <w:r w:rsidRPr="001A4528">
        <w:rPr>
          <w:szCs w:val="24"/>
        </w:rPr>
        <w:t>Из неблагоприятных атмосферных явлений следует отметить метели и туманы. Среднее число дней с метелями - около 20 за год.</w:t>
      </w:r>
    </w:p>
    <w:p w14:paraId="14010D8E" w14:textId="39592C02" w:rsidR="001A4528" w:rsidRPr="001A4528" w:rsidRDefault="001A4528" w:rsidP="001A4528">
      <w:pPr>
        <w:rPr>
          <w:szCs w:val="24"/>
        </w:rPr>
      </w:pPr>
      <w:r w:rsidRPr="001A4528">
        <w:rPr>
          <w:szCs w:val="24"/>
        </w:rPr>
        <w:t>В среднем за год наблюдается 4 дня с сильным ветром (</w:t>
      </w:r>
      <w:r w:rsidR="00933C1F">
        <w:rPr>
          <w:szCs w:val="24"/>
        </w:rPr>
        <w:t>15 м/с), в отдельные годы их ко</w:t>
      </w:r>
      <w:r w:rsidRPr="001A4528">
        <w:rPr>
          <w:szCs w:val="24"/>
        </w:rPr>
        <w:t>личество достигает 8 дней. Наибольшие скорости ветра отмечаются при ветрах юго-западного направления.</w:t>
      </w:r>
    </w:p>
    <w:p w14:paraId="0771CFF0" w14:textId="77777777" w:rsidR="001A4528" w:rsidRPr="001A4528" w:rsidRDefault="001A4528" w:rsidP="001A4528">
      <w:pPr>
        <w:rPr>
          <w:szCs w:val="24"/>
        </w:rPr>
      </w:pPr>
      <w:r w:rsidRPr="001A4528">
        <w:rPr>
          <w:szCs w:val="24"/>
        </w:rPr>
        <w:lastRenderedPageBreak/>
        <w:t>Для рассматриваемой территории характерны конвективно-изотермические условия устойчивости атмосферы, температурные инверсии редки. Коэффициент стратификации А=160, что способствует рассеиванию загрязняющих веществ.</w:t>
      </w:r>
    </w:p>
    <w:p w14:paraId="74431DFC" w14:textId="3442EB60" w:rsidR="001A4528" w:rsidRDefault="001A4528" w:rsidP="001A4528">
      <w:pPr>
        <w:rPr>
          <w:szCs w:val="24"/>
        </w:rPr>
      </w:pPr>
      <w:r w:rsidRPr="001A4528">
        <w:rPr>
          <w:szCs w:val="24"/>
        </w:rPr>
        <w:t>В целом климатические условия благоприятны для жилищного строительства, развития сельского хозяйства, рекреации и туризма.</w:t>
      </w:r>
    </w:p>
    <w:p w14:paraId="16F95E9C" w14:textId="35A49B60" w:rsidR="00F84D95" w:rsidRPr="00921131" w:rsidRDefault="00F84D95" w:rsidP="00F84D95">
      <w:pPr>
        <w:rPr>
          <w:szCs w:val="24"/>
        </w:rPr>
      </w:pPr>
      <w:r w:rsidRPr="00921131">
        <w:rPr>
          <w:szCs w:val="24"/>
        </w:rPr>
        <w:t xml:space="preserve">Климатические параметры </w:t>
      </w:r>
      <w:r w:rsidR="00203BA2">
        <w:rPr>
          <w:szCs w:val="24"/>
        </w:rPr>
        <w:t>Трубникоборского</w:t>
      </w:r>
      <w:r w:rsidR="007E5D1D">
        <w:rPr>
          <w:szCs w:val="24"/>
        </w:rPr>
        <w:t xml:space="preserve"> сельского поселения</w:t>
      </w:r>
      <w:r w:rsidRPr="00921131">
        <w:rPr>
          <w:szCs w:val="24"/>
        </w:rPr>
        <w:t xml:space="preserve"> представлены в таблице 1. </w:t>
      </w:r>
    </w:p>
    <w:p w14:paraId="77AF35F3" w14:textId="622829E7" w:rsidR="003E5F80" w:rsidRPr="00D46F28" w:rsidRDefault="003E5F80" w:rsidP="003E5F80">
      <w:pPr>
        <w:pStyle w:val="af"/>
        <w:jc w:val="right"/>
        <w:rPr>
          <w:b/>
          <w:sz w:val="24"/>
          <w:szCs w:val="24"/>
        </w:rPr>
      </w:pPr>
      <w:r w:rsidRPr="00D46F28">
        <w:rPr>
          <w:b/>
          <w:sz w:val="24"/>
          <w:szCs w:val="24"/>
        </w:rPr>
        <w:t>Таблица</w:t>
      </w:r>
      <w:r w:rsidR="000711EE" w:rsidRPr="00D46F28">
        <w:rPr>
          <w:b/>
          <w:sz w:val="24"/>
          <w:szCs w:val="24"/>
        </w:rPr>
        <w:t xml:space="preserve"> </w:t>
      </w:r>
      <w:r w:rsidR="000711EE" w:rsidRPr="00D46F28">
        <w:rPr>
          <w:b/>
          <w:sz w:val="24"/>
          <w:szCs w:val="24"/>
        </w:rPr>
        <w:fldChar w:fldCharType="begin"/>
      </w:r>
      <w:r w:rsidR="000711EE" w:rsidRPr="00D46F28">
        <w:rPr>
          <w:b/>
          <w:sz w:val="24"/>
          <w:szCs w:val="24"/>
        </w:rPr>
        <w:instrText xml:space="preserve"> SEQ Таблица \* ARABIC </w:instrText>
      </w:r>
      <w:r w:rsidR="000711EE" w:rsidRPr="00D46F28">
        <w:rPr>
          <w:b/>
          <w:sz w:val="24"/>
          <w:szCs w:val="24"/>
        </w:rPr>
        <w:fldChar w:fldCharType="separate"/>
      </w:r>
      <w:r w:rsidR="00AB63DC">
        <w:rPr>
          <w:b/>
          <w:noProof/>
          <w:sz w:val="24"/>
          <w:szCs w:val="24"/>
        </w:rPr>
        <w:t>1</w:t>
      </w:r>
      <w:r w:rsidR="000711EE" w:rsidRPr="00D46F28">
        <w:rPr>
          <w:b/>
          <w:sz w:val="24"/>
          <w:szCs w:val="24"/>
        </w:rPr>
        <w:fldChar w:fldCharType="end"/>
      </w:r>
    </w:p>
    <w:p w14:paraId="17B59CB9" w14:textId="5CC91FC6" w:rsidR="003E5F80" w:rsidRPr="00D46F28" w:rsidRDefault="003E5F80" w:rsidP="003E5F80">
      <w:pPr>
        <w:jc w:val="center"/>
        <w:rPr>
          <w:b/>
        </w:rPr>
      </w:pPr>
      <w:r w:rsidRPr="00D46F28">
        <w:rPr>
          <w:b/>
        </w:rPr>
        <w:t>Климатические параметры</w:t>
      </w:r>
      <w:r w:rsidR="00DA1400" w:rsidRPr="00D46F28">
        <w:rPr>
          <w:b/>
        </w:rPr>
        <w:t xml:space="preserve"> </w:t>
      </w:r>
      <w:r w:rsidR="00203BA2">
        <w:rPr>
          <w:b/>
        </w:rPr>
        <w:t>Трубникоборского</w:t>
      </w:r>
      <w:r w:rsidR="007E5D1D">
        <w:rPr>
          <w:b/>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7"/>
        <w:gridCol w:w="1327"/>
        <w:gridCol w:w="1914"/>
      </w:tblGrid>
      <w:tr w:rsidR="003E5F80" w:rsidRPr="00D46F28" w14:paraId="3556AFD5" w14:textId="77777777" w:rsidTr="003E5F80">
        <w:trPr>
          <w:tblHeader/>
        </w:trPr>
        <w:tc>
          <w:tcPr>
            <w:tcW w:w="3317" w:type="pct"/>
            <w:tcBorders>
              <w:top w:val="single" w:sz="4" w:space="0" w:color="auto"/>
              <w:left w:val="single" w:sz="4" w:space="0" w:color="auto"/>
              <w:bottom w:val="single" w:sz="4" w:space="0" w:color="auto"/>
              <w:right w:val="single" w:sz="4" w:space="0" w:color="auto"/>
            </w:tcBorders>
            <w:vAlign w:val="center"/>
          </w:tcPr>
          <w:p w14:paraId="2D4A18FC" w14:textId="77777777" w:rsidR="003E5F80" w:rsidRPr="00D46F28" w:rsidRDefault="003E5F80" w:rsidP="00DE51BD">
            <w:pPr>
              <w:ind w:firstLine="0"/>
              <w:jc w:val="center"/>
              <w:rPr>
                <w:b/>
              </w:rPr>
            </w:pPr>
            <w:r w:rsidRPr="00D46F28">
              <w:rPr>
                <w:b/>
                <w:sz w:val="22"/>
              </w:rPr>
              <w:t>Наименование показателя</w:t>
            </w:r>
          </w:p>
        </w:tc>
        <w:tc>
          <w:tcPr>
            <w:tcW w:w="689" w:type="pct"/>
            <w:tcBorders>
              <w:top w:val="single" w:sz="4" w:space="0" w:color="auto"/>
              <w:left w:val="single" w:sz="4" w:space="0" w:color="auto"/>
              <w:bottom w:val="single" w:sz="4" w:space="0" w:color="auto"/>
              <w:right w:val="single" w:sz="4" w:space="0" w:color="auto"/>
            </w:tcBorders>
            <w:vAlign w:val="center"/>
          </w:tcPr>
          <w:p w14:paraId="0EAD42BB" w14:textId="77777777" w:rsidR="003E5F80" w:rsidRPr="00D46F28" w:rsidRDefault="003E5F80" w:rsidP="00DE51BD">
            <w:pPr>
              <w:ind w:firstLine="0"/>
              <w:jc w:val="center"/>
              <w:rPr>
                <w:b/>
              </w:rPr>
            </w:pPr>
            <w:r w:rsidRPr="00D46F28">
              <w:rPr>
                <w:b/>
                <w:sz w:val="22"/>
              </w:rPr>
              <w:t>Ед. изм.</w:t>
            </w:r>
          </w:p>
        </w:tc>
        <w:tc>
          <w:tcPr>
            <w:tcW w:w="994" w:type="pct"/>
            <w:tcBorders>
              <w:top w:val="single" w:sz="4" w:space="0" w:color="auto"/>
              <w:left w:val="single" w:sz="4" w:space="0" w:color="auto"/>
              <w:bottom w:val="single" w:sz="4" w:space="0" w:color="auto"/>
              <w:right w:val="single" w:sz="4" w:space="0" w:color="auto"/>
            </w:tcBorders>
            <w:vAlign w:val="center"/>
          </w:tcPr>
          <w:p w14:paraId="27E5C8D7" w14:textId="77777777" w:rsidR="003E5F80" w:rsidRPr="00D46F28" w:rsidRDefault="003E5F80" w:rsidP="00DE51BD">
            <w:pPr>
              <w:ind w:firstLine="0"/>
              <w:jc w:val="center"/>
              <w:rPr>
                <w:b/>
              </w:rPr>
            </w:pPr>
            <w:r w:rsidRPr="00D46F28">
              <w:rPr>
                <w:b/>
                <w:sz w:val="22"/>
              </w:rPr>
              <w:t>Значение показателя</w:t>
            </w:r>
          </w:p>
        </w:tc>
      </w:tr>
      <w:tr w:rsidR="003E5F80" w:rsidRPr="00D46F28" w14:paraId="7960E873"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59A43C0B" w14:textId="77777777" w:rsidR="003E5F80" w:rsidRPr="00D46F28" w:rsidRDefault="003E5F80" w:rsidP="00DE51BD">
            <w:pPr>
              <w:ind w:firstLine="0"/>
              <w:rPr>
                <w:b/>
              </w:rPr>
            </w:pPr>
            <w:r w:rsidRPr="00D46F28">
              <w:rPr>
                <w:b/>
                <w:sz w:val="22"/>
              </w:rPr>
              <w:t>1. Климатические параметры холодного периода года</w:t>
            </w:r>
          </w:p>
        </w:tc>
        <w:tc>
          <w:tcPr>
            <w:tcW w:w="689" w:type="pct"/>
            <w:tcBorders>
              <w:top w:val="single" w:sz="4" w:space="0" w:color="auto"/>
              <w:left w:val="single" w:sz="4" w:space="0" w:color="auto"/>
              <w:bottom w:val="single" w:sz="4" w:space="0" w:color="auto"/>
              <w:right w:val="single" w:sz="4" w:space="0" w:color="auto"/>
            </w:tcBorders>
            <w:vAlign w:val="center"/>
          </w:tcPr>
          <w:p w14:paraId="0CA05EA5" w14:textId="77777777" w:rsidR="003E5F80" w:rsidRPr="00D46F28" w:rsidRDefault="003E5F80" w:rsidP="00DE51BD">
            <w:pPr>
              <w:ind w:firstLine="0"/>
              <w:jc w:val="center"/>
              <w:rPr>
                <w:b/>
              </w:rPr>
            </w:pPr>
          </w:p>
        </w:tc>
        <w:tc>
          <w:tcPr>
            <w:tcW w:w="994" w:type="pct"/>
            <w:tcBorders>
              <w:top w:val="single" w:sz="4" w:space="0" w:color="auto"/>
              <w:left w:val="single" w:sz="4" w:space="0" w:color="auto"/>
              <w:bottom w:val="single" w:sz="4" w:space="0" w:color="auto"/>
              <w:right w:val="single" w:sz="4" w:space="0" w:color="auto"/>
            </w:tcBorders>
            <w:vAlign w:val="center"/>
          </w:tcPr>
          <w:p w14:paraId="7F5BA1F3" w14:textId="77777777" w:rsidR="003E5F80" w:rsidRPr="00D46F28" w:rsidRDefault="003E5F80" w:rsidP="00DE51BD">
            <w:pPr>
              <w:ind w:firstLine="0"/>
              <w:jc w:val="center"/>
              <w:rPr>
                <w:b/>
              </w:rPr>
            </w:pPr>
          </w:p>
        </w:tc>
      </w:tr>
      <w:tr w:rsidR="00F84D95" w:rsidRPr="00D46F28" w14:paraId="2EE520CE"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15C289AD" w14:textId="77777777" w:rsidR="00F84D95" w:rsidRPr="00D46F28" w:rsidRDefault="00F84D95" w:rsidP="00F84D95">
            <w:pPr>
              <w:ind w:firstLine="0"/>
            </w:pPr>
            <w:r w:rsidRPr="00D46F28">
              <w:rPr>
                <w:sz w:val="22"/>
              </w:rPr>
              <w:t>Абсолютная минимальная 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63287C1A"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232DCB83" w14:textId="13D8A9A4" w:rsidR="00F84D95" w:rsidRPr="00D46F28" w:rsidRDefault="00E44E12" w:rsidP="00E44E12">
            <w:pPr>
              <w:ind w:firstLine="0"/>
              <w:jc w:val="center"/>
            </w:pPr>
            <w:r>
              <w:rPr>
                <w:sz w:val="22"/>
              </w:rPr>
              <w:t>-36</w:t>
            </w:r>
          </w:p>
        </w:tc>
      </w:tr>
      <w:tr w:rsidR="00F84D95" w:rsidRPr="00D46F28" w14:paraId="1DDB8C4F"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27284BDD" w14:textId="77777777" w:rsidR="00F84D95" w:rsidRPr="00D46F28" w:rsidRDefault="00F84D95" w:rsidP="00F84D95">
            <w:pPr>
              <w:ind w:firstLine="0"/>
            </w:pPr>
            <w:r w:rsidRPr="00D46F28">
              <w:rPr>
                <w:sz w:val="22"/>
              </w:rPr>
              <w:t>Температура воздуха наиболее холодных суток</w:t>
            </w:r>
          </w:p>
        </w:tc>
        <w:tc>
          <w:tcPr>
            <w:tcW w:w="689" w:type="pct"/>
            <w:tcBorders>
              <w:top w:val="single" w:sz="4" w:space="0" w:color="auto"/>
              <w:left w:val="single" w:sz="4" w:space="0" w:color="auto"/>
              <w:bottom w:val="single" w:sz="4" w:space="0" w:color="auto"/>
              <w:right w:val="single" w:sz="4" w:space="0" w:color="auto"/>
            </w:tcBorders>
            <w:vAlign w:val="center"/>
          </w:tcPr>
          <w:p w14:paraId="4FF32CA2" w14:textId="77777777" w:rsidR="00F84D95" w:rsidRPr="00D46F28" w:rsidRDefault="00F84D95" w:rsidP="00F84D95">
            <w:pPr>
              <w:ind w:firstLine="0"/>
              <w:jc w:val="center"/>
            </w:pPr>
          </w:p>
        </w:tc>
        <w:tc>
          <w:tcPr>
            <w:tcW w:w="994" w:type="pct"/>
            <w:tcBorders>
              <w:top w:val="single" w:sz="4" w:space="0" w:color="auto"/>
              <w:left w:val="single" w:sz="4" w:space="0" w:color="auto"/>
              <w:bottom w:val="single" w:sz="4" w:space="0" w:color="auto"/>
              <w:right w:val="single" w:sz="4" w:space="0" w:color="auto"/>
            </w:tcBorders>
          </w:tcPr>
          <w:p w14:paraId="3F042A67" w14:textId="77777777" w:rsidR="00F84D95" w:rsidRPr="00D46F28" w:rsidRDefault="00F84D95" w:rsidP="00F84D95">
            <w:pPr>
              <w:ind w:firstLine="0"/>
              <w:jc w:val="center"/>
            </w:pPr>
          </w:p>
        </w:tc>
      </w:tr>
      <w:tr w:rsidR="00F84D95" w:rsidRPr="00D46F28" w14:paraId="6BA454BF"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0AA272D7" w14:textId="77777777" w:rsidR="00F84D95" w:rsidRPr="00D46F28" w:rsidRDefault="00F84D95" w:rsidP="00F84D95">
            <w:pPr>
              <w:ind w:firstLine="0"/>
            </w:pPr>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151C682B"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7DD4E6B9" w14:textId="1FD0DCA8" w:rsidR="00F84D95" w:rsidRPr="00D46F28" w:rsidRDefault="00E44E12" w:rsidP="00F84D95">
            <w:pPr>
              <w:ind w:firstLine="0"/>
              <w:jc w:val="center"/>
            </w:pPr>
            <w:r>
              <w:rPr>
                <w:sz w:val="22"/>
              </w:rPr>
              <w:t>-31</w:t>
            </w:r>
          </w:p>
        </w:tc>
      </w:tr>
      <w:tr w:rsidR="00F84D95" w:rsidRPr="00D46F28" w14:paraId="21365433"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1A5401E0" w14:textId="77777777" w:rsidR="00F84D95" w:rsidRPr="00D46F28" w:rsidRDefault="00F84D95" w:rsidP="00F84D95">
            <w:pPr>
              <w:ind w:firstLine="0"/>
            </w:pPr>
            <w:r w:rsidRPr="00D46F28">
              <w:rPr>
                <w:sz w:val="22"/>
              </w:rPr>
              <w:t>- обеспеченностью 0,92</w:t>
            </w:r>
          </w:p>
        </w:tc>
        <w:tc>
          <w:tcPr>
            <w:tcW w:w="689" w:type="pct"/>
            <w:tcBorders>
              <w:top w:val="single" w:sz="4" w:space="0" w:color="auto"/>
              <w:left w:val="single" w:sz="4" w:space="0" w:color="auto"/>
              <w:bottom w:val="single" w:sz="4" w:space="0" w:color="auto"/>
              <w:right w:val="single" w:sz="4" w:space="0" w:color="auto"/>
            </w:tcBorders>
            <w:vAlign w:val="center"/>
          </w:tcPr>
          <w:p w14:paraId="23D8A3CD"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4910B681" w14:textId="6AAC5B97" w:rsidR="00F84D95" w:rsidRPr="00D46F28" w:rsidRDefault="00E44E12" w:rsidP="00F84D95">
            <w:pPr>
              <w:ind w:firstLine="0"/>
              <w:jc w:val="center"/>
            </w:pPr>
            <w:r>
              <w:rPr>
                <w:sz w:val="22"/>
              </w:rPr>
              <w:t>-28</w:t>
            </w:r>
          </w:p>
        </w:tc>
      </w:tr>
      <w:tr w:rsidR="00F84D95" w:rsidRPr="00D46F28" w14:paraId="7DD97A8C"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3C48DA21" w14:textId="77777777" w:rsidR="00F84D95" w:rsidRPr="00D46F28" w:rsidRDefault="00F84D95" w:rsidP="00F84D95">
            <w:pPr>
              <w:ind w:firstLine="0"/>
            </w:pPr>
            <w:r w:rsidRPr="00D46F28">
              <w:rPr>
                <w:sz w:val="22"/>
              </w:rPr>
              <w:t>Температура воздуха наиболее холодной пятидневки</w:t>
            </w:r>
          </w:p>
        </w:tc>
        <w:tc>
          <w:tcPr>
            <w:tcW w:w="689" w:type="pct"/>
            <w:tcBorders>
              <w:top w:val="single" w:sz="4" w:space="0" w:color="auto"/>
              <w:left w:val="single" w:sz="4" w:space="0" w:color="auto"/>
              <w:bottom w:val="single" w:sz="4" w:space="0" w:color="auto"/>
              <w:right w:val="single" w:sz="4" w:space="0" w:color="auto"/>
            </w:tcBorders>
            <w:vAlign w:val="center"/>
          </w:tcPr>
          <w:p w14:paraId="51E50744" w14:textId="77777777" w:rsidR="00F84D95" w:rsidRPr="00D46F28" w:rsidRDefault="00F84D95" w:rsidP="00F84D95">
            <w:pPr>
              <w:ind w:firstLine="0"/>
              <w:jc w:val="center"/>
            </w:pPr>
          </w:p>
        </w:tc>
        <w:tc>
          <w:tcPr>
            <w:tcW w:w="994" w:type="pct"/>
            <w:tcBorders>
              <w:top w:val="single" w:sz="4" w:space="0" w:color="auto"/>
              <w:left w:val="single" w:sz="4" w:space="0" w:color="auto"/>
              <w:bottom w:val="single" w:sz="4" w:space="0" w:color="auto"/>
              <w:right w:val="single" w:sz="4" w:space="0" w:color="auto"/>
            </w:tcBorders>
          </w:tcPr>
          <w:p w14:paraId="5A54AF64" w14:textId="77777777" w:rsidR="00F84D95" w:rsidRPr="00D46F28" w:rsidRDefault="00F84D95" w:rsidP="00F84D95">
            <w:pPr>
              <w:ind w:firstLine="0"/>
              <w:jc w:val="center"/>
            </w:pPr>
          </w:p>
        </w:tc>
      </w:tr>
      <w:tr w:rsidR="00F84D95" w:rsidRPr="00D46F28" w14:paraId="79537930"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1B3F4A4B" w14:textId="77777777" w:rsidR="00F84D95" w:rsidRPr="00D46F28" w:rsidRDefault="00F84D95" w:rsidP="00F84D95">
            <w:pPr>
              <w:ind w:firstLine="0"/>
            </w:pPr>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6611D56B"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55355039" w14:textId="543F80EF" w:rsidR="00F84D95" w:rsidRPr="00D46F28" w:rsidRDefault="00E44E12" w:rsidP="00F84D95">
            <w:pPr>
              <w:ind w:firstLine="0"/>
              <w:jc w:val="center"/>
            </w:pPr>
            <w:r>
              <w:rPr>
                <w:sz w:val="22"/>
              </w:rPr>
              <w:t>-27</w:t>
            </w:r>
          </w:p>
        </w:tc>
      </w:tr>
      <w:tr w:rsidR="00F84D95" w:rsidRPr="00D46F28" w14:paraId="53CEF1DF"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125D2884" w14:textId="77777777" w:rsidR="00F84D95" w:rsidRPr="00D46F28" w:rsidRDefault="00F84D95" w:rsidP="00F84D95">
            <w:pPr>
              <w:ind w:firstLine="0"/>
            </w:pPr>
            <w:r w:rsidRPr="00D46F28">
              <w:rPr>
                <w:sz w:val="22"/>
              </w:rPr>
              <w:t>- обеспеченностью 0,92</w:t>
            </w:r>
          </w:p>
        </w:tc>
        <w:tc>
          <w:tcPr>
            <w:tcW w:w="689" w:type="pct"/>
            <w:tcBorders>
              <w:top w:val="single" w:sz="4" w:space="0" w:color="auto"/>
              <w:left w:val="single" w:sz="4" w:space="0" w:color="auto"/>
              <w:bottom w:val="single" w:sz="4" w:space="0" w:color="auto"/>
              <w:right w:val="single" w:sz="4" w:space="0" w:color="auto"/>
            </w:tcBorders>
            <w:vAlign w:val="center"/>
          </w:tcPr>
          <w:p w14:paraId="1AE81005"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53BB4EE8" w14:textId="37C612FB" w:rsidR="00F84D95" w:rsidRPr="00D46F28" w:rsidRDefault="00E44E12" w:rsidP="00F84D95">
            <w:pPr>
              <w:ind w:firstLine="0"/>
              <w:jc w:val="center"/>
            </w:pPr>
            <w:r>
              <w:rPr>
                <w:sz w:val="22"/>
              </w:rPr>
              <w:t>-24</w:t>
            </w:r>
          </w:p>
        </w:tc>
      </w:tr>
      <w:tr w:rsidR="00F84D95" w:rsidRPr="00D46F28" w14:paraId="0508D7F1"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4521DED0" w14:textId="77777777" w:rsidR="00F84D95" w:rsidRPr="00D46F28" w:rsidRDefault="00F84D95" w:rsidP="00F84D95">
            <w:pPr>
              <w:ind w:firstLine="0"/>
            </w:pPr>
            <w:r w:rsidRPr="00D46F28">
              <w:rPr>
                <w:sz w:val="22"/>
              </w:rPr>
              <w:t>Средняя месячная относительная влажность воздуха наиболее холодного месяца</w:t>
            </w:r>
          </w:p>
        </w:tc>
        <w:tc>
          <w:tcPr>
            <w:tcW w:w="689" w:type="pct"/>
            <w:tcBorders>
              <w:top w:val="single" w:sz="4" w:space="0" w:color="auto"/>
              <w:left w:val="single" w:sz="4" w:space="0" w:color="auto"/>
              <w:bottom w:val="single" w:sz="4" w:space="0" w:color="auto"/>
              <w:right w:val="single" w:sz="4" w:space="0" w:color="auto"/>
            </w:tcBorders>
            <w:vAlign w:val="center"/>
          </w:tcPr>
          <w:p w14:paraId="3F6DB37E" w14:textId="77777777" w:rsidR="00F84D95" w:rsidRPr="00D46F28" w:rsidRDefault="00F84D95" w:rsidP="00F84D95">
            <w:pPr>
              <w:ind w:firstLine="0"/>
              <w:jc w:val="center"/>
            </w:pPr>
            <w:r w:rsidRPr="00D46F28">
              <w:rPr>
                <w:sz w:val="22"/>
              </w:rPr>
              <w:t>%</w:t>
            </w:r>
          </w:p>
        </w:tc>
        <w:tc>
          <w:tcPr>
            <w:tcW w:w="994" w:type="pct"/>
            <w:tcBorders>
              <w:top w:val="single" w:sz="4" w:space="0" w:color="auto"/>
              <w:left w:val="single" w:sz="4" w:space="0" w:color="auto"/>
              <w:bottom w:val="single" w:sz="4" w:space="0" w:color="auto"/>
              <w:right w:val="single" w:sz="4" w:space="0" w:color="auto"/>
            </w:tcBorders>
            <w:vAlign w:val="center"/>
          </w:tcPr>
          <w:p w14:paraId="6E8BD21F" w14:textId="58A04E44" w:rsidR="00F84D95" w:rsidRPr="00D46F28" w:rsidRDefault="00E44E12" w:rsidP="00F84D95">
            <w:pPr>
              <w:ind w:firstLine="0"/>
              <w:jc w:val="center"/>
            </w:pPr>
            <w:r>
              <w:rPr>
                <w:sz w:val="22"/>
              </w:rPr>
              <w:t>86</w:t>
            </w:r>
          </w:p>
        </w:tc>
      </w:tr>
      <w:tr w:rsidR="00F84D95" w:rsidRPr="00D46F28" w14:paraId="095CD631"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3F50E296" w14:textId="77777777" w:rsidR="00F84D95" w:rsidRPr="00D46F28" w:rsidRDefault="00F84D95" w:rsidP="00F84D95">
            <w:pPr>
              <w:ind w:firstLine="0"/>
            </w:pPr>
            <w:r w:rsidRPr="00D46F28">
              <w:rPr>
                <w:sz w:val="22"/>
              </w:rPr>
              <w:t>Количество осадков за ноябрь – март</w:t>
            </w:r>
          </w:p>
        </w:tc>
        <w:tc>
          <w:tcPr>
            <w:tcW w:w="689" w:type="pct"/>
            <w:tcBorders>
              <w:top w:val="single" w:sz="4" w:space="0" w:color="auto"/>
              <w:left w:val="single" w:sz="4" w:space="0" w:color="auto"/>
              <w:bottom w:val="single" w:sz="4" w:space="0" w:color="auto"/>
              <w:right w:val="single" w:sz="4" w:space="0" w:color="auto"/>
            </w:tcBorders>
            <w:vAlign w:val="center"/>
          </w:tcPr>
          <w:p w14:paraId="1D116A83" w14:textId="77777777" w:rsidR="00F84D95" w:rsidRPr="00D46F28" w:rsidRDefault="00F84D95" w:rsidP="00F84D95">
            <w:pPr>
              <w:ind w:firstLine="0"/>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402FEB26" w14:textId="14753D4D" w:rsidR="00F84D95" w:rsidRPr="00D46F28" w:rsidRDefault="00E44E12" w:rsidP="00F84D95">
            <w:pPr>
              <w:ind w:firstLine="0"/>
              <w:jc w:val="center"/>
            </w:pPr>
            <w:r>
              <w:rPr>
                <w:sz w:val="22"/>
              </w:rPr>
              <w:t>322</w:t>
            </w:r>
          </w:p>
        </w:tc>
      </w:tr>
      <w:tr w:rsidR="00F84D95" w:rsidRPr="00D46F28" w14:paraId="353296BF"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4991D0EB" w14:textId="77777777" w:rsidR="00F84D95" w:rsidRPr="00D46F28" w:rsidRDefault="00F84D95" w:rsidP="00F84D95">
            <w:pPr>
              <w:ind w:firstLine="0"/>
            </w:pPr>
            <w:r w:rsidRPr="00D46F28">
              <w:rPr>
                <w:sz w:val="22"/>
              </w:rPr>
              <w:t>Преобладающее направление ветра за декабрь – февраль</w:t>
            </w:r>
          </w:p>
        </w:tc>
        <w:tc>
          <w:tcPr>
            <w:tcW w:w="689" w:type="pct"/>
            <w:tcBorders>
              <w:top w:val="single" w:sz="4" w:space="0" w:color="auto"/>
              <w:left w:val="single" w:sz="4" w:space="0" w:color="auto"/>
              <w:bottom w:val="single" w:sz="4" w:space="0" w:color="auto"/>
              <w:right w:val="single" w:sz="4" w:space="0" w:color="auto"/>
            </w:tcBorders>
            <w:vAlign w:val="center"/>
          </w:tcPr>
          <w:p w14:paraId="7A08AD45" w14:textId="77777777" w:rsidR="00F84D95" w:rsidRPr="00D46F28" w:rsidRDefault="00F84D95" w:rsidP="00F84D95">
            <w:pPr>
              <w:ind w:firstLine="0"/>
              <w:jc w:val="center"/>
            </w:pPr>
          </w:p>
        </w:tc>
        <w:tc>
          <w:tcPr>
            <w:tcW w:w="994" w:type="pct"/>
            <w:tcBorders>
              <w:top w:val="single" w:sz="4" w:space="0" w:color="auto"/>
              <w:left w:val="single" w:sz="4" w:space="0" w:color="auto"/>
              <w:bottom w:val="single" w:sz="4" w:space="0" w:color="auto"/>
              <w:right w:val="single" w:sz="4" w:space="0" w:color="auto"/>
            </w:tcBorders>
            <w:vAlign w:val="bottom"/>
          </w:tcPr>
          <w:p w14:paraId="39EC3178" w14:textId="097AD2FA" w:rsidR="00F84D95" w:rsidRPr="00D46F28" w:rsidRDefault="00F84D95" w:rsidP="00F84D95">
            <w:pPr>
              <w:ind w:firstLine="0"/>
              <w:jc w:val="center"/>
            </w:pPr>
            <w:r w:rsidRPr="00AA066F">
              <w:rPr>
                <w:sz w:val="22"/>
              </w:rPr>
              <w:t>Ю</w:t>
            </w:r>
            <w:r w:rsidR="00801291">
              <w:rPr>
                <w:sz w:val="22"/>
              </w:rPr>
              <w:t>З</w:t>
            </w:r>
            <w:r w:rsidR="00E44E12">
              <w:rPr>
                <w:sz w:val="22"/>
              </w:rPr>
              <w:t>, З</w:t>
            </w:r>
          </w:p>
        </w:tc>
      </w:tr>
      <w:tr w:rsidR="00F84D95" w:rsidRPr="00D46F28" w14:paraId="516536A0"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70CDE22B" w14:textId="77777777" w:rsidR="00F84D95" w:rsidRPr="00D46F28" w:rsidRDefault="00F84D95" w:rsidP="00F84D95">
            <w:pPr>
              <w:ind w:firstLine="0"/>
              <w:rPr>
                <w:b/>
              </w:rPr>
            </w:pPr>
            <w:r w:rsidRPr="00D46F28">
              <w:rPr>
                <w:b/>
                <w:sz w:val="22"/>
              </w:rPr>
              <w:t>2. Климатические параметры теплого периода года</w:t>
            </w:r>
          </w:p>
        </w:tc>
        <w:tc>
          <w:tcPr>
            <w:tcW w:w="689" w:type="pct"/>
            <w:tcBorders>
              <w:top w:val="single" w:sz="4" w:space="0" w:color="auto"/>
              <w:left w:val="single" w:sz="4" w:space="0" w:color="auto"/>
              <w:bottom w:val="single" w:sz="4" w:space="0" w:color="auto"/>
              <w:right w:val="single" w:sz="4" w:space="0" w:color="auto"/>
            </w:tcBorders>
            <w:vAlign w:val="center"/>
          </w:tcPr>
          <w:p w14:paraId="256A8216" w14:textId="77777777" w:rsidR="00F84D95" w:rsidRPr="00D46F28" w:rsidRDefault="00F84D95" w:rsidP="00F84D95">
            <w:pPr>
              <w:ind w:firstLine="0"/>
              <w:jc w:val="center"/>
              <w:rPr>
                <w:b/>
              </w:rPr>
            </w:pPr>
          </w:p>
        </w:tc>
        <w:tc>
          <w:tcPr>
            <w:tcW w:w="994" w:type="pct"/>
            <w:tcBorders>
              <w:top w:val="single" w:sz="4" w:space="0" w:color="auto"/>
              <w:left w:val="single" w:sz="4" w:space="0" w:color="auto"/>
              <w:bottom w:val="single" w:sz="4" w:space="0" w:color="auto"/>
              <w:right w:val="single" w:sz="4" w:space="0" w:color="auto"/>
            </w:tcBorders>
            <w:vAlign w:val="bottom"/>
          </w:tcPr>
          <w:p w14:paraId="020D4037" w14:textId="77777777" w:rsidR="00F84D95" w:rsidRPr="00D46F28" w:rsidRDefault="00F84D95" w:rsidP="00F84D95">
            <w:pPr>
              <w:ind w:firstLine="0"/>
              <w:jc w:val="center"/>
              <w:rPr>
                <w:b/>
              </w:rPr>
            </w:pPr>
          </w:p>
        </w:tc>
      </w:tr>
      <w:tr w:rsidR="00F84D95" w:rsidRPr="00D46F28" w14:paraId="33C2CB1D"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32ED7E41" w14:textId="77777777" w:rsidR="00F84D95" w:rsidRPr="00D46F28" w:rsidRDefault="00F84D95" w:rsidP="00F84D95">
            <w:pPr>
              <w:ind w:firstLine="0"/>
            </w:pPr>
            <w:r w:rsidRPr="00D46F28">
              <w:rPr>
                <w:sz w:val="22"/>
              </w:rPr>
              <w:t>Абсолютная максимальная 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5C116432"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223DB12D" w14:textId="03C59556" w:rsidR="00F84D95" w:rsidRPr="00D46F28" w:rsidRDefault="00E44E12" w:rsidP="00F84D95">
            <w:pPr>
              <w:ind w:firstLine="0"/>
              <w:jc w:val="center"/>
            </w:pPr>
            <w:r>
              <w:rPr>
                <w:sz w:val="22"/>
              </w:rPr>
              <w:t>37</w:t>
            </w:r>
          </w:p>
        </w:tc>
      </w:tr>
      <w:tr w:rsidR="00F84D95" w:rsidRPr="00D46F28" w14:paraId="0802F67B"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52F6E11D" w14:textId="77777777" w:rsidR="00F84D95" w:rsidRPr="00D46F28" w:rsidRDefault="00F84D95" w:rsidP="00F84D95">
            <w:pPr>
              <w:ind w:firstLine="0"/>
            </w:pPr>
            <w:r w:rsidRPr="00D46F28">
              <w:rPr>
                <w:sz w:val="22"/>
              </w:rPr>
              <w:t>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6426FD9C" w14:textId="77777777" w:rsidR="00F84D95" w:rsidRPr="00D46F28" w:rsidRDefault="00F84D95" w:rsidP="00F84D95">
            <w:pPr>
              <w:ind w:firstLine="0"/>
              <w:jc w:val="center"/>
            </w:pPr>
          </w:p>
        </w:tc>
        <w:tc>
          <w:tcPr>
            <w:tcW w:w="994" w:type="pct"/>
            <w:tcBorders>
              <w:top w:val="single" w:sz="4" w:space="0" w:color="auto"/>
              <w:left w:val="single" w:sz="4" w:space="0" w:color="auto"/>
              <w:bottom w:val="single" w:sz="4" w:space="0" w:color="auto"/>
              <w:right w:val="single" w:sz="4" w:space="0" w:color="auto"/>
            </w:tcBorders>
          </w:tcPr>
          <w:p w14:paraId="46DC2EFA" w14:textId="77777777" w:rsidR="00F84D95" w:rsidRPr="00D46F28" w:rsidRDefault="00F84D95" w:rsidP="00F84D95">
            <w:pPr>
              <w:ind w:firstLine="0"/>
              <w:jc w:val="center"/>
            </w:pPr>
          </w:p>
        </w:tc>
      </w:tr>
      <w:tr w:rsidR="00F84D95" w:rsidRPr="00D46F28" w14:paraId="4C67E5D6"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74B66EFF" w14:textId="77777777" w:rsidR="00F84D95" w:rsidRPr="00D46F28" w:rsidRDefault="00F84D95" w:rsidP="00F84D95">
            <w:pPr>
              <w:ind w:firstLine="0"/>
            </w:pPr>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15CD342F"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7C57B92D" w14:textId="7C598B17" w:rsidR="00F84D95" w:rsidRPr="00D46F28" w:rsidRDefault="00F84D95" w:rsidP="00F84D95">
            <w:pPr>
              <w:ind w:firstLine="0"/>
              <w:jc w:val="center"/>
            </w:pPr>
            <w:r w:rsidRPr="00AA066F">
              <w:rPr>
                <w:sz w:val="22"/>
              </w:rPr>
              <w:t>2</w:t>
            </w:r>
            <w:r w:rsidR="00E44E12">
              <w:rPr>
                <w:sz w:val="22"/>
              </w:rPr>
              <w:t>5</w:t>
            </w:r>
          </w:p>
        </w:tc>
      </w:tr>
      <w:tr w:rsidR="00F84D95" w:rsidRPr="00D46F28" w14:paraId="0755EB4A"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48E93190" w14:textId="77777777" w:rsidR="00F84D95" w:rsidRPr="00D46F28" w:rsidRDefault="00F84D95" w:rsidP="00F84D95">
            <w:pPr>
              <w:ind w:firstLine="0"/>
            </w:pPr>
            <w:r w:rsidRPr="00D46F28">
              <w:rPr>
                <w:sz w:val="22"/>
              </w:rPr>
              <w:t>- обеспеченностью 0,95</w:t>
            </w:r>
          </w:p>
        </w:tc>
        <w:tc>
          <w:tcPr>
            <w:tcW w:w="689" w:type="pct"/>
            <w:tcBorders>
              <w:top w:val="single" w:sz="4" w:space="0" w:color="auto"/>
              <w:left w:val="single" w:sz="4" w:space="0" w:color="auto"/>
              <w:bottom w:val="single" w:sz="4" w:space="0" w:color="auto"/>
              <w:right w:val="single" w:sz="4" w:space="0" w:color="auto"/>
            </w:tcBorders>
            <w:vAlign w:val="center"/>
          </w:tcPr>
          <w:p w14:paraId="351F2D97"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0824D040" w14:textId="3664F551" w:rsidR="00F84D95" w:rsidRPr="00D46F28" w:rsidRDefault="00E44E12" w:rsidP="00F84D95">
            <w:pPr>
              <w:ind w:firstLine="0"/>
              <w:jc w:val="center"/>
            </w:pPr>
            <w:r>
              <w:rPr>
                <w:sz w:val="22"/>
              </w:rPr>
              <w:t>33</w:t>
            </w:r>
          </w:p>
        </w:tc>
      </w:tr>
      <w:tr w:rsidR="00F84D95" w:rsidRPr="00D46F28" w14:paraId="0586A31A"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063026AA" w14:textId="77777777" w:rsidR="00F84D95" w:rsidRPr="00D46F28" w:rsidRDefault="00F84D95" w:rsidP="00F84D95">
            <w:pPr>
              <w:ind w:firstLine="0"/>
            </w:pPr>
            <w:r w:rsidRPr="00D46F28">
              <w:rPr>
                <w:sz w:val="22"/>
              </w:rPr>
              <w:t>Средняя максимальная температура воздуха наиболее теплого периода</w:t>
            </w:r>
          </w:p>
        </w:tc>
        <w:tc>
          <w:tcPr>
            <w:tcW w:w="689" w:type="pct"/>
            <w:tcBorders>
              <w:top w:val="single" w:sz="4" w:space="0" w:color="auto"/>
              <w:left w:val="single" w:sz="4" w:space="0" w:color="auto"/>
              <w:bottom w:val="single" w:sz="4" w:space="0" w:color="auto"/>
              <w:right w:val="single" w:sz="4" w:space="0" w:color="auto"/>
            </w:tcBorders>
            <w:vAlign w:val="center"/>
          </w:tcPr>
          <w:p w14:paraId="004804C1"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center"/>
          </w:tcPr>
          <w:p w14:paraId="65EB0E0B" w14:textId="321B3390" w:rsidR="00F84D95" w:rsidRPr="00D46F28" w:rsidRDefault="00F84D95" w:rsidP="00F84D95">
            <w:pPr>
              <w:ind w:firstLine="0"/>
              <w:jc w:val="center"/>
            </w:pPr>
            <w:r w:rsidRPr="00AA066F">
              <w:rPr>
                <w:sz w:val="22"/>
              </w:rPr>
              <w:t>2</w:t>
            </w:r>
            <w:r w:rsidR="00E44E12">
              <w:rPr>
                <w:sz w:val="22"/>
              </w:rPr>
              <w:t>3,2</w:t>
            </w:r>
          </w:p>
        </w:tc>
      </w:tr>
      <w:tr w:rsidR="00F84D95" w:rsidRPr="00D46F28" w14:paraId="0DAECBA8"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192BDBEA" w14:textId="77777777" w:rsidR="00F84D95" w:rsidRPr="00D46F28" w:rsidRDefault="00F84D95" w:rsidP="00F84D95">
            <w:pPr>
              <w:ind w:firstLine="0"/>
            </w:pPr>
            <w:r w:rsidRPr="00D46F28">
              <w:rPr>
                <w:sz w:val="22"/>
              </w:rPr>
              <w:t>Средняя месячная относительная влажность воздуха наиболее теплого месяца</w:t>
            </w:r>
          </w:p>
        </w:tc>
        <w:tc>
          <w:tcPr>
            <w:tcW w:w="689" w:type="pct"/>
            <w:tcBorders>
              <w:top w:val="single" w:sz="4" w:space="0" w:color="auto"/>
              <w:left w:val="single" w:sz="4" w:space="0" w:color="auto"/>
              <w:bottom w:val="single" w:sz="4" w:space="0" w:color="auto"/>
              <w:right w:val="single" w:sz="4" w:space="0" w:color="auto"/>
            </w:tcBorders>
            <w:vAlign w:val="center"/>
          </w:tcPr>
          <w:p w14:paraId="42A04DB7" w14:textId="77777777" w:rsidR="00F84D95" w:rsidRPr="00D46F28" w:rsidRDefault="00F84D95" w:rsidP="00F84D95">
            <w:pPr>
              <w:ind w:firstLine="0"/>
              <w:jc w:val="center"/>
            </w:pPr>
            <w:r w:rsidRPr="00D46F28">
              <w:rPr>
                <w:sz w:val="22"/>
              </w:rPr>
              <w:t>%</w:t>
            </w:r>
          </w:p>
        </w:tc>
        <w:tc>
          <w:tcPr>
            <w:tcW w:w="994" w:type="pct"/>
            <w:tcBorders>
              <w:top w:val="single" w:sz="4" w:space="0" w:color="auto"/>
              <w:left w:val="single" w:sz="4" w:space="0" w:color="auto"/>
              <w:bottom w:val="single" w:sz="4" w:space="0" w:color="auto"/>
              <w:right w:val="single" w:sz="4" w:space="0" w:color="auto"/>
            </w:tcBorders>
            <w:vAlign w:val="center"/>
          </w:tcPr>
          <w:p w14:paraId="1AD237AE" w14:textId="6C0B427F" w:rsidR="00F84D95" w:rsidRPr="00D46F28" w:rsidRDefault="00E44E12" w:rsidP="00F84D95">
            <w:pPr>
              <w:ind w:firstLine="0"/>
              <w:jc w:val="center"/>
            </w:pPr>
            <w:r>
              <w:rPr>
                <w:sz w:val="22"/>
              </w:rPr>
              <w:t>71</w:t>
            </w:r>
          </w:p>
        </w:tc>
      </w:tr>
      <w:tr w:rsidR="00F84D95" w:rsidRPr="00D46F28" w14:paraId="1B7E2377"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05C79D6A" w14:textId="77777777" w:rsidR="00F84D95" w:rsidRPr="00D46F28" w:rsidRDefault="00F84D95" w:rsidP="00F84D95">
            <w:pPr>
              <w:ind w:firstLine="0"/>
            </w:pPr>
            <w:r w:rsidRPr="00D46F28">
              <w:rPr>
                <w:sz w:val="22"/>
              </w:rPr>
              <w:t>Количество осадков за апрель – октябрь</w:t>
            </w:r>
          </w:p>
        </w:tc>
        <w:tc>
          <w:tcPr>
            <w:tcW w:w="689" w:type="pct"/>
            <w:tcBorders>
              <w:top w:val="single" w:sz="4" w:space="0" w:color="auto"/>
              <w:left w:val="single" w:sz="4" w:space="0" w:color="auto"/>
              <w:bottom w:val="single" w:sz="4" w:space="0" w:color="auto"/>
              <w:right w:val="single" w:sz="4" w:space="0" w:color="auto"/>
            </w:tcBorders>
            <w:vAlign w:val="center"/>
          </w:tcPr>
          <w:p w14:paraId="55EE9385" w14:textId="77777777" w:rsidR="00F84D95" w:rsidRPr="00D46F28" w:rsidRDefault="00F84D95" w:rsidP="00F84D95">
            <w:pPr>
              <w:ind w:firstLine="0"/>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3C9E2F02" w14:textId="2985E728" w:rsidR="00F84D95" w:rsidRPr="00D46F28" w:rsidRDefault="00E44E12" w:rsidP="00F84D95">
            <w:pPr>
              <w:ind w:firstLine="0"/>
              <w:jc w:val="center"/>
            </w:pPr>
            <w:r>
              <w:rPr>
                <w:sz w:val="22"/>
              </w:rPr>
              <w:t>438</w:t>
            </w:r>
          </w:p>
        </w:tc>
      </w:tr>
      <w:tr w:rsidR="00F84D95" w:rsidRPr="00D46F28" w14:paraId="4AD27739"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5123477F" w14:textId="77777777" w:rsidR="00F84D95" w:rsidRPr="00D46F28" w:rsidRDefault="00F84D95" w:rsidP="00F84D95">
            <w:pPr>
              <w:ind w:firstLine="0"/>
            </w:pPr>
            <w:r w:rsidRPr="00D46F28">
              <w:rPr>
                <w:sz w:val="22"/>
              </w:rPr>
              <w:t>Суточный максимум осадков</w:t>
            </w:r>
          </w:p>
        </w:tc>
        <w:tc>
          <w:tcPr>
            <w:tcW w:w="689" w:type="pct"/>
            <w:tcBorders>
              <w:top w:val="single" w:sz="4" w:space="0" w:color="auto"/>
              <w:left w:val="single" w:sz="4" w:space="0" w:color="auto"/>
              <w:bottom w:val="single" w:sz="4" w:space="0" w:color="auto"/>
              <w:right w:val="single" w:sz="4" w:space="0" w:color="auto"/>
            </w:tcBorders>
            <w:vAlign w:val="center"/>
          </w:tcPr>
          <w:p w14:paraId="517AC6FA" w14:textId="77777777" w:rsidR="00F84D95" w:rsidRPr="00D46F28" w:rsidRDefault="00F84D95" w:rsidP="00F84D95">
            <w:pPr>
              <w:ind w:firstLine="0"/>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6E30379D" w14:textId="349AFA66" w:rsidR="00F84D95" w:rsidRPr="00D46F28" w:rsidRDefault="00E44E12" w:rsidP="00F84D95">
            <w:pPr>
              <w:ind w:firstLine="0"/>
              <w:jc w:val="center"/>
            </w:pPr>
            <w:r>
              <w:rPr>
                <w:sz w:val="22"/>
              </w:rPr>
              <w:t>76</w:t>
            </w:r>
          </w:p>
        </w:tc>
      </w:tr>
      <w:tr w:rsidR="00F84D95" w:rsidRPr="00D46F28" w14:paraId="385B8242"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0734A2D9" w14:textId="77777777" w:rsidR="00F84D95" w:rsidRPr="00D46F28" w:rsidRDefault="00F84D95" w:rsidP="00F84D95">
            <w:pPr>
              <w:ind w:firstLine="0"/>
            </w:pPr>
            <w:r w:rsidRPr="00D46F28">
              <w:rPr>
                <w:sz w:val="22"/>
              </w:rPr>
              <w:t>Преобладающее направление ветра за июнь–август</w:t>
            </w:r>
          </w:p>
        </w:tc>
        <w:tc>
          <w:tcPr>
            <w:tcW w:w="689" w:type="pct"/>
            <w:tcBorders>
              <w:top w:val="single" w:sz="4" w:space="0" w:color="auto"/>
              <w:left w:val="single" w:sz="4" w:space="0" w:color="auto"/>
              <w:bottom w:val="single" w:sz="4" w:space="0" w:color="auto"/>
              <w:right w:val="single" w:sz="4" w:space="0" w:color="auto"/>
            </w:tcBorders>
            <w:vAlign w:val="center"/>
          </w:tcPr>
          <w:p w14:paraId="095809D8" w14:textId="77777777" w:rsidR="00F84D95" w:rsidRPr="00D46F28" w:rsidRDefault="00F84D95" w:rsidP="00F84D95">
            <w:pPr>
              <w:ind w:firstLine="0"/>
              <w:jc w:val="center"/>
            </w:pPr>
          </w:p>
        </w:tc>
        <w:tc>
          <w:tcPr>
            <w:tcW w:w="994" w:type="pct"/>
            <w:tcBorders>
              <w:top w:val="single" w:sz="4" w:space="0" w:color="auto"/>
              <w:left w:val="single" w:sz="4" w:space="0" w:color="auto"/>
              <w:bottom w:val="single" w:sz="4" w:space="0" w:color="auto"/>
              <w:right w:val="single" w:sz="4" w:space="0" w:color="auto"/>
            </w:tcBorders>
            <w:vAlign w:val="bottom"/>
          </w:tcPr>
          <w:p w14:paraId="117E60FD" w14:textId="3D40B390" w:rsidR="00F84D95" w:rsidRPr="00D46F28" w:rsidRDefault="00E44E12" w:rsidP="00F84D95">
            <w:pPr>
              <w:ind w:firstLine="0"/>
              <w:jc w:val="center"/>
            </w:pPr>
            <w:r>
              <w:rPr>
                <w:sz w:val="22"/>
              </w:rPr>
              <w:t>З</w:t>
            </w:r>
          </w:p>
        </w:tc>
      </w:tr>
    </w:tbl>
    <w:p w14:paraId="29A0E83B" w14:textId="62F908D9" w:rsidR="003E5F80" w:rsidRDefault="003E5F80" w:rsidP="00285D16">
      <w:pPr>
        <w:pStyle w:val="af3"/>
        <w:spacing w:before="0" w:beforeAutospacing="0" w:after="0" w:afterAutospacing="0"/>
        <w:ind w:firstLine="0"/>
        <w:rPr>
          <w:sz w:val="22"/>
          <w:szCs w:val="22"/>
        </w:rPr>
      </w:pPr>
      <w:r w:rsidRPr="00D46F28">
        <w:rPr>
          <w:sz w:val="22"/>
          <w:szCs w:val="22"/>
        </w:rPr>
        <w:t>Источник: СП 131.13330.2020 актуализированная версия СП 131.13330.20</w:t>
      </w:r>
      <w:r w:rsidR="002B1D95" w:rsidRPr="00D46F28">
        <w:rPr>
          <w:sz w:val="22"/>
          <w:szCs w:val="22"/>
        </w:rPr>
        <w:t xml:space="preserve">18 </w:t>
      </w:r>
      <w:r w:rsidRPr="00D46F28">
        <w:rPr>
          <w:sz w:val="22"/>
          <w:szCs w:val="22"/>
        </w:rPr>
        <w:t xml:space="preserve">СНиП 23-01-99* «Строительная климатология» (климатическая характеристика принимается для расчета по </w:t>
      </w:r>
      <w:r w:rsidR="00F84D95">
        <w:rPr>
          <w:sz w:val="22"/>
          <w:szCs w:val="22"/>
        </w:rPr>
        <w:br/>
        <w:t xml:space="preserve">г. </w:t>
      </w:r>
      <w:r w:rsidR="00E44E12">
        <w:rPr>
          <w:sz w:val="22"/>
          <w:szCs w:val="22"/>
        </w:rPr>
        <w:t>Санкт-Петербург</w:t>
      </w:r>
      <w:r w:rsidRPr="00D46F28">
        <w:rPr>
          <w:sz w:val="22"/>
          <w:szCs w:val="22"/>
        </w:rPr>
        <w:t>).</w:t>
      </w:r>
    </w:p>
    <w:p w14:paraId="1CF9F980" w14:textId="126FA0C9" w:rsidR="002B1D95" w:rsidRPr="00D0524E" w:rsidRDefault="002B1D95" w:rsidP="003E5F80">
      <w:pPr>
        <w:pStyle w:val="af3"/>
        <w:spacing w:before="0" w:beforeAutospacing="0" w:after="0" w:afterAutospacing="0"/>
        <w:rPr>
          <w:sz w:val="10"/>
          <w:szCs w:val="22"/>
        </w:rPr>
      </w:pPr>
    </w:p>
    <w:p w14:paraId="5F77E8C1" w14:textId="43086AAC" w:rsidR="004E5B5C" w:rsidRPr="00606737" w:rsidRDefault="00AD30AD" w:rsidP="004E5B5C">
      <w:pPr>
        <w:pStyle w:val="af3"/>
        <w:spacing w:before="0" w:beforeAutospacing="0" w:after="0" w:afterAutospacing="0"/>
        <w:rPr>
          <w:b/>
          <w:bCs/>
          <w:sz w:val="23"/>
          <w:szCs w:val="23"/>
        </w:rPr>
      </w:pPr>
      <w:r>
        <w:rPr>
          <w:b/>
          <w:bCs/>
          <w:sz w:val="23"/>
          <w:szCs w:val="23"/>
        </w:rPr>
        <w:t>Коммунальная инфраструктура</w:t>
      </w:r>
    </w:p>
    <w:p w14:paraId="2455685B" w14:textId="19AB7662" w:rsidR="004E5B5C" w:rsidRPr="008F4474" w:rsidRDefault="004E5B5C" w:rsidP="008F4474">
      <w:pPr>
        <w:autoSpaceDE w:val="0"/>
        <w:autoSpaceDN w:val="0"/>
        <w:adjustRightInd w:val="0"/>
        <w:spacing w:before="0" w:after="0"/>
        <w:contextualSpacing w:val="0"/>
        <w:rPr>
          <w:rFonts w:cs="Times New Roman"/>
          <w:color w:val="000000"/>
          <w:szCs w:val="24"/>
        </w:rPr>
      </w:pPr>
      <w:r w:rsidRPr="008F4474">
        <w:rPr>
          <w:rFonts w:cs="Times New Roman"/>
          <w:color w:val="000000"/>
          <w:szCs w:val="24"/>
        </w:rPr>
        <w:t>По состоянию на 202</w:t>
      </w:r>
      <w:r w:rsidR="00606737" w:rsidRPr="008F4474">
        <w:rPr>
          <w:rFonts w:cs="Times New Roman"/>
          <w:color w:val="000000"/>
          <w:szCs w:val="24"/>
        </w:rPr>
        <w:t>5</w:t>
      </w:r>
      <w:r w:rsidRPr="008F4474">
        <w:rPr>
          <w:rFonts w:cs="Times New Roman"/>
          <w:color w:val="000000"/>
          <w:szCs w:val="24"/>
        </w:rPr>
        <w:t xml:space="preserve"> год в </w:t>
      </w:r>
      <w:r w:rsidR="00203BA2">
        <w:rPr>
          <w:rFonts w:cs="Times New Roman"/>
          <w:color w:val="000000"/>
          <w:szCs w:val="24"/>
        </w:rPr>
        <w:t>Трубникоборском</w:t>
      </w:r>
      <w:r w:rsidR="004632FC" w:rsidRPr="008F4474">
        <w:rPr>
          <w:rFonts w:cs="Times New Roman"/>
          <w:color w:val="000000"/>
          <w:szCs w:val="24"/>
        </w:rPr>
        <w:t xml:space="preserve"> сельском поселении</w:t>
      </w:r>
      <w:r w:rsidRPr="008F4474">
        <w:rPr>
          <w:rFonts w:cs="Times New Roman"/>
          <w:color w:val="000000"/>
          <w:szCs w:val="24"/>
        </w:rPr>
        <w:t xml:space="preserve">: </w:t>
      </w:r>
    </w:p>
    <w:p w14:paraId="3C989AF8" w14:textId="4DA1E24F" w:rsidR="007C29DA" w:rsidRPr="007C29DA" w:rsidRDefault="007C29DA" w:rsidP="007C29DA">
      <w:pPr>
        <w:spacing w:before="0" w:after="0"/>
        <w:rPr>
          <w:rFonts w:cs="Times New Roman"/>
          <w:color w:val="000000"/>
          <w:szCs w:val="24"/>
        </w:rPr>
      </w:pPr>
      <w:r w:rsidRPr="007C29DA">
        <w:rPr>
          <w:rFonts w:cs="Times New Roman"/>
          <w:color w:val="000000"/>
          <w:szCs w:val="24"/>
        </w:rPr>
        <w:t>Газоснабжение потребителей Трубникоборского сельско</w:t>
      </w:r>
      <w:r w:rsidR="00933C1F">
        <w:rPr>
          <w:rFonts w:cs="Times New Roman"/>
          <w:color w:val="000000"/>
          <w:szCs w:val="24"/>
        </w:rPr>
        <w:t>го поселения осуществляется при</w:t>
      </w:r>
      <w:r w:rsidRPr="007C29DA">
        <w:rPr>
          <w:rFonts w:cs="Times New Roman"/>
          <w:color w:val="000000"/>
          <w:szCs w:val="24"/>
        </w:rPr>
        <w:t xml:space="preserve">родным и сжиженным углеводородным газом. Поставщиком природного газа является </w:t>
      </w:r>
      <w:r w:rsidR="00933C1F">
        <w:rPr>
          <w:rFonts w:cs="Times New Roman"/>
          <w:color w:val="000000"/>
          <w:szCs w:val="24"/>
        </w:rPr>
        <w:br/>
      </w:r>
      <w:r w:rsidRPr="007C29DA">
        <w:rPr>
          <w:rFonts w:cs="Times New Roman"/>
          <w:color w:val="000000"/>
          <w:szCs w:val="24"/>
        </w:rPr>
        <w:t>АО «Газпром газораспределение Ленинградская область» фил</w:t>
      </w:r>
      <w:r w:rsidR="00933C1F">
        <w:rPr>
          <w:rFonts w:cs="Times New Roman"/>
          <w:color w:val="000000"/>
          <w:szCs w:val="24"/>
        </w:rPr>
        <w:t>иал в г. Тосно. Поставщиком сжи</w:t>
      </w:r>
      <w:r w:rsidRPr="007C29DA">
        <w:rPr>
          <w:rFonts w:cs="Times New Roman"/>
          <w:color w:val="000000"/>
          <w:szCs w:val="24"/>
        </w:rPr>
        <w:t>женного углеводородного газа (СУГ) является ООО «ЛОГазинвест».</w:t>
      </w:r>
    </w:p>
    <w:p w14:paraId="02791B54" w14:textId="657D7466" w:rsidR="007C29DA" w:rsidRDefault="007C29DA" w:rsidP="007C29DA">
      <w:pPr>
        <w:spacing w:before="0" w:after="0"/>
        <w:rPr>
          <w:rFonts w:cs="Times New Roman"/>
          <w:color w:val="000000"/>
          <w:szCs w:val="24"/>
        </w:rPr>
      </w:pPr>
      <w:r w:rsidRPr="007C29DA">
        <w:rPr>
          <w:rFonts w:cs="Times New Roman"/>
          <w:color w:val="000000"/>
          <w:szCs w:val="24"/>
        </w:rPr>
        <w:t>Централизованное снабжение газом в настоящее время осуществляется в д. Трубников Бор от системы магистральных газопроводов Белоусово – Ленинград и Сурпухов – Ленинград по межпоселковому газопроводу ГРС «Любань» – дер. Померанье –</w:t>
      </w:r>
      <w:r w:rsidR="00933C1F">
        <w:rPr>
          <w:rFonts w:cs="Times New Roman"/>
          <w:color w:val="000000"/>
          <w:szCs w:val="24"/>
        </w:rPr>
        <w:t xml:space="preserve"> дер. Трубников Бор. Степень га</w:t>
      </w:r>
      <w:r w:rsidRPr="007C29DA">
        <w:rPr>
          <w:rFonts w:cs="Times New Roman"/>
          <w:color w:val="000000"/>
          <w:szCs w:val="24"/>
        </w:rPr>
        <w:t xml:space="preserve">зификации природным газом поселения составляет 50 %. </w:t>
      </w:r>
    </w:p>
    <w:p w14:paraId="6D7142C0" w14:textId="63A66B8E" w:rsidR="001A4528" w:rsidRPr="001A4528" w:rsidRDefault="001A4528" w:rsidP="007C29DA">
      <w:pPr>
        <w:spacing w:before="0" w:after="0"/>
        <w:rPr>
          <w:rFonts w:cs="Times New Roman"/>
          <w:color w:val="000000"/>
          <w:szCs w:val="24"/>
        </w:rPr>
      </w:pPr>
      <w:r w:rsidRPr="001A4528">
        <w:rPr>
          <w:rFonts w:cs="Times New Roman"/>
          <w:color w:val="000000"/>
          <w:szCs w:val="24"/>
        </w:rPr>
        <w:t>Электроснабжение потребителей Трубникоборского сельского поселения осуществляется от системы ПАО «Россети Ленэнерго».</w:t>
      </w:r>
    </w:p>
    <w:p w14:paraId="3210905D" w14:textId="10D21609" w:rsidR="001A4528" w:rsidRDefault="001A4528" w:rsidP="001A4528">
      <w:pPr>
        <w:spacing w:before="0" w:after="0"/>
        <w:rPr>
          <w:rFonts w:cs="Times New Roman"/>
          <w:color w:val="000000"/>
          <w:szCs w:val="24"/>
        </w:rPr>
      </w:pPr>
      <w:r w:rsidRPr="001A4528">
        <w:rPr>
          <w:rFonts w:cs="Times New Roman"/>
          <w:color w:val="000000"/>
          <w:szCs w:val="24"/>
        </w:rPr>
        <w:t xml:space="preserve">Электроснабжение осуществляется от электрических сетей филиала ПАО «Россети Ленэнерго» «Гатчинские электрические сети» и от АО «ЛОЭСК». Территория поселения </w:t>
      </w:r>
      <w:r w:rsidRPr="001A4528">
        <w:rPr>
          <w:rFonts w:cs="Times New Roman"/>
          <w:color w:val="000000"/>
          <w:szCs w:val="24"/>
        </w:rPr>
        <w:lastRenderedPageBreak/>
        <w:t>относится к зоне электроснабжения ПС 330 кВ Чудово.</w:t>
      </w:r>
      <w:r w:rsidRPr="001A4528">
        <w:t xml:space="preserve"> </w:t>
      </w:r>
      <w:r w:rsidRPr="001A4528">
        <w:rPr>
          <w:rFonts w:cs="Times New Roman"/>
          <w:color w:val="000000"/>
          <w:szCs w:val="24"/>
        </w:rPr>
        <w:t>Потребителями электроэнергии Трубникоборского сель</w:t>
      </w:r>
      <w:r w:rsidR="00BE17BD">
        <w:rPr>
          <w:rFonts w:cs="Times New Roman"/>
          <w:color w:val="000000"/>
          <w:szCs w:val="24"/>
        </w:rPr>
        <w:t>ского поселения Тосненскоего му</w:t>
      </w:r>
      <w:r w:rsidRPr="001A4528">
        <w:rPr>
          <w:rFonts w:cs="Times New Roman"/>
          <w:color w:val="000000"/>
          <w:szCs w:val="24"/>
        </w:rPr>
        <w:t>ниципального района являются коммунально-бытовые пот</w:t>
      </w:r>
      <w:r w:rsidR="00BE17BD">
        <w:rPr>
          <w:rFonts w:cs="Times New Roman"/>
          <w:color w:val="000000"/>
          <w:szCs w:val="24"/>
        </w:rPr>
        <w:t>ребители и мелкопромышленные по</w:t>
      </w:r>
      <w:r w:rsidRPr="001A4528">
        <w:rPr>
          <w:rFonts w:cs="Times New Roman"/>
          <w:color w:val="000000"/>
          <w:szCs w:val="24"/>
        </w:rPr>
        <w:t>требители.</w:t>
      </w:r>
    </w:p>
    <w:p w14:paraId="357766C5" w14:textId="576B0057" w:rsidR="007C29DA" w:rsidRDefault="007C29DA" w:rsidP="001A4528">
      <w:pPr>
        <w:spacing w:before="0" w:after="0"/>
        <w:rPr>
          <w:rFonts w:eastAsia="Calibri"/>
          <w:szCs w:val="24"/>
        </w:rPr>
      </w:pPr>
      <w:r w:rsidRPr="007C29DA">
        <w:rPr>
          <w:rFonts w:eastAsia="Calibri"/>
          <w:szCs w:val="24"/>
        </w:rPr>
        <w:t>Централизованное водоснабжение в настоящее время осуществляется в двух населенных пунктах поселения: в д. Трубников Бор и д. Чудской Бор.</w:t>
      </w:r>
    </w:p>
    <w:p w14:paraId="64841A3D" w14:textId="0CD0749F" w:rsidR="007C29DA" w:rsidRPr="007C29DA" w:rsidRDefault="007C29DA" w:rsidP="007C29DA">
      <w:pPr>
        <w:spacing w:before="0" w:after="0"/>
        <w:rPr>
          <w:rFonts w:eastAsia="Calibri"/>
          <w:szCs w:val="24"/>
        </w:rPr>
      </w:pPr>
      <w:r w:rsidRPr="007C29DA">
        <w:rPr>
          <w:rFonts w:eastAsia="Calibri"/>
          <w:szCs w:val="24"/>
        </w:rPr>
        <w:t>В административном центре д. Трубников Бор система</w:t>
      </w:r>
      <w:r w:rsidR="00933C1F">
        <w:rPr>
          <w:rFonts w:eastAsia="Calibri"/>
          <w:szCs w:val="24"/>
        </w:rPr>
        <w:t xml:space="preserve"> водоснабжения имеет в своем со</w:t>
      </w:r>
      <w:r w:rsidRPr="007C29DA">
        <w:rPr>
          <w:rFonts w:eastAsia="Calibri"/>
          <w:szCs w:val="24"/>
        </w:rPr>
        <w:t>ставе 1 артезианскую скважину № 332668 проектной производительностью 240 м</w:t>
      </w:r>
      <w:r w:rsidRPr="00933C1F">
        <w:rPr>
          <w:rFonts w:eastAsia="Calibri"/>
          <w:szCs w:val="24"/>
          <w:vertAlign w:val="superscript"/>
        </w:rPr>
        <w:t>3</w:t>
      </w:r>
      <w:r w:rsidRPr="007C29DA">
        <w:rPr>
          <w:rFonts w:eastAsia="Calibri"/>
          <w:szCs w:val="24"/>
        </w:rPr>
        <w:t>/сут с павильоном, выделенной зоной санитарной охраны 1 пояса, и разводя</w:t>
      </w:r>
      <w:r w:rsidR="00933C1F">
        <w:rPr>
          <w:rFonts w:eastAsia="Calibri"/>
          <w:szCs w:val="24"/>
        </w:rPr>
        <w:t>щие сети водопровода протяженно</w:t>
      </w:r>
      <w:r w:rsidRPr="007C29DA">
        <w:rPr>
          <w:rFonts w:eastAsia="Calibri"/>
          <w:szCs w:val="24"/>
        </w:rPr>
        <w:t>стью 3</w:t>
      </w:r>
      <w:r w:rsidR="00933C1F">
        <w:rPr>
          <w:rFonts w:eastAsia="Calibri"/>
          <w:szCs w:val="24"/>
        </w:rPr>
        <w:t xml:space="preserve"> </w:t>
      </w:r>
      <w:r w:rsidRPr="007C29DA">
        <w:rPr>
          <w:rFonts w:eastAsia="Calibri"/>
          <w:szCs w:val="24"/>
        </w:rPr>
        <w:t>992 м. Износ сетей водоснабжения составляет 69 %. Водоподготовка отсутствует. Для технического водоснабжения используется артезианская скважина, расположенная восточнее. Для артезианской скважины № 332668 распоряжением комитета по природным ресурсам Ленинградской области от 22.12.2014 г. № 1238 утвержден проект зон санитарной охраны.</w:t>
      </w:r>
    </w:p>
    <w:p w14:paraId="3AEF73E5" w14:textId="2AF5623E" w:rsidR="007C29DA" w:rsidRPr="007C29DA" w:rsidRDefault="007C29DA" w:rsidP="007C29DA">
      <w:pPr>
        <w:spacing w:before="0" w:after="0"/>
        <w:rPr>
          <w:rFonts w:eastAsia="Calibri"/>
          <w:szCs w:val="24"/>
        </w:rPr>
      </w:pPr>
      <w:r w:rsidRPr="007C29DA">
        <w:rPr>
          <w:rFonts w:eastAsia="Calibri"/>
          <w:szCs w:val="24"/>
        </w:rPr>
        <w:t>В д. Чудской Бор система водоснабжения имеет в своем составе 1 артезианскую скважину № 2610 проектной производительностью 144 м</w:t>
      </w:r>
      <w:r w:rsidRPr="00933C1F">
        <w:rPr>
          <w:rFonts w:eastAsia="Calibri"/>
          <w:szCs w:val="24"/>
          <w:vertAlign w:val="superscript"/>
        </w:rPr>
        <w:t>3</w:t>
      </w:r>
      <w:r w:rsidRPr="007C29DA">
        <w:rPr>
          <w:rFonts w:eastAsia="Calibri"/>
          <w:szCs w:val="24"/>
        </w:rPr>
        <w:t xml:space="preserve">/сут с павильоном, выделенной зоной санитарной охраны 1 пояса, разводящие сети водопровода протяженностью 1240 м, </w:t>
      </w:r>
      <w:r w:rsidR="00BE17BD">
        <w:rPr>
          <w:rFonts w:eastAsia="Calibri"/>
          <w:szCs w:val="24"/>
        </w:rPr>
        <w:t>две</w:t>
      </w:r>
      <w:r w:rsidRPr="007C29DA">
        <w:rPr>
          <w:rFonts w:eastAsia="Calibri"/>
          <w:szCs w:val="24"/>
        </w:rPr>
        <w:t xml:space="preserve"> водозаборные колонки. Водоподготовка отсутствует.</w:t>
      </w:r>
    </w:p>
    <w:p w14:paraId="3EF8FBA6" w14:textId="69117DCD" w:rsidR="007C29DA" w:rsidRDefault="007C29DA" w:rsidP="007C29DA">
      <w:pPr>
        <w:spacing w:before="0" w:after="0"/>
        <w:rPr>
          <w:rFonts w:eastAsia="Calibri"/>
          <w:szCs w:val="24"/>
        </w:rPr>
      </w:pPr>
      <w:r w:rsidRPr="007C29DA">
        <w:rPr>
          <w:rFonts w:eastAsia="Calibri"/>
          <w:szCs w:val="24"/>
        </w:rPr>
        <w:t>В остальных населенных пунктах централизованное водоснабжение отсутствует, во</w:t>
      </w:r>
      <w:r w:rsidR="00933C1F">
        <w:rPr>
          <w:rFonts w:eastAsia="Calibri"/>
          <w:szCs w:val="24"/>
        </w:rPr>
        <w:t>доза</w:t>
      </w:r>
      <w:r w:rsidRPr="007C29DA">
        <w:rPr>
          <w:rFonts w:eastAsia="Calibri"/>
          <w:szCs w:val="24"/>
        </w:rPr>
        <w:t>бор производится из колодцев.</w:t>
      </w:r>
    </w:p>
    <w:p w14:paraId="485A36FB" w14:textId="337FE03D" w:rsidR="007C29DA" w:rsidRPr="007C29DA" w:rsidRDefault="007C29DA" w:rsidP="007C29DA">
      <w:pPr>
        <w:spacing w:before="0" w:after="0"/>
        <w:rPr>
          <w:rFonts w:eastAsia="Calibri"/>
          <w:szCs w:val="24"/>
        </w:rPr>
      </w:pPr>
      <w:r w:rsidRPr="007C29DA">
        <w:rPr>
          <w:rFonts w:eastAsia="Calibri"/>
          <w:szCs w:val="24"/>
        </w:rPr>
        <w:t>В д. Трубников Бор централизованное водоснабже</w:t>
      </w:r>
      <w:r w:rsidR="00933C1F">
        <w:rPr>
          <w:rFonts w:eastAsia="Calibri"/>
          <w:szCs w:val="24"/>
        </w:rPr>
        <w:t>ние в многоквартирных домах осу</w:t>
      </w:r>
      <w:r w:rsidRPr="007C29DA">
        <w:rPr>
          <w:rFonts w:eastAsia="Calibri"/>
          <w:szCs w:val="24"/>
        </w:rPr>
        <w:t>ществляется по ул. Мира и ул. Озерной, а также в ряде общественных зданий, в остальной части деревни в частном секторе жители пользуются водоразборными колонками.</w:t>
      </w:r>
    </w:p>
    <w:p w14:paraId="47085CCB" w14:textId="47FC2907" w:rsidR="007C29DA" w:rsidRDefault="007C29DA" w:rsidP="00933C1F">
      <w:pPr>
        <w:spacing w:before="0" w:after="0"/>
        <w:rPr>
          <w:rFonts w:eastAsia="Calibri"/>
          <w:szCs w:val="24"/>
          <w:highlight w:val="green"/>
        </w:rPr>
      </w:pPr>
      <w:r w:rsidRPr="007C29DA">
        <w:rPr>
          <w:rFonts w:eastAsia="Calibri"/>
          <w:szCs w:val="24"/>
        </w:rPr>
        <w:t>В д. Чудской Бор водоснабжение централизованное, жители обеспечены питьевой водой посредством подводки водопровода непосредственно к домам.</w:t>
      </w:r>
    </w:p>
    <w:p w14:paraId="17D175F1" w14:textId="77777777" w:rsidR="007C29DA" w:rsidRPr="007C29DA" w:rsidRDefault="007C29DA" w:rsidP="00933C1F">
      <w:pPr>
        <w:pStyle w:val="afffffb"/>
        <w:spacing w:before="0" w:after="0" w:line="240" w:lineRule="auto"/>
        <w:ind w:firstLine="709"/>
        <w:rPr>
          <w:rFonts w:eastAsia="Calibri"/>
          <w:sz w:val="24"/>
          <w:szCs w:val="24"/>
        </w:rPr>
      </w:pPr>
      <w:r w:rsidRPr="007C29DA">
        <w:rPr>
          <w:rFonts w:eastAsia="Calibri"/>
          <w:sz w:val="24"/>
          <w:szCs w:val="24"/>
        </w:rPr>
        <w:t>В настоящее время централизованная система водоотведения в поселении осуществляется только в д. Трубников Бор. В остальных населенных пунктах поселения хозяйственно-бытовые сточные воды собираются в выгребные ямы и септики.</w:t>
      </w:r>
    </w:p>
    <w:p w14:paraId="2A8F5FB8" w14:textId="77777777" w:rsidR="007C29DA" w:rsidRDefault="007C29DA" w:rsidP="00933C1F">
      <w:pPr>
        <w:pStyle w:val="afffffb"/>
        <w:spacing w:before="0" w:after="0" w:line="240" w:lineRule="auto"/>
        <w:ind w:firstLine="709"/>
        <w:rPr>
          <w:rFonts w:eastAsia="Calibri"/>
          <w:sz w:val="24"/>
          <w:szCs w:val="24"/>
        </w:rPr>
      </w:pPr>
      <w:r w:rsidRPr="007C29DA">
        <w:rPr>
          <w:rFonts w:eastAsia="Calibri"/>
          <w:sz w:val="24"/>
          <w:szCs w:val="24"/>
        </w:rPr>
        <w:t>Отвод и транспортировка хозяйственно-бытовых стоков от потребителей д. Трубников Бор осуществляется через систему самотечных и напорных трубопроводов с установленными на них двумя канализационными насосными станциями. Сброс сточных вод осуществляется без очистки на рельеф, в бассейне водосбора р. Равань. Система утилизации осадка отсутствует.</w:t>
      </w:r>
    </w:p>
    <w:p w14:paraId="4C296A85" w14:textId="777DA77D" w:rsidR="007C29DA" w:rsidRPr="007C29DA" w:rsidRDefault="007C29DA" w:rsidP="00933C1F">
      <w:pPr>
        <w:pStyle w:val="afffffb"/>
        <w:spacing w:before="0" w:after="0" w:line="240" w:lineRule="auto"/>
        <w:ind w:firstLine="709"/>
        <w:rPr>
          <w:rFonts w:cs="Times New Roman"/>
          <w:color w:val="000000"/>
          <w:sz w:val="24"/>
          <w:szCs w:val="24"/>
        </w:rPr>
      </w:pPr>
      <w:r w:rsidRPr="007C29DA">
        <w:rPr>
          <w:rFonts w:cs="Times New Roman"/>
          <w:color w:val="000000"/>
          <w:sz w:val="24"/>
          <w:szCs w:val="24"/>
        </w:rPr>
        <w:t>На территории Трубникоборского сельского поселения теплоснабжение осуществляется преимущественно децентрализовано от локальных источников – отопительных печей.</w:t>
      </w:r>
    </w:p>
    <w:p w14:paraId="36E3A67B" w14:textId="7F6011C8" w:rsidR="007C29DA" w:rsidRDefault="007C29DA" w:rsidP="00933C1F">
      <w:pPr>
        <w:pStyle w:val="afffffb"/>
        <w:spacing w:before="0" w:after="0" w:line="240" w:lineRule="auto"/>
        <w:ind w:firstLine="709"/>
        <w:rPr>
          <w:rFonts w:cs="Times New Roman"/>
          <w:color w:val="000000"/>
          <w:sz w:val="24"/>
          <w:szCs w:val="24"/>
        </w:rPr>
      </w:pPr>
      <w:r w:rsidRPr="007C29DA">
        <w:rPr>
          <w:rFonts w:cs="Times New Roman"/>
          <w:color w:val="000000"/>
          <w:sz w:val="24"/>
          <w:szCs w:val="24"/>
        </w:rPr>
        <w:t>Централизованное теплоснабжение осуществляется только в административном центре д. Трубников Бор, в многоквартирном жилом фонде на ул. Мира и ул. Озерной от котельной, входящей в зону обслуживания теплоснабжающей организации АО «Тепловые сети»</w:t>
      </w:r>
      <w:r>
        <w:rPr>
          <w:rFonts w:cs="Times New Roman"/>
          <w:color w:val="000000"/>
          <w:sz w:val="24"/>
          <w:szCs w:val="24"/>
        </w:rPr>
        <w:t>.</w:t>
      </w:r>
    </w:p>
    <w:p w14:paraId="406669FD" w14:textId="0BEA4EF4" w:rsidR="00372336" w:rsidRDefault="00372336" w:rsidP="007C29DA">
      <w:pPr>
        <w:pStyle w:val="afffffb"/>
        <w:spacing w:before="0" w:after="0" w:line="240" w:lineRule="auto"/>
        <w:ind w:firstLine="709"/>
        <w:rPr>
          <w:rFonts w:cs="Times New Roman"/>
          <w:color w:val="000000"/>
          <w:sz w:val="24"/>
          <w:szCs w:val="24"/>
        </w:rPr>
      </w:pPr>
      <w:r w:rsidRPr="00372336">
        <w:rPr>
          <w:rFonts w:cs="Times New Roman"/>
          <w:color w:val="000000"/>
          <w:sz w:val="24"/>
          <w:szCs w:val="24"/>
        </w:rPr>
        <w:t xml:space="preserve"> </w:t>
      </w:r>
    </w:p>
    <w:p w14:paraId="613FEB99" w14:textId="194977BA" w:rsidR="00B733F7" w:rsidRPr="00D0524E" w:rsidRDefault="00F830A5" w:rsidP="00214CAC">
      <w:pPr>
        <w:pStyle w:val="afffffb"/>
        <w:spacing w:before="0" w:after="0" w:line="240" w:lineRule="auto"/>
        <w:ind w:firstLine="709"/>
        <w:rPr>
          <w:sz w:val="10"/>
        </w:rPr>
      </w:pPr>
      <w:r w:rsidRPr="008F4474">
        <w:rPr>
          <w:rFonts w:cs="Times New Roman"/>
          <w:color w:val="000000"/>
          <w:sz w:val="24"/>
          <w:szCs w:val="24"/>
        </w:rPr>
        <w:t xml:space="preserve">  </w:t>
      </w:r>
    </w:p>
    <w:p w14:paraId="05485A86" w14:textId="19AB7288" w:rsidR="00281AC6" w:rsidRPr="00C84B71" w:rsidRDefault="00AD30AD" w:rsidP="00281AC6">
      <w:pPr>
        <w:pStyle w:val="af3"/>
        <w:spacing w:before="0" w:beforeAutospacing="0" w:after="0" w:afterAutospacing="0"/>
        <w:rPr>
          <w:b/>
          <w:bCs/>
          <w:szCs w:val="23"/>
        </w:rPr>
      </w:pPr>
      <w:r>
        <w:rPr>
          <w:b/>
          <w:bCs/>
          <w:szCs w:val="23"/>
        </w:rPr>
        <w:t>Жилищный фонд</w:t>
      </w:r>
    </w:p>
    <w:p w14:paraId="4775665C" w14:textId="3C3CB197" w:rsidR="004258D6" w:rsidRPr="00DE36E4" w:rsidRDefault="004258D6" w:rsidP="00DE36E4">
      <w:pPr>
        <w:pStyle w:val="Default"/>
        <w:ind w:firstLine="709"/>
        <w:jc w:val="both"/>
        <w:rPr>
          <w:szCs w:val="23"/>
        </w:rPr>
      </w:pPr>
      <w:r w:rsidRPr="00C84B71">
        <w:rPr>
          <w:szCs w:val="23"/>
        </w:rPr>
        <w:t xml:space="preserve">Жилищный фонд </w:t>
      </w:r>
      <w:r w:rsidR="00203BA2">
        <w:rPr>
          <w:szCs w:val="23"/>
        </w:rPr>
        <w:t>Трубникоборского</w:t>
      </w:r>
      <w:r w:rsidR="007E5D1D">
        <w:rPr>
          <w:szCs w:val="23"/>
        </w:rPr>
        <w:t xml:space="preserve"> сельского поселения</w:t>
      </w:r>
      <w:r w:rsidRPr="00C84B71">
        <w:rPr>
          <w:szCs w:val="23"/>
        </w:rPr>
        <w:t xml:space="preserve"> </w:t>
      </w:r>
      <w:r w:rsidR="00DE36E4">
        <w:rPr>
          <w:szCs w:val="23"/>
        </w:rPr>
        <w:t>на конец 2024</w:t>
      </w:r>
      <w:r w:rsidR="00C84B71">
        <w:rPr>
          <w:szCs w:val="23"/>
        </w:rPr>
        <w:t xml:space="preserve"> года составил </w:t>
      </w:r>
      <w:r w:rsidR="00A2454E">
        <w:rPr>
          <w:szCs w:val="23"/>
        </w:rPr>
        <w:br/>
      </w:r>
      <w:r w:rsidR="007C29DA">
        <w:rPr>
          <w:szCs w:val="23"/>
        </w:rPr>
        <w:t>59,4</w:t>
      </w:r>
      <w:r w:rsidR="00C84B71" w:rsidRPr="00C84B71">
        <w:rPr>
          <w:szCs w:val="23"/>
        </w:rPr>
        <w:t xml:space="preserve"> тыс. м</w:t>
      </w:r>
      <w:r w:rsidR="00C84B71" w:rsidRPr="00C84B71">
        <w:rPr>
          <w:szCs w:val="23"/>
          <w:vertAlign w:val="superscript"/>
        </w:rPr>
        <w:t>2</w:t>
      </w:r>
      <w:r w:rsidR="00C84B71" w:rsidRPr="00C84B71">
        <w:rPr>
          <w:szCs w:val="23"/>
        </w:rPr>
        <w:t>.</w:t>
      </w:r>
      <w:r w:rsidR="00DE36E4">
        <w:rPr>
          <w:szCs w:val="23"/>
        </w:rPr>
        <w:t xml:space="preserve"> Общая площа</w:t>
      </w:r>
      <w:r w:rsidR="00857BA7">
        <w:rPr>
          <w:szCs w:val="23"/>
        </w:rPr>
        <w:t>дь зданий многоквартирных домов составила 1</w:t>
      </w:r>
      <w:r w:rsidR="007C29DA">
        <w:rPr>
          <w:szCs w:val="23"/>
        </w:rPr>
        <w:t>3,2</w:t>
      </w:r>
      <w:r w:rsidR="00DE36E4">
        <w:rPr>
          <w:szCs w:val="23"/>
        </w:rPr>
        <w:t xml:space="preserve"> тыс. </w:t>
      </w:r>
      <w:r w:rsidR="00DE36E4" w:rsidRPr="00C84B71">
        <w:rPr>
          <w:szCs w:val="23"/>
        </w:rPr>
        <w:t>м</w:t>
      </w:r>
      <w:r w:rsidR="00DE36E4" w:rsidRPr="00C84B71">
        <w:rPr>
          <w:szCs w:val="23"/>
          <w:vertAlign w:val="superscript"/>
        </w:rPr>
        <w:t>2</w:t>
      </w:r>
      <w:r w:rsidR="00DE36E4">
        <w:rPr>
          <w:szCs w:val="23"/>
        </w:rPr>
        <w:t>.</w:t>
      </w:r>
    </w:p>
    <w:p w14:paraId="178C9D29" w14:textId="09760FD5" w:rsidR="00281AC6" w:rsidRDefault="00281AC6" w:rsidP="00281AC6">
      <w:pPr>
        <w:pStyle w:val="Default"/>
        <w:ind w:firstLine="709"/>
        <w:jc w:val="both"/>
        <w:rPr>
          <w:szCs w:val="23"/>
        </w:rPr>
      </w:pPr>
      <w:r w:rsidRPr="00733A6D">
        <w:rPr>
          <w:szCs w:val="23"/>
        </w:rPr>
        <w:t xml:space="preserve">Структура жилищного фонда </w:t>
      </w:r>
      <w:r w:rsidR="00203BA2">
        <w:rPr>
          <w:szCs w:val="23"/>
        </w:rPr>
        <w:t>Трубникоборского</w:t>
      </w:r>
      <w:r w:rsidR="007E5D1D">
        <w:rPr>
          <w:szCs w:val="23"/>
        </w:rPr>
        <w:t xml:space="preserve"> сельского поселения</w:t>
      </w:r>
      <w:r w:rsidR="00733A6D" w:rsidRPr="00733A6D">
        <w:rPr>
          <w:szCs w:val="23"/>
        </w:rPr>
        <w:t xml:space="preserve"> в зависимости</w:t>
      </w:r>
      <w:r w:rsidRPr="00733A6D">
        <w:rPr>
          <w:szCs w:val="23"/>
        </w:rPr>
        <w:t xml:space="preserve"> </w:t>
      </w:r>
      <w:r w:rsidR="00054F35">
        <w:rPr>
          <w:szCs w:val="23"/>
        </w:rPr>
        <w:t>материала</w:t>
      </w:r>
      <w:r w:rsidR="00733A6D" w:rsidRPr="00733A6D">
        <w:rPr>
          <w:szCs w:val="23"/>
        </w:rPr>
        <w:t xml:space="preserve"> стен зд</w:t>
      </w:r>
      <w:r w:rsidR="00A2454E">
        <w:rPr>
          <w:szCs w:val="23"/>
        </w:rPr>
        <w:t xml:space="preserve">аний </w:t>
      </w:r>
      <w:r w:rsidR="007C29DA">
        <w:rPr>
          <w:szCs w:val="23"/>
        </w:rPr>
        <w:t xml:space="preserve">и времени постройки </w:t>
      </w:r>
      <w:r w:rsidR="00A2454E">
        <w:rPr>
          <w:szCs w:val="23"/>
        </w:rPr>
        <w:t>по состоянию на 01.01.2025</w:t>
      </w:r>
      <w:r w:rsidR="00917BD4">
        <w:rPr>
          <w:szCs w:val="23"/>
        </w:rPr>
        <w:t xml:space="preserve"> представлена в таблице</w:t>
      </w:r>
      <w:r w:rsidR="00933C1F">
        <w:rPr>
          <w:szCs w:val="23"/>
        </w:rPr>
        <w:t xml:space="preserve"> 2</w:t>
      </w:r>
      <w:r w:rsidRPr="00733A6D">
        <w:rPr>
          <w:szCs w:val="23"/>
        </w:rPr>
        <w:t xml:space="preserve">.  </w:t>
      </w:r>
    </w:p>
    <w:p w14:paraId="676F6396" w14:textId="104AABAB" w:rsidR="00933C1F" w:rsidRDefault="00933C1F" w:rsidP="00281AC6">
      <w:pPr>
        <w:pStyle w:val="Default"/>
        <w:ind w:firstLine="709"/>
        <w:jc w:val="both"/>
        <w:rPr>
          <w:szCs w:val="23"/>
        </w:rPr>
      </w:pPr>
    </w:p>
    <w:p w14:paraId="1BA8809C" w14:textId="42D0E414" w:rsidR="00933C1F" w:rsidRDefault="00933C1F" w:rsidP="00281AC6">
      <w:pPr>
        <w:pStyle w:val="Default"/>
        <w:ind w:firstLine="709"/>
        <w:jc w:val="both"/>
        <w:rPr>
          <w:szCs w:val="23"/>
        </w:rPr>
      </w:pPr>
    </w:p>
    <w:p w14:paraId="62CA9EA4" w14:textId="49AA5776" w:rsidR="00933C1F" w:rsidRDefault="00933C1F" w:rsidP="00281AC6">
      <w:pPr>
        <w:pStyle w:val="Default"/>
        <w:ind w:firstLine="709"/>
        <w:jc w:val="both"/>
        <w:rPr>
          <w:szCs w:val="23"/>
        </w:rPr>
      </w:pPr>
    </w:p>
    <w:p w14:paraId="26EA2B6D" w14:textId="3D7F1AB1" w:rsidR="00933C1F" w:rsidRDefault="00933C1F" w:rsidP="00281AC6">
      <w:pPr>
        <w:pStyle w:val="Default"/>
        <w:ind w:firstLine="709"/>
        <w:jc w:val="both"/>
        <w:rPr>
          <w:szCs w:val="23"/>
        </w:rPr>
      </w:pPr>
    </w:p>
    <w:p w14:paraId="502FC69A" w14:textId="70216BC5" w:rsidR="00933C1F" w:rsidRDefault="00933C1F" w:rsidP="00281AC6">
      <w:pPr>
        <w:pStyle w:val="Default"/>
        <w:ind w:firstLine="709"/>
        <w:jc w:val="both"/>
        <w:rPr>
          <w:szCs w:val="23"/>
        </w:rPr>
      </w:pPr>
    </w:p>
    <w:p w14:paraId="4D305C00" w14:textId="77777777" w:rsidR="00933C1F" w:rsidRPr="00733A6D" w:rsidRDefault="00933C1F" w:rsidP="00281AC6">
      <w:pPr>
        <w:pStyle w:val="Default"/>
        <w:ind w:firstLine="709"/>
        <w:jc w:val="both"/>
        <w:rPr>
          <w:szCs w:val="23"/>
        </w:rPr>
      </w:pPr>
    </w:p>
    <w:p w14:paraId="1503E320" w14:textId="062580AF" w:rsidR="009E3E09" w:rsidRPr="00D46F28" w:rsidRDefault="009E3E09" w:rsidP="009E3E09">
      <w:pPr>
        <w:pStyle w:val="af"/>
        <w:jc w:val="right"/>
        <w:rPr>
          <w:b/>
          <w:sz w:val="24"/>
          <w:szCs w:val="24"/>
        </w:rPr>
      </w:pPr>
      <w:r w:rsidRPr="00D46F28">
        <w:rPr>
          <w:b/>
          <w:sz w:val="24"/>
          <w:szCs w:val="24"/>
        </w:rPr>
        <w:lastRenderedPageBreak/>
        <w:t xml:space="preserve">Таблица </w:t>
      </w:r>
      <w:r w:rsidRPr="00D46F28">
        <w:rPr>
          <w:b/>
          <w:sz w:val="24"/>
          <w:szCs w:val="24"/>
        </w:rPr>
        <w:fldChar w:fldCharType="begin"/>
      </w:r>
      <w:r w:rsidRPr="00D46F28">
        <w:rPr>
          <w:b/>
          <w:sz w:val="24"/>
          <w:szCs w:val="24"/>
        </w:rPr>
        <w:instrText xml:space="preserve"> SEQ Таблица \* ARABIC </w:instrText>
      </w:r>
      <w:r w:rsidRPr="00D46F28">
        <w:rPr>
          <w:b/>
          <w:sz w:val="24"/>
          <w:szCs w:val="24"/>
        </w:rPr>
        <w:fldChar w:fldCharType="separate"/>
      </w:r>
      <w:r w:rsidR="00AB63DC">
        <w:rPr>
          <w:b/>
          <w:noProof/>
          <w:sz w:val="24"/>
          <w:szCs w:val="24"/>
        </w:rPr>
        <w:t>2</w:t>
      </w:r>
      <w:r w:rsidRPr="00D46F28">
        <w:rPr>
          <w:b/>
          <w:sz w:val="24"/>
          <w:szCs w:val="24"/>
        </w:rPr>
        <w:fldChar w:fldCharType="end"/>
      </w:r>
    </w:p>
    <w:p w14:paraId="041D2274" w14:textId="0D2FE128" w:rsidR="00054F35" w:rsidRDefault="009E3E09" w:rsidP="009E3E09">
      <w:pPr>
        <w:jc w:val="center"/>
        <w:rPr>
          <w:b/>
        </w:rPr>
      </w:pPr>
      <w:r>
        <w:rPr>
          <w:b/>
        </w:rPr>
        <w:t xml:space="preserve">Распределение жилищного фонда </w:t>
      </w:r>
      <w:r w:rsidR="00203BA2">
        <w:rPr>
          <w:b/>
        </w:rPr>
        <w:t>Трубникоборского</w:t>
      </w:r>
      <w:r w:rsidR="00054F35">
        <w:rPr>
          <w:b/>
        </w:rPr>
        <w:t xml:space="preserve"> сельского поселения </w:t>
      </w:r>
    </w:p>
    <w:p w14:paraId="512CF9B2" w14:textId="1D7F5265" w:rsidR="009E3E09" w:rsidRPr="00D46F28" w:rsidRDefault="00054F35" w:rsidP="009E3E09">
      <w:pPr>
        <w:jc w:val="center"/>
        <w:rPr>
          <w:b/>
        </w:rPr>
      </w:pPr>
      <w:r>
        <w:rPr>
          <w:b/>
        </w:rPr>
        <w:t>по материалу стен</w:t>
      </w:r>
      <w:r w:rsidR="007C29DA">
        <w:rPr>
          <w:b/>
        </w:rPr>
        <w:t xml:space="preserve"> и времени постройки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606"/>
        <w:gridCol w:w="1777"/>
        <w:gridCol w:w="2089"/>
        <w:gridCol w:w="1389"/>
        <w:gridCol w:w="1906"/>
      </w:tblGrid>
      <w:tr w:rsidR="009E3E09" w:rsidRPr="00AB000D" w14:paraId="47414D1D" w14:textId="77777777" w:rsidTr="007C29DA">
        <w:trPr>
          <w:trHeight w:val="1140"/>
          <w:tblHeader/>
        </w:trPr>
        <w:tc>
          <w:tcPr>
            <w:tcW w:w="420" w:type="pct"/>
            <w:shd w:val="clear" w:color="auto" w:fill="auto"/>
            <w:noWrap/>
            <w:vAlign w:val="center"/>
            <w:hideMark/>
          </w:tcPr>
          <w:p w14:paraId="2710B110" w14:textId="77777777" w:rsidR="009E3E09" w:rsidRPr="00AB000D" w:rsidRDefault="009E3E09" w:rsidP="009E3E09">
            <w:pPr>
              <w:spacing w:before="0" w:after="0"/>
              <w:ind w:firstLine="0"/>
              <w:contextualSpacing w:val="0"/>
              <w:jc w:val="center"/>
              <w:rPr>
                <w:rFonts w:eastAsia="Times New Roman" w:cs="Times New Roman"/>
                <w:b/>
                <w:bCs/>
                <w:color w:val="000000"/>
                <w:szCs w:val="24"/>
                <w:lang w:eastAsia="ru-RU"/>
              </w:rPr>
            </w:pPr>
            <w:r w:rsidRPr="00AB000D">
              <w:rPr>
                <w:rFonts w:eastAsia="Times New Roman" w:cs="Times New Roman"/>
                <w:b/>
                <w:bCs/>
                <w:color w:val="000000"/>
                <w:szCs w:val="24"/>
                <w:lang w:eastAsia="ru-RU"/>
              </w:rPr>
              <w:t>№ п/п</w:t>
            </w:r>
          </w:p>
        </w:tc>
        <w:tc>
          <w:tcPr>
            <w:tcW w:w="886" w:type="pct"/>
            <w:shd w:val="clear" w:color="auto" w:fill="auto"/>
            <w:vAlign w:val="center"/>
            <w:hideMark/>
          </w:tcPr>
          <w:p w14:paraId="4665810A" w14:textId="77777777" w:rsidR="009E3E09" w:rsidRPr="00AB000D" w:rsidRDefault="009E3E09" w:rsidP="009E3E09">
            <w:pPr>
              <w:spacing w:before="0" w:after="0"/>
              <w:ind w:firstLine="0"/>
              <w:contextualSpacing w:val="0"/>
              <w:jc w:val="center"/>
              <w:rPr>
                <w:rFonts w:eastAsia="Times New Roman" w:cs="Times New Roman"/>
                <w:b/>
                <w:bCs/>
                <w:color w:val="000000"/>
                <w:szCs w:val="24"/>
                <w:lang w:eastAsia="ru-RU"/>
              </w:rPr>
            </w:pPr>
            <w:r w:rsidRPr="00AB000D">
              <w:rPr>
                <w:rFonts w:eastAsia="Times New Roman" w:cs="Times New Roman"/>
                <w:b/>
                <w:bCs/>
                <w:color w:val="000000"/>
                <w:szCs w:val="24"/>
                <w:lang w:eastAsia="ru-RU"/>
              </w:rPr>
              <w:t>Показатель</w:t>
            </w:r>
          </w:p>
        </w:tc>
        <w:tc>
          <w:tcPr>
            <w:tcW w:w="975" w:type="pct"/>
            <w:shd w:val="clear" w:color="auto" w:fill="auto"/>
            <w:vAlign w:val="center"/>
            <w:hideMark/>
          </w:tcPr>
          <w:p w14:paraId="3F142863" w14:textId="77777777" w:rsidR="009E3E09" w:rsidRPr="00AB000D" w:rsidRDefault="009E3E09" w:rsidP="009E3E09">
            <w:pPr>
              <w:spacing w:before="0" w:after="0"/>
              <w:ind w:firstLine="0"/>
              <w:contextualSpacing w:val="0"/>
              <w:jc w:val="center"/>
              <w:rPr>
                <w:rFonts w:eastAsia="Times New Roman" w:cs="Times New Roman"/>
                <w:b/>
                <w:bCs/>
                <w:color w:val="000000"/>
                <w:szCs w:val="24"/>
                <w:lang w:eastAsia="ru-RU"/>
              </w:rPr>
            </w:pPr>
            <w:r w:rsidRPr="00AB000D">
              <w:rPr>
                <w:rFonts w:eastAsia="Times New Roman" w:cs="Times New Roman"/>
                <w:b/>
                <w:bCs/>
                <w:color w:val="000000"/>
                <w:szCs w:val="24"/>
                <w:lang w:eastAsia="ru-RU"/>
              </w:rPr>
              <w:t>Общая площадь жилых помещений, тыс. м</w:t>
            </w:r>
            <w:r w:rsidRPr="00AB000D">
              <w:rPr>
                <w:rFonts w:eastAsia="Times New Roman" w:cs="Times New Roman"/>
                <w:b/>
                <w:bCs/>
                <w:color w:val="000000"/>
                <w:szCs w:val="24"/>
                <w:vertAlign w:val="superscript"/>
                <w:lang w:eastAsia="ru-RU"/>
              </w:rPr>
              <w:t>2</w:t>
            </w:r>
          </w:p>
        </w:tc>
        <w:tc>
          <w:tcPr>
            <w:tcW w:w="1030" w:type="pct"/>
            <w:shd w:val="clear" w:color="auto" w:fill="auto"/>
            <w:vAlign w:val="center"/>
            <w:hideMark/>
          </w:tcPr>
          <w:p w14:paraId="035E29F2" w14:textId="77777777" w:rsidR="009E3E09" w:rsidRPr="00AB000D" w:rsidRDefault="009E3E09" w:rsidP="009E3E09">
            <w:pPr>
              <w:spacing w:before="0" w:after="0"/>
              <w:ind w:firstLine="0"/>
              <w:contextualSpacing w:val="0"/>
              <w:jc w:val="center"/>
              <w:rPr>
                <w:rFonts w:eastAsia="Times New Roman" w:cs="Times New Roman"/>
                <w:b/>
                <w:bCs/>
                <w:color w:val="000000"/>
                <w:szCs w:val="24"/>
                <w:lang w:eastAsia="ru-RU"/>
              </w:rPr>
            </w:pPr>
            <w:r w:rsidRPr="00AB000D">
              <w:rPr>
                <w:rFonts w:eastAsia="Times New Roman" w:cs="Times New Roman"/>
                <w:b/>
                <w:bCs/>
                <w:color w:val="000000"/>
                <w:szCs w:val="24"/>
                <w:lang w:eastAsia="ru-RU"/>
              </w:rPr>
              <w:t xml:space="preserve">Число индивидуальных жилых домов, ед. </w:t>
            </w:r>
          </w:p>
        </w:tc>
        <w:tc>
          <w:tcPr>
            <w:tcW w:w="773" w:type="pct"/>
            <w:shd w:val="clear" w:color="auto" w:fill="auto"/>
            <w:vAlign w:val="center"/>
            <w:hideMark/>
          </w:tcPr>
          <w:p w14:paraId="4E7BE36F" w14:textId="77777777" w:rsidR="009E3E09" w:rsidRPr="00AB000D" w:rsidRDefault="009E3E09" w:rsidP="009E3E09">
            <w:pPr>
              <w:spacing w:before="0" w:after="0"/>
              <w:ind w:firstLine="0"/>
              <w:contextualSpacing w:val="0"/>
              <w:jc w:val="center"/>
              <w:rPr>
                <w:rFonts w:eastAsia="Times New Roman" w:cs="Times New Roman"/>
                <w:b/>
                <w:bCs/>
                <w:color w:val="000000"/>
                <w:szCs w:val="24"/>
                <w:lang w:eastAsia="ru-RU"/>
              </w:rPr>
            </w:pPr>
            <w:r w:rsidRPr="00AB000D">
              <w:rPr>
                <w:rFonts w:eastAsia="Times New Roman" w:cs="Times New Roman"/>
                <w:b/>
                <w:bCs/>
                <w:color w:val="000000"/>
                <w:szCs w:val="24"/>
                <w:lang w:eastAsia="ru-RU"/>
              </w:rPr>
              <w:t>Число МКД, ед.</w:t>
            </w:r>
          </w:p>
        </w:tc>
        <w:tc>
          <w:tcPr>
            <w:tcW w:w="917" w:type="pct"/>
            <w:shd w:val="clear" w:color="auto" w:fill="auto"/>
            <w:vAlign w:val="center"/>
            <w:hideMark/>
          </w:tcPr>
          <w:p w14:paraId="01D0EDD9" w14:textId="77777777" w:rsidR="009E3E09" w:rsidRPr="00AB000D" w:rsidRDefault="009E3E09" w:rsidP="009E3E09">
            <w:pPr>
              <w:spacing w:before="0" w:after="0"/>
              <w:ind w:firstLine="0"/>
              <w:contextualSpacing w:val="0"/>
              <w:jc w:val="center"/>
              <w:rPr>
                <w:rFonts w:eastAsia="Times New Roman" w:cs="Times New Roman"/>
                <w:b/>
                <w:bCs/>
                <w:color w:val="000000"/>
                <w:szCs w:val="24"/>
                <w:lang w:eastAsia="ru-RU"/>
              </w:rPr>
            </w:pPr>
            <w:r w:rsidRPr="00AB000D">
              <w:rPr>
                <w:rFonts w:eastAsia="Times New Roman" w:cs="Times New Roman"/>
                <w:b/>
                <w:bCs/>
                <w:color w:val="000000"/>
                <w:szCs w:val="24"/>
                <w:lang w:eastAsia="ru-RU"/>
              </w:rPr>
              <w:t>Число домов блокированной застройки, ед.</w:t>
            </w:r>
          </w:p>
        </w:tc>
      </w:tr>
      <w:tr w:rsidR="009E3E09" w:rsidRPr="00AB000D" w14:paraId="1017A279" w14:textId="77777777" w:rsidTr="007C29DA">
        <w:trPr>
          <w:trHeight w:val="300"/>
        </w:trPr>
        <w:tc>
          <w:tcPr>
            <w:tcW w:w="420" w:type="pct"/>
            <w:shd w:val="clear" w:color="auto" w:fill="auto"/>
            <w:noWrap/>
            <w:vAlign w:val="center"/>
            <w:hideMark/>
          </w:tcPr>
          <w:p w14:paraId="2F381C9E" w14:textId="77777777" w:rsidR="009E3E09" w:rsidRPr="00AB000D" w:rsidRDefault="009E3E09" w:rsidP="009E3E09">
            <w:pPr>
              <w:spacing w:before="0" w:after="0"/>
              <w:ind w:firstLine="0"/>
              <w:contextualSpacing w:val="0"/>
              <w:jc w:val="center"/>
              <w:rPr>
                <w:rFonts w:eastAsia="Times New Roman" w:cs="Times New Roman"/>
                <w:b/>
                <w:bCs/>
                <w:color w:val="000000"/>
                <w:szCs w:val="24"/>
                <w:lang w:eastAsia="ru-RU"/>
              </w:rPr>
            </w:pPr>
            <w:r w:rsidRPr="00AB000D">
              <w:rPr>
                <w:rFonts w:eastAsia="Times New Roman" w:cs="Times New Roman"/>
                <w:b/>
                <w:bCs/>
                <w:color w:val="000000"/>
                <w:szCs w:val="24"/>
                <w:lang w:eastAsia="ru-RU"/>
              </w:rPr>
              <w:t>1</w:t>
            </w:r>
          </w:p>
        </w:tc>
        <w:tc>
          <w:tcPr>
            <w:tcW w:w="4580" w:type="pct"/>
            <w:gridSpan w:val="5"/>
            <w:shd w:val="clear" w:color="auto" w:fill="auto"/>
            <w:vAlign w:val="center"/>
            <w:hideMark/>
          </w:tcPr>
          <w:p w14:paraId="6BA76697" w14:textId="2A23D57F" w:rsidR="009E3E09" w:rsidRPr="00AB000D" w:rsidRDefault="009E3E09" w:rsidP="009E3E09">
            <w:pPr>
              <w:spacing w:before="0" w:after="0"/>
              <w:ind w:firstLine="0"/>
              <w:contextualSpacing w:val="0"/>
              <w:jc w:val="left"/>
              <w:rPr>
                <w:rFonts w:eastAsia="Times New Roman" w:cs="Times New Roman"/>
                <w:b/>
                <w:bCs/>
                <w:color w:val="000000"/>
                <w:szCs w:val="24"/>
                <w:lang w:eastAsia="ru-RU"/>
              </w:rPr>
            </w:pPr>
            <w:r w:rsidRPr="00AB000D">
              <w:rPr>
                <w:rFonts w:eastAsia="Times New Roman" w:cs="Times New Roman"/>
                <w:b/>
                <w:bCs/>
                <w:color w:val="000000"/>
                <w:szCs w:val="24"/>
                <w:lang w:eastAsia="ru-RU"/>
              </w:rPr>
              <w:t>Материал стен</w:t>
            </w:r>
          </w:p>
        </w:tc>
      </w:tr>
      <w:tr w:rsidR="007C29DA" w:rsidRPr="00AB000D" w14:paraId="32C06EA7" w14:textId="77777777" w:rsidTr="007C29DA">
        <w:trPr>
          <w:trHeight w:val="300"/>
        </w:trPr>
        <w:tc>
          <w:tcPr>
            <w:tcW w:w="420" w:type="pct"/>
            <w:shd w:val="clear" w:color="auto" w:fill="auto"/>
            <w:noWrap/>
            <w:vAlign w:val="center"/>
            <w:hideMark/>
          </w:tcPr>
          <w:p w14:paraId="75C0B9EB" w14:textId="77777777"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1.1</w:t>
            </w:r>
          </w:p>
        </w:tc>
        <w:tc>
          <w:tcPr>
            <w:tcW w:w="886" w:type="pct"/>
            <w:shd w:val="clear" w:color="auto" w:fill="auto"/>
            <w:vAlign w:val="center"/>
            <w:hideMark/>
          </w:tcPr>
          <w:p w14:paraId="7DA974E3" w14:textId="77777777"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rFonts w:eastAsia="Times New Roman" w:cs="Times New Roman"/>
                <w:color w:val="000000"/>
                <w:szCs w:val="24"/>
                <w:lang w:eastAsia="ru-RU"/>
              </w:rPr>
              <w:t>Каменные</w:t>
            </w:r>
          </w:p>
        </w:tc>
        <w:tc>
          <w:tcPr>
            <w:tcW w:w="975" w:type="pct"/>
            <w:shd w:val="clear" w:color="auto" w:fill="auto"/>
            <w:hideMark/>
          </w:tcPr>
          <w:p w14:paraId="68F626DE" w14:textId="3ACE468B"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1030" w:type="pct"/>
            <w:shd w:val="clear" w:color="auto" w:fill="auto"/>
            <w:hideMark/>
          </w:tcPr>
          <w:p w14:paraId="463DFCF9" w14:textId="253A4783"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773" w:type="pct"/>
            <w:shd w:val="clear" w:color="auto" w:fill="auto"/>
            <w:hideMark/>
          </w:tcPr>
          <w:p w14:paraId="531EACA1" w14:textId="7F47FEEF"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917" w:type="pct"/>
            <w:shd w:val="clear" w:color="auto" w:fill="auto"/>
            <w:hideMark/>
          </w:tcPr>
          <w:p w14:paraId="5AD183F7" w14:textId="54AB0464"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r>
      <w:tr w:rsidR="007C29DA" w:rsidRPr="00AB000D" w14:paraId="68DF4E53" w14:textId="77777777" w:rsidTr="007C29DA">
        <w:trPr>
          <w:trHeight w:val="300"/>
        </w:trPr>
        <w:tc>
          <w:tcPr>
            <w:tcW w:w="420" w:type="pct"/>
            <w:shd w:val="clear" w:color="auto" w:fill="auto"/>
            <w:noWrap/>
            <w:vAlign w:val="center"/>
            <w:hideMark/>
          </w:tcPr>
          <w:p w14:paraId="1B61C0EE" w14:textId="77777777"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1.2</w:t>
            </w:r>
          </w:p>
        </w:tc>
        <w:tc>
          <w:tcPr>
            <w:tcW w:w="886" w:type="pct"/>
            <w:shd w:val="clear" w:color="auto" w:fill="auto"/>
            <w:vAlign w:val="center"/>
            <w:hideMark/>
          </w:tcPr>
          <w:p w14:paraId="10333026" w14:textId="77777777"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rFonts w:eastAsia="Times New Roman" w:cs="Times New Roman"/>
                <w:color w:val="000000"/>
                <w:szCs w:val="24"/>
                <w:lang w:eastAsia="ru-RU"/>
              </w:rPr>
              <w:t>Кирпичные</w:t>
            </w:r>
          </w:p>
        </w:tc>
        <w:tc>
          <w:tcPr>
            <w:tcW w:w="975" w:type="pct"/>
            <w:shd w:val="clear" w:color="auto" w:fill="auto"/>
            <w:hideMark/>
          </w:tcPr>
          <w:p w14:paraId="16CAD270" w14:textId="522A9762"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12</w:t>
            </w:r>
          </w:p>
        </w:tc>
        <w:tc>
          <w:tcPr>
            <w:tcW w:w="1030" w:type="pct"/>
            <w:shd w:val="clear" w:color="auto" w:fill="auto"/>
            <w:hideMark/>
          </w:tcPr>
          <w:p w14:paraId="7DF7C1BD" w14:textId="27887E6D"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183</w:t>
            </w:r>
          </w:p>
        </w:tc>
        <w:tc>
          <w:tcPr>
            <w:tcW w:w="773" w:type="pct"/>
            <w:shd w:val="clear" w:color="auto" w:fill="auto"/>
            <w:hideMark/>
          </w:tcPr>
          <w:p w14:paraId="24D07290" w14:textId="1564FA9A"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7</w:t>
            </w:r>
          </w:p>
        </w:tc>
        <w:tc>
          <w:tcPr>
            <w:tcW w:w="917" w:type="pct"/>
            <w:shd w:val="clear" w:color="auto" w:fill="auto"/>
            <w:hideMark/>
          </w:tcPr>
          <w:p w14:paraId="6BC7BE60" w14:textId="287A53A3"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r>
      <w:tr w:rsidR="007C29DA" w:rsidRPr="00AB000D" w14:paraId="6D0132AD" w14:textId="77777777" w:rsidTr="007C29DA">
        <w:trPr>
          <w:trHeight w:val="300"/>
        </w:trPr>
        <w:tc>
          <w:tcPr>
            <w:tcW w:w="420" w:type="pct"/>
            <w:shd w:val="clear" w:color="auto" w:fill="auto"/>
            <w:noWrap/>
            <w:vAlign w:val="center"/>
            <w:hideMark/>
          </w:tcPr>
          <w:p w14:paraId="59CCC441" w14:textId="77777777"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1.3</w:t>
            </w:r>
          </w:p>
        </w:tc>
        <w:tc>
          <w:tcPr>
            <w:tcW w:w="886" w:type="pct"/>
            <w:shd w:val="clear" w:color="auto" w:fill="auto"/>
            <w:vAlign w:val="center"/>
            <w:hideMark/>
          </w:tcPr>
          <w:p w14:paraId="1F91E65B" w14:textId="77777777"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rFonts w:eastAsia="Times New Roman" w:cs="Times New Roman"/>
                <w:color w:val="000000"/>
                <w:szCs w:val="24"/>
                <w:lang w:eastAsia="ru-RU"/>
              </w:rPr>
              <w:t>Панельные</w:t>
            </w:r>
          </w:p>
        </w:tc>
        <w:tc>
          <w:tcPr>
            <w:tcW w:w="975" w:type="pct"/>
            <w:shd w:val="clear" w:color="auto" w:fill="auto"/>
            <w:hideMark/>
          </w:tcPr>
          <w:p w14:paraId="3B3EE463" w14:textId="01B5A072"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4.2</w:t>
            </w:r>
          </w:p>
        </w:tc>
        <w:tc>
          <w:tcPr>
            <w:tcW w:w="1030" w:type="pct"/>
            <w:shd w:val="clear" w:color="auto" w:fill="auto"/>
            <w:hideMark/>
          </w:tcPr>
          <w:p w14:paraId="76CC6DB2" w14:textId="31317012"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1</w:t>
            </w:r>
          </w:p>
        </w:tc>
        <w:tc>
          <w:tcPr>
            <w:tcW w:w="773" w:type="pct"/>
            <w:shd w:val="clear" w:color="auto" w:fill="auto"/>
            <w:hideMark/>
          </w:tcPr>
          <w:p w14:paraId="1B994DA9" w14:textId="6BD3E063"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5</w:t>
            </w:r>
          </w:p>
        </w:tc>
        <w:tc>
          <w:tcPr>
            <w:tcW w:w="917" w:type="pct"/>
            <w:shd w:val="clear" w:color="auto" w:fill="auto"/>
            <w:hideMark/>
          </w:tcPr>
          <w:p w14:paraId="634519F2" w14:textId="46CC798D"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r>
      <w:tr w:rsidR="007C29DA" w:rsidRPr="00AB000D" w14:paraId="2EFA78A8" w14:textId="77777777" w:rsidTr="007C29DA">
        <w:trPr>
          <w:trHeight w:val="300"/>
        </w:trPr>
        <w:tc>
          <w:tcPr>
            <w:tcW w:w="420" w:type="pct"/>
            <w:shd w:val="clear" w:color="auto" w:fill="auto"/>
            <w:noWrap/>
            <w:vAlign w:val="center"/>
            <w:hideMark/>
          </w:tcPr>
          <w:p w14:paraId="620207EA" w14:textId="77777777"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1.4</w:t>
            </w:r>
          </w:p>
        </w:tc>
        <w:tc>
          <w:tcPr>
            <w:tcW w:w="886" w:type="pct"/>
            <w:shd w:val="clear" w:color="auto" w:fill="auto"/>
            <w:vAlign w:val="center"/>
            <w:hideMark/>
          </w:tcPr>
          <w:p w14:paraId="02F67999" w14:textId="77777777"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rFonts w:eastAsia="Times New Roman" w:cs="Times New Roman"/>
                <w:color w:val="000000"/>
                <w:szCs w:val="24"/>
                <w:lang w:eastAsia="ru-RU"/>
              </w:rPr>
              <w:t>Блочные</w:t>
            </w:r>
          </w:p>
        </w:tc>
        <w:tc>
          <w:tcPr>
            <w:tcW w:w="975" w:type="pct"/>
            <w:shd w:val="clear" w:color="auto" w:fill="auto"/>
            <w:hideMark/>
          </w:tcPr>
          <w:p w14:paraId="44A3910A" w14:textId="52E89A3C"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1030" w:type="pct"/>
            <w:shd w:val="clear" w:color="auto" w:fill="auto"/>
            <w:hideMark/>
          </w:tcPr>
          <w:p w14:paraId="51FFF7CA" w14:textId="6B8FFE82"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773" w:type="pct"/>
            <w:shd w:val="clear" w:color="auto" w:fill="auto"/>
            <w:hideMark/>
          </w:tcPr>
          <w:p w14:paraId="63D1D1FA" w14:textId="0C6D0E89"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917" w:type="pct"/>
            <w:shd w:val="clear" w:color="auto" w:fill="auto"/>
            <w:hideMark/>
          </w:tcPr>
          <w:p w14:paraId="03715C9C" w14:textId="1E8FB0A7"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r>
      <w:tr w:rsidR="007C29DA" w:rsidRPr="00AB000D" w14:paraId="58E8DE36" w14:textId="77777777" w:rsidTr="007C29DA">
        <w:trPr>
          <w:trHeight w:val="300"/>
        </w:trPr>
        <w:tc>
          <w:tcPr>
            <w:tcW w:w="420" w:type="pct"/>
            <w:shd w:val="clear" w:color="auto" w:fill="auto"/>
            <w:noWrap/>
            <w:vAlign w:val="center"/>
            <w:hideMark/>
          </w:tcPr>
          <w:p w14:paraId="59F39068" w14:textId="77777777"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1.5</w:t>
            </w:r>
          </w:p>
        </w:tc>
        <w:tc>
          <w:tcPr>
            <w:tcW w:w="886" w:type="pct"/>
            <w:shd w:val="clear" w:color="auto" w:fill="auto"/>
            <w:vAlign w:val="center"/>
            <w:hideMark/>
          </w:tcPr>
          <w:p w14:paraId="6FF7DBA4" w14:textId="77777777"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rFonts w:eastAsia="Times New Roman" w:cs="Times New Roman"/>
                <w:color w:val="000000"/>
                <w:szCs w:val="24"/>
                <w:lang w:eastAsia="ru-RU"/>
              </w:rPr>
              <w:t>Монолитные</w:t>
            </w:r>
          </w:p>
        </w:tc>
        <w:tc>
          <w:tcPr>
            <w:tcW w:w="975" w:type="pct"/>
            <w:shd w:val="clear" w:color="auto" w:fill="auto"/>
            <w:hideMark/>
          </w:tcPr>
          <w:p w14:paraId="12B21812" w14:textId="76F2EA4A"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1030" w:type="pct"/>
            <w:shd w:val="clear" w:color="auto" w:fill="auto"/>
            <w:hideMark/>
          </w:tcPr>
          <w:p w14:paraId="555216D2" w14:textId="55F2E71E"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773" w:type="pct"/>
            <w:shd w:val="clear" w:color="auto" w:fill="auto"/>
            <w:hideMark/>
          </w:tcPr>
          <w:p w14:paraId="49425D8A" w14:textId="2E078CFA"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917" w:type="pct"/>
            <w:shd w:val="clear" w:color="auto" w:fill="auto"/>
            <w:hideMark/>
          </w:tcPr>
          <w:p w14:paraId="120B5C84" w14:textId="1EF4FCCD"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r>
      <w:tr w:rsidR="007C29DA" w:rsidRPr="00AB000D" w14:paraId="597C04D4" w14:textId="77777777" w:rsidTr="007C29DA">
        <w:trPr>
          <w:trHeight w:val="300"/>
        </w:trPr>
        <w:tc>
          <w:tcPr>
            <w:tcW w:w="420" w:type="pct"/>
            <w:shd w:val="clear" w:color="auto" w:fill="auto"/>
            <w:noWrap/>
            <w:vAlign w:val="center"/>
            <w:hideMark/>
          </w:tcPr>
          <w:p w14:paraId="78A1A889" w14:textId="77777777"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1.6</w:t>
            </w:r>
          </w:p>
        </w:tc>
        <w:tc>
          <w:tcPr>
            <w:tcW w:w="886" w:type="pct"/>
            <w:shd w:val="clear" w:color="auto" w:fill="auto"/>
            <w:vAlign w:val="center"/>
            <w:hideMark/>
          </w:tcPr>
          <w:p w14:paraId="6CCB97B0" w14:textId="77777777"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rFonts w:eastAsia="Times New Roman" w:cs="Times New Roman"/>
                <w:color w:val="000000"/>
                <w:szCs w:val="24"/>
                <w:lang w:eastAsia="ru-RU"/>
              </w:rPr>
              <w:t>Смешанные</w:t>
            </w:r>
          </w:p>
        </w:tc>
        <w:tc>
          <w:tcPr>
            <w:tcW w:w="975" w:type="pct"/>
            <w:shd w:val="clear" w:color="auto" w:fill="auto"/>
            <w:hideMark/>
          </w:tcPr>
          <w:p w14:paraId="598727F5" w14:textId="1ECE5977"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1030" w:type="pct"/>
            <w:shd w:val="clear" w:color="auto" w:fill="auto"/>
            <w:hideMark/>
          </w:tcPr>
          <w:p w14:paraId="3114C6EF" w14:textId="6F025993"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773" w:type="pct"/>
            <w:shd w:val="clear" w:color="auto" w:fill="auto"/>
            <w:hideMark/>
          </w:tcPr>
          <w:p w14:paraId="05208C01" w14:textId="73BF8BB6"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917" w:type="pct"/>
            <w:shd w:val="clear" w:color="auto" w:fill="auto"/>
            <w:hideMark/>
          </w:tcPr>
          <w:p w14:paraId="4CA7B949" w14:textId="703EEDD8"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r>
      <w:tr w:rsidR="007C29DA" w:rsidRPr="00AB000D" w14:paraId="4661D357" w14:textId="77777777" w:rsidTr="007C29DA">
        <w:trPr>
          <w:trHeight w:val="300"/>
        </w:trPr>
        <w:tc>
          <w:tcPr>
            <w:tcW w:w="420" w:type="pct"/>
            <w:shd w:val="clear" w:color="auto" w:fill="auto"/>
            <w:noWrap/>
            <w:vAlign w:val="center"/>
            <w:hideMark/>
          </w:tcPr>
          <w:p w14:paraId="05D214A8" w14:textId="77777777"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1.7</w:t>
            </w:r>
          </w:p>
        </w:tc>
        <w:tc>
          <w:tcPr>
            <w:tcW w:w="886" w:type="pct"/>
            <w:shd w:val="clear" w:color="auto" w:fill="auto"/>
            <w:vAlign w:val="center"/>
            <w:hideMark/>
          </w:tcPr>
          <w:p w14:paraId="676F2A20" w14:textId="77777777"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rFonts w:eastAsia="Times New Roman" w:cs="Times New Roman"/>
                <w:color w:val="000000"/>
                <w:szCs w:val="24"/>
                <w:lang w:eastAsia="ru-RU"/>
              </w:rPr>
              <w:t>Деревянные</w:t>
            </w:r>
          </w:p>
        </w:tc>
        <w:tc>
          <w:tcPr>
            <w:tcW w:w="975" w:type="pct"/>
            <w:shd w:val="clear" w:color="auto" w:fill="auto"/>
            <w:hideMark/>
          </w:tcPr>
          <w:p w14:paraId="2EAFF733" w14:textId="1FBA7606"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43.2</w:t>
            </w:r>
          </w:p>
        </w:tc>
        <w:tc>
          <w:tcPr>
            <w:tcW w:w="1030" w:type="pct"/>
            <w:shd w:val="clear" w:color="auto" w:fill="auto"/>
            <w:hideMark/>
          </w:tcPr>
          <w:p w14:paraId="2FAB36BF" w14:textId="13CF317C"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1297</w:t>
            </w:r>
          </w:p>
        </w:tc>
        <w:tc>
          <w:tcPr>
            <w:tcW w:w="773" w:type="pct"/>
            <w:shd w:val="clear" w:color="auto" w:fill="auto"/>
            <w:hideMark/>
          </w:tcPr>
          <w:p w14:paraId="56600158" w14:textId="315E40F1"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22</w:t>
            </w:r>
          </w:p>
        </w:tc>
        <w:tc>
          <w:tcPr>
            <w:tcW w:w="917" w:type="pct"/>
            <w:shd w:val="clear" w:color="auto" w:fill="auto"/>
            <w:hideMark/>
          </w:tcPr>
          <w:p w14:paraId="3C208382" w14:textId="594B6370"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r>
      <w:tr w:rsidR="007C29DA" w:rsidRPr="00AB000D" w14:paraId="571CE12D" w14:textId="77777777" w:rsidTr="007C29DA">
        <w:trPr>
          <w:trHeight w:val="300"/>
        </w:trPr>
        <w:tc>
          <w:tcPr>
            <w:tcW w:w="420" w:type="pct"/>
            <w:shd w:val="clear" w:color="auto" w:fill="auto"/>
            <w:noWrap/>
            <w:vAlign w:val="center"/>
            <w:hideMark/>
          </w:tcPr>
          <w:p w14:paraId="31F58487" w14:textId="77777777"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1.8</w:t>
            </w:r>
          </w:p>
        </w:tc>
        <w:tc>
          <w:tcPr>
            <w:tcW w:w="886" w:type="pct"/>
            <w:shd w:val="clear" w:color="auto" w:fill="auto"/>
            <w:vAlign w:val="center"/>
            <w:hideMark/>
          </w:tcPr>
          <w:p w14:paraId="32E9F34E" w14:textId="77777777"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rFonts w:eastAsia="Times New Roman" w:cs="Times New Roman"/>
                <w:color w:val="000000"/>
                <w:szCs w:val="24"/>
                <w:lang w:eastAsia="ru-RU"/>
              </w:rPr>
              <w:t>Прочие</w:t>
            </w:r>
          </w:p>
        </w:tc>
        <w:tc>
          <w:tcPr>
            <w:tcW w:w="975" w:type="pct"/>
            <w:shd w:val="clear" w:color="auto" w:fill="auto"/>
            <w:hideMark/>
          </w:tcPr>
          <w:p w14:paraId="5427BD05" w14:textId="7E57E945"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1030" w:type="pct"/>
            <w:shd w:val="clear" w:color="auto" w:fill="auto"/>
            <w:hideMark/>
          </w:tcPr>
          <w:p w14:paraId="138B3FD0" w14:textId="58B7E9B5"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773" w:type="pct"/>
            <w:shd w:val="clear" w:color="auto" w:fill="auto"/>
            <w:hideMark/>
          </w:tcPr>
          <w:p w14:paraId="601BBD9E" w14:textId="31C17416"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c>
          <w:tcPr>
            <w:tcW w:w="917" w:type="pct"/>
            <w:shd w:val="clear" w:color="auto" w:fill="auto"/>
            <w:hideMark/>
          </w:tcPr>
          <w:p w14:paraId="234632F0" w14:textId="41CBC7AF"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szCs w:val="24"/>
              </w:rPr>
              <w:t>0</w:t>
            </w:r>
          </w:p>
        </w:tc>
      </w:tr>
      <w:tr w:rsidR="007C29DA" w:rsidRPr="00AB000D" w14:paraId="5FD0D7AD" w14:textId="77777777" w:rsidTr="007C29DA">
        <w:trPr>
          <w:trHeight w:val="300"/>
        </w:trPr>
        <w:tc>
          <w:tcPr>
            <w:tcW w:w="420" w:type="pct"/>
            <w:shd w:val="clear" w:color="auto" w:fill="auto"/>
            <w:noWrap/>
            <w:vAlign w:val="center"/>
          </w:tcPr>
          <w:p w14:paraId="5CB53497" w14:textId="5BFD44C2"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b/>
                <w:bCs/>
                <w:color w:val="000000"/>
                <w:szCs w:val="24"/>
                <w:lang w:eastAsia="ru-RU"/>
              </w:rPr>
              <w:t>2</w:t>
            </w:r>
          </w:p>
        </w:tc>
        <w:tc>
          <w:tcPr>
            <w:tcW w:w="886" w:type="pct"/>
            <w:shd w:val="clear" w:color="auto" w:fill="auto"/>
            <w:vAlign w:val="center"/>
          </w:tcPr>
          <w:p w14:paraId="2EAF61FE" w14:textId="116EC8BD"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rFonts w:eastAsia="Times New Roman" w:cs="Times New Roman"/>
                <w:b/>
                <w:bCs/>
                <w:color w:val="000000"/>
                <w:szCs w:val="24"/>
                <w:lang w:eastAsia="ru-RU"/>
              </w:rPr>
              <w:t>Год постройки</w:t>
            </w:r>
          </w:p>
        </w:tc>
        <w:tc>
          <w:tcPr>
            <w:tcW w:w="975" w:type="pct"/>
            <w:shd w:val="clear" w:color="auto" w:fill="auto"/>
          </w:tcPr>
          <w:p w14:paraId="194F1EA6" w14:textId="77777777" w:rsidR="007C29DA" w:rsidRPr="00AB000D" w:rsidRDefault="007C29DA" w:rsidP="007C29DA">
            <w:pPr>
              <w:spacing w:before="0" w:after="0"/>
              <w:ind w:firstLine="0"/>
              <w:contextualSpacing w:val="0"/>
              <w:jc w:val="center"/>
              <w:rPr>
                <w:szCs w:val="24"/>
              </w:rPr>
            </w:pPr>
          </w:p>
        </w:tc>
        <w:tc>
          <w:tcPr>
            <w:tcW w:w="1030" w:type="pct"/>
            <w:shd w:val="clear" w:color="auto" w:fill="auto"/>
          </w:tcPr>
          <w:p w14:paraId="0B5783D3" w14:textId="77777777" w:rsidR="007C29DA" w:rsidRPr="00AB000D" w:rsidRDefault="007C29DA" w:rsidP="007C29DA">
            <w:pPr>
              <w:spacing w:before="0" w:after="0"/>
              <w:ind w:firstLine="0"/>
              <w:contextualSpacing w:val="0"/>
              <w:jc w:val="center"/>
              <w:rPr>
                <w:szCs w:val="24"/>
              </w:rPr>
            </w:pPr>
          </w:p>
        </w:tc>
        <w:tc>
          <w:tcPr>
            <w:tcW w:w="773" w:type="pct"/>
            <w:shd w:val="clear" w:color="auto" w:fill="auto"/>
          </w:tcPr>
          <w:p w14:paraId="3768EE00" w14:textId="77777777" w:rsidR="007C29DA" w:rsidRPr="00AB000D" w:rsidRDefault="007C29DA" w:rsidP="007C29DA">
            <w:pPr>
              <w:spacing w:before="0" w:after="0"/>
              <w:ind w:firstLine="0"/>
              <w:contextualSpacing w:val="0"/>
              <w:jc w:val="center"/>
              <w:rPr>
                <w:szCs w:val="24"/>
              </w:rPr>
            </w:pPr>
          </w:p>
        </w:tc>
        <w:tc>
          <w:tcPr>
            <w:tcW w:w="917" w:type="pct"/>
            <w:shd w:val="clear" w:color="auto" w:fill="auto"/>
          </w:tcPr>
          <w:p w14:paraId="4F7F4041" w14:textId="77777777" w:rsidR="007C29DA" w:rsidRPr="00AB000D" w:rsidRDefault="007C29DA" w:rsidP="007C29DA">
            <w:pPr>
              <w:spacing w:before="0" w:after="0"/>
              <w:ind w:firstLine="0"/>
              <w:contextualSpacing w:val="0"/>
              <w:jc w:val="center"/>
              <w:rPr>
                <w:szCs w:val="24"/>
              </w:rPr>
            </w:pPr>
          </w:p>
        </w:tc>
      </w:tr>
      <w:tr w:rsidR="007C29DA" w:rsidRPr="00AB000D" w14:paraId="4EBEE612" w14:textId="77777777" w:rsidTr="00CD452E">
        <w:trPr>
          <w:trHeight w:val="300"/>
        </w:trPr>
        <w:tc>
          <w:tcPr>
            <w:tcW w:w="420" w:type="pct"/>
            <w:shd w:val="clear" w:color="auto" w:fill="auto"/>
            <w:noWrap/>
            <w:vAlign w:val="center"/>
          </w:tcPr>
          <w:p w14:paraId="733492A1" w14:textId="6B0A0598"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2.1</w:t>
            </w:r>
          </w:p>
        </w:tc>
        <w:tc>
          <w:tcPr>
            <w:tcW w:w="886" w:type="pct"/>
            <w:shd w:val="clear" w:color="auto" w:fill="auto"/>
          </w:tcPr>
          <w:p w14:paraId="42EA1ACE" w14:textId="740A97C0"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szCs w:val="24"/>
              </w:rPr>
              <w:t>до 1920</w:t>
            </w:r>
          </w:p>
        </w:tc>
        <w:tc>
          <w:tcPr>
            <w:tcW w:w="975" w:type="pct"/>
            <w:shd w:val="clear" w:color="auto" w:fill="auto"/>
          </w:tcPr>
          <w:p w14:paraId="2A133577" w14:textId="2C83DE07" w:rsidR="007C29DA" w:rsidRPr="00AB000D" w:rsidRDefault="007C29DA" w:rsidP="007C29DA">
            <w:pPr>
              <w:spacing w:before="0" w:after="0"/>
              <w:ind w:firstLine="0"/>
              <w:contextualSpacing w:val="0"/>
              <w:jc w:val="center"/>
              <w:rPr>
                <w:szCs w:val="24"/>
              </w:rPr>
            </w:pPr>
            <w:r w:rsidRPr="00AB000D">
              <w:rPr>
                <w:szCs w:val="24"/>
              </w:rPr>
              <w:t>1.2</w:t>
            </w:r>
          </w:p>
        </w:tc>
        <w:tc>
          <w:tcPr>
            <w:tcW w:w="1030" w:type="pct"/>
            <w:shd w:val="clear" w:color="auto" w:fill="auto"/>
          </w:tcPr>
          <w:p w14:paraId="3DF6EDE6" w14:textId="6C4BC4D8" w:rsidR="007C29DA" w:rsidRPr="00AB000D" w:rsidRDefault="007C29DA" w:rsidP="007C29DA">
            <w:pPr>
              <w:spacing w:before="0" w:after="0"/>
              <w:ind w:firstLine="0"/>
              <w:contextualSpacing w:val="0"/>
              <w:jc w:val="center"/>
              <w:rPr>
                <w:szCs w:val="24"/>
              </w:rPr>
            </w:pPr>
            <w:r w:rsidRPr="00AB000D">
              <w:rPr>
                <w:szCs w:val="24"/>
              </w:rPr>
              <w:t>15</w:t>
            </w:r>
          </w:p>
        </w:tc>
        <w:tc>
          <w:tcPr>
            <w:tcW w:w="773" w:type="pct"/>
            <w:shd w:val="clear" w:color="auto" w:fill="auto"/>
          </w:tcPr>
          <w:p w14:paraId="451157F6" w14:textId="68F7AB8A" w:rsidR="007C29DA" w:rsidRPr="00AB000D" w:rsidRDefault="007C29DA" w:rsidP="007C29DA">
            <w:pPr>
              <w:spacing w:before="0" w:after="0"/>
              <w:ind w:firstLine="0"/>
              <w:contextualSpacing w:val="0"/>
              <w:jc w:val="center"/>
              <w:rPr>
                <w:szCs w:val="24"/>
              </w:rPr>
            </w:pPr>
            <w:r w:rsidRPr="00AB000D">
              <w:rPr>
                <w:szCs w:val="24"/>
              </w:rPr>
              <w:t>3</w:t>
            </w:r>
          </w:p>
        </w:tc>
        <w:tc>
          <w:tcPr>
            <w:tcW w:w="917" w:type="pct"/>
            <w:shd w:val="clear" w:color="auto" w:fill="auto"/>
          </w:tcPr>
          <w:p w14:paraId="4568562D" w14:textId="218366C9" w:rsidR="007C29DA" w:rsidRPr="00AB000D" w:rsidRDefault="007C29DA" w:rsidP="007C29DA">
            <w:pPr>
              <w:spacing w:before="0" w:after="0"/>
              <w:ind w:firstLine="0"/>
              <w:contextualSpacing w:val="0"/>
              <w:jc w:val="center"/>
              <w:rPr>
                <w:szCs w:val="24"/>
              </w:rPr>
            </w:pPr>
            <w:r w:rsidRPr="00AB000D">
              <w:rPr>
                <w:szCs w:val="24"/>
              </w:rPr>
              <w:t>0</w:t>
            </w:r>
          </w:p>
        </w:tc>
      </w:tr>
      <w:tr w:rsidR="007C29DA" w:rsidRPr="00AB000D" w14:paraId="4AEF2DC7" w14:textId="77777777" w:rsidTr="00CD452E">
        <w:trPr>
          <w:trHeight w:val="300"/>
        </w:trPr>
        <w:tc>
          <w:tcPr>
            <w:tcW w:w="420" w:type="pct"/>
            <w:shd w:val="clear" w:color="auto" w:fill="auto"/>
            <w:noWrap/>
            <w:vAlign w:val="center"/>
          </w:tcPr>
          <w:p w14:paraId="277A915F" w14:textId="74F41DD8"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2.2</w:t>
            </w:r>
          </w:p>
        </w:tc>
        <w:tc>
          <w:tcPr>
            <w:tcW w:w="886" w:type="pct"/>
            <w:shd w:val="clear" w:color="auto" w:fill="auto"/>
          </w:tcPr>
          <w:p w14:paraId="2427B15F" w14:textId="42EEC7D2"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szCs w:val="24"/>
              </w:rPr>
              <w:t>1921 - 1945</w:t>
            </w:r>
          </w:p>
        </w:tc>
        <w:tc>
          <w:tcPr>
            <w:tcW w:w="975" w:type="pct"/>
            <w:shd w:val="clear" w:color="auto" w:fill="auto"/>
          </w:tcPr>
          <w:p w14:paraId="21CC4468" w14:textId="4E515440" w:rsidR="007C29DA" w:rsidRPr="00AB000D" w:rsidRDefault="007C29DA" w:rsidP="007C29DA">
            <w:pPr>
              <w:spacing w:before="0" w:after="0"/>
              <w:ind w:firstLine="0"/>
              <w:contextualSpacing w:val="0"/>
              <w:jc w:val="center"/>
              <w:rPr>
                <w:szCs w:val="24"/>
              </w:rPr>
            </w:pPr>
            <w:r w:rsidRPr="00AB000D">
              <w:rPr>
                <w:szCs w:val="24"/>
              </w:rPr>
              <w:t>2.2</w:t>
            </w:r>
          </w:p>
        </w:tc>
        <w:tc>
          <w:tcPr>
            <w:tcW w:w="1030" w:type="pct"/>
            <w:shd w:val="clear" w:color="auto" w:fill="auto"/>
          </w:tcPr>
          <w:p w14:paraId="34691AC8" w14:textId="7D4F1FCE" w:rsidR="007C29DA" w:rsidRPr="00AB000D" w:rsidRDefault="007C29DA" w:rsidP="007C29DA">
            <w:pPr>
              <w:spacing w:before="0" w:after="0"/>
              <w:ind w:firstLine="0"/>
              <w:contextualSpacing w:val="0"/>
              <w:jc w:val="center"/>
              <w:rPr>
                <w:szCs w:val="24"/>
              </w:rPr>
            </w:pPr>
            <w:r w:rsidRPr="00AB000D">
              <w:rPr>
                <w:szCs w:val="24"/>
              </w:rPr>
              <w:t>59</w:t>
            </w:r>
          </w:p>
        </w:tc>
        <w:tc>
          <w:tcPr>
            <w:tcW w:w="773" w:type="pct"/>
            <w:shd w:val="clear" w:color="auto" w:fill="auto"/>
          </w:tcPr>
          <w:p w14:paraId="3F352BB2" w14:textId="6AA7B08D" w:rsidR="007C29DA" w:rsidRPr="00AB000D" w:rsidRDefault="007C29DA" w:rsidP="007C29DA">
            <w:pPr>
              <w:spacing w:before="0" w:after="0"/>
              <w:ind w:firstLine="0"/>
              <w:contextualSpacing w:val="0"/>
              <w:jc w:val="center"/>
              <w:rPr>
                <w:szCs w:val="24"/>
              </w:rPr>
            </w:pPr>
            <w:r w:rsidRPr="00AB000D">
              <w:rPr>
                <w:szCs w:val="24"/>
              </w:rPr>
              <w:t>4</w:t>
            </w:r>
          </w:p>
        </w:tc>
        <w:tc>
          <w:tcPr>
            <w:tcW w:w="917" w:type="pct"/>
            <w:shd w:val="clear" w:color="auto" w:fill="auto"/>
          </w:tcPr>
          <w:p w14:paraId="75DA189D" w14:textId="060A6DBD" w:rsidR="007C29DA" w:rsidRPr="00AB000D" w:rsidRDefault="007C29DA" w:rsidP="007C29DA">
            <w:pPr>
              <w:spacing w:before="0" w:after="0"/>
              <w:ind w:firstLine="0"/>
              <w:contextualSpacing w:val="0"/>
              <w:jc w:val="center"/>
              <w:rPr>
                <w:szCs w:val="24"/>
              </w:rPr>
            </w:pPr>
            <w:r w:rsidRPr="00AB000D">
              <w:rPr>
                <w:szCs w:val="24"/>
              </w:rPr>
              <w:t>0</w:t>
            </w:r>
          </w:p>
        </w:tc>
      </w:tr>
      <w:tr w:rsidR="007C29DA" w:rsidRPr="00AB000D" w14:paraId="527465D2" w14:textId="77777777" w:rsidTr="00CD452E">
        <w:trPr>
          <w:trHeight w:val="300"/>
        </w:trPr>
        <w:tc>
          <w:tcPr>
            <w:tcW w:w="420" w:type="pct"/>
            <w:shd w:val="clear" w:color="auto" w:fill="auto"/>
            <w:noWrap/>
            <w:vAlign w:val="center"/>
          </w:tcPr>
          <w:p w14:paraId="4D1C651D" w14:textId="1CC54913"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2.3</w:t>
            </w:r>
          </w:p>
        </w:tc>
        <w:tc>
          <w:tcPr>
            <w:tcW w:w="886" w:type="pct"/>
            <w:shd w:val="clear" w:color="auto" w:fill="auto"/>
          </w:tcPr>
          <w:p w14:paraId="555FF1D6" w14:textId="5BE841BD"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szCs w:val="24"/>
              </w:rPr>
              <w:t>1946 - 1970</w:t>
            </w:r>
          </w:p>
        </w:tc>
        <w:tc>
          <w:tcPr>
            <w:tcW w:w="975" w:type="pct"/>
            <w:shd w:val="clear" w:color="auto" w:fill="auto"/>
          </w:tcPr>
          <w:p w14:paraId="5CCD7296" w14:textId="5EF19793" w:rsidR="007C29DA" w:rsidRPr="00AB000D" w:rsidRDefault="007C29DA" w:rsidP="007C29DA">
            <w:pPr>
              <w:spacing w:before="0" w:after="0"/>
              <w:ind w:firstLine="0"/>
              <w:contextualSpacing w:val="0"/>
              <w:jc w:val="center"/>
              <w:rPr>
                <w:szCs w:val="24"/>
              </w:rPr>
            </w:pPr>
            <w:r w:rsidRPr="00AB000D">
              <w:rPr>
                <w:szCs w:val="24"/>
              </w:rPr>
              <w:t>21.7</w:t>
            </w:r>
          </w:p>
        </w:tc>
        <w:tc>
          <w:tcPr>
            <w:tcW w:w="1030" w:type="pct"/>
            <w:shd w:val="clear" w:color="auto" w:fill="auto"/>
          </w:tcPr>
          <w:p w14:paraId="50B1C825" w14:textId="37213360" w:rsidR="007C29DA" w:rsidRPr="00AB000D" w:rsidRDefault="007C29DA" w:rsidP="007C29DA">
            <w:pPr>
              <w:spacing w:before="0" w:after="0"/>
              <w:ind w:firstLine="0"/>
              <w:contextualSpacing w:val="0"/>
              <w:jc w:val="center"/>
              <w:rPr>
                <w:szCs w:val="24"/>
              </w:rPr>
            </w:pPr>
            <w:r w:rsidRPr="00AB000D">
              <w:rPr>
                <w:szCs w:val="24"/>
              </w:rPr>
              <w:t>496</w:t>
            </w:r>
          </w:p>
        </w:tc>
        <w:tc>
          <w:tcPr>
            <w:tcW w:w="773" w:type="pct"/>
            <w:shd w:val="clear" w:color="auto" w:fill="auto"/>
          </w:tcPr>
          <w:p w14:paraId="4F58239C" w14:textId="55ECA953" w:rsidR="007C29DA" w:rsidRPr="00AB000D" w:rsidRDefault="007C29DA" w:rsidP="007C29DA">
            <w:pPr>
              <w:spacing w:before="0" w:after="0"/>
              <w:ind w:firstLine="0"/>
              <w:contextualSpacing w:val="0"/>
              <w:jc w:val="center"/>
              <w:rPr>
                <w:szCs w:val="24"/>
              </w:rPr>
            </w:pPr>
            <w:r w:rsidRPr="00AB000D">
              <w:rPr>
                <w:szCs w:val="24"/>
              </w:rPr>
              <w:t>17</w:t>
            </w:r>
          </w:p>
        </w:tc>
        <w:tc>
          <w:tcPr>
            <w:tcW w:w="917" w:type="pct"/>
            <w:shd w:val="clear" w:color="auto" w:fill="auto"/>
          </w:tcPr>
          <w:p w14:paraId="035AEE4B" w14:textId="1914D6EB" w:rsidR="007C29DA" w:rsidRPr="00AB000D" w:rsidRDefault="007C29DA" w:rsidP="007C29DA">
            <w:pPr>
              <w:spacing w:before="0" w:after="0"/>
              <w:ind w:firstLine="0"/>
              <w:contextualSpacing w:val="0"/>
              <w:jc w:val="center"/>
              <w:rPr>
                <w:szCs w:val="24"/>
              </w:rPr>
            </w:pPr>
            <w:r w:rsidRPr="00AB000D">
              <w:rPr>
                <w:szCs w:val="24"/>
              </w:rPr>
              <w:t>0</w:t>
            </w:r>
          </w:p>
        </w:tc>
      </w:tr>
      <w:tr w:rsidR="007C29DA" w:rsidRPr="00AB000D" w14:paraId="63065502" w14:textId="77777777" w:rsidTr="00CD452E">
        <w:trPr>
          <w:trHeight w:val="300"/>
        </w:trPr>
        <w:tc>
          <w:tcPr>
            <w:tcW w:w="420" w:type="pct"/>
            <w:shd w:val="clear" w:color="auto" w:fill="auto"/>
            <w:noWrap/>
            <w:vAlign w:val="center"/>
          </w:tcPr>
          <w:p w14:paraId="2F9CEF06" w14:textId="55440146"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2.4</w:t>
            </w:r>
          </w:p>
        </w:tc>
        <w:tc>
          <w:tcPr>
            <w:tcW w:w="886" w:type="pct"/>
            <w:shd w:val="clear" w:color="auto" w:fill="auto"/>
          </w:tcPr>
          <w:p w14:paraId="328A75F3" w14:textId="38D20432"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szCs w:val="24"/>
              </w:rPr>
              <w:t>1971 - 1995</w:t>
            </w:r>
          </w:p>
        </w:tc>
        <w:tc>
          <w:tcPr>
            <w:tcW w:w="975" w:type="pct"/>
            <w:shd w:val="clear" w:color="auto" w:fill="auto"/>
          </w:tcPr>
          <w:p w14:paraId="04DBAAAC" w14:textId="7F18268A" w:rsidR="007C29DA" w:rsidRPr="00AB000D" w:rsidRDefault="007C29DA" w:rsidP="007C29DA">
            <w:pPr>
              <w:spacing w:before="0" w:after="0"/>
              <w:ind w:firstLine="0"/>
              <w:contextualSpacing w:val="0"/>
              <w:jc w:val="center"/>
              <w:rPr>
                <w:szCs w:val="24"/>
              </w:rPr>
            </w:pPr>
            <w:r w:rsidRPr="00AB000D">
              <w:rPr>
                <w:szCs w:val="24"/>
              </w:rPr>
              <w:t>19.4</w:t>
            </w:r>
          </w:p>
        </w:tc>
        <w:tc>
          <w:tcPr>
            <w:tcW w:w="1030" w:type="pct"/>
            <w:shd w:val="clear" w:color="auto" w:fill="auto"/>
          </w:tcPr>
          <w:p w14:paraId="7A2F2F38" w14:textId="6DE8C417" w:rsidR="007C29DA" w:rsidRPr="00AB000D" w:rsidRDefault="007C29DA" w:rsidP="007C29DA">
            <w:pPr>
              <w:spacing w:before="0" w:after="0"/>
              <w:ind w:firstLine="0"/>
              <w:contextualSpacing w:val="0"/>
              <w:jc w:val="center"/>
              <w:rPr>
                <w:szCs w:val="24"/>
              </w:rPr>
            </w:pPr>
            <w:r w:rsidRPr="00AB000D">
              <w:rPr>
                <w:szCs w:val="24"/>
              </w:rPr>
              <w:t>459</w:t>
            </w:r>
          </w:p>
        </w:tc>
        <w:tc>
          <w:tcPr>
            <w:tcW w:w="773" w:type="pct"/>
            <w:shd w:val="clear" w:color="auto" w:fill="auto"/>
          </w:tcPr>
          <w:p w14:paraId="7F337405" w14:textId="400ABE74" w:rsidR="007C29DA" w:rsidRPr="00AB000D" w:rsidRDefault="007C29DA" w:rsidP="007C29DA">
            <w:pPr>
              <w:spacing w:before="0" w:after="0"/>
              <w:ind w:firstLine="0"/>
              <w:contextualSpacing w:val="0"/>
              <w:jc w:val="center"/>
              <w:rPr>
                <w:szCs w:val="24"/>
              </w:rPr>
            </w:pPr>
            <w:r w:rsidRPr="00AB000D">
              <w:rPr>
                <w:szCs w:val="24"/>
              </w:rPr>
              <w:t>10</w:t>
            </w:r>
          </w:p>
        </w:tc>
        <w:tc>
          <w:tcPr>
            <w:tcW w:w="917" w:type="pct"/>
            <w:shd w:val="clear" w:color="auto" w:fill="auto"/>
          </w:tcPr>
          <w:p w14:paraId="73F6ED9B" w14:textId="3CF06A63" w:rsidR="007C29DA" w:rsidRPr="00AB000D" w:rsidRDefault="007C29DA" w:rsidP="007C29DA">
            <w:pPr>
              <w:spacing w:before="0" w:after="0"/>
              <w:ind w:firstLine="0"/>
              <w:contextualSpacing w:val="0"/>
              <w:jc w:val="center"/>
              <w:rPr>
                <w:szCs w:val="24"/>
              </w:rPr>
            </w:pPr>
            <w:r w:rsidRPr="00AB000D">
              <w:rPr>
                <w:szCs w:val="24"/>
              </w:rPr>
              <w:t>0</w:t>
            </w:r>
          </w:p>
        </w:tc>
      </w:tr>
      <w:tr w:rsidR="007C29DA" w:rsidRPr="00AB000D" w14:paraId="22D62FA1" w14:textId="77777777" w:rsidTr="00CD452E">
        <w:trPr>
          <w:trHeight w:val="300"/>
        </w:trPr>
        <w:tc>
          <w:tcPr>
            <w:tcW w:w="420" w:type="pct"/>
            <w:shd w:val="clear" w:color="auto" w:fill="auto"/>
            <w:noWrap/>
            <w:vAlign w:val="center"/>
          </w:tcPr>
          <w:p w14:paraId="68B574FB" w14:textId="3CE0F3BC"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2.5</w:t>
            </w:r>
          </w:p>
        </w:tc>
        <w:tc>
          <w:tcPr>
            <w:tcW w:w="886" w:type="pct"/>
            <w:shd w:val="clear" w:color="auto" w:fill="auto"/>
          </w:tcPr>
          <w:p w14:paraId="1455A896" w14:textId="1A09EEAE"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szCs w:val="24"/>
              </w:rPr>
              <w:t>После 1995</w:t>
            </w:r>
          </w:p>
        </w:tc>
        <w:tc>
          <w:tcPr>
            <w:tcW w:w="975" w:type="pct"/>
            <w:shd w:val="clear" w:color="auto" w:fill="auto"/>
          </w:tcPr>
          <w:p w14:paraId="35314F72" w14:textId="6BD89E04" w:rsidR="007C29DA" w:rsidRPr="00AB000D" w:rsidRDefault="007C29DA" w:rsidP="007C29DA">
            <w:pPr>
              <w:spacing w:before="0" w:after="0"/>
              <w:ind w:firstLine="0"/>
              <w:contextualSpacing w:val="0"/>
              <w:jc w:val="center"/>
              <w:rPr>
                <w:szCs w:val="24"/>
              </w:rPr>
            </w:pPr>
            <w:r w:rsidRPr="00AB000D">
              <w:rPr>
                <w:szCs w:val="24"/>
              </w:rPr>
              <w:t>14.9</w:t>
            </w:r>
          </w:p>
        </w:tc>
        <w:tc>
          <w:tcPr>
            <w:tcW w:w="1030" w:type="pct"/>
            <w:shd w:val="clear" w:color="auto" w:fill="auto"/>
          </w:tcPr>
          <w:p w14:paraId="3FC190CC" w14:textId="6CA10324" w:rsidR="007C29DA" w:rsidRPr="00AB000D" w:rsidRDefault="007C29DA" w:rsidP="007C29DA">
            <w:pPr>
              <w:spacing w:before="0" w:after="0"/>
              <w:ind w:firstLine="0"/>
              <w:contextualSpacing w:val="0"/>
              <w:jc w:val="center"/>
              <w:rPr>
                <w:szCs w:val="24"/>
              </w:rPr>
            </w:pPr>
            <w:r w:rsidRPr="00AB000D">
              <w:rPr>
                <w:szCs w:val="24"/>
              </w:rPr>
              <w:t>452</w:t>
            </w:r>
          </w:p>
        </w:tc>
        <w:tc>
          <w:tcPr>
            <w:tcW w:w="773" w:type="pct"/>
            <w:shd w:val="clear" w:color="auto" w:fill="auto"/>
          </w:tcPr>
          <w:p w14:paraId="7FDCA76A" w14:textId="11BFEF68" w:rsidR="007C29DA" w:rsidRPr="00AB000D" w:rsidRDefault="007C29DA" w:rsidP="007C29DA">
            <w:pPr>
              <w:spacing w:before="0" w:after="0"/>
              <w:ind w:firstLine="0"/>
              <w:contextualSpacing w:val="0"/>
              <w:jc w:val="center"/>
              <w:rPr>
                <w:szCs w:val="24"/>
              </w:rPr>
            </w:pPr>
            <w:r w:rsidRPr="00AB000D">
              <w:rPr>
                <w:szCs w:val="24"/>
              </w:rPr>
              <w:t>0</w:t>
            </w:r>
          </w:p>
        </w:tc>
        <w:tc>
          <w:tcPr>
            <w:tcW w:w="917" w:type="pct"/>
            <w:shd w:val="clear" w:color="auto" w:fill="auto"/>
          </w:tcPr>
          <w:p w14:paraId="4F0F8E62" w14:textId="5FFE27AD" w:rsidR="007C29DA" w:rsidRPr="00AB000D" w:rsidRDefault="007C29DA" w:rsidP="007C29DA">
            <w:pPr>
              <w:spacing w:before="0" w:after="0"/>
              <w:ind w:firstLine="0"/>
              <w:contextualSpacing w:val="0"/>
              <w:jc w:val="center"/>
              <w:rPr>
                <w:szCs w:val="24"/>
              </w:rPr>
            </w:pPr>
            <w:r w:rsidRPr="00AB000D">
              <w:rPr>
                <w:szCs w:val="24"/>
              </w:rPr>
              <w:t>0</w:t>
            </w:r>
          </w:p>
        </w:tc>
      </w:tr>
      <w:tr w:rsidR="007C29DA" w:rsidRPr="00AB000D" w14:paraId="41FF354B" w14:textId="77777777" w:rsidTr="00CD452E">
        <w:trPr>
          <w:trHeight w:val="300"/>
        </w:trPr>
        <w:tc>
          <w:tcPr>
            <w:tcW w:w="420" w:type="pct"/>
            <w:shd w:val="clear" w:color="auto" w:fill="auto"/>
            <w:noWrap/>
            <w:vAlign w:val="center"/>
          </w:tcPr>
          <w:p w14:paraId="7A8B9FC0" w14:textId="62B95D53" w:rsidR="007C29DA" w:rsidRPr="00AB000D" w:rsidRDefault="007C29DA" w:rsidP="007C29DA">
            <w:pPr>
              <w:spacing w:before="0" w:after="0"/>
              <w:ind w:firstLine="0"/>
              <w:contextualSpacing w:val="0"/>
              <w:jc w:val="center"/>
              <w:rPr>
                <w:rFonts w:eastAsia="Times New Roman" w:cs="Times New Roman"/>
                <w:color w:val="000000"/>
                <w:szCs w:val="24"/>
                <w:lang w:eastAsia="ru-RU"/>
              </w:rPr>
            </w:pPr>
            <w:r w:rsidRPr="00AB000D">
              <w:rPr>
                <w:rFonts w:eastAsia="Times New Roman" w:cs="Times New Roman"/>
                <w:color w:val="000000"/>
                <w:szCs w:val="24"/>
                <w:lang w:eastAsia="ru-RU"/>
              </w:rPr>
              <w:t>2.6</w:t>
            </w:r>
          </w:p>
        </w:tc>
        <w:tc>
          <w:tcPr>
            <w:tcW w:w="886" w:type="pct"/>
            <w:shd w:val="clear" w:color="auto" w:fill="auto"/>
          </w:tcPr>
          <w:p w14:paraId="597C7B50" w14:textId="12CF75DA" w:rsidR="007C29DA" w:rsidRPr="00AB000D" w:rsidRDefault="007C29DA" w:rsidP="007C29DA">
            <w:pPr>
              <w:spacing w:before="0" w:after="0"/>
              <w:ind w:firstLine="0"/>
              <w:contextualSpacing w:val="0"/>
              <w:jc w:val="left"/>
              <w:rPr>
                <w:rFonts w:eastAsia="Times New Roman" w:cs="Times New Roman"/>
                <w:color w:val="000000"/>
                <w:szCs w:val="24"/>
                <w:lang w:eastAsia="ru-RU"/>
              </w:rPr>
            </w:pPr>
            <w:r w:rsidRPr="00AB000D">
              <w:rPr>
                <w:szCs w:val="24"/>
              </w:rPr>
              <w:t>до 1920</w:t>
            </w:r>
          </w:p>
        </w:tc>
        <w:tc>
          <w:tcPr>
            <w:tcW w:w="975" w:type="pct"/>
            <w:shd w:val="clear" w:color="auto" w:fill="auto"/>
          </w:tcPr>
          <w:p w14:paraId="1793A1ED" w14:textId="1DA90702" w:rsidR="007C29DA" w:rsidRPr="00AB000D" w:rsidRDefault="007C29DA" w:rsidP="007C29DA">
            <w:pPr>
              <w:spacing w:before="0" w:after="0"/>
              <w:ind w:firstLine="0"/>
              <w:contextualSpacing w:val="0"/>
              <w:jc w:val="center"/>
              <w:rPr>
                <w:szCs w:val="24"/>
              </w:rPr>
            </w:pPr>
            <w:r w:rsidRPr="00AB000D">
              <w:rPr>
                <w:szCs w:val="24"/>
              </w:rPr>
              <w:t>1.2</w:t>
            </w:r>
          </w:p>
        </w:tc>
        <w:tc>
          <w:tcPr>
            <w:tcW w:w="1030" w:type="pct"/>
            <w:shd w:val="clear" w:color="auto" w:fill="auto"/>
          </w:tcPr>
          <w:p w14:paraId="15B7D03A" w14:textId="2E9FE2A9" w:rsidR="007C29DA" w:rsidRPr="00AB000D" w:rsidRDefault="007C29DA" w:rsidP="007C29DA">
            <w:pPr>
              <w:spacing w:before="0" w:after="0"/>
              <w:ind w:firstLine="0"/>
              <w:contextualSpacing w:val="0"/>
              <w:jc w:val="center"/>
              <w:rPr>
                <w:szCs w:val="24"/>
              </w:rPr>
            </w:pPr>
            <w:r w:rsidRPr="00AB000D">
              <w:rPr>
                <w:szCs w:val="24"/>
              </w:rPr>
              <w:t>15</w:t>
            </w:r>
          </w:p>
        </w:tc>
        <w:tc>
          <w:tcPr>
            <w:tcW w:w="773" w:type="pct"/>
            <w:shd w:val="clear" w:color="auto" w:fill="auto"/>
          </w:tcPr>
          <w:p w14:paraId="47BBED5A" w14:textId="64722C93" w:rsidR="007C29DA" w:rsidRPr="00AB000D" w:rsidRDefault="007C29DA" w:rsidP="007C29DA">
            <w:pPr>
              <w:spacing w:before="0" w:after="0"/>
              <w:ind w:firstLine="0"/>
              <w:contextualSpacing w:val="0"/>
              <w:jc w:val="center"/>
              <w:rPr>
                <w:szCs w:val="24"/>
              </w:rPr>
            </w:pPr>
            <w:r w:rsidRPr="00AB000D">
              <w:rPr>
                <w:szCs w:val="24"/>
              </w:rPr>
              <w:t>3</w:t>
            </w:r>
          </w:p>
        </w:tc>
        <w:tc>
          <w:tcPr>
            <w:tcW w:w="917" w:type="pct"/>
            <w:shd w:val="clear" w:color="auto" w:fill="auto"/>
          </w:tcPr>
          <w:p w14:paraId="0F8D7CF3" w14:textId="7AB7D414" w:rsidR="007C29DA" w:rsidRPr="00AB000D" w:rsidRDefault="007C29DA" w:rsidP="007C29DA">
            <w:pPr>
              <w:spacing w:before="0" w:after="0"/>
              <w:ind w:firstLine="0"/>
              <w:contextualSpacing w:val="0"/>
              <w:jc w:val="center"/>
              <w:rPr>
                <w:szCs w:val="24"/>
              </w:rPr>
            </w:pPr>
            <w:r w:rsidRPr="00AB000D">
              <w:rPr>
                <w:szCs w:val="24"/>
              </w:rPr>
              <w:t>0</w:t>
            </w:r>
          </w:p>
        </w:tc>
      </w:tr>
    </w:tbl>
    <w:p w14:paraId="63C579E5" w14:textId="539D5E1E" w:rsidR="00B733F7" w:rsidRDefault="00B733F7" w:rsidP="00B733F7"/>
    <w:p w14:paraId="63B28C38" w14:textId="07A9689C" w:rsidR="00B733F7" w:rsidRDefault="00B733F7" w:rsidP="00B733F7"/>
    <w:p w14:paraId="091EDF86" w14:textId="77777777" w:rsidR="00B733F7" w:rsidRPr="00B733F7" w:rsidRDefault="00B733F7" w:rsidP="00B733F7">
      <w:pPr>
        <w:sectPr w:rsidR="00B733F7" w:rsidRPr="00B733F7" w:rsidSect="00281AC6">
          <w:pgSz w:w="11906" w:h="16838"/>
          <w:pgMar w:top="1134" w:right="1134" w:bottom="1134" w:left="1134" w:header="0" w:footer="567" w:gutter="0"/>
          <w:cols w:space="708"/>
          <w:titlePg/>
          <w:docGrid w:linePitch="360"/>
        </w:sectPr>
      </w:pPr>
    </w:p>
    <w:p w14:paraId="3CE563B7" w14:textId="77777777" w:rsidR="000064A3" w:rsidRPr="00D46F28" w:rsidRDefault="00AA3E6D" w:rsidP="007A6AA0">
      <w:pPr>
        <w:pStyle w:val="10"/>
        <w:numPr>
          <w:ilvl w:val="0"/>
          <w:numId w:val="0"/>
        </w:numPr>
        <w:spacing w:before="0" w:after="240"/>
        <w:ind w:firstLine="709"/>
        <w:rPr>
          <w:bCs/>
          <w:iCs/>
          <w:sz w:val="24"/>
        </w:rPr>
      </w:pPr>
      <w:bookmarkStart w:id="21" w:name="_Toc360038798"/>
      <w:bookmarkStart w:id="22" w:name="_Toc23954373"/>
      <w:bookmarkStart w:id="23" w:name="_Toc104798151"/>
      <w:bookmarkStart w:id="24" w:name="_Toc167140033"/>
      <w:bookmarkStart w:id="25" w:name="_Toc197624643"/>
      <w:bookmarkEnd w:id="13"/>
      <w:bookmarkEnd w:id="14"/>
      <w:bookmarkEnd w:id="18"/>
      <w:bookmarkEnd w:id="19"/>
      <w:bookmarkEnd w:id="20"/>
      <w:r w:rsidRPr="00D46F28">
        <w:rPr>
          <w:bCs/>
          <w:iCs/>
          <w:sz w:val="24"/>
        </w:rPr>
        <w:lastRenderedPageBreak/>
        <w:t>Глава</w:t>
      </w:r>
      <w:r w:rsidR="000064A3" w:rsidRPr="00D46F28">
        <w:rPr>
          <w:bCs/>
          <w:iCs/>
          <w:sz w:val="24"/>
        </w:rPr>
        <w:t xml:space="preserve"> 1 Существующее положение в сфере производства, передачи и потребления тепловой энергии для целей теплоснабжения</w:t>
      </w:r>
      <w:bookmarkEnd w:id="21"/>
      <w:bookmarkEnd w:id="22"/>
      <w:bookmarkEnd w:id="23"/>
      <w:bookmarkEnd w:id="24"/>
      <w:bookmarkEnd w:id="25"/>
    </w:p>
    <w:p w14:paraId="472F3082" w14:textId="77777777" w:rsidR="000064A3" w:rsidRPr="00D46F28" w:rsidRDefault="000064A3" w:rsidP="009B7556">
      <w:pPr>
        <w:pStyle w:val="24"/>
        <w:keepLines w:val="0"/>
        <w:numPr>
          <w:ilvl w:val="1"/>
          <w:numId w:val="7"/>
        </w:numPr>
        <w:spacing w:before="0" w:after="120"/>
        <w:ind w:left="1276" w:hanging="567"/>
        <w:rPr>
          <w:rFonts w:ascii="Times New Roman" w:hAnsi="Times New Roman" w:cs="Times New Roman"/>
          <w:b/>
          <w:color w:val="auto"/>
          <w:sz w:val="24"/>
          <w:szCs w:val="24"/>
        </w:rPr>
      </w:pPr>
      <w:bookmarkStart w:id="26" w:name="_Toc360038799"/>
      <w:bookmarkStart w:id="27" w:name="_Toc167140034"/>
      <w:bookmarkStart w:id="28" w:name="_Toc197624644"/>
      <w:r w:rsidRPr="00D46F28">
        <w:rPr>
          <w:rFonts w:ascii="Times New Roman" w:hAnsi="Times New Roman" w:cs="Times New Roman"/>
          <w:b/>
          <w:color w:val="auto"/>
          <w:sz w:val="24"/>
          <w:szCs w:val="24"/>
        </w:rPr>
        <w:t>Функциональная структура теплоснабжения</w:t>
      </w:r>
      <w:bookmarkEnd w:id="26"/>
      <w:bookmarkEnd w:id="27"/>
      <w:bookmarkEnd w:id="28"/>
    </w:p>
    <w:p w14:paraId="7864BA93" w14:textId="77777777" w:rsidR="000064A3" w:rsidRPr="00D46F28" w:rsidRDefault="000064A3" w:rsidP="009B7556">
      <w:pPr>
        <w:pStyle w:val="31"/>
        <w:keepLines w:val="0"/>
        <w:numPr>
          <w:ilvl w:val="0"/>
          <w:numId w:val="6"/>
        </w:numPr>
        <w:tabs>
          <w:tab w:val="left" w:pos="851"/>
        </w:tabs>
        <w:spacing w:before="0" w:after="120"/>
        <w:ind w:left="0" w:firstLine="0"/>
        <w:rPr>
          <w:rFonts w:ascii="Times New Roman" w:hAnsi="Times New Roman" w:cs="Times New Roman"/>
          <w:b/>
          <w:color w:val="auto"/>
        </w:rPr>
      </w:pPr>
      <w:bookmarkStart w:id="29" w:name="_Toc360038800"/>
      <w:bookmarkStart w:id="30" w:name="_Toc167140035"/>
      <w:bookmarkStart w:id="31" w:name="_Toc197624645"/>
      <w:r w:rsidRPr="00D46F28">
        <w:rPr>
          <w:rFonts w:ascii="Times New Roman" w:hAnsi="Times New Roman" w:cs="Times New Roman"/>
          <w:b/>
          <w:color w:val="auto"/>
        </w:rPr>
        <w:t>Описание зон деятельности (эксплуатационной ответственности) теплоснабжающих и теплосетевых организаций</w:t>
      </w:r>
      <w:bookmarkEnd w:id="29"/>
      <w:r w:rsidRPr="00D46F28">
        <w:rPr>
          <w:rFonts w:ascii="Times New Roman" w:hAnsi="Times New Roman" w:cs="Times New Roman"/>
          <w:b/>
          <w:color w:val="auto"/>
        </w:rPr>
        <w:t>, осуществляющих свою деятельность в границах зон деятельности единой теплоснабжающей организации</w:t>
      </w:r>
      <w:r w:rsidR="0029018F" w:rsidRPr="00D46F28">
        <w:rPr>
          <w:rFonts w:ascii="Times New Roman" w:hAnsi="Times New Roman" w:cs="Times New Roman"/>
          <w:b/>
          <w:color w:val="auto"/>
        </w:rPr>
        <w:t xml:space="preserve"> и описание структуры договорных отношений между ними</w:t>
      </w:r>
      <w:bookmarkEnd w:id="30"/>
      <w:bookmarkEnd w:id="31"/>
    </w:p>
    <w:p w14:paraId="4B5680F4" w14:textId="79FA3111" w:rsidR="0091248D" w:rsidRPr="00BE7901" w:rsidRDefault="00203BA2" w:rsidP="0091248D">
      <w:pPr>
        <w:spacing w:before="120" w:after="120"/>
        <w:rPr>
          <w:b/>
        </w:rPr>
      </w:pPr>
      <w:bookmarkStart w:id="32" w:name="_Hlk487109558"/>
      <w:r>
        <w:rPr>
          <w:b/>
        </w:rPr>
        <w:t>Трубникоборское</w:t>
      </w:r>
      <w:r w:rsidR="00313653">
        <w:rPr>
          <w:b/>
        </w:rPr>
        <w:t xml:space="preserve"> сельское поселение</w:t>
      </w:r>
    </w:p>
    <w:p w14:paraId="54FD8BBE" w14:textId="2DCD0466" w:rsidR="005904EC" w:rsidRPr="004210F5" w:rsidRDefault="005904EC" w:rsidP="00C30D8C">
      <w:pPr>
        <w:pStyle w:val="Default"/>
        <w:ind w:firstLine="709"/>
        <w:jc w:val="both"/>
        <w:rPr>
          <w:szCs w:val="23"/>
        </w:rPr>
      </w:pPr>
      <w:r w:rsidRPr="004210F5">
        <w:rPr>
          <w:szCs w:val="23"/>
        </w:rPr>
        <w:t xml:space="preserve">Функциональная структура </w:t>
      </w:r>
      <w:r w:rsidR="009F0F53" w:rsidRPr="004210F5">
        <w:rPr>
          <w:szCs w:val="23"/>
        </w:rPr>
        <w:t xml:space="preserve">централизованного </w:t>
      </w:r>
      <w:r w:rsidRPr="004210F5">
        <w:rPr>
          <w:szCs w:val="23"/>
        </w:rPr>
        <w:t xml:space="preserve">теплоснабжения </w:t>
      </w:r>
      <w:r w:rsidR="00203BA2">
        <w:rPr>
          <w:szCs w:val="23"/>
        </w:rPr>
        <w:t>Трубникоборского</w:t>
      </w:r>
      <w:r w:rsidR="007E5D1D" w:rsidRPr="004210F5">
        <w:rPr>
          <w:szCs w:val="23"/>
        </w:rPr>
        <w:t xml:space="preserve"> сельского поселения</w:t>
      </w:r>
      <w:r w:rsidRPr="004210F5">
        <w:rPr>
          <w:szCs w:val="23"/>
        </w:rPr>
        <w:t xml:space="preserve"> представляет собой разделенное между различными юридическими лицами производство тепловой энергии, передачу и распределение её до конечных потребителей. </w:t>
      </w:r>
    </w:p>
    <w:p w14:paraId="509DEBAE" w14:textId="7C889066" w:rsidR="00366B6B" w:rsidRPr="00BE7901" w:rsidRDefault="00366B6B" w:rsidP="00C30D8C">
      <w:pPr>
        <w:spacing w:before="0" w:after="0"/>
      </w:pPr>
      <w:r w:rsidRPr="00BE7901">
        <w:t>По состоянию на 01.</w:t>
      </w:r>
      <w:r w:rsidR="00846DB7" w:rsidRPr="00BE7901">
        <w:t>0</w:t>
      </w:r>
      <w:r w:rsidR="00DC5EB1" w:rsidRPr="00BE7901">
        <w:t>1</w:t>
      </w:r>
      <w:r w:rsidRPr="00BE7901">
        <w:t>.202</w:t>
      </w:r>
      <w:r w:rsidR="00B70525" w:rsidRPr="00BE7901">
        <w:t>5</w:t>
      </w:r>
      <w:r w:rsidRPr="00BE7901">
        <w:t xml:space="preserve"> в</w:t>
      </w:r>
      <w:r w:rsidR="00DA1400" w:rsidRPr="00BE7901">
        <w:t xml:space="preserve"> </w:t>
      </w:r>
      <w:r w:rsidR="00203BA2">
        <w:t>Трубникоборском</w:t>
      </w:r>
      <w:r w:rsidR="004632FC" w:rsidRPr="00BE7901">
        <w:t xml:space="preserve"> сельском поселении</w:t>
      </w:r>
      <w:r w:rsidR="00B70525" w:rsidRPr="00BE7901">
        <w:t xml:space="preserve"> </w:t>
      </w:r>
      <w:r w:rsidRPr="00BE7901">
        <w:t>действу</w:t>
      </w:r>
      <w:r w:rsidR="008B468A" w:rsidRPr="00BE7901">
        <w:t>ет</w:t>
      </w:r>
      <w:r w:rsidRPr="00BE7901">
        <w:t xml:space="preserve"> </w:t>
      </w:r>
      <w:r w:rsidR="008B468A" w:rsidRPr="00BE7901">
        <w:t>одна</w:t>
      </w:r>
      <w:r w:rsidRPr="00BE7901">
        <w:t xml:space="preserve"> теплоснабжающ</w:t>
      </w:r>
      <w:r w:rsidR="008B468A" w:rsidRPr="00BE7901">
        <w:t>ая</w:t>
      </w:r>
      <w:r w:rsidR="00CB20B4" w:rsidRPr="00BE7901">
        <w:t xml:space="preserve"> </w:t>
      </w:r>
      <w:r w:rsidRPr="00BE7901">
        <w:t>организаци</w:t>
      </w:r>
      <w:r w:rsidR="000844FC" w:rsidRPr="00BE7901">
        <w:t>я</w:t>
      </w:r>
      <w:r w:rsidR="00B240B3" w:rsidRPr="00BE7901">
        <w:t xml:space="preserve"> –</w:t>
      </w:r>
      <w:r w:rsidR="005031CF">
        <w:t xml:space="preserve"> </w:t>
      </w:r>
      <w:r w:rsidR="007E5D1D" w:rsidRPr="00BE7901">
        <w:t>АО «Тепловые сети»</w:t>
      </w:r>
      <w:r w:rsidR="008B468A" w:rsidRPr="00BE7901">
        <w:t>.</w:t>
      </w:r>
    </w:p>
    <w:p w14:paraId="55674049" w14:textId="77E8D415" w:rsidR="00F84D95" w:rsidRDefault="00F84D95" w:rsidP="009D6FC1">
      <w:pPr>
        <w:spacing w:before="0" w:after="0"/>
        <w:ind w:firstLine="708"/>
        <w:contextualSpacing w:val="0"/>
        <w:rPr>
          <w:rFonts w:eastAsia="Times New Roman" w:cs="Times New Roman"/>
          <w:szCs w:val="24"/>
          <w:lang w:eastAsia="ru-RU"/>
        </w:rPr>
      </w:pPr>
      <w:r w:rsidRPr="009D6FC1">
        <w:rPr>
          <w:rFonts w:eastAsia="Times New Roman" w:cs="Times New Roman"/>
          <w:szCs w:val="24"/>
          <w:lang w:eastAsia="ru-RU"/>
        </w:rPr>
        <w:t xml:space="preserve">На основании постановления </w:t>
      </w:r>
      <w:r w:rsidR="00B70525" w:rsidRPr="009D6FC1">
        <w:rPr>
          <w:rFonts w:eastAsia="Times New Roman" w:cs="Times New Roman"/>
          <w:szCs w:val="24"/>
          <w:lang w:eastAsia="ru-RU"/>
        </w:rPr>
        <w:t xml:space="preserve">Администрации </w:t>
      </w:r>
      <w:r w:rsidR="00203BA2">
        <w:rPr>
          <w:rFonts w:eastAsia="Times New Roman" w:cs="Times New Roman"/>
          <w:szCs w:val="24"/>
          <w:lang w:eastAsia="ru-RU"/>
        </w:rPr>
        <w:t>Трубникоборского</w:t>
      </w:r>
      <w:r w:rsidR="007E5D1D" w:rsidRPr="009D6FC1">
        <w:rPr>
          <w:rFonts w:eastAsia="Times New Roman" w:cs="Times New Roman"/>
          <w:szCs w:val="24"/>
          <w:lang w:eastAsia="ru-RU"/>
        </w:rPr>
        <w:t xml:space="preserve"> сельского поселения</w:t>
      </w:r>
      <w:r w:rsidR="00791429" w:rsidRPr="009D6FC1">
        <w:rPr>
          <w:rFonts w:eastAsia="Times New Roman" w:cs="Times New Roman"/>
          <w:szCs w:val="24"/>
          <w:lang w:eastAsia="ru-RU"/>
        </w:rPr>
        <w:t xml:space="preserve"> от </w:t>
      </w:r>
      <w:r w:rsidR="005031CF">
        <w:rPr>
          <w:rFonts w:eastAsia="Times New Roman" w:cs="Times New Roman"/>
          <w:szCs w:val="24"/>
          <w:lang w:eastAsia="ru-RU"/>
        </w:rPr>
        <w:t>14.01.2013</w:t>
      </w:r>
      <w:r w:rsidRPr="009D6FC1">
        <w:rPr>
          <w:rFonts w:eastAsia="Times New Roman" w:cs="Times New Roman"/>
          <w:szCs w:val="24"/>
          <w:lang w:eastAsia="ru-RU"/>
        </w:rPr>
        <w:t xml:space="preserve"> г. № </w:t>
      </w:r>
      <w:r w:rsidR="005031CF">
        <w:rPr>
          <w:rFonts w:eastAsia="Times New Roman" w:cs="Times New Roman"/>
          <w:szCs w:val="24"/>
          <w:lang w:eastAsia="ru-RU"/>
        </w:rPr>
        <w:t>1</w:t>
      </w:r>
      <w:r w:rsidRPr="009D6FC1">
        <w:rPr>
          <w:rFonts w:eastAsia="Times New Roman" w:cs="Times New Roman"/>
          <w:szCs w:val="24"/>
          <w:lang w:eastAsia="ru-RU"/>
        </w:rPr>
        <w:t xml:space="preserve"> «</w:t>
      </w:r>
      <w:r w:rsidR="00791429" w:rsidRPr="009D6FC1">
        <w:rPr>
          <w:rFonts w:eastAsia="Times New Roman" w:cs="Times New Roman"/>
          <w:szCs w:val="24"/>
          <w:lang w:eastAsia="ru-RU"/>
        </w:rPr>
        <w:t>О</w:t>
      </w:r>
      <w:r w:rsidR="005031CF">
        <w:rPr>
          <w:rFonts w:eastAsia="Times New Roman" w:cs="Times New Roman"/>
          <w:szCs w:val="24"/>
          <w:lang w:eastAsia="ru-RU"/>
        </w:rPr>
        <w:t xml:space="preserve"> присвоении АО «Тепловые сети»</w:t>
      </w:r>
      <w:r w:rsidR="00791429" w:rsidRPr="009D6FC1">
        <w:rPr>
          <w:rFonts w:eastAsia="Times New Roman" w:cs="Times New Roman"/>
          <w:szCs w:val="24"/>
          <w:lang w:eastAsia="ru-RU"/>
        </w:rPr>
        <w:t xml:space="preserve"> </w:t>
      </w:r>
      <w:r w:rsidR="00A5566C" w:rsidRPr="009D6FC1">
        <w:rPr>
          <w:rFonts w:eastAsia="Times New Roman" w:cs="Times New Roman"/>
          <w:szCs w:val="24"/>
          <w:lang w:eastAsia="ru-RU"/>
        </w:rPr>
        <w:t>статус</w:t>
      </w:r>
      <w:r w:rsidR="005031CF">
        <w:rPr>
          <w:rFonts w:eastAsia="Times New Roman" w:cs="Times New Roman"/>
          <w:szCs w:val="24"/>
          <w:lang w:eastAsia="ru-RU"/>
        </w:rPr>
        <w:t>а</w:t>
      </w:r>
      <w:r w:rsidR="00A5566C" w:rsidRPr="009D6FC1">
        <w:rPr>
          <w:rFonts w:eastAsia="Times New Roman" w:cs="Times New Roman"/>
          <w:szCs w:val="24"/>
          <w:lang w:eastAsia="ru-RU"/>
        </w:rPr>
        <w:t xml:space="preserve"> единой теплоснабжающей организации </w:t>
      </w:r>
      <w:r w:rsidR="005031CF">
        <w:rPr>
          <w:rFonts w:eastAsia="Times New Roman" w:cs="Times New Roman"/>
          <w:szCs w:val="24"/>
          <w:lang w:eastAsia="ru-RU"/>
        </w:rPr>
        <w:t>на территории</w:t>
      </w:r>
      <w:r w:rsidR="00A5566C" w:rsidRPr="009D6FC1">
        <w:rPr>
          <w:rFonts w:eastAsia="Times New Roman" w:cs="Times New Roman"/>
          <w:szCs w:val="24"/>
          <w:lang w:eastAsia="ru-RU"/>
        </w:rPr>
        <w:t xml:space="preserve"> </w:t>
      </w:r>
      <w:r w:rsidR="00203BA2">
        <w:rPr>
          <w:rFonts w:eastAsia="Times New Roman" w:cs="Times New Roman"/>
          <w:szCs w:val="24"/>
          <w:lang w:eastAsia="ru-RU"/>
        </w:rPr>
        <w:t>Трубникоборского</w:t>
      </w:r>
      <w:r w:rsidR="007E5D1D" w:rsidRPr="009D6FC1">
        <w:rPr>
          <w:rFonts w:eastAsia="Times New Roman" w:cs="Times New Roman"/>
          <w:szCs w:val="24"/>
          <w:lang w:eastAsia="ru-RU"/>
        </w:rPr>
        <w:t xml:space="preserve"> сельского поселения</w:t>
      </w:r>
      <w:r w:rsidR="005031CF">
        <w:rPr>
          <w:rFonts w:eastAsia="Times New Roman" w:cs="Times New Roman"/>
          <w:szCs w:val="24"/>
          <w:lang w:eastAsia="ru-RU"/>
        </w:rPr>
        <w:t xml:space="preserve"> Тосненского района Ленинградской области</w:t>
      </w:r>
      <w:r w:rsidR="00791429" w:rsidRPr="009D6FC1">
        <w:rPr>
          <w:rFonts w:eastAsia="Times New Roman" w:cs="Times New Roman"/>
          <w:szCs w:val="24"/>
          <w:lang w:eastAsia="ru-RU"/>
        </w:rPr>
        <w:t xml:space="preserve">» </w:t>
      </w:r>
      <w:r w:rsidR="00A5566C" w:rsidRPr="009D6FC1">
        <w:rPr>
          <w:rFonts w:eastAsia="Times New Roman" w:cs="Times New Roman"/>
          <w:szCs w:val="24"/>
          <w:lang w:eastAsia="ru-RU"/>
        </w:rPr>
        <w:t xml:space="preserve">теплоснабжающей организации </w:t>
      </w:r>
      <w:r w:rsidR="007E5D1D" w:rsidRPr="009D6FC1">
        <w:rPr>
          <w:rFonts w:eastAsia="Times New Roman" w:cs="Times New Roman"/>
          <w:szCs w:val="24"/>
          <w:lang w:eastAsia="ru-RU"/>
        </w:rPr>
        <w:t>АО «Тепловые сети»</w:t>
      </w:r>
      <w:r w:rsidR="00791429" w:rsidRPr="009D6FC1">
        <w:rPr>
          <w:rFonts w:eastAsia="Times New Roman" w:cs="Times New Roman"/>
          <w:szCs w:val="24"/>
          <w:lang w:eastAsia="ru-RU"/>
        </w:rPr>
        <w:t xml:space="preserve"> присвоен статус «Е</w:t>
      </w:r>
      <w:r w:rsidRPr="009D6FC1">
        <w:rPr>
          <w:rFonts w:eastAsia="Times New Roman" w:cs="Times New Roman"/>
          <w:szCs w:val="24"/>
          <w:lang w:eastAsia="ru-RU"/>
        </w:rPr>
        <w:t>диной теплоснабжающей организации</w:t>
      </w:r>
      <w:r w:rsidR="00791429" w:rsidRPr="009D6FC1">
        <w:rPr>
          <w:rFonts w:eastAsia="Times New Roman" w:cs="Times New Roman"/>
          <w:szCs w:val="24"/>
          <w:lang w:eastAsia="ru-RU"/>
        </w:rPr>
        <w:t>»</w:t>
      </w:r>
      <w:r w:rsidR="005A63B9" w:rsidRPr="009D6FC1">
        <w:rPr>
          <w:rFonts w:eastAsia="Times New Roman" w:cs="Times New Roman"/>
          <w:szCs w:val="24"/>
          <w:lang w:eastAsia="ru-RU"/>
        </w:rPr>
        <w:t xml:space="preserve"> (далее – ЕТО)</w:t>
      </w:r>
      <w:r w:rsidRPr="009D6FC1">
        <w:rPr>
          <w:rFonts w:eastAsia="Times New Roman" w:cs="Times New Roman"/>
          <w:szCs w:val="24"/>
          <w:lang w:eastAsia="ru-RU"/>
        </w:rPr>
        <w:t xml:space="preserve"> </w:t>
      </w:r>
      <w:r w:rsidR="001E422A" w:rsidRPr="009D6FC1">
        <w:rPr>
          <w:rFonts w:eastAsia="Times New Roman" w:cs="Times New Roman"/>
          <w:szCs w:val="24"/>
          <w:lang w:eastAsia="ru-RU"/>
        </w:rPr>
        <w:t xml:space="preserve">для централизованной системы теплоснабжения </w:t>
      </w:r>
      <w:r w:rsidR="00A5566C" w:rsidRPr="009D6FC1">
        <w:rPr>
          <w:rFonts w:eastAsia="Times New Roman" w:cs="Times New Roman"/>
          <w:szCs w:val="24"/>
          <w:lang w:eastAsia="ru-RU"/>
        </w:rPr>
        <w:t xml:space="preserve">на территории </w:t>
      </w:r>
      <w:r w:rsidR="00203BA2">
        <w:rPr>
          <w:rFonts w:eastAsia="Times New Roman" w:cs="Times New Roman"/>
          <w:szCs w:val="24"/>
          <w:lang w:eastAsia="ru-RU"/>
        </w:rPr>
        <w:t>Трубникоборского</w:t>
      </w:r>
      <w:r w:rsidR="007E5D1D" w:rsidRPr="009D6FC1">
        <w:rPr>
          <w:rFonts w:eastAsia="Times New Roman" w:cs="Times New Roman"/>
          <w:szCs w:val="24"/>
          <w:lang w:eastAsia="ru-RU"/>
        </w:rPr>
        <w:t xml:space="preserve"> сельского поселения</w:t>
      </w:r>
      <w:r w:rsidRPr="009D6FC1">
        <w:rPr>
          <w:rFonts w:eastAsia="Times New Roman" w:cs="Times New Roman"/>
          <w:szCs w:val="24"/>
          <w:lang w:eastAsia="ru-RU"/>
        </w:rPr>
        <w:t>.</w:t>
      </w:r>
    </w:p>
    <w:p w14:paraId="0B793609" w14:textId="77777777" w:rsidR="005031CF" w:rsidRDefault="00C668D4" w:rsidP="009D6FC1">
      <w:pPr>
        <w:spacing w:before="0" w:after="0"/>
        <w:ind w:firstLine="708"/>
        <w:contextualSpacing w:val="0"/>
        <w:rPr>
          <w:rFonts w:eastAsia="Times New Roman" w:cs="Times New Roman"/>
          <w:szCs w:val="24"/>
          <w:lang w:eastAsia="ru-RU"/>
        </w:rPr>
      </w:pPr>
      <w:r w:rsidRPr="009D6FC1">
        <w:rPr>
          <w:rFonts w:eastAsia="Times New Roman" w:cs="Times New Roman"/>
          <w:szCs w:val="24"/>
          <w:lang w:eastAsia="ru-RU"/>
        </w:rPr>
        <w:t>АО «Тепловые сети»</w:t>
      </w:r>
      <w:r>
        <w:rPr>
          <w:rFonts w:eastAsia="Times New Roman" w:cs="Times New Roman"/>
          <w:szCs w:val="24"/>
          <w:lang w:eastAsia="ru-RU"/>
        </w:rPr>
        <w:t xml:space="preserve"> занимается</w:t>
      </w:r>
      <w:r w:rsidR="005031CF">
        <w:rPr>
          <w:rFonts w:eastAsia="Times New Roman" w:cs="Times New Roman"/>
          <w:szCs w:val="24"/>
          <w:lang w:eastAsia="ru-RU"/>
        </w:rPr>
        <w:t xml:space="preserve"> эксплуатацией и обслуживанием 1 котельной</w:t>
      </w:r>
      <w:r>
        <w:rPr>
          <w:rFonts w:eastAsia="Times New Roman" w:cs="Times New Roman"/>
          <w:szCs w:val="24"/>
          <w:lang w:eastAsia="ru-RU"/>
        </w:rPr>
        <w:t xml:space="preserve"> и тепловых сетей на территории </w:t>
      </w:r>
      <w:r w:rsidR="00203BA2">
        <w:rPr>
          <w:rFonts w:eastAsia="Times New Roman" w:cs="Times New Roman"/>
          <w:szCs w:val="24"/>
          <w:lang w:eastAsia="ru-RU"/>
        </w:rPr>
        <w:t>Трубникоборского</w:t>
      </w:r>
      <w:r>
        <w:rPr>
          <w:rFonts w:eastAsia="Times New Roman" w:cs="Times New Roman"/>
          <w:szCs w:val="24"/>
          <w:lang w:eastAsia="ru-RU"/>
        </w:rPr>
        <w:t xml:space="preserve"> сельского поселения. </w:t>
      </w:r>
    </w:p>
    <w:p w14:paraId="525FFA23" w14:textId="088E1F23" w:rsidR="009D6FC1" w:rsidRPr="009D6FC1" w:rsidRDefault="00C668D4" w:rsidP="009D6FC1">
      <w:pPr>
        <w:spacing w:before="0" w:after="0"/>
        <w:ind w:firstLine="708"/>
        <w:contextualSpacing w:val="0"/>
        <w:rPr>
          <w:rFonts w:eastAsia="Times New Roman" w:cs="Times New Roman"/>
          <w:szCs w:val="24"/>
          <w:lang w:eastAsia="ru-RU"/>
        </w:rPr>
      </w:pPr>
      <w:r>
        <w:rPr>
          <w:rFonts w:eastAsia="Times New Roman" w:cs="Times New Roman"/>
          <w:szCs w:val="24"/>
          <w:lang w:eastAsia="ru-RU"/>
        </w:rPr>
        <w:t xml:space="preserve">Котельные и тепловые сети являются муниципальной собственностью </w:t>
      </w:r>
      <w:r w:rsidR="008F19B6">
        <w:rPr>
          <w:rFonts w:eastAsia="Times New Roman" w:cs="Times New Roman"/>
          <w:szCs w:val="24"/>
          <w:lang w:eastAsia="ru-RU"/>
        </w:rPr>
        <w:t>Тосненского</w:t>
      </w:r>
      <w:r>
        <w:rPr>
          <w:rFonts w:eastAsia="Times New Roman" w:cs="Times New Roman"/>
          <w:szCs w:val="24"/>
          <w:lang w:eastAsia="ru-RU"/>
        </w:rPr>
        <w:t xml:space="preserve"> района Ленинградской области.</w:t>
      </w:r>
      <w:r w:rsidR="00632725">
        <w:rPr>
          <w:rFonts w:eastAsia="Times New Roman" w:cs="Times New Roman"/>
          <w:szCs w:val="24"/>
          <w:lang w:eastAsia="ru-RU"/>
        </w:rPr>
        <w:t xml:space="preserve"> АО «Тепловые сети» эксплуатирует котельные и тепловые сети </w:t>
      </w:r>
      <w:r w:rsidR="005031CF">
        <w:rPr>
          <w:rFonts w:eastAsia="Times New Roman" w:cs="Times New Roman"/>
          <w:szCs w:val="24"/>
          <w:lang w:eastAsia="ru-RU"/>
        </w:rPr>
        <w:t>на основании договора</w:t>
      </w:r>
      <w:r w:rsidR="00632725">
        <w:rPr>
          <w:rFonts w:eastAsia="Times New Roman" w:cs="Times New Roman"/>
          <w:szCs w:val="24"/>
          <w:lang w:eastAsia="ru-RU"/>
        </w:rPr>
        <w:t xml:space="preserve"> аренды имуществ</w:t>
      </w:r>
      <w:r w:rsidR="005031CF">
        <w:rPr>
          <w:rFonts w:eastAsia="Times New Roman" w:cs="Times New Roman"/>
          <w:szCs w:val="24"/>
          <w:lang w:eastAsia="ru-RU"/>
        </w:rPr>
        <w:t>а</w:t>
      </w:r>
      <w:r w:rsidR="00632725">
        <w:rPr>
          <w:rFonts w:eastAsia="Times New Roman" w:cs="Times New Roman"/>
          <w:szCs w:val="24"/>
          <w:lang w:eastAsia="ru-RU"/>
        </w:rPr>
        <w:t>.</w:t>
      </w:r>
    </w:p>
    <w:p w14:paraId="751A14B2" w14:textId="5F7FCA35" w:rsidR="00646F89" w:rsidRPr="009D6FC1" w:rsidRDefault="00646F89" w:rsidP="009D6FC1">
      <w:pPr>
        <w:pStyle w:val="af1"/>
        <w:autoSpaceDE w:val="0"/>
        <w:autoSpaceDN w:val="0"/>
        <w:adjustRightInd w:val="0"/>
        <w:spacing w:before="0" w:after="0"/>
        <w:ind w:left="0"/>
        <w:rPr>
          <w:szCs w:val="24"/>
        </w:rPr>
      </w:pPr>
      <w:r w:rsidRPr="009D6FC1">
        <w:rPr>
          <w:szCs w:val="24"/>
        </w:rPr>
        <w:t>По состоянию на 01.01.202</w:t>
      </w:r>
      <w:r w:rsidR="00A5566C" w:rsidRPr="009D6FC1">
        <w:rPr>
          <w:szCs w:val="24"/>
        </w:rPr>
        <w:t>5</w:t>
      </w:r>
      <w:r w:rsidRPr="009D6FC1">
        <w:rPr>
          <w:szCs w:val="24"/>
        </w:rPr>
        <w:t xml:space="preserve"> на территории </w:t>
      </w:r>
      <w:r w:rsidR="00203BA2">
        <w:rPr>
          <w:szCs w:val="24"/>
        </w:rPr>
        <w:t>Трубникоборского</w:t>
      </w:r>
      <w:r w:rsidR="007E5D1D" w:rsidRPr="009D6FC1">
        <w:rPr>
          <w:szCs w:val="24"/>
        </w:rPr>
        <w:t xml:space="preserve"> сельского поселения</w:t>
      </w:r>
      <w:r w:rsidR="005031CF">
        <w:rPr>
          <w:szCs w:val="24"/>
        </w:rPr>
        <w:t xml:space="preserve"> расположен</w:t>
      </w:r>
      <w:r w:rsidRPr="009D6FC1">
        <w:rPr>
          <w:szCs w:val="24"/>
        </w:rPr>
        <w:t xml:space="preserve"> </w:t>
      </w:r>
      <w:r w:rsidR="005031CF">
        <w:rPr>
          <w:szCs w:val="24"/>
        </w:rPr>
        <w:t>1 источник</w:t>
      </w:r>
      <w:r w:rsidR="001E422A" w:rsidRPr="009D6FC1">
        <w:rPr>
          <w:szCs w:val="24"/>
        </w:rPr>
        <w:t xml:space="preserve"> централизованного теплоснабжения</w:t>
      </w:r>
      <w:r w:rsidR="005031CF">
        <w:rPr>
          <w:szCs w:val="24"/>
        </w:rPr>
        <w:t xml:space="preserve"> – котельная, расположенная в </w:t>
      </w:r>
      <w:r w:rsidR="00933C1F">
        <w:rPr>
          <w:szCs w:val="24"/>
        </w:rPr>
        <w:br/>
      </w:r>
      <w:r w:rsidR="005031CF">
        <w:rPr>
          <w:szCs w:val="24"/>
        </w:rPr>
        <w:t>д. Трубников Бор, ул. Мира, 1б.</w:t>
      </w:r>
    </w:p>
    <w:p w14:paraId="11DCFA90" w14:textId="4527416B" w:rsidR="00D6399C" w:rsidRPr="00D7095B" w:rsidRDefault="00D6399C" w:rsidP="00D6399C">
      <w:pPr>
        <w:spacing w:before="0" w:after="0"/>
        <w:ind w:firstLine="708"/>
        <w:contextualSpacing w:val="0"/>
        <w:rPr>
          <w:rFonts w:eastAsia="Times New Roman" w:cs="Times New Roman"/>
          <w:sz w:val="28"/>
          <w:szCs w:val="24"/>
          <w:lang w:eastAsia="ru-RU"/>
        </w:rPr>
      </w:pPr>
      <w:r w:rsidRPr="00D7095B">
        <w:rPr>
          <w:szCs w:val="23"/>
        </w:rPr>
        <w:t xml:space="preserve">Сложившаяся в </w:t>
      </w:r>
      <w:r w:rsidR="00C668D4" w:rsidRPr="00D7095B">
        <w:rPr>
          <w:szCs w:val="23"/>
        </w:rPr>
        <w:t>сель</w:t>
      </w:r>
      <w:r w:rsidRPr="00D7095B">
        <w:rPr>
          <w:szCs w:val="23"/>
        </w:rPr>
        <w:t>ском поселении функциональная структура теплосна</w:t>
      </w:r>
      <w:r w:rsidR="007404EC" w:rsidRPr="00D7095B">
        <w:rPr>
          <w:szCs w:val="23"/>
        </w:rPr>
        <w:t xml:space="preserve">бжения представлена на рисунке </w:t>
      </w:r>
      <w:r w:rsidR="00933C1F">
        <w:rPr>
          <w:szCs w:val="23"/>
        </w:rPr>
        <w:t>3</w:t>
      </w:r>
      <w:r w:rsidRPr="00D7095B">
        <w:rPr>
          <w:szCs w:val="23"/>
        </w:rPr>
        <w:t>.</w:t>
      </w:r>
    </w:p>
    <w:p w14:paraId="65852E64" w14:textId="06C24550" w:rsidR="00D6399C" w:rsidRDefault="00D6399C" w:rsidP="00D6399C">
      <w:pPr>
        <w:spacing w:before="0" w:after="0"/>
        <w:ind w:firstLine="0"/>
        <w:contextualSpacing w:val="0"/>
        <w:jc w:val="center"/>
        <w:rPr>
          <w:rFonts w:eastAsia="Times New Roman" w:cs="Times New Roman"/>
          <w:noProof/>
          <w:szCs w:val="24"/>
          <w:lang w:eastAsia="ru-RU"/>
        </w:rPr>
      </w:pPr>
      <w:r>
        <w:rPr>
          <w:rFonts w:eastAsia="Times New Roman" w:cs="Times New Roman"/>
          <w:noProof/>
          <w:szCs w:val="24"/>
          <w:lang w:eastAsia="ru-RU"/>
        </w:rPr>
        <w:drawing>
          <wp:inline distT="0" distB="0" distL="0" distR="0" wp14:anchorId="1264B44F" wp14:editId="5F88201A">
            <wp:extent cx="6293922" cy="1221105"/>
            <wp:effectExtent l="38100" t="0" r="50165" b="0"/>
            <wp:docPr id="154" name="Схема 1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4B9AE68" w14:textId="3F8D0A19" w:rsidR="00D6399C" w:rsidRPr="00BF375D" w:rsidRDefault="00EB0AED" w:rsidP="00EB0AED">
      <w:pPr>
        <w:ind w:firstLine="0"/>
        <w:rPr>
          <w:sz w:val="36"/>
        </w:rPr>
      </w:pPr>
      <w:r w:rsidRPr="00BF375D">
        <w:rPr>
          <w:b/>
        </w:rPr>
        <w:t xml:space="preserve">Рисунок </w:t>
      </w:r>
      <w:r w:rsidRPr="00BF375D">
        <w:rPr>
          <w:b/>
        </w:rPr>
        <w:fldChar w:fldCharType="begin"/>
      </w:r>
      <w:r w:rsidRPr="00BF375D">
        <w:rPr>
          <w:b/>
        </w:rPr>
        <w:instrText xml:space="preserve"> SEQ Рисунок \* ARABIC </w:instrText>
      </w:r>
      <w:r w:rsidRPr="00BF375D">
        <w:rPr>
          <w:b/>
        </w:rPr>
        <w:fldChar w:fldCharType="separate"/>
      </w:r>
      <w:r w:rsidR="00AB63DC">
        <w:rPr>
          <w:b/>
          <w:noProof/>
        </w:rPr>
        <w:t>3</w:t>
      </w:r>
      <w:r w:rsidRPr="00BF375D">
        <w:rPr>
          <w:b/>
        </w:rPr>
        <w:fldChar w:fldCharType="end"/>
      </w:r>
      <w:r w:rsidRPr="00BF375D">
        <w:rPr>
          <w:b/>
        </w:rPr>
        <w:t xml:space="preserve">. </w:t>
      </w:r>
      <w:r w:rsidR="00D6399C" w:rsidRPr="00BF375D">
        <w:rPr>
          <w:b/>
          <w:bCs/>
          <w:szCs w:val="18"/>
        </w:rPr>
        <w:t xml:space="preserve"> Функциональная структура теплоснабжения </w:t>
      </w:r>
      <w:r w:rsidR="00203BA2" w:rsidRPr="00BF375D">
        <w:rPr>
          <w:b/>
          <w:bCs/>
          <w:szCs w:val="18"/>
        </w:rPr>
        <w:t>Трубникоборского</w:t>
      </w:r>
      <w:r w:rsidR="00C668D4" w:rsidRPr="00BF375D">
        <w:rPr>
          <w:b/>
          <w:bCs/>
          <w:szCs w:val="18"/>
        </w:rPr>
        <w:t xml:space="preserve"> сельского поселения</w:t>
      </w:r>
      <w:r w:rsidR="00D6399C" w:rsidRPr="00BF375D">
        <w:rPr>
          <w:b/>
          <w:bCs/>
          <w:szCs w:val="18"/>
        </w:rPr>
        <w:t xml:space="preserve"> (структура договорных отношений между теплоснабжающими и теплосетевыми организациями) </w:t>
      </w:r>
    </w:p>
    <w:p w14:paraId="1968A632" w14:textId="77777777" w:rsidR="00BF375D" w:rsidRDefault="00BF375D" w:rsidP="00632725">
      <w:pPr>
        <w:pStyle w:val="Default"/>
        <w:ind w:firstLine="709"/>
        <w:jc w:val="both"/>
        <w:rPr>
          <w:szCs w:val="23"/>
        </w:rPr>
      </w:pPr>
    </w:p>
    <w:p w14:paraId="6E4AB169" w14:textId="1B11EAC7" w:rsidR="00632725" w:rsidRPr="00632725" w:rsidRDefault="00632725" w:rsidP="00632725">
      <w:pPr>
        <w:pStyle w:val="Default"/>
        <w:ind w:firstLine="709"/>
        <w:jc w:val="both"/>
        <w:rPr>
          <w:szCs w:val="23"/>
        </w:rPr>
      </w:pPr>
      <w:r w:rsidRPr="00632725">
        <w:rPr>
          <w:szCs w:val="23"/>
        </w:rPr>
        <w:t xml:space="preserve">На территории остальных населенных пунктов </w:t>
      </w:r>
      <w:r w:rsidR="00203BA2">
        <w:rPr>
          <w:szCs w:val="23"/>
        </w:rPr>
        <w:t>Трубникоборского</w:t>
      </w:r>
      <w:r>
        <w:rPr>
          <w:szCs w:val="23"/>
        </w:rPr>
        <w:t xml:space="preserve"> сельского поселения</w:t>
      </w:r>
      <w:r w:rsidRPr="00632725">
        <w:rPr>
          <w:szCs w:val="23"/>
        </w:rPr>
        <w:t xml:space="preserve"> система централизованного теплоснабжения отсутствует. Частный сектор и объекты соцкультбыта отапливаются от индивидуальных источников теплоснабжения. </w:t>
      </w:r>
    </w:p>
    <w:p w14:paraId="083A9B46" w14:textId="23FA7D9B" w:rsidR="004B5680" w:rsidRDefault="00632725" w:rsidP="00632725">
      <w:pPr>
        <w:spacing w:before="0" w:after="0"/>
        <w:contextualSpacing w:val="0"/>
        <w:rPr>
          <w:szCs w:val="23"/>
        </w:rPr>
      </w:pPr>
      <w:r w:rsidRPr="00632725">
        <w:rPr>
          <w:szCs w:val="23"/>
        </w:rPr>
        <w:t>Развития централизованных систем теплоснабжения не планируется.</w:t>
      </w:r>
    </w:p>
    <w:p w14:paraId="5BB179D9" w14:textId="53F36373" w:rsidR="00841EF4" w:rsidRDefault="00841EF4" w:rsidP="00632725">
      <w:pPr>
        <w:spacing w:before="0" w:after="0"/>
        <w:contextualSpacing w:val="0"/>
        <w:rPr>
          <w:rFonts w:cs="Times New Roman"/>
          <w:sz w:val="28"/>
          <w:szCs w:val="24"/>
        </w:rPr>
      </w:pPr>
    </w:p>
    <w:p w14:paraId="4CC9FC23" w14:textId="77777777" w:rsidR="00841EF4" w:rsidRPr="00841EF4" w:rsidRDefault="00841EF4" w:rsidP="00841EF4">
      <w:pPr>
        <w:pStyle w:val="31"/>
        <w:keepLines w:val="0"/>
        <w:numPr>
          <w:ilvl w:val="0"/>
          <w:numId w:val="6"/>
        </w:numPr>
        <w:tabs>
          <w:tab w:val="left" w:pos="851"/>
        </w:tabs>
        <w:spacing w:before="0" w:after="120"/>
        <w:ind w:left="0" w:firstLine="0"/>
        <w:rPr>
          <w:rFonts w:ascii="Times New Roman" w:hAnsi="Times New Roman" w:cs="Times New Roman"/>
          <w:b/>
          <w:color w:val="auto"/>
        </w:rPr>
      </w:pPr>
      <w:bookmarkStart w:id="33" w:name="_Toc197624646"/>
      <w:r w:rsidRPr="00841EF4">
        <w:rPr>
          <w:rFonts w:ascii="Times New Roman" w:hAnsi="Times New Roman" w:cs="Times New Roman"/>
          <w:b/>
          <w:color w:val="auto"/>
        </w:rPr>
        <w:lastRenderedPageBreak/>
        <w:t>Описание структуры договорных отношений между теплоснабжающими и теплосетевыми организациями, осуществляющих свою деятельность в границах зон деятельности ЕТО</w:t>
      </w:r>
      <w:bookmarkEnd w:id="33"/>
    </w:p>
    <w:p w14:paraId="7BDAACF1" w14:textId="77777777" w:rsidR="00841EF4" w:rsidRPr="00841EF4" w:rsidRDefault="00841EF4" w:rsidP="00841EF4">
      <w:pPr>
        <w:spacing w:before="0" w:after="0"/>
        <w:contextualSpacing w:val="0"/>
        <w:rPr>
          <w:rFonts w:cs="Times New Roman"/>
          <w:szCs w:val="24"/>
        </w:rPr>
      </w:pPr>
      <w:r w:rsidRPr="00841EF4">
        <w:rPr>
          <w:rFonts w:cs="Times New Roman"/>
          <w:szCs w:val="24"/>
        </w:rPr>
        <w:t>В соответствии с ч. 2 ст. 13, ст. 15 Федерального закона № 190-ФЗ от 27.07.2010 «О теплоснабжении» поставка тепловой энергии осуществляется в соответствии с заключаемыми договорами энергоснабжения. Договоры теплоснабжения с потребителями заключают соответствующие ЕТО, то есть потребители, находящиеся в границах зоны деятельности ЕТО, независимо от точки подключения и источника теплоснабжения, заключают договоры с ЕТО. При этом условия договора должны соответствовать техническим условиям.</w:t>
      </w:r>
    </w:p>
    <w:p w14:paraId="0F299EC7" w14:textId="20CC8B19" w:rsidR="00841EF4" w:rsidRPr="00841EF4" w:rsidRDefault="00841EF4" w:rsidP="00841EF4">
      <w:pPr>
        <w:spacing w:before="0" w:after="0"/>
        <w:contextualSpacing w:val="0"/>
        <w:rPr>
          <w:rFonts w:cs="Times New Roman"/>
          <w:szCs w:val="24"/>
        </w:rPr>
      </w:pPr>
      <w:r w:rsidRPr="00841EF4">
        <w:rPr>
          <w:rFonts w:cs="Times New Roman"/>
          <w:szCs w:val="24"/>
        </w:rPr>
        <w:t>Централизованная система теплоснабжения Трубникоборского сельского поселения находится в зоне эксплуатационной ответственности АО «Тепловые сети».</w:t>
      </w:r>
    </w:p>
    <w:p w14:paraId="4ABCEA45" w14:textId="03145C63" w:rsidR="00841EF4" w:rsidRPr="00E55110" w:rsidRDefault="00841EF4" w:rsidP="00841EF4">
      <w:pPr>
        <w:spacing w:before="0" w:after="0"/>
        <w:contextualSpacing w:val="0"/>
        <w:rPr>
          <w:rFonts w:cs="Times New Roman"/>
          <w:szCs w:val="24"/>
        </w:rPr>
      </w:pPr>
      <w:r w:rsidRPr="00841EF4">
        <w:rPr>
          <w:rFonts w:cs="Times New Roman"/>
          <w:szCs w:val="24"/>
        </w:rPr>
        <w:t>АО «Тепловые сети» является единственной теплоснабжающей и теплосетевой организацией на территории Трубникоборского сельского поселения, договорные отношения с иными теплоснабжающими и теплосетевыми организациями отсутствуют.</w:t>
      </w:r>
    </w:p>
    <w:p w14:paraId="39A576B5" w14:textId="77777777" w:rsidR="00632725" w:rsidRDefault="00632725" w:rsidP="00D80409">
      <w:pPr>
        <w:spacing w:before="0" w:after="0"/>
        <w:contextualSpacing w:val="0"/>
        <w:rPr>
          <w:rFonts w:cs="Times New Roman"/>
          <w:szCs w:val="24"/>
        </w:rPr>
      </w:pPr>
    </w:p>
    <w:p w14:paraId="247ABFE6" w14:textId="59524F00" w:rsidR="000064A3" w:rsidRPr="00D46F28" w:rsidRDefault="000064A3" w:rsidP="009B7556">
      <w:pPr>
        <w:pStyle w:val="31"/>
        <w:keepLines w:val="0"/>
        <w:numPr>
          <w:ilvl w:val="0"/>
          <w:numId w:val="6"/>
        </w:numPr>
        <w:tabs>
          <w:tab w:val="left" w:pos="851"/>
        </w:tabs>
        <w:spacing w:before="0" w:after="120"/>
        <w:ind w:left="0" w:firstLine="0"/>
        <w:rPr>
          <w:rFonts w:ascii="Times New Roman" w:hAnsi="Times New Roman" w:cs="Times New Roman"/>
          <w:b/>
          <w:color w:val="auto"/>
        </w:rPr>
      </w:pPr>
      <w:bookmarkStart w:id="34" w:name="_Toc167140036"/>
      <w:bookmarkStart w:id="35" w:name="_Toc197624647"/>
      <w:r w:rsidRPr="00D46F28">
        <w:rPr>
          <w:rFonts w:ascii="Times New Roman" w:hAnsi="Times New Roman" w:cs="Times New Roman"/>
          <w:b/>
          <w:color w:val="auto"/>
        </w:rPr>
        <w:t>Описание зон действия производственных котельных</w:t>
      </w:r>
      <w:bookmarkEnd w:id="34"/>
      <w:bookmarkEnd w:id="35"/>
    </w:p>
    <w:p w14:paraId="6E08EF24" w14:textId="4AC5784D" w:rsidR="00632725" w:rsidRDefault="00632725" w:rsidP="007D2BCC">
      <w:pPr>
        <w:tabs>
          <w:tab w:val="left" w:pos="4305"/>
        </w:tabs>
        <w:rPr>
          <w:rFonts w:eastAsia="Times New Roman" w:cs="Times New Roman"/>
          <w:szCs w:val="24"/>
          <w:highlight w:val="cyan"/>
          <w:lang w:eastAsia="ru-RU"/>
        </w:rPr>
      </w:pPr>
      <w:bookmarkStart w:id="36" w:name="_Toc360038801"/>
      <w:bookmarkEnd w:id="32"/>
      <w:r>
        <w:rPr>
          <w:rFonts w:eastAsia="Times New Roman" w:cs="Times New Roman"/>
          <w:szCs w:val="24"/>
          <w:lang w:eastAsia="ru-RU"/>
        </w:rPr>
        <w:t>Производственные котельные</w:t>
      </w:r>
      <w:r w:rsidRPr="00632725">
        <w:rPr>
          <w:rFonts w:eastAsia="Times New Roman" w:cs="Times New Roman"/>
          <w:szCs w:val="24"/>
          <w:lang w:eastAsia="ru-RU"/>
        </w:rPr>
        <w:t xml:space="preserve"> </w:t>
      </w:r>
      <w:r>
        <w:rPr>
          <w:rFonts w:eastAsia="Times New Roman" w:cs="Times New Roman"/>
          <w:szCs w:val="24"/>
          <w:lang w:eastAsia="ru-RU"/>
        </w:rPr>
        <w:t xml:space="preserve">на территории </w:t>
      </w:r>
      <w:r w:rsidR="00203BA2">
        <w:rPr>
          <w:rFonts w:eastAsia="Times New Roman" w:cs="Times New Roman"/>
          <w:szCs w:val="24"/>
          <w:lang w:eastAsia="ru-RU"/>
        </w:rPr>
        <w:t>Трубникоборского</w:t>
      </w:r>
      <w:r>
        <w:rPr>
          <w:rFonts w:eastAsia="Times New Roman" w:cs="Times New Roman"/>
          <w:szCs w:val="24"/>
          <w:lang w:eastAsia="ru-RU"/>
        </w:rPr>
        <w:t xml:space="preserve"> сельского поселения отсутствую</w:t>
      </w:r>
      <w:r w:rsidRPr="00632725">
        <w:rPr>
          <w:rFonts w:eastAsia="Times New Roman" w:cs="Times New Roman"/>
          <w:szCs w:val="24"/>
          <w:lang w:eastAsia="ru-RU"/>
        </w:rPr>
        <w:t xml:space="preserve">т. </w:t>
      </w:r>
    </w:p>
    <w:p w14:paraId="40B911C9" w14:textId="77777777" w:rsidR="000064A3" w:rsidRPr="002635DE" w:rsidRDefault="000064A3" w:rsidP="00F506D1">
      <w:pPr>
        <w:pStyle w:val="31"/>
        <w:keepLines w:val="0"/>
        <w:numPr>
          <w:ilvl w:val="0"/>
          <w:numId w:val="6"/>
        </w:numPr>
        <w:tabs>
          <w:tab w:val="left" w:pos="851"/>
        </w:tabs>
        <w:spacing w:before="120" w:after="120"/>
        <w:ind w:left="0" w:firstLine="0"/>
        <w:rPr>
          <w:rFonts w:ascii="Times New Roman" w:hAnsi="Times New Roman" w:cs="Times New Roman"/>
          <w:b/>
          <w:color w:val="auto"/>
        </w:rPr>
      </w:pPr>
      <w:bookmarkStart w:id="37" w:name="_Toc360038802"/>
      <w:bookmarkStart w:id="38" w:name="_Toc167140037"/>
      <w:bookmarkStart w:id="39" w:name="_Toc197624648"/>
      <w:r w:rsidRPr="002635DE">
        <w:rPr>
          <w:rFonts w:ascii="Times New Roman" w:hAnsi="Times New Roman" w:cs="Times New Roman"/>
          <w:b/>
          <w:color w:val="auto"/>
        </w:rPr>
        <w:t>Описание зон действия индивидуального теплоснабжения</w:t>
      </w:r>
      <w:bookmarkEnd w:id="37"/>
      <w:bookmarkEnd w:id="38"/>
      <w:bookmarkEnd w:id="39"/>
    </w:p>
    <w:bookmarkEnd w:id="36"/>
    <w:p w14:paraId="55D95F9C" w14:textId="2085209F" w:rsidR="007404EC" w:rsidRDefault="005C7603" w:rsidP="00261DA0">
      <w:pPr>
        <w:pStyle w:val="Default"/>
        <w:ind w:firstLine="709"/>
        <w:jc w:val="both"/>
        <w:rPr>
          <w:szCs w:val="23"/>
        </w:rPr>
      </w:pPr>
      <w:r w:rsidRPr="00632725">
        <w:rPr>
          <w:szCs w:val="23"/>
        </w:rPr>
        <w:t xml:space="preserve">На территории </w:t>
      </w:r>
      <w:r w:rsidR="00203BA2">
        <w:rPr>
          <w:szCs w:val="23"/>
        </w:rPr>
        <w:t>Трубникоборского</w:t>
      </w:r>
      <w:r w:rsidR="00632725">
        <w:rPr>
          <w:szCs w:val="23"/>
        </w:rPr>
        <w:t xml:space="preserve"> сельского поселения, не охваченной зонами источников централизованного теплоснабжения, </w:t>
      </w:r>
      <w:r w:rsidR="000C5E54">
        <w:rPr>
          <w:szCs w:val="23"/>
        </w:rPr>
        <w:t>использую</w:t>
      </w:r>
      <w:r w:rsidRPr="00632725">
        <w:rPr>
          <w:szCs w:val="23"/>
        </w:rPr>
        <w:t>тся</w:t>
      </w:r>
      <w:r w:rsidR="000C5E54">
        <w:rPr>
          <w:szCs w:val="23"/>
        </w:rPr>
        <w:t xml:space="preserve"> </w:t>
      </w:r>
      <w:r w:rsidR="00261DA0" w:rsidRPr="00632725">
        <w:rPr>
          <w:szCs w:val="23"/>
        </w:rPr>
        <w:t>ин</w:t>
      </w:r>
      <w:r w:rsidR="000C5E54">
        <w:rPr>
          <w:szCs w:val="23"/>
        </w:rPr>
        <w:t>дивидуальные газовые котлы</w:t>
      </w:r>
      <w:r w:rsidRPr="00632725">
        <w:rPr>
          <w:szCs w:val="23"/>
        </w:rPr>
        <w:t xml:space="preserve"> либо</w:t>
      </w:r>
      <w:r w:rsidR="00261DA0" w:rsidRPr="00632725">
        <w:rPr>
          <w:szCs w:val="23"/>
        </w:rPr>
        <w:t xml:space="preserve"> печное отопление.</w:t>
      </w:r>
    </w:p>
    <w:p w14:paraId="117720EC" w14:textId="77777777" w:rsidR="004210F5" w:rsidRPr="002635DE" w:rsidRDefault="004210F5" w:rsidP="004210F5">
      <w:pPr>
        <w:pStyle w:val="31"/>
        <w:tabs>
          <w:tab w:val="left" w:pos="851"/>
        </w:tabs>
        <w:spacing w:before="120" w:after="120"/>
        <w:rPr>
          <w:rFonts w:ascii="Times New Roman" w:hAnsi="Times New Roman" w:cs="Times New Roman"/>
          <w:color w:val="auto"/>
        </w:rPr>
      </w:pPr>
      <w:bookmarkStart w:id="40" w:name="_Toc167140038"/>
      <w:bookmarkStart w:id="41" w:name="_Toc197624649"/>
      <w:r w:rsidRPr="002635DE">
        <w:rPr>
          <w:rFonts w:ascii="Times New Roman" w:hAnsi="Times New Roman" w:cs="Times New Roman"/>
          <w:b/>
          <w:color w:val="auto"/>
        </w:rPr>
        <w:t>Описание изменений</w:t>
      </w:r>
      <w:r>
        <w:rPr>
          <w:rFonts w:ascii="Times New Roman" w:hAnsi="Times New Roman" w:cs="Times New Roman"/>
          <w:b/>
          <w:color w:val="auto"/>
        </w:rPr>
        <w:t>, произошедших</w:t>
      </w:r>
      <w:r w:rsidRPr="002635DE">
        <w:rPr>
          <w:rFonts w:ascii="Times New Roman" w:hAnsi="Times New Roman" w:cs="Times New Roman"/>
          <w:b/>
          <w:color w:val="auto"/>
        </w:rPr>
        <w:t xml:space="preserve"> в функциональной структуре теплоснабжения </w:t>
      </w:r>
      <w:r w:rsidRPr="00197929">
        <w:rPr>
          <w:rFonts w:ascii="Times New Roman" w:hAnsi="Times New Roman" w:cs="Times New Roman"/>
          <w:b/>
          <w:color w:val="auto"/>
        </w:rPr>
        <w:t>поселения, муниципального округа, городского округа, города федерального значения</w:t>
      </w:r>
      <w:r w:rsidRPr="002635DE">
        <w:rPr>
          <w:rFonts w:ascii="Times New Roman" w:hAnsi="Times New Roman" w:cs="Times New Roman"/>
          <w:b/>
          <w:color w:val="auto"/>
        </w:rPr>
        <w:t xml:space="preserve"> на период, предшествующий актуализации схемы теплоснабжения</w:t>
      </w:r>
      <w:bookmarkEnd w:id="40"/>
      <w:bookmarkEnd w:id="41"/>
    </w:p>
    <w:p w14:paraId="2236AA3E" w14:textId="14F29C2E" w:rsidR="004210F5" w:rsidRPr="00D46F28" w:rsidRDefault="004210F5" w:rsidP="004210F5">
      <w:pPr>
        <w:ind w:firstLine="708"/>
      </w:pPr>
      <w:r w:rsidRPr="002635DE">
        <w:t>За период, с момента утверждения раннее актуализированной Схемы теплоснабжения изменения в функциональной структуре теплоснабжения</w:t>
      </w:r>
      <w:r>
        <w:t xml:space="preserve"> </w:t>
      </w:r>
      <w:r w:rsidR="00203BA2">
        <w:t>Трубникоборского</w:t>
      </w:r>
      <w:r>
        <w:t xml:space="preserve"> сельского поселения</w:t>
      </w:r>
      <w:r w:rsidRPr="002635DE">
        <w:t xml:space="preserve"> отсутствуют.</w:t>
      </w:r>
      <w:r w:rsidRPr="00D46F28">
        <w:t xml:space="preserve">  </w:t>
      </w:r>
    </w:p>
    <w:p w14:paraId="262DE251" w14:textId="77777777" w:rsidR="004210F5" w:rsidRPr="00D46F28" w:rsidRDefault="004210F5" w:rsidP="004210F5">
      <w:pPr>
        <w:ind w:firstLine="708"/>
        <w:sectPr w:rsidR="004210F5" w:rsidRPr="00D46F28" w:rsidSect="00977DD3">
          <w:pgSz w:w="11906" w:h="16838"/>
          <w:pgMar w:top="1134" w:right="1134" w:bottom="1134" w:left="1134" w:header="0" w:footer="567" w:gutter="0"/>
          <w:cols w:space="708"/>
          <w:titlePg/>
          <w:docGrid w:linePitch="360"/>
        </w:sectPr>
      </w:pPr>
    </w:p>
    <w:p w14:paraId="2545B879" w14:textId="77777777" w:rsidR="004210F5" w:rsidRPr="00305FB7" w:rsidRDefault="004210F5" w:rsidP="004210F5">
      <w:pPr>
        <w:pStyle w:val="24"/>
        <w:numPr>
          <w:ilvl w:val="1"/>
          <w:numId w:val="38"/>
        </w:numPr>
        <w:tabs>
          <w:tab w:val="left" w:pos="1560"/>
        </w:tabs>
        <w:spacing w:before="0" w:after="120"/>
        <w:rPr>
          <w:rFonts w:ascii="Times New Roman" w:hAnsi="Times New Roman" w:cs="Times New Roman"/>
          <w:b/>
          <w:color w:val="auto"/>
          <w:sz w:val="24"/>
          <w:szCs w:val="24"/>
        </w:rPr>
      </w:pPr>
      <w:bookmarkStart w:id="42" w:name="_Toc167140039"/>
      <w:bookmarkStart w:id="43" w:name="_Toc197624650"/>
      <w:r w:rsidRPr="00305FB7">
        <w:rPr>
          <w:rFonts w:ascii="Times New Roman" w:hAnsi="Times New Roman" w:cs="Times New Roman"/>
          <w:b/>
          <w:color w:val="auto"/>
          <w:sz w:val="24"/>
          <w:szCs w:val="24"/>
        </w:rPr>
        <w:lastRenderedPageBreak/>
        <w:t>Источники тепловой энергии</w:t>
      </w:r>
      <w:bookmarkEnd w:id="42"/>
      <w:bookmarkEnd w:id="43"/>
    </w:p>
    <w:p w14:paraId="7EC2C183" w14:textId="7BD247A5" w:rsidR="004210F5" w:rsidRDefault="004210F5" w:rsidP="004210F5">
      <w:pPr>
        <w:spacing w:before="0" w:after="0"/>
        <w:rPr>
          <w:szCs w:val="28"/>
        </w:rPr>
      </w:pPr>
      <w:r w:rsidRPr="00305FB7">
        <w:rPr>
          <w:szCs w:val="28"/>
        </w:rPr>
        <w:t xml:space="preserve">Описание источников тепловой энергии </w:t>
      </w:r>
      <w:r w:rsidR="00203BA2">
        <w:rPr>
          <w:szCs w:val="28"/>
        </w:rPr>
        <w:t>Трубникоборского</w:t>
      </w:r>
      <w:r>
        <w:rPr>
          <w:szCs w:val="28"/>
        </w:rPr>
        <w:t xml:space="preserve"> сельского поселения</w:t>
      </w:r>
      <w:r w:rsidRPr="00305FB7">
        <w:rPr>
          <w:szCs w:val="28"/>
        </w:rPr>
        <w:t xml:space="preserve"> основывается на </w:t>
      </w:r>
      <w:r>
        <w:rPr>
          <w:szCs w:val="28"/>
        </w:rPr>
        <w:t>информации, предоставленной</w:t>
      </w:r>
      <w:r w:rsidRPr="00305FB7">
        <w:rPr>
          <w:szCs w:val="28"/>
        </w:rPr>
        <w:t xml:space="preserve"> </w:t>
      </w:r>
      <w:r>
        <w:rPr>
          <w:szCs w:val="28"/>
        </w:rPr>
        <w:t>единой теплоснабжающей организацией</w:t>
      </w:r>
      <w:r w:rsidRPr="00305FB7">
        <w:rPr>
          <w:szCs w:val="28"/>
        </w:rPr>
        <w:t xml:space="preserve"> </w:t>
      </w:r>
      <w:r>
        <w:rPr>
          <w:szCs w:val="28"/>
        </w:rPr>
        <w:br/>
      </w:r>
      <w:r w:rsidRPr="009D6FC1">
        <w:rPr>
          <w:rFonts w:eastAsia="Times New Roman" w:cs="Times New Roman"/>
          <w:szCs w:val="24"/>
          <w:lang w:eastAsia="ru-RU"/>
        </w:rPr>
        <w:t>АО «Тепловые сети»</w:t>
      </w:r>
      <w:r w:rsidRPr="00305FB7">
        <w:rPr>
          <w:szCs w:val="28"/>
        </w:rPr>
        <w:t xml:space="preserve">, действующей на территории </w:t>
      </w:r>
      <w:r w:rsidR="00203BA2">
        <w:rPr>
          <w:szCs w:val="28"/>
        </w:rPr>
        <w:t>Трубникоборского</w:t>
      </w:r>
      <w:r>
        <w:rPr>
          <w:szCs w:val="28"/>
        </w:rPr>
        <w:t xml:space="preserve"> сельского поселения</w:t>
      </w:r>
      <w:r w:rsidRPr="00305FB7">
        <w:rPr>
          <w:szCs w:val="28"/>
        </w:rPr>
        <w:t xml:space="preserve">. </w:t>
      </w:r>
    </w:p>
    <w:p w14:paraId="4D13819F" w14:textId="77777777" w:rsidR="00841EF4" w:rsidRDefault="00841EF4" w:rsidP="004210F5">
      <w:pPr>
        <w:spacing w:before="0" w:after="0"/>
        <w:rPr>
          <w:szCs w:val="28"/>
        </w:rPr>
      </w:pPr>
    </w:p>
    <w:p w14:paraId="34ED1698" w14:textId="77777777" w:rsidR="00841EF4" w:rsidRPr="007B3D9B" w:rsidRDefault="00841EF4" w:rsidP="00841EF4">
      <w:pPr>
        <w:autoSpaceDE w:val="0"/>
        <w:autoSpaceDN w:val="0"/>
        <w:adjustRightInd w:val="0"/>
        <w:rPr>
          <w:b/>
          <w:bCs/>
          <w:color w:val="000000"/>
        </w:rPr>
      </w:pPr>
      <w:r w:rsidRPr="007B3D9B">
        <w:rPr>
          <w:b/>
          <w:bCs/>
          <w:color w:val="000000"/>
        </w:rPr>
        <w:t xml:space="preserve">Котельная д. </w:t>
      </w:r>
      <w:r>
        <w:rPr>
          <w:b/>
          <w:bCs/>
          <w:color w:val="000000"/>
        </w:rPr>
        <w:t>Трубников Бор</w:t>
      </w:r>
      <w:r w:rsidRPr="007B3D9B">
        <w:rPr>
          <w:b/>
          <w:bCs/>
          <w:color w:val="000000"/>
        </w:rPr>
        <w:t xml:space="preserve"> </w:t>
      </w:r>
    </w:p>
    <w:p w14:paraId="06889FE3" w14:textId="77777777" w:rsidR="00841EF4" w:rsidRPr="007B3D9B" w:rsidRDefault="00841EF4" w:rsidP="00841EF4">
      <w:pPr>
        <w:pStyle w:val="Default"/>
        <w:ind w:firstLine="709"/>
        <w:jc w:val="both"/>
        <w:rPr>
          <w:rFonts w:eastAsiaTheme="minorHAnsi" w:cstheme="minorBidi"/>
          <w:color w:val="auto"/>
          <w:szCs w:val="22"/>
          <w:lang w:eastAsia="en-US"/>
        </w:rPr>
      </w:pPr>
      <w:r w:rsidRPr="007B3D9B">
        <w:rPr>
          <w:rFonts w:eastAsiaTheme="minorHAnsi" w:cstheme="minorBidi"/>
          <w:color w:val="auto"/>
          <w:szCs w:val="22"/>
          <w:lang w:eastAsia="en-US"/>
        </w:rPr>
        <w:t xml:space="preserve">Адрес: Ленинградская область, </w:t>
      </w:r>
      <w:r>
        <w:rPr>
          <w:rFonts w:eastAsiaTheme="minorHAnsi" w:cstheme="minorBidi"/>
          <w:color w:val="auto"/>
          <w:szCs w:val="22"/>
          <w:lang w:eastAsia="en-US"/>
        </w:rPr>
        <w:t>Тосненский</w:t>
      </w:r>
      <w:r w:rsidRPr="007B3D9B">
        <w:rPr>
          <w:rFonts w:eastAsiaTheme="minorHAnsi" w:cstheme="minorBidi"/>
          <w:color w:val="auto"/>
          <w:szCs w:val="22"/>
          <w:lang w:eastAsia="en-US"/>
        </w:rPr>
        <w:t xml:space="preserve"> район, </w:t>
      </w:r>
      <w:r>
        <w:rPr>
          <w:rFonts w:eastAsiaTheme="minorHAnsi" w:cstheme="minorBidi"/>
          <w:color w:val="auto"/>
          <w:szCs w:val="22"/>
          <w:lang w:eastAsia="en-US"/>
        </w:rPr>
        <w:t>Трубникоборское</w:t>
      </w:r>
      <w:r w:rsidRPr="007B3D9B">
        <w:rPr>
          <w:rFonts w:eastAsiaTheme="minorHAnsi" w:cstheme="minorBidi"/>
          <w:color w:val="auto"/>
          <w:szCs w:val="22"/>
          <w:lang w:eastAsia="en-US"/>
        </w:rPr>
        <w:t xml:space="preserve"> сельское поселение</w:t>
      </w:r>
      <w:r>
        <w:rPr>
          <w:rFonts w:eastAsiaTheme="minorHAnsi" w:cstheme="minorBidi"/>
          <w:color w:val="auto"/>
          <w:szCs w:val="22"/>
          <w:lang w:eastAsia="en-US"/>
        </w:rPr>
        <w:t>, д. Трубников Бор, ул. Мира, 1б</w:t>
      </w:r>
      <w:r w:rsidRPr="007B3D9B">
        <w:rPr>
          <w:rFonts w:eastAsiaTheme="minorHAnsi" w:cstheme="minorBidi"/>
          <w:color w:val="auto"/>
          <w:szCs w:val="22"/>
          <w:lang w:eastAsia="en-US"/>
        </w:rPr>
        <w:t xml:space="preserve">. </w:t>
      </w:r>
    </w:p>
    <w:p w14:paraId="426A72B3" w14:textId="77777777" w:rsidR="00841EF4" w:rsidRPr="00BF44C1" w:rsidRDefault="00841EF4" w:rsidP="00841EF4">
      <w:pPr>
        <w:autoSpaceDE w:val="0"/>
        <w:autoSpaceDN w:val="0"/>
        <w:adjustRightInd w:val="0"/>
        <w:spacing w:before="0" w:after="0"/>
      </w:pPr>
      <w:r w:rsidRPr="00BF44C1">
        <w:t>По типу расположения – здание модульного типа полной заводской готовности.</w:t>
      </w:r>
    </w:p>
    <w:p w14:paraId="08BF0F74" w14:textId="77777777" w:rsidR="00841EF4" w:rsidRPr="00BF44C1" w:rsidRDefault="00841EF4" w:rsidP="00841EF4">
      <w:pPr>
        <w:autoSpaceDE w:val="0"/>
        <w:autoSpaceDN w:val="0"/>
        <w:adjustRightInd w:val="0"/>
      </w:pPr>
      <w:r w:rsidRPr="00BF44C1">
        <w:t>По надежности отпуска тепловой энергии потребителям котельная</w:t>
      </w:r>
      <w:r>
        <w:t xml:space="preserve"> </w:t>
      </w:r>
      <w:r w:rsidRPr="00BF44C1">
        <w:t>относится ко 2 категории.</w:t>
      </w:r>
    </w:p>
    <w:p w14:paraId="24C08120" w14:textId="77777777" w:rsidR="00841EF4" w:rsidRPr="00990F58" w:rsidRDefault="00841EF4" w:rsidP="00841EF4">
      <w:pPr>
        <w:autoSpaceDE w:val="0"/>
        <w:autoSpaceDN w:val="0"/>
        <w:adjustRightInd w:val="0"/>
        <w:rPr>
          <w:color w:val="000000"/>
        </w:rPr>
      </w:pPr>
      <w:r w:rsidRPr="00990F58">
        <w:rPr>
          <w:color w:val="000000"/>
        </w:rPr>
        <w:t>Установленная тепловая мощность котельной составляет 1</w:t>
      </w:r>
      <w:r>
        <w:rPr>
          <w:color w:val="000000"/>
        </w:rPr>
        <w:t>,72</w:t>
      </w:r>
      <w:r w:rsidRPr="00990F58">
        <w:rPr>
          <w:color w:val="000000"/>
        </w:rPr>
        <w:t xml:space="preserve"> Гкал/ч. </w:t>
      </w:r>
    </w:p>
    <w:p w14:paraId="08267402" w14:textId="77777777" w:rsidR="00841EF4" w:rsidRPr="00990F58" w:rsidRDefault="00841EF4" w:rsidP="00841EF4">
      <w:pPr>
        <w:autoSpaceDE w:val="0"/>
        <w:autoSpaceDN w:val="0"/>
        <w:adjustRightInd w:val="0"/>
        <w:rPr>
          <w:color w:val="000000"/>
        </w:rPr>
      </w:pPr>
      <w:r w:rsidRPr="00990F58">
        <w:rPr>
          <w:color w:val="000000"/>
        </w:rPr>
        <w:t xml:space="preserve">Год ввода в эксплуатацию котельной </w:t>
      </w:r>
      <w:r>
        <w:rPr>
          <w:color w:val="000000"/>
        </w:rPr>
        <w:t>- 2011</w:t>
      </w:r>
      <w:r w:rsidRPr="00990F58">
        <w:rPr>
          <w:color w:val="000000"/>
        </w:rPr>
        <w:t xml:space="preserve">. </w:t>
      </w:r>
    </w:p>
    <w:p w14:paraId="463D19DD" w14:textId="77777777" w:rsidR="00841EF4" w:rsidRPr="00494C1E" w:rsidRDefault="00841EF4" w:rsidP="00841EF4">
      <w:pPr>
        <w:autoSpaceDE w:val="0"/>
        <w:autoSpaceDN w:val="0"/>
        <w:adjustRightInd w:val="0"/>
        <w:rPr>
          <w:color w:val="000000"/>
        </w:rPr>
      </w:pPr>
      <w:r w:rsidRPr="00494C1E">
        <w:rPr>
          <w:color w:val="000000"/>
        </w:rPr>
        <w:t xml:space="preserve">В состав основного оборудования котельной входят </w:t>
      </w:r>
      <w:r>
        <w:rPr>
          <w:color w:val="000000"/>
        </w:rPr>
        <w:t>два</w:t>
      </w:r>
      <w:r w:rsidRPr="00494C1E">
        <w:rPr>
          <w:color w:val="000000"/>
        </w:rPr>
        <w:t xml:space="preserve"> котла:</w:t>
      </w:r>
    </w:p>
    <w:p w14:paraId="31160269" w14:textId="77777777" w:rsidR="00841EF4" w:rsidRPr="00494C1E" w:rsidRDefault="00841EF4" w:rsidP="00841EF4">
      <w:pPr>
        <w:autoSpaceDE w:val="0"/>
        <w:autoSpaceDN w:val="0"/>
        <w:adjustRightInd w:val="0"/>
        <w:rPr>
          <w:color w:val="000000"/>
        </w:rPr>
      </w:pPr>
      <w:r w:rsidRPr="00494C1E">
        <w:rPr>
          <w:color w:val="000000"/>
        </w:rPr>
        <w:t xml:space="preserve">- </w:t>
      </w:r>
      <w:r>
        <w:rPr>
          <w:color w:val="000000"/>
        </w:rPr>
        <w:t>два</w:t>
      </w:r>
      <w:r w:rsidRPr="00494C1E">
        <w:rPr>
          <w:color w:val="000000"/>
        </w:rPr>
        <w:t xml:space="preserve"> водогрейных котла типа ТТ-100 ст. №№ 1, 2 теплопроизводительностью </w:t>
      </w:r>
      <w:r>
        <w:rPr>
          <w:color w:val="000000"/>
        </w:rPr>
        <w:t>1,0</w:t>
      </w:r>
      <w:r w:rsidRPr="00494C1E">
        <w:rPr>
          <w:color w:val="000000"/>
        </w:rPr>
        <w:t xml:space="preserve"> МВт (</w:t>
      </w:r>
      <w:r>
        <w:rPr>
          <w:color w:val="000000"/>
        </w:rPr>
        <w:t xml:space="preserve">0,86 </w:t>
      </w:r>
      <w:r w:rsidRPr="00494C1E">
        <w:rPr>
          <w:color w:val="000000"/>
        </w:rPr>
        <w:t>Гкал/ч) каждый</w:t>
      </w:r>
      <w:r>
        <w:rPr>
          <w:color w:val="000000"/>
        </w:rPr>
        <w:t>.</w:t>
      </w:r>
    </w:p>
    <w:p w14:paraId="346748CB" w14:textId="77777777" w:rsidR="00841EF4" w:rsidRPr="00494C1E" w:rsidRDefault="00841EF4" w:rsidP="00841EF4">
      <w:pPr>
        <w:autoSpaceDE w:val="0"/>
        <w:autoSpaceDN w:val="0"/>
        <w:adjustRightInd w:val="0"/>
        <w:rPr>
          <w:color w:val="000000"/>
        </w:rPr>
      </w:pPr>
      <w:r w:rsidRPr="00494C1E">
        <w:rPr>
          <w:color w:val="000000"/>
        </w:rPr>
        <w:t>Система теплоснабжения – централизованная, независимая</w:t>
      </w:r>
      <w:r>
        <w:rPr>
          <w:color w:val="000000"/>
        </w:rPr>
        <w:t>, четырехтрубная</w:t>
      </w:r>
      <w:r w:rsidRPr="00494C1E">
        <w:rPr>
          <w:color w:val="000000"/>
        </w:rPr>
        <w:t xml:space="preserve">. </w:t>
      </w:r>
    </w:p>
    <w:p w14:paraId="796054A1" w14:textId="77777777" w:rsidR="00841EF4" w:rsidRPr="00494C1E" w:rsidRDefault="00841EF4" w:rsidP="00841EF4">
      <w:pPr>
        <w:autoSpaceDE w:val="0"/>
        <w:autoSpaceDN w:val="0"/>
        <w:adjustRightInd w:val="0"/>
        <w:rPr>
          <w:color w:val="000000"/>
        </w:rPr>
      </w:pPr>
      <w:r w:rsidRPr="00494C1E">
        <w:rPr>
          <w:color w:val="000000"/>
        </w:rPr>
        <w:t xml:space="preserve">Регулирование отпуска теплоты котельной – качественное по отопительной нагрузке в соответствии с утвержденным температурным графиком 95/70 </w:t>
      </w:r>
      <w:r w:rsidRPr="00494C1E">
        <w:rPr>
          <w:vertAlign w:val="superscript"/>
        </w:rPr>
        <w:t>о</w:t>
      </w:r>
      <w:r w:rsidRPr="00494C1E">
        <w:t>С</w:t>
      </w:r>
      <w:r w:rsidRPr="00494C1E">
        <w:rPr>
          <w:color w:val="000000"/>
        </w:rPr>
        <w:t>.</w:t>
      </w:r>
    </w:p>
    <w:p w14:paraId="7F9BB03A" w14:textId="77777777" w:rsidR="00841EF4" w:rsidRDefault="00841EF4" w:rsidP="00841EF4">
      <w:pPr>
        <w:autoSpaceDE w:val="0"/>
        <w:autoSpaceDN w:val="0"/>
        <w:adjustRightInd w:val="0"/>
      </w:pPr>
      <w:r w:rsidRPr="00494C1E">
        <w:t xml:space="preserve">По способу присоединения системы горячего водоснабжения (далее – ГВС) – закрытая. </w:t>
      </w:r>
    </w:p>
    <w:p w14:paraId="12C49822" w14:textId="77777777" w:rsidR="00841EF4" w:rsidRPr="00BE7901" w:rsidRDefault="00841EF4" w:rsidP="00841EF4">
      <w:pPr>
        <w:autoSpaceDE w:val="0"/>
        <w:autoSpaceDN w:val="0"/>
        <w:adjustRightInd w:val="0"/>
        <w:rPr>
          <w:highlight w:val="cyan"/>
        </w:rPr>
      </w:pPr>
      <w:r>
        <w:t>Приборы учета тепловой энергии на котельной отсутствуют.</w:t>
      </w:r>
    </w:p>
    <w:p w14:paraId="1B0D1BF5" w14:textId="77777777" w:rsidR="00841EF4" w:rsidRPr="004A4FD9" w:rsidRDefault="00841EF4" w:rsidP="00841EF4">
      <w:r w:rsidRPr="004A4FD9">
        <w:t xml:space="preserve">Основным топливом для котельной является природный газ. </w:t>
      </w:r>
      <w:r>
        <w:t xml:space="preserve">Резервное топливо не предусмотрено проектом. </w:t>
      </w:r>
      <w:r w:rsidRPr="004A4FD9">
        <w:t xml:space="preserve">В качестве аварийного используется дизельное топливо. </w:t>
      </w:r>
    </w:p>
    <w:p w14:paraId="60F6440B" w14:textId="77777777" w:rsidR="00841EF4" w:rsidRPr="004A4FD9" w:rsidRDefault="00841EF4" w:rsidP="00841EF4">
      <w:pPr>
        <w:rPr>
          <w:rFonts w:eastAsia="Calibri"/>
        </w:rPr>
      </w:pPr>
      <w:r w:rsidRPr="004A4FD9">
        <w:t>Водоснабжение котельной – централизованное, водой хозпитьевого качества. И</w:t>
      </w:r>
      <w:r w:rsidRPr="004A4FD9">
        <w:rPr>
          <w:rFonts w:eastAsia="Calibri"/>
        </w:rPr>
        <w:t xml:space="preserve">сточниками хозяйственного и производственного водоснабжения на территории </w:t>
      </w:r>
      <w:r>
        <w:rPr>
          <w:rFonts w:eastAsia="Calibri"/>
        </w:rPr>
        <w:t>Трубникоборского</w:t>
      </w:r>
      <w:r w:rsidRPr="004A4FD9">
        <w:rPr>
          <w:rFonts w:eastAsia="Calibri"/>
        </w:rPr>
        <w:t xml:space="preserve"> сельского поселения являются подземные воды. </w:t>
      </w:r>
    </w:p>
    <w:p w14:paraId="629D431E" w14:textId="77777777" w:rsidR="00841EF4" w:rsidRPr="004A4FD9" w:rsidRDefault="00841EF4" w:rsidP="00841EF4">
      <w:r>
        <w:t>Аккумуляторные баки в котельной не предусмотрены.</w:t>
      </w:r>
    </w:p>
    <w:p w14:paraId="66836BD1" w14:textId="77777777" w:rsidR="00841EF4" w:rsidRDefault="00841EF4" w:rsidP="004210F5">
      <w:pPr>
        <w:spacing w:before="0" w:after="0"/>
        <w:rPr>
          <w:szCs w:val="28"/>
        </w:rPr>
      </w:pPr>
    </w:p>
    <w:p w14:paraId="1086AA57" w14:textId="77777777" w:rsidR="004210F5" w:rsidRPr="00092DCC" w:rsidRDefault="004210F5" w:rsidP="004210F5">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44" w:name="_Toc167140040"/>
      <w:bookmarkStart w:id="45" w:name="_Toc197624651"/>
      <w:r w:rsidRPr="00092DCC">
        <w:rPr>
          <w:rFonts w:ascii="Times New Roman" w:hAnsi="Times New Roman" w:cs="Times New Roman"/>
          <w:b/>
          <w:color w:val="auto"/>
        </w:rPr>
        <w:t>Структура и технические характеристики основного оборудования</w:t>
      </w:r>
      <w:bookmarkEnd w:id="44"/>
      <w:bookmarkEnd w:id="45"/>
    </w:p>
    <w:p w14:paraId="194186E0" w14:textId="1174D38C" w:rsidR="004210F5" w:rsidRPr="007404EC" w:rsidRDefault="004210F5" w:rsidP="004210F5">
      <w:pPr>
        <w:pStyle w:val="af1"/>
        <w:ind w:left="0"/>
        <w:rPr>
          <w:szCs w:val="28"/>
        </w:rPr>
      </w:pPr>
      <w:r w:rsidRPr="007404EC">
        <w:rPr>
          <w:szCs w:val="28"/>
        </w:rPr>
        <w:t>Технические характеристики основного оборудования котельн</w:t>
      </w:r>
      <w:r>
        <w:rPr>
          <w:szCs w:val="28"/>
        </w:rPr>
        <w:t xml:space="preserve">ых </w:t>
      </w:r>
      <w:r w:rsidR="00203BA2">
        <w:rPr>
          <w:szCs w:val="28"/>
        </w:rPr>
        <w:t>Трубникоборского</w:t>
      </w:r>
      <w:r>
        <w:rPr>
          <w:szCs w:val="28"/>
        </w:rPr>
        <w:t xml:space="preserve"> сельского</w:t>
      </w:r>
      <w:r w:rsidRPr="007404EC">
        <w:rPr>
          <w:szCs w:val="28"/>
        </w:rPr>
        <w:t xml:space="preserve"> поселения представлены в таблице </w:t>
      </w:r>
      <w:r w:rsidR="00933C1F">
        <w:rPr>
          <w:szCs w:val="28"/>
        </w:rPr>
        <w:t>3</w:t>
      </w:r>
      <w:r w:rsidRPr="007404EC">
        <w:rPr>
          <w:szCs w:val="28"/>
        </w:rPr>
        <w:t>.</w:t>
      </w:r>
    </w:p>
    <w:p w14:paraId="2AE215B6" w14:textId="77777777" w:rsidR="004210F5" w:rsidRDefault="004210F5">
      <w:pPr>
        <w:spacing w:before="0" w:after="160" w:line="259" w:lineRule="auto"/>
        <w:ind w:firstLine="0"/>
        <w:contextualSpacing w:val="0"/>
        <w:jc w:val="left"/>
        <w:rPr>
          <w:b/>
          <w:szCs w:val="24"/>
        </w:rPr>
      </w:pPr>
    </w:p>
    <w:p w14:paraId="1007778C" w14:textId="1029B3C4" w:rsidR="00E96CB9" w:rsidRDefault="00E96CB9">
      <w:pPr>
        <w:spacing w:before="0" w:after="160" w:line="259" w:lineRule="auto"/>
        <w:ind w:firstLine="0"/>
        <w:contextualSpacing w:val="0"/>
        <w:jc w:val="left"/>
        <w:rPr>
          <w:b/>
          <w:szCs w:val="24"/>
        </w:rPr>
      </w:pPr>
      <w:r>
        <w:rPr>
          <w:b/>
          <w:szCs w:val="24"/>
        </w:rPr>
        <w:br w:type="page"/>
      </w:r>
    </w:p>
    <w:p w14:paraId="1A74D3C3" w14:textId="77777777" w:rsidR="00E96CB9" w:rsidRDefault="00E96CB9" w:rsidP="00E96CB9">
      <w:pPr>
        <w:pStyle w:val="af"/>
        <w:jc w:val="right"/>
        <w:rPr>
          <w:b/>
          <w:sz w:val="24"/>
          <w:szCs w:val="24"/>
        </w:rPr>
        <w:sectPr w:rsidR="00E96CB9" w:rsidSect="00E96CB9">
          <w:pgSz w:w="11906" w:h="16838"/>
          <w:pgMar w:top="1134" w:right="851" w:bottom="1134" w:left="1134" w:header="0" w:footer="567" w:gutter="0"/>
          <w:cols w:space="708"/>
          <w:titlePg/>
          <w:docGrid w:linePitch="360"/>
        </w:sectPr>
      </w:pPr>
    </w:p>
    <w:p w14:paraId="520E50C5" w14:textId="4542AFFF" w:rsidR="00E96CB9" w:rsidRPr="00D46F28" w:rsidRDefault="00E96CB9" w:rsidP="00E96CB9">
      <w:pPr>
        <w:pStyle w:val="af"/>
        <w:jc w:val="right"/>
        <w:rPr>
          <w:b/>
          <w:sz w:val="24"/>
          <w:szCs w:val="24"/>
        </w:rPr>
      </w:pPr>
      <w:r w:rsidRPr="00D46F28">
        <w:rPr>
          <w:b/>
          <w:sz w:val="24"/>
          <w:szCs w:val="24"/>
        </w:rPr>
        <w:lastRenderedPageBreak/>
        <w:t xml:space="preserve">Таблица </w:t>
      </w:r>
      <w:r w:rsidRPr="00D46F28">
        <w:rPr>
          <w:b/>
          <w:sz w:val="24"/>
          <w:szCs w:val="24"/>
        </w:rPr>
        <w:fldChar w:fldCharType="begin"/>
      </w:r>
      <w:r w:rsidRPr="00D46F28">
        <w:rPr>
          <w:b/>
          <w:sz w:val="24"/>
          <w:szCs w:val="24"/>
        </w:rPr>
        <w:instrText xml:space="preserve"> SEQ Таблица \* ARABIC </w:instrText>
      </w:r>
      <w:r w:rsidRPr="00D46F28">
        <w:rPr>
          <w:b/>
          <w:sz w:val="24"/>
          <w:szCs w:val="24"/>
        </w:rPr>
        <w:fldChar w:fldCharType="separate"/>
      </w:r>
      <w:r w:rsidR="00AB63DC">
        <w:rPr>
          <w:b/>
          <w:noProof/>
          <w:sz w:val="24"/>
          <w:szCs w:val="24"/>
        </w:rPr>
        <w:t>3</w:t>
      </w:r>
      <w:r w:rsidRPr="00D46F28">
        <w:rPr>
          <w:b/>
          <w:sz w:val="24"/>
          <w:szCs w:val="24"/>
        </w:rPr>
        <w:fldChar w:fldCharType="end"/>
      </w:r>
    </w:p>
    <w:p w14:paraId="70B9E808" w14:textId="30827694" w:rsidR="00E96CB9" w:rsidRPr="00D46F28" w:rsidRDefault="00284C5E" w:rsidP="00284C5E">
      <w:pPr>
        <w:jc w:val="center"/>
        <w:rPr>
          <w:b/>
        </w:rPr>
      </w:pPr>
      <w:r>
        <w:rPr>
          <w:b/>
        </w:rPr>
        <w:t>Состав и технические характеристики основного оборудования</w:t>
      </w:r>
      <w:r w:rsidR="00E96CB9">
        <w:rPr>
          <w:b/>
        </w:rPr>
        <w:t xml:space="preserve"> </w:t>
      </w:r>
      <w:r>
        <w:rPr>
          <w:b/>
        </w:rPr>
        <w:t xml:space="preserve">котельных </w:t>
      </w:r>
      <w:r w:rsidR="00203BA2">
        <w:rPr>
          <w:b/>
        </w:rPr>
        <w:t>Трубникоборского</w:t>
      </w:r>
      <w:r>
        <w:rPr>
          <w:b/>
        </w:rPr>
        <w:t xml:space="preserve"> сельского поселения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408"/>
        <w:gridCol w:w="1599"/>
        <w:gridCol w:w="1311"/>
        <w:gridCol w:w="1469"/>
        <w:gridCol w:w="1647"/>
        <w:gridCol w:w="1208"/>
        <w:gridCol w:w="1009"/>
        <w:gridCol w:w="1435"/>
        <w:gridCol w:w="1707"/>
      </w:tblGrid>
      <w:tr w:rsidR="00FF5ED4" w:rsidRPr="00FF5ED4" w14:paraId="4860A169" w14:textId="77777777" w:rsidTr="00FF5ED4">
        <w:trPr>
          <w:trHeight w:val="1275"/>
        </w:trPr>
        <w:tc>
          <w:tcPr>
            <w:tcW w:w="0" w:type="auto"/>
            <w:shd w:val="clear" w:color="auto" w:fill="auto"/>
            <w:vAlign w:val="center"/>
            <w:hideMark/>
          </w:tcPr>
          <w:p w14:paraId="702DEC83"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Наименование котельной</w:t>
            </w:r>
          </w:p>
        </w:tc>
        <w:tc>
          <w:tcPr>
            <w:tcW w:w="0" w:type="auto"/>
            <w:shd w:val="clear" w:color="auto" w:fill="auto"/>
            <w:vAlign w:val="center"/>
            <w:hideMark/>
          </w:tcPr>
          <w:p w14:paraId="2CD75DDE" w14:textId="77777777" w:rsidR="00FF5ED4" w:rsidRPr="00FF5ED4" w:rsidRDefault="00FF5ED4" w:rsidP="00FF5ED4">
            <w:pPr>
              <w:spacing w:before="0" w:after="0"/>
              <w:ind w:firstLine="0"/>
              <w:contextualSpacing w:val="0"/>
              <w:jc w:val="center"/>
              <w:rPr>
                <w:rFonts w:eastAsia="Times New Roman" w:cs="Times New Roman"/>
                <w:color w:val="000000"/>
                <w:szCs w:val="24"/>
                <w:lang w:eastAsia="ru-RU"/>
              </w:rPr>
            </w:pPr>
            <w:r w:rsidRPr="00FF5ED4">
              <w:rPr>
                <w:rFonts w:eastAsia="Times New Roman" w:cs="Times New Roman"/>
                <w:color w:val="000000"/>
                <w:szCs w:val="24"/>
                <w:lang w:eastAsia="ru-RU"/>
              </w:rPr>
              <w:t>Основное топливо</w:t>
            </w:r>
          </w:p>
        </w:tc>
        <w:tc>
          <w:tcPr>
            <w:tcW w:w="0" w:type="auto"/>
            <w:shd w:val="clear" w:color="auto" w:fill="auto"/>
            <w:vAlign w:val="center"/>
            <w:hideMark/>
          </w:tcPr>
          <w:p w14:paraId="5D38E64A" w14:textId="77777777" w:rsidR="00FF5ED4" w:rsidRPr="00FF5ED4" w:rsidRDefault="00FF5ED4" w:rsidP="00FF5ED4">
            <w:pPr>
              <w:spacing w:before="0" w:after="0"/>
              <w:ind w:firstLine="0"/>
              <w:contextualSpacing w:val="0"/>
              <w:jc w:val="center"/>
              <w:rPr>
                <w:rFonts w:eastAsia="Times New Roman" w:cs="Times New Roman"/>
                <w:color w:val="000000"/>
                <w:szCs w:val="24"/>
                <w:lang w:eastAsia="ru-RU"/>
              </w:rPr>
            </w:pPr>
            <w:r w:rsidRPr="00FF5ED4">
              <w:rPr>
                <w:rFonts w:eastAsia="Times New Roman" w:cs="Times New Roman"/>
                <w:color w:val="000000"/>
                <w:szCs w:val="24"/>
                <w:lang w:eastAsia="ru-RU"/>
              </w:rPr>
              <w:t>Тип котла</w:t>
            </w:r>
          </w:p>
        </w:tc>
        <w:tc>
          <w:tcPr>
            <w:tcW w:w="0" w:type="auto"/>
            <w:shd w:val="clear" w:color="auto" w:fill="auto"/>
            <w:vAlign w:val="center"/>
            <w:hideMark/>
          </w:tcPr>
          <w:p w14:paraId="4D45F8C4" w14:textId="77777777" w:rsidR="00FF5ED4" w:rsidRPr="00FF5ED4" w:rsidRDefault="00FF5ED4" w:rsidP="00FF5ED4">
            <w:pPr>
              <w:spacing w:before="0" w:after="0"/>
              <w:ind w:firstLine="0"/>
              <w:contextualSpacing w:val="0"/>
              <w:jc w:val="center"/>
              <w:rPr>
                <w:rFonts w:eastAsia="Times New Roman" w:cs="Times New Roman"/>
                <w:color w:val="000000"/>
                <w:szCs w:val="24"/>
                <w:lang w:eastAsia="ru-RU"/>
              </w:rPr>
            </w:pPr>
            <w:r w:rsidRPr="00FF5ED4">
              <w:rPr>
                <w:rFonts w:eastAsia="Times New Roman" w:cs="Times New Roman"/>
                <w:color w:val="000000"/>
                <w:szCs w:val="24"/>
                <w:lang w:eastAsia="ru-RU"/>
              </w:rPr>
              <w:t>Год установки котла</w:t>
            </w:r>
          </w:p>
        </w:tc>
        <w:tc>
          <w:tcPr>
            <w:tcW w:w="0" w:type="auto"/>
            <w:shd w:val="clear" w:color="auto" w:fill="auto"/>
            <w:vAlign w:val="center"/>
            <w:hideMark/>
          </w:tcPr>
          <w:p w14:paraId="106565E0" w14:textId="77777777" w:rsidR="00FF5ED4" w:rsidRPr="00FF5ED4" w:rsidRDefault="00FF5ED4" w:rsidP="00FF5ED4">
            <w:pPr>
              <w:spacing w:before="0" w:after="0"/>
              <w:ind w:firstLine="0"/>
              <w:contextualSpacing w:val="0"/>
              <w:jc w:val="center"/>
              <w:rPr>
                <w:rFonts w:eastAsia="Times New Roman" w:cs="Times New Roman"/>
                <w:color w:val="000000"/>
                <w:szCs w:val="24"/>
                <w:lang w:eastAsia="ru-RU"/>
              </w:rPr>
            </w:pPr>
            <w:r w:rsidRPr="00FF5ED4">
              <w:rPr>
                <w:rFonts w:eastAsia="Times New Roman" w:cs="Times New Roman"/>
                <w:color w:val="000000"/>
                <w:szCs w:val="24"/>
                <w:lang w:eastAsia="ru-RU"/>
              </w:rPr>
              <w:t>Проектная тепловая мощность, МВт (Гкал/ч)</w:t>
            </w:r>
          </w:p>
        </w:tc>
        <w:tc>
          <w:tcPr>
            <w:tcW w:w="0" w:type="auto"/>
            <w:shd w:val="clear" w:color="auto" w:fill="auto"/>
            <w:vAlign w:val="center"/>
            <w:hideMark/>
          </w:tcPr>
          <w:p w14:paraId="1D0200B8" w14:textId="77777777" w:rsidR="00FF5ED4" w:rsidRPr="00FF5ED4" w:rsidRDefault="00FF5ED4" w:rsidP="00FF5ED4">
            <w:pPr>
              <w:spacing w:before="0" w:after="0"/>
              <w:ind w:firstLine="0"/>
              <w:contextualSpacing w:val="0"/>
              <w:jc w:val="center"/>
              <w:rPr>
                <w:rFonts w:eastAsia="Times New Roman" w:cs="Times New Roman"/>
                <w:color w:val="000000"/>
                <w:szCs w:val="24"/>
                <w:lang w:eastAsia="ru-RU"/>
              </w:rPr>
            </w:pPr>
            <w:r w:rsidRPr="00FF5ED4">
              <w:rPr>
                <w:rFonts w:eastAsia="Times New Roman" w:cs="Times New Roman"/>
                <w:color w:val="000000"/>
                <w:szCs w:val="24"/>
                <w:lang w:eastAsia="ru-RU"/>
              </w:rPr>
              <w:t>Фактическая мощность котла, Гкал/ч</w:t>
            </w:r>
          </w:p>
        </w:tc>
        <w:tc>
          <w:tcPr>
            <w:tcW w:w="0" w:type="auto"/>
            <w:shd w:val="clear" w:color="auto" w:fill="auto"/>
            <w:vAlign w:val="center"/>
            <w:hideMark/>
          </w:tcPr>
          <w:p w14:paraId="3468812F" w14:textId="77777777" w:rsidR="00FF5ED4" w:rsidRPr="00FF5ED4" w:rsidRDefault="00FF5ED4" w:rsidP="00FF5ED4">
            <w:pPr>
              <w:spacing w:before="0" w:after="0"/>
              <w:ind w:firstLine="0"/>
              <w:contextualSpacing w:val="0"/>
              <w:jc w:val="center"/>
              <w:rPr>
                <w:rFonts w:eastAsia="Times New Roman" w:cs="Times New Roman"/>
                <w:color w:val="000000"/>
                <w:szCs w:val="24"/>
                <w:lang w:eastAsia="ru-RU"/>
              </w:rPr>
            </w:pPr>
            <w:r w:rsidRPr="00FF5ED4">
              <w:rPr>
                <w:rFonts w:eastAsia="Times New Roman" w:cs="Times New Roman"/>
                <w:color w:val="000000"/>
                <w:szCs w:val="24"/>
                <w:lang w:eastAsia="ru-RU"/>
              </w:rPr>
              <w:t>УРУТ по котлам, кг у.т./Гкал</w:t>
            </w:r>
          </w:p>
        </w:tc>
        <w:tc>
          <w:tcPr>
            <w:tcW w:w="0" w:type="auto"/>
            <w:shd w:val="clear" w:color="auto" w:fill="auto"/>
            <w:vAlign w:val="center"/>
            <w:hideMark/>
          </w:tcPr>
          <w:p w14:paraId="2830C669" w14:textId="77777777" w:rsidR="00FF5ED4" w:rsidRPr="00FF5ED4" w:rsidRDefault="00FF5ED4" w:rsidP="00FF5ED4">
            <w:pPr>
              <w:spacing w:before="0" w:after="0"/>
              <w:ind w:firstLine="0"/>
              <w:contextualSpacing w:val="0"/>
              <w:jc w:val="center"/>
              <w:rPr>
                <w:rFonts w:eastAsia="Times New Roman" w:cs="Times New Roman"/>
                <w:color w:val="000000"/>
                <w:szCs w:val="24"/>
                <w:lang w:eastAsia="ru-RU"/>
              </w:rPr>
            </w:pPr>
            <w:r w:rsidRPr="00FF5ED4">
              <w:rPr>
                <w:rFonts w:eastAsia="Times New Roman" w:cs="Times New Roman"/>
                <w:color w:val="000000"/>
                <w:szCs w:val="24"/>
                <w:lang w:eastAsia="ru-RU"/>
              </w:rPr>
              <w:t>КПД котлов, %</w:t>
            </w:r>
          </w:p>
        </w:tc>
        <w:tc>
          <w:tcPr>
            <w:tcW w:w="0" w:type="auto"/>
            <w:shd w:val="clear" w:color="auto" w:fill="auto"/>
            <w:vAlign w:val="center"/>
            <w:hideMark/>
          </w:tcPr>
          <w:p w14:paraId="723877EB" w14:textId="77777777" w:rsidR="00FF5ED4" w:rsidRPr="00FF5ED4" w:rsidRDefault="00FF5ED4" w:rsidP="00FF5ED4">
            <w:pPr>
              <w:spacing w:before="0" w:after="0"/>
              <w:ind w:firstLine="0"/>
              <w:contextualSpacing w:val="0"/>
              <w:jc w:val="center"/>
              <w:rPr>
                <w:rFonts w:eastAsia="Times New Roman" w:cs="Times New Roman"/>
                <w:color w:val="000000"/>
                <w:szCs w:val="24"/>
                <w:lang w:eastAsia="ru-RU"/>
              </w:rPr>
            </w:pPr>
            <w:r w:rsidRPr="00FF5ED4">
              <w:rPr>
                <w:rFonts w:eastAsia="Times New Roman" w:cs="Times New Roman"/>
                <w:color w:val="000000"/>
                <w:szCs w:val="24"/>
                <w:lang w:eastAsia="ru-RU"/>
              </w:rPr>
              <w:t>УРУТ по котельной, кг у.т./Гкал</w:t>
            </w:r>
          </w:p>
        </w:tc>
        <w:tc>
          <w:tcPr>
            <w:tcW w:w="0" w:type="auto"/>
            <w:shd w:val="clear" w:color="auto" w:fill="auto"/>
            <w:vAlign w:val="center"/>
            <w:hideMark/>
          </w:tcPr>
          <w:p w14:paraId="7B5D6109" w14:textId="77777777" w:rsidR="00FF5ED4" w:rsidRPr="00FF5ED4" w:rsidRDefault="00FF5ED4" w:rsidP="00FF5ED4">
            <w:pPr>
              <w:spacing w:before="0" w:after="0"/>
              <w:ind w:firstLine="0"/>
              <w:contextualSpacing w:val="0"/>
              <w:jc w:val="center"/>
              <w:rPr>
                <w:rFonts w:eastAsia="Times New Roman" w:cs="Times New Roman"/>
                <w:color w:val="000000"/>
                <w:szCs w:val="24"/>
                <w:lang w:eastAsia="ru-RU"/>
              </w:rPr>
            </w:pPr>
            <w:r w:rsidRPr="00FF5ED4">
              <w:rPr>
                <w:rFonts w:eastAsia="Times New Roman" w:cs="Times New Roman"/>
                <w:color w:val="000000"/>
                <w:szCs w:val="24"/>
                <w:lang w:eastAsia="ru-RU"/>
              </w:rPr>
              <w:t>Дата последнего режимно-наладочного испытания к/а</w:t>
            </w:r>
          </w:p>
        </w:tc>
      </w:tr>
      <w:tr w:rsidR="00FF5ED4" w:rsidRPr="00FF5ED4" w14:paraId="3F7E32F9" w14:textId="77777777" w:rsidTr="00FF5ED4">
        <w:trPr>
          <w:trHeight w:val="315"/>
        </w:trPr>
        <w:tc>
          <w:tcPr>
            <w:tcW w:w="0" w:type="auto"/>
            <w:vMerge w:val="restart"/>
            <w:shd w:val="clear" w:color="auto" w:fill="auto"/>
            <w:vAlign w:val="center"/>
            <w:hideMark/>
          </w:tcPr>
          <w:p w14:paraId="2BE814A5" w14:textId="77777777" w:rsid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 xml:space="preserve">Котельная </w:t>
            </w:r>
          </w:p>
          <w:p w14:paraId="7E344AC8" w14:textId="3DFCF24C"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д. Трубников бор</w:t>
            </w:r>
          </w:p>
        </w:tc>
        <w:tc>
          <w:tcPr>
            <w:tcW w:w="0" w:type="auto"/>
            <w:vMerge w:val="restart"/>
            <w:shd w:val="clear" w:color="auto" w:fill="auto"/>
            <w:vAlign w:val="center"/>
            <w:hideMark/>
          </w:tcPr>
          <w:p w14:paraId="3725DB75"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Газ природный</w:t>
            </w:r>
          </w:p>
        </w:tc>
        <w:tc>
          <w:tcPr>
            <w:tcW w:w="0" w:type="auto"/>
            <w:shd w:val="clear" w:color="auto" w:fill="auto"/>
            <w:vAlign w:val="center"/>
            <w:hideMark/>
          </w:tcPr>
          <w:p w14:paraId="4260FAA2"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Термотехник ТТ100</w:t>
            </w:r>
          </w:p>
        </w:tc>
        <w:tc>
          <w:tcPr>
            <w:tcW w:w="0" w:type="auto"/>
            <w:shd w:val="clear" w:color="auto" w:fill="auto"/>
            <w:vAlign w:val="center"/>
            <w:hideMark/>
          </w:tcPr>
          <w:p w14:paraId="38E34D69"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2011</w:t>
            </w:r>
          </w:p>
        </w:tc>
        <w:tc>
          <w:tcPr>
            <w:tcW w:w="0" w:type="auto"/>
            <w:shd w:val="clear" w:color="auto" w:fill="auto"/>
            <w:vAlign w:val="center"/>
            <w:hideMark/>
          </w:tcPr>
          <w:p w14:paraId="031D8B77"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1,0/0,86</w:t>
            </w:r>
          </w:p>
        </w:tc>
        <w:tc>
          <w:tcPr>
            <w:tcW w:w="0" w:type="auto"/>
            <w:shd w:val="clear" w:color="auto" w:fill="auto"/>
            <w:vAlign w:val="center"/>
            <w:hideMark/>
          </w:tcPr>
          <w:p w14:paraId="1F7C114D"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0,86</w:t>
            </w:r>
          </w:p>
        </w:tc>
        <w:tc>
          <w:tcPr>
            <w:tcW w:w="0" w:type="auto"/>
            <w:shd w:val="clear" w:color="auto" w:fill="auto"/>
            <w:vAlign w:val="center"/>
            <w:hideMark/>
          </w:tcPr>
          <w:p w14:paraId="0C274400"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154,2</w:t>
            </w:r>
          </w:p>
        </w:tc>
        <w:tc>
          <w:tcPr>
            <w:tcW w:w="0" w:type="auto"/>
            <w:shd w:val="clear" w:color="auto" w:fill="auto"/>
            <w:noWrap/>
            <w:vAlign w:val="center"/>
            <w:hideMark/>
          </w:tcPr>
          <w:p w14:paraId="59685C63"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92,6</w:t>
            </w:r>
          </w:p>
        </w:tc>
        <w:tc>
          <w:tcPr>
            <w:tcW w:w="0" w:type="auto"/>
            <w:vMerge w:val="restart"/>
            <w:shd w:val="clear" w:color="auto" w:fill="auto"/>
            <w:vAlign w:val="center"/>
            <w:hideMark/>
          </w:tcPr>
          <w:p w14:paraId="13AD1823"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155</w:t>
            </w:r>
          </w:p>
        </w:tc>
        <w:tc>
          <w:tcPr>
            <w:tcW w:w="0" w:type="auto"/>
            <w:shd w:val="clear" w:color="auto" w:fill="auto"/>
            <w:vAlign w:val="center"/>
            <w:hideMark/>
          </w:tcPr>
          <w:p w14:paraId="7283A5D8"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07.02.2024</w:t>
            </w:r>
          </w:p>
        </w:tc>
      </w:tr>
      <w:tr w:rsidR="00FF5ED4" w:rsidRPr="00FF5ED4" w14:paraId="15D31CC4" w14:textId="77777777" w:rsidTr="00FF5ED4">
        <w:trPr>
          <w:trHeight w:val="315"/>
        </w:trPr>
        <w:tc>
          <w:tcPr>
            <w:tcW w:w="0" w:type="auto"/>
            <w:vMerge/>
            <w:vAlign w:val="center"/>
            <w:hideMark/>
          </w:tcPr>
          <w:p w14:paraId="42CEAACC" w14:textId="77777777" w:rsidR="00FF5ED4" w:rsidRPr="00FF5ED4" w:rsidRDefault="00FF5ED4" w:rsidP="00FF5ED4">
            <w:pPr>
              <w:spacing w:before="0" w:after="0"/>
              <w:ind w:firstLine="0"/>
              <w:contextualSpacing w:val="0"/>
              <w:jc w:val="left"/>
              <w:rPr>
                <w:rFonts w:eastAsia="Times New Roman" w:cs="Times New Roman"/>
                <w:szCs w:val="24"/>
                <w:lang w:eastAsia="ru-RU"/>
              </w:rPr>
            </w:pPr>
          </w:p>
        </w:tc>
        <w:tc>
          <w:tcPr>
            <w:tcW w:w="0" w:type="auto"/>
            <w:vMerge/>
            <w:vAlign w:val="center"/>
            <w:hideMark/>
          </w:tcPr>
          <w:p w14:paraId="0D7B2C4E" w14:textId="77777777" w:rsidR="00FF5ED4" w:rsidRPr="00FF5ED4" w:rsidRDefault="00FF5ED4" w:rsidP="00FF5ED4">
            <w:pPr>
              <w:spacing w:before="0" w:after="0"/>
              <w:ind w:firstLine="0"/>
              <w:contextualSpacing w:val="0"/>
              <w:jc w:val="left"/>
              <w:rPr>
                <w:rFonts w:eastAsia="Times New Roman" w:cs="Times New Roman"/>
                <w:szCs w:val="24"/>
                <w:lang w:eastAsia="ru-RU"/>
              </w:rPr>
            </w:pPr>
          </w:p>
        </w:tc>
        <w:tc>
          <w:tcPr>
            <w:tcW w:w="0" w:type="auto"/>
            <w:shd w:val="clear" w:color="auto" w:fill="auto"/>
            <w:vAlign w:val="center"/>
            <w:hideMark/>
          </w:tcPr>
          <w:p w14:paraId="495F57CB"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Термотехник ТТ100</w:t>
            </w:r>
          </w:p>
        </w:tc>
        <w:tc>
          <w:tcPr>
            <w:tcW w:w="0" w:type="auto"/>
            <w:shd w:val="clear" w:color="auto" w:fill="auto"/>
            <w:vAlign w:val="center"/>
            <w:hideMark/>
          </w:tcPr>
          <w:p w14:paraId="503514E2"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2011</w:t>
            </w:r>
          </w:p>
        </w:tc>
        <w:tc>
          <w:tcPr>
            <w:tcW w:w="0" w:type="auto"/>
            <w:shd w:val="clear" w:color="auto" w:fill="auto"/>
            <w:vAlign w:val="center"/>
            <w:hideMark/>
          </w:tcPr>
          <w:p w14:paraId="1F6F14F8"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1,0/0,86</w:t>
            </w:r>
          </w:p>
        </w:tc>
        <w:tc>
          <w:tcPr>
            <w:tcW w:w="0" w:type="auto"/>
            <w:shd w:val="clear" w:color="auto" w:fill="auto"/>
            <w:vAlign w:val="center"/>
            <w:hideMark/>
          </w:tcPr>
          <w:p w14:paraId="03843308"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0,86</w:t>
            </w:r>
          </w:p>
        </w:tc>
        <w:tc>
          <w:tcPr>
            <w:tcW w:w="0" w:type="auto"/>
            <w:shd w:val="clear" w:color="auto" w:fill="auto"/>
            <w:vAlign w:val="center"/>
            <w:hideMark/>
          </w:tcPr>
          <w:p w14:paraId="69601307"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154,6</w:t>
            </w:r>
          </w:p>
        </w:tc>
        <w:tc>
          <w:tcPr>
            <w:tcW w:w="0" w:type="auto"/>
            <w:shd w:val="clear" w:color="auto" w:fill="auto"/>
            <w:noWrap/>
            <w:vAlign w:val="center"/>
            <w:hideMark/>
          </w:tcPr>
          <w:p w14:paraId="25C6F2B3"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92,4</w:t>
            </w:r>
          </w:p>
        </w:tc>
        <w:tc>
          <w:tcPr>
            <w:tcW w:w="0" w:type="auto"/>
            <w:vMerge/>
            <w:vAlign w:val="center"/>
            <w:hideMark/>
          </w:tcPr>
          <w:p w14:paraId="5C598555" w14:textId="77777777" w:rsidR="00FF5ED4" w:rsidRPr="00FF5ED4" w:rsidRDefault="00FF5ED4" w:rsidP="00FF5ED4">
            <w:pPr>
              <w:spacing w:before="0" w:after="0"/>
              <w:ind w:firstLine="0"/>
              <w:contextualSpacing w:val="0"/>
              <w:jc w:val="left"/>
              <w:rPr>
                <w:rFonts w:eastAsia="Times New Roman" w:cs="Times New Roman"/>
                <w:szCs w:val="24"/>
                <w:lang w:eastAsia="ru-RU"/>
              </w:rPr>
            </w:pPr>
          </w:p>
        </w:tc>
        <w:tc>
          <w:tcPr>
            <w:tcW w:w="0" w:type="auto"/>
            <w:shd w:val="clear" w:color="auto" w:fill="auto"/>
            <w:vAlign w:val="center"/>
            <w:hideMark/>
          </w:tcPr>
          <w:p w14:paraId="715CF294" w14:textId="77777777" w:rsidR="00FF5ED4" w:rsidRPr="00FF5ED4" w:rsidRDefault="00FF5ED4" w:rsidP="00FF5ED4">
            <w:pPr>
              <w:spacing w:before="0" w:after="0"/>
              <w:ind w:firstLine="0"/>
              <w:contextualSpacing w:val="0"/>
              <w:jc w:val="center"/>
              <w:rPr>
                <w:rFonts w:eastAsia="Times New Roman" w:cs="Times New Roman"/>
                <w:szCs w:val="24"/>
                <w:lang w:eastAsia="ru-RU"/>
              </w:rPr>
            </w:pPr>
            <w:r w:rsidRPr="00FF5ED4">
              <w:rPr>
                <w:rFonts w:eastAsia="Times New Roman" w:cs="Times New Roman"/>
                <w:szCs w:val="24"/>
                <w:lang w:eastAsia="ru-RU"/>
              </w:rPr>
              <w:t>07.02.2024</w:t>
            </w:r>
          </w:p>
        </w:tc>
      </w:tr>
    </w:tbl>
    <w:p w14:paraId="4224012C" w14:textId="77777777" w:rsidR="00FF5ED4" w:rsidRPr="00441CE7" w:rsidRDefault="00FF5ED4" w:rsidP="00441CE7">
      <w:pPr>
        <w:ind w:firstLine="0"/>
        <w:jc w:val="left"/>
        <w:rPr>
          <w:sz w:val="32"/>
        </w:rPr>
        <w:sectPr w:rsidR="00FF5ED4" w:rsidRPr="00441CE7" w:rsidSect="00441CE7">
          <w:pgSz w:w="16838" w:h="11906" w:orient="landscape"/>
          <w:pgMar w:top="851" w:right="1134" w:bottom="1134" w:left="1134" w:header="0" w:footer="567" w:gutter="0"/>
          <w:cols w:space="708"/>
          <w:titlePg/>
          <w:docGrid w:linePitch="360"/>
        </w:sectPr>
      </w:pPr>
    </w:p>
    <w:p w14:paraId="2E1E1768" w14:textId="77777777" w:rsidR="001D76BC" w:rsidRPr="00D46F28" w:rsidRDefault="00AA4AAA"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46" w:name="_Toc167140041"/>
      <w:bookmarkStart w:id="47" w:name="_Toc197624652"/>
      <w:r>
        <w:rPr>
          <w:rFonts w:ascii="Times New Roman" w:hAnsi="Times New Roman" w:cs="Times New Roman"/>
          <w:b/>
          <w:color w:val="auto"/>
        </w:rPr>
        <w:lastRenderedPageBreak/>
        <w:t>П</w:t>
      </w:r>
      <w:r w:rsidR="001D76BC" w:rsidRPr="00D46F28">
        <w:rPr>
          <w:rFonts w:ascii="Times New Roman" w:hAnsi="Times New Roman" w:cs="Times New Roman"/>
          <w:b/>
          <w:color w:val="auto"/>
        </w:rPr>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46"/>
      <w:bookmarkEnd w:id="47"/>
    </w:p>
    <w:p w14:paraId="5374B916" w14:textId="3FCA3DAF" w:rsidR="00B86570" w:rsidRPr="00D46F28" w:rsidRDefault="00B86570" w:rsidP="007A6AA0">
      <w:pPr>
        <w:pStyle w:val="26"/>
        <w:spacing w:line="240" w:lineRule="auto"/>
        <w:rPr>
          <w:szCs w:val="28"/>
        </w:rPr>
      </w:pPr>
      <w:r w:rsidRPr="00D46F28">
        <w:rPr>
          <w:szCs w:val="28"/>
        </w:rPr>
        <w:t>Установленная и располага</w:t>
      </w:r>
      <w:r w:rsidR="002A60DB">
        <w:rPr>
          <w:szCs w:val="28"/>
        </w:rPr>
        <w:t>емая тепловая мощность котельной</w:t>
      </w:r>
      <w:r w:rsidR="00DA1400" w:rsidRPr="00D46F28">
        <w:rPr>
          <w:szCs w:val="28"/>
        </w:rPr>
        <w:t xml:space="preserve"> </w:t>
      </w:r>
      <w:r w:rsidR="002A60DB">
        <w:rPr>
          <w:szCs w:val="28"/>
        </w:rPr>
        <w:t>городского поселения</w:t>
      </w:r>
      <w:r w:rsidR="00314344">
        <w:rPr>
          <w:szCs w:val="28"/>
        </w:rPr>
        <w:t xml:space="preserve"> за </w:t>
      </w:r>
      <w:r w:rsidR="00EF3616" w:rsidRPr="00D46F28">
        <w:rPr>
          <w:szCs w:val="28"/>
        </w:rPr>
        <w:t>202</w:t>
      </w:r>
      <w:r w:rsidR="002B269D">
        <w:rPr>
          <w:szCs w:val="28"/>
        </w:rPr>
        <w:t>4</w:t>
      </w:r>
      <w:r w:rsidR="00314344">
        <w:rPr>
          <w:szCs w:val="28"/>
        </w:rPr>
        <w:t> год</w:t>
      </w:r>
      <w:r w:rsidRPr="00D46F28">
        <w:rPr>
          <w:szCs w:val="28"/>
        </w:rPr>
        <w:t xml:space="preserve"> </w:t>
      </w:r>
      <w:r w:rsidRPr="00886C1D">
        <w:rPr>
          <w:szCs w:val="28"/>
        </w:rPr>
        <w:t>представлены в таблице</w:t>
      </w:r>
      <w:r w:rsidR="00933C1F">
        <w:rPr>
          <w:szCs w:val="28"/>
        </w:rPr>
        <w:t xml:space="preserve"> 4</w:t>
      </w:r>
      <w:r w:rsidRPr="00886C1D">
        <w:rPr>
          <w:szCs w:val="28"/>
        </w:rPr>
        <w:t>.</w:t>
      </w:r>
    </w:p>
    <w:p w14:paraId="3FED65B2" w14:textId="24BEE303" w:rsidR="00CA197C" w:rsidRPr="00D46F28" w:rsidRDefault="00CA197C" w:rsidP="00CA197C">
      <w:pPr>
        <w:pStyle w:val="af"/>
        <w:ind w:firstLine="708"/>
        <w:jc w:val="right"/>
        <w:rPr>
          <w:b/>
          <w:sz w:val="24"/>
        </w:rPr>
      </w:pPr>
      <w:r w:rsidRPr="00D46F28">
        <w:rPr>
          <w:b/>
          <w:sz w:val="24"/>
        </w:rPr>
        <w:t>Таблица</w:t>
      </w:r>
      <w:r w:rsidR="000711EE" w:rsidRPr="00D46F28">
        <w:rPr>
          <w:b/>
          <w:sz w:val="24"/>
          <w:szCs w:val="24"/>
        </w:rPr>
        <w:t xml:space="preserve"> </w:t>
      </w:r>
      <w:r w:rsidR="000711EE" w:rsidRPr="00D46F28">
        <w:rPr>
          <w:b/>
          <w:sz w:val="24"/>
          <w:szCs w:val="24"/>
        </w:rPr>
        <w:fldChar w:fldCharType="begin"/>
      </w:r>
      <w:r w:rsidR="000711EE" w:rsidRPr="00D46F28">
        <w:rPr>
          <w:b/>
          <w:sz w:val="24"/>
          <w:szCs w:val="24"/>
        </w:rPr>
        <w:instrText xml:space="preserve"> SEQ Таблица \* ARABIC </w:instrText>
      </w:r>
      <w:r w:rsidR="000711EE" w:rsidRPr="00D46F28">
        <w:rPr>
          <w:b/>
          <w:sz w:val="24"/>
          <w:szCs w:val="24"/>
        </w:rPr>
        <w:fldChar w:fldCharType="separate"/>
      </w:r>
      <w:r w:rsidR="00AB63DC">
        <w:rPr>
          <w:b/>
          <w:noProof/>
          <w:sz w:val="24"/>
          <w:szCs w:val="24"/>
        </w:rPr>
        <w:t>4</w:t>
      </w:r>
      <w:r w:rsidR="000711EE" w:rsidRPr="00D46F28">
        <w:rPr>
          <w:b/>
          <w:sz w:val="24"/>
          <w:szCs w:val="24"/>
        </w:rPr>
        <w:fldChar w:fldCharType="end"/>
      </w:r>
    </w:p>
    <w:p w14:paraId="11633C4D" w14:textId="04548E99" w:rsidR="00725B3B" w:rsidRDefault="00B86570" w:rsidP="00725B3B">
      <w:pPr>
        <w:jc w:val="center"/>
        <w:rPr>
          <w:b/>
          <w:bCs/>
        </w:rPr>
      </w:pPr>
      <w:r w:rsidRPr="00D46F28">
        <w:rPr>
          <w:b/>
          <w:bCs/>
        </w:rPr>
        <w:t>Установленная тепловая мощность, ограничения тепловой мощности, располагаемая тепловая мощность котельных</w:t>
      </w:r>
      <w:r w:rsidR="00DA1400" w:rsidRPr="00D46F28">
        <w:rPr>
          <w:b/>
          <w:bCs/>
        </w:rPr>
        <w:t xml:space="preserve"> </w:t>
      </w:r>
      <w:r w:rsidR="00203BA2">
        <w:rPr>
          <w:b/>
          <w:bCs/>
        </w:rPr>
        <w:t>Трубникоборского</w:t>
      </w:r>
      <w:r w:rsidR="007E5D1D">
        <w:rPr>
          <w:b/>
          <w:bCs/>
        </w:rPr>
        <w:t xml:space="preserve"> сельского поселения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417"/>
        <w:gridCol w:w="1559"/>
        <w:gridCol w:w="1418"/>
        <w:gridCol w:w="1596"/>
        <w:gridCol w:w="1381"/>
      </w:tblGrid>
      <w:tr w:rsidR="00314344" w:rsidRPr="00314344" w14:paraId="72146A7A" w14:textId="77777777" w:rsidTr="00254922">
        <w:trPr>
          <w:trHeight w:val="1215"/>
        </w:trPr>
        <w:tc>
          <w:tcPr>
            <w:tcW w:w="562" w:type="dxa"/>
            <w:shd w:val="clear" w:color="auto" w:fill="auto"/>
            <w:vAlign w:val="center"/>
            <w:hideMark/>
          </w:tcPr>
          <w:p w14:paraId="2DC073AE"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 п/п</w:t>
            </w:r>
          </w:p>
        </w:tc>
        <w:tc>
          <w:tcPr>
            <w:tcW w:w="2127" w:type="dxa"/>
            <w:shd w:val="clear" w:color="auto" w:fill="auto"/>
            <w:vAlign w:val="center"/>
            <w:hideMark/>
          </w:tcPr>
          <w:p w14:paraId="4B229388"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Адрес или наименование котельной</w:t>
            </w:r>
          </w:p>
        </w:tc>
        <w:tc>
          <w:tcPr>
            <w:tcW w:w="1417" w:type="dxa"/>
            <w:shd w:val="clear" w:color="auto" w:fill="auto"/>
            <w:vAlign w:val="center"/>
            <w:hideMark/>
          </w:tcPr>
          <w:p w14:paraId="0882A087" w14:textId="19422D3E"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Установленная тепловая мощность</w:t>
            </w:r>
          </w:p>
        </w:tc>
        <w:tc>
          <w:tcPr>
            <w:tcW w:w="1559" w:type="dxa"/>
            <w:shd w:val="clear" w:color="auto" w:fill="auto"/>
            <w:vAlign w:val="center"/>
            <w:hideMark/>
          </w:tcPr>
          <w:p w14:paraId="1654FF89"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Ограничения установленной тепловой мощности</w:t>
            </w:r>
          </w:p>
        </w:tc>
        <w:tc>
          <w:tcPr>
            <w:tcW w:w="1418" w:type="dxa"/>
            <w:shd w:val="clear" w:color="auto" w:fill="auto"/>
            <w:vAlign w:val="center"/>
            <w:hideMark/>
          </w:tcPr>
          <w:p w14:paraId="55DBEFDA"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Тепловая мощность котлов располагаемая</w:t>
            </w:r>
          </w:p>
        </w:tc>
        <w:tc>
          <w:tcPr>
            <w:tcW w:w="1596" w:type="dxa"/>
            <w:shd w:val="clear" w:color="auto" w:fill="auto"/>
            <w:vAlign w:val="center"/>
            <w:hideMark/>
          </w:tcPr>
          <w:p w14:paraId="718D6A2A"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Затраты тепловой мощности на собственные нужды</w:t>
            </w:r>
          </w:p>
        </w:tc>
        <w:tc>
          <w:tcPr>
            <w:tcW w:w="1381" w:type="dxa"/>
            <w:shd w:val="clear" w:color="auto" w:fill="auto"/>
            <w:vAlign w:val="center"/>
            <w:hideMark/>
          </w:tcPr>
          <w:p w14:paraId="592EC3A5"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Тепловая мощность котельной нетто</w:t>
            </w:r>
          </w:p>
        </w:tc>
      </w:tr>
      <w:tr w:rsidR="00314344" w:rsidRPr="00314344" w14:paraId="53389553" w14:textId="77777777" w:rsidTr="00254922">
        <w:trPr>
          <w:trHeight w:val="510"/>
        </w:trPr>
        <w:tc>
          <w:tcPr>
            <w:tcW w:w="562" w:type="dxa"/>
            <w:shd w:val="clear" w:color="auto" w:fill="auto"/>
            <w:vAlign w:val="center"/>
            <w:hideMark/>
          </w:tcPr>
          <w:p w14:paraId="1445CCD9" w14:textId="77777777" w:rsidR="00314344" w:rsidRPr="00314344" w:rsidRDefault="00314344" w:rsidP="00314344">
            <w:pPr>
              <w:spacing w:before="0" w:after="0"/>
              <w:ind w:firstLine="0"/>
              <w:contextualSpacing w:val="0"/>
              <w:jc w:val="center"/>
              <w:rPr>
                <w:rFonts w:eastAsia="Times New Roman" w:cs="Times New Roman"/>
                <w:color w:val="000000"/>
                <w:szCs w:val="20"/>
                <w:lang w:eastAsia="ru-RU"/>
              </w:rPr>
            </w:pPr>
            <w:r w:rsidRPr="00314344">
              <w:rPr>
                <w:rFonts w:eastAsia="Times New Roman" w:cs="Times New Roman"/>
                <w:color w:val="000000"/>
                <w:szCs w:val="20"/>
                <w:lang w:eastAsia="ru-RU"/>
              </w:rPr>
              <w:t>1</w:t>
            </w:r>
          </w:p>
        </w:tc>
        <w:tc>
          <w:tcPr>
            <w:tcW w:w="2127" w:type="dxa"/>
            <w:shd w:val="clear" w:color="auto" w:fill="auto"/>
            <w:vAlign w:val="center"/>
            <w:hideMark/>
          </w:tcPr>
          <w:p w14:paraId="3BFA75D1" w14:textId="77777777" w:rsidR="00254922" w:rsidRDefault="00314344" w:rsidP="00254922">
            <w:pPr>
              <w:spacing w:before="0" w:after="0"/>
              <w:ind w:firstLine="0"/>
              <w:contextualSpacing w:val="0"/>
              <w:jc w:val="left"/>
              <w:rPr>
                <w:rFonts w:eastAsia="Times New Roman" w:cs="Times New Roman"/>
                <w:color w:val="000000"/>
                <w:szCs w:val="20"/>
                <w:lang w:eastAsia="ru-RU"/>
              </w:rPr>
            </w:pPr>
            <w:r w:rsidRPr="00314344">
              <w:rPr>
                <w:rFonts w:eastAsia="Times New Roman" w:cs="Times New Roman"/>
                <w:color w:val="000000"/>
                <w:szCs w:val="20"/>
                <w:lang w:eastAsia="ru-RU"/>
              </w:rPr>
              <w:t xml:space="preserve">Котельная </w:t>
            </w:r>
          </w:p>
          <w:p w14:paraId="54D0647E" w14:textId="1DBECE3B" w:rsidR="00314344" w:rsidRPr="00314344" w:rsidRDefault="00254922" w:rsidP="00254922">
            <w:pPr>
              <w:spacing w:before="0" w:after="0"/>
              <w:ind w:firstLine="0"/>
              <w:contextualSpacing w:val="0"/>
              <w:jc w:val="left"/>
              <w:rPr>
                <w:rFonts w:eastAsia="Times New Roman" w:cs="Times New Roman"/>
                <w:color w:val="000000"/>
                <w:szCs w:val="20"/>
                <w:lang w:eastAsia="ru-RU"/>
              </w:rPr>
            </w:pPr>
            <w:r>
              <w:rPr>
                <w:rFonts w:eastAsia="Times New Roman" w:cs="Times New Roman"/>
                <w:color w:val="000000"/>
                <w:szCs w:val="20"/>
                <w:lang w:eastAsia="ru-RU"/>
              </w:rPr>
              <w:t>д. Трубников Бор</w:t>
            </w:r>
          </w:p>
        </w:tc>
        <w:tc>
          <w:tcPr>
            <w:tcW w:w="1417" w:type="dxa"/>
            <w:shd w:val="clear" w:color="auto" w:fill="auto"/>
            <w:vAlign w:val="center"/>
            <w:hideMark/>
          </w:tcPr>
          <w:p w14:paraId="59AC106F" w14:textId="0F44F637" w:rsidR="00314344" w:rsidRPr="00314344" w:rsidRDefault="00314344" w:rsidP="00254922">
            <w:pPr>
              <w:spacing w:before="0" w:after="0"/>
              <w:ind w:firstLine="0"/>
              <w:contextualSpacing w:val="0"/>
              <w:jc w:val="center"/>
              <w:rPr>
                <w:rFonts w:eastAsia="Times New Roman" w:cs="Times New Roman"/>
                <w:color w:val="000000"/>
                <w:szCs w:val="20"/>
                <w:lang w:eastAsia="ru-RU"/>
              </w:rPr>
            </w:pPr>
            <w:r w:rsidRPr="00314344">
              <w:rPr>
                <w:rFonts w:eastAsia="Times New Roman" w:cs="Times New Roman"/>
                <w:color w:val="000000"/>
                <w:szCs w:val="20"/>
                <w:lang w:eastAsia="ru-RU"/>
              </w:rPr>
              <w:t>1</w:t>
            </w:r>
            <w:r w:rsidR="00254922">
              <w:rPr>
                <w:rFonts w:eastAsia="Times New Roman" w:cs="Times New Roman"/>
                <w:color w:val="000000"/>
                <w:szCs w:val="20"/>
                <w:lang w:eastAsia="ru-RU"/>
              </w:rPr>
              <w:t>,72</w:t>
            </w:r>
          </w:p>
        </w:tc>
        <w:tc>
          <w:tcPr>
            <w:tcW w:w="1559" w:type="dxa"/>
            <w:shd w:val="clear" w:color="auto" w:fill="auto"/>
            <w:vAlign w:val="center"/>
            <w:hideMark/>
          </w:tcPr>
          <w:p w14:paraId="38FF6A49" w14:textId="77777777" w:rsidR="00314344" w:rsidRPr="00314344" w:rsidRDefault="00314344" w:rsidP="00314344">
            <w:pPr>
              <w:spacing w:before="0" w:after="0"/>
              <w:ind w:firstLine="0"/>
              <w:contextualSpacing w:val="0"/>
              <w:jc w:val="center"/>
              <w:rPr>
                <w:rFonts w:eastAsia="Times New Roman" w:cs="Times New Roman"/>
                <w:color w:val="000000"/>
                <w:szCs w:val="20"/>
                <w:lang w:eastAsia="ru-RU"/>
              </w:rPr>
            </w:pPr>
            <w:r w:rsidRPr="00314344">
              <w:rPr>
                <w:rFonts w:eastAsia="Times New Roman" w:cs="Times New Roman"/>
                <w:color w:val="000000"/>
                <w:szCs w:val="20"/>
                <w:lang w:eastAsia="ru-RU"/>
              </w:rPr>
              <w:t>0</w:t>
            </w:r>
          </w:p>
        </w:tc>
        <w:tc>
          <w:tcPr>
            <w:tcW w:w="1418" w:type="dxa"/>
            <w:shd w:val="clear" w:color="auto" w:fill="auto"/>
            <w:vAlign w:val="center"/>
            <w:hideMark/>
          </w:tcPr>
          <w:p w14:paraId="399D44F1" w14:textId="67733DC4" w:rsidR="00314344" w:rsidRPr="00314344" w:rsidRDefault="00314344" w:rsidP="00254922">
            <w:pPr>
              <w:spacing w:before="0" w:after="0"/>
              <w:ind w:firstLine="0"/>
              <w:contextualSpacing w:val="0"/>
              <w:jc w:val="center"/>
              <w:rPr>
                <w:rFonts w:eastAsia="Times New Roman" w:cs="Times New Roman"/>
                <w:color w:val="000000"/>
                <w:szCs w:val="20"/>
                <w:lang w:eastAsia="ru-RU"/>
              </w:rPr>
            </w:pPr>
            <w:r w:rsidRPr="00314344">
              <w:rPr>
                <w:rFonts w:eastAsia="Times New Roman" w:cs="Times New Roman"/>
                <w:color w:val="000000"/>
                <w:szCs w:val="20"/>
                <w:lang w:eastAsia="ru-RU"/>
              </w:rPr>
              <w:t>1</w:t>
            </w:r>
            <w:r w:rsidR="00254922">
              <w:rPr>
                <w:rFonts w:eastAsia="Times New Roman" w:cs="Times New Roman"/>
                <w:color w:val="000000"/>
                <w:szCs w:val="20"/>
                <w:lang w:eastAsia="ru-RU"/>
              </w:rPr>
              <w:t>,72</w:t>
            </w:r>
          </w:p>
        </w:tc>
        <w:tc>
          <w:tcPr>
            <w:tcW w:w="1596" w:type="dxa"/>
            <w:shd w:val="clear" w:color="auto" w:fill="auto"/>
            <w:vAlign w:val="center"/>
            <w:hideMark/>
          </w:tcPr>
          <w:p w14:paraId="616AA3E5" w14:textId="28EAE422" w:rsidR="00314344" w:rsidRPr="00314344" w:rsidRDefault="00314344" w:rsidP="00314344">
            <w:pPr>
              <w:spacing w:before="0" w:after="0"/>
              <w:ind w:firstLine="0"/>
              <w:contextualSpacing w:val="0"/>
              <w:jc w:val="center"/>
              <w:rPr>
                <w:rFonts w:eastAsia="Times New Roman" w:cs="Times New Roman"/>
                <w:color w:val="000000"/>
                <w:szCs w:val="20"/>
                <w:lang w:eastAsia="ru-RU"/>
              </w:rPr>
            </w:pPr>
            <w:r w:rsidRPr="00314344">
              <w:rPr>
                <w:rFonts w:eastAsia="Times New Roman" w:cs="Times New Roman"/>
                <w:color w:val="000000"/>
                <w:szCs w:val="20"/>
                <w:lang w:eastAsia="ru-RU"/>
              </w:rPr>
              <w:t>0</w:t>
            </w:r>
            <w:r w:rsidR="00254922">
              <w:rPr>
                <w:rFonts w:eastAsia="Times New Roman" w:cs="Times New Roman"/>
                <w:color w:val="000000"/>
                <w:szCs w:val="20"/>
                <w:lang w:eastAsia="ru-RU"/>
              </w:rPr>
              <w:t>,035</w:t>
            </w:r>
          </w:p>
        </w:tc>
        <w:tc>
          <w:tcPr>
            <w:tcW w:w="1381" w:type="dxa"/>
            <w:shd w:val="clear" w:color="auto" w:fill="auto"/>
            <w:vAlign w:val="center"/>
            <w:hideMark/>
          </w:tcPr>
          <w:p w14:paraId="531E79EF" w14:textId="5ECF2719" w:rsidR="00314344" w:rsidRPr="00314344" w:rsidRDefault="00254922" w:rsidP="00314344">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1,685</w:t>
            </w:r>
          </w:p>
        </w:tc>
      </w:tr>
    </w:tbl>
    <w:p w14:paraId="710F395F" w14:textId="77777777" w:rsidR="001D76BC" w:rsidRPr="00D46F28" w:rsidRDefault="001D76BC" w:rsidP="00F506D1">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48" w:name="_Toc167140042"/>
      <w:bookmarkStart w:id="49" w:name="_Toc197624653"/>
      <w:r w:rsidRPr="00D46F28">
        <w:rPr>
          <w:rFonts w:ascii="Times New Roman" w:hAnsi="Times New Roman" w:cs="Times New Roman"/>
          <w:b/>
          <w:color w:val="auto"/>
        </w:rPr>
        <w:t>Ограничения тепловой мощности и параметры располагаемой тепловой мощности</w:t>
      </w:r>
      <w:bookmarkEnd w:id="48"/>
      <w:bookmarkEnd w:id="49"/>
    </w:p>
    <w:p w14:paraId="7018F4B5" w14:textId="55033910" w:rsidR="001D76BC" w:rsidRDefault="005B3DF4" w:rsidP="00F506D1">
      <w:pPr>
        <w:pStyle w:val="26"/>
        <w:spacing w:line="240" w:lineRule="auto"/>
        <w:rPr>
          <w:color w:val="C45911" w:themeColor="accent2" w:themeShade="BF"/>
        </w:rPr>
      </w:pPr>
      <w:r w:rsidRPr="00D46F28">
        <w:rPr>
          <w:szCs w:val="28"/>
        </w:rPr>
        <w:t>По состоянию на 01.01.202</w:t>
      </w:r>
      <w:r w:rsidR="002B269D">
        <w:rPr>
          <w:szCs w:val="28"/>
        </w:rPr>
        <w:t>5</w:t>
      </w:r>
      <w:r w:rsidRPr="00D46F28">
        <w:rPr>
          <w:szCs w:val="28"/>
        </w:rPr>
        <w:t xml:space="preserve"> установленная</w:t>
      </w:r>
      <w:r w:rsidR="00031AC5">
        <w:rPr>
          <w:szCs w:val="28"/>
        </w:rPr>
        <w:t xml:space="preserve"> мощность оборудования котельной</w:t>
      </w:r>
      <w:r w:rsidRPr="00D46F28">
        <w:rPr>
          <w:szCs w:val="28"/>
        </w:rPr>
        <w:t xml:space="preserve"> </w:t>
      </w:r>
      <w:r w:rsidR="001E1A62" w:rsidRPr="00D46F28">
        <w:rPr>
          <w:szCs w:val="28"/>
        </w:rPr>
        <w:br/>
      </w:r>
      <w:r w:rsidR="00203BA2">
        <w:rPr>
          <w:szCs w:val="28"/>
        </w:rPr>
        <w:t>Трубникоборского</w:t>
      </w:r>
      <w:r w:rsidR="007E5D1D">
        <w:rPr>
          <w:szCs w:val="28"/>
        </w:rPr>
        <w:t xml:space="preserve"> сельского поселения</w:t>
      </w:r>
      <w:r w:rsidR="00031AC5">
        <w:rPr>
          <w:szCs w:val="28"/>
        </w:rPr>
        <w:t>, отпускающей</w:t>
      </w:r>
      <w:r w:rsidR="00A740C9" w:rsidRPr="00D46F28">
        <w:rPr>
          <w:szCs w:val="28"/>
        </w:rPr>
        <w:t xml:space="preserve"> тепловую энергию</w:t>
      </w:r>
      <w:r w:rsidRPr="00D46F28">
        <w:rPr>
          <w:szCs w:val="28"/>
        </w:rPr>
        <w:t xml:space="preserve"> потребителям по паспортным данным, составляет </w:t>
      </w:r>
      <w:r w:rsidR="00314344">
        <w:rPr>
          <w:szCs w:val="28"/>
        </w:rPr>
        <w:t>1</w:t>
      </w:r>
      <w:r w:rsidR="00254922">
        <w:rPr>
          <w:szCs w:val="28"/>
        </w:rPr>
        <w:t>,72</w:t>
      </w:r>
      <w:r w:rsidRPr="00D46F28">
        <w:rPr>
          <w:szCs w:val="28"/>
        </w:rPr>
        <w:t xml:space="preserve"> Гкал</w:t>
      </w:r>
      <w:r w:rsidR="00D33CD8" w:rsidRPr="00D46F28">
        <w:rPr>
          <w:szCs w:val="28"/>
        </w:rPr>
        <w:t>/ч,</w:t>
      </w:r>
      <w:r w:rsidRPr="00D46F28">
        <w:rPr>
          <w:szCs w:val="28"/>
        </w:rPr>
        <w:t xml:space="preserve"> располагаемая тепловая мощность котельных составляе</w:t>
      </w:r>
      <w:r w:rsidRPr="002B269D">
        <w:rPr>
          <w:szCs w:val="28"/>
        </w:rPr>
        <w:t xml:space="preserve">т </w:t>
      </w:r>
      <w:r w:rsidR="00254922">
        <w:rPr>
          <w:szCs w:val="28"/>
        </w:rPr>
        <w:t>1,72</w:t>
      </w:r>
      <w:r w:rsidRPr="00D46F28">
        <w:rPr>
          <w:szCs w:val="28"/>
        </w:rPr>
        <w:t xml:space="preserve"> Гкал/ч (табл. </w:t>
      </w:r>
      <w:r w:rsidR="00933C1F">
        <w:rPr>
          <w:szCs w:val="28"/>
        </w:rPr>
        <w:t>4</w:t>
      </w:r>
      <w:r w:rsidRPr="00D46F28">
        <w:rPr>
          <w:szCs w:val="28"/>
        </w:rPr>
        <w:t>).</w:t>
      </w:r>
      <w:r w:rsidR="001D76BC" w:rsidRPr="00D46F28">
        <w:rPr>
          <w:color w:val="C45911" w:themeColor="accent2" w:themeShade="BF"/>
        </w:rPr>
        <w:t xml:space="preserve"> </w:t>
      </w:r>
    </w:p>
    <w:p w14:paraId="53B52490" w14:textId="77777777" w:rsidR="000E2AB3" w:rsidRPr="00D46F28" w:rsidRDefault="000E2AB3" w:rsidP="00F506D1">
      <w:pPr>
        <w:pStyle w:val="26"/>
        <w:spacing w:line="240" w:lineRule="auto"/>
        <w:rPr>
          <w:color w:val="C45911" w:themeColor="accent2" w:themeShade="BF"/>
        </w:rPr>
      </w:pPr>
    </w:p>
    <w:p w14:paraId="0870C60F" w14:textId="77777777" w:rsidR="001D76BC" w:rsidRPr="00D46F28" w:rsidRDefault="001D76BC" w:rsidP="00F506D1">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50" w:name="_Toc360038808"/>
      <w:bookmarkStart w:id="51" w:name="_Toc167140043"/>
      <w:bookmarkStart w:id="52" w:name="_Toc197624654"/>
      <w:r w:rsidRPr="00D46F28">
        <w:rPr>
          <w:rFonts w:ascii="Times New Roman" w:hAnsi="Times New Roman" w:cs="Times New Roman"/>
          <w:b/>
          <w:color w:val="auto"/>
        </w:rPr>
        <w:t xml:space="preserve">Объем </w:t>
      </w:r>
      <w:bookmarkEnd w:id="50"/>
      <w:r w:rsidRPr="00D46F28">
        <w:rPr>
          <w:rFonts w:ascii="Times New Roman" w:hAnsi="Times New Roman" w:cs="Times New Roman"/>
          <w:b/>
          <w:color w:val="auto"/>
        </w:rPr>
        <w:t>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51"/>
      <w:bookmarkEnd w:id="52"/>
    </w:p>
    <w:p w14:paraId="696ADC21" w14:textId="0EE2A054" w:rsidR="005B3DF4" w:rsidRPr="00D46F28" w:rsidRDefault="005B3DF4" w:rsidP="007A6AA0">
      <w:r w:rsidRPr="00D46F28">
        <w:t>Параметры тепловой мощности нетто источников представлены в таблиц</w:t>
      </w:r>
      <w:r w:rsidR="00D33CD8" w:rsidRPr="00D46F28">
        <w:t>е</w:t>
      </w:r>
      <w:r w:rsidRPr="00D46F28">
        <w:t xml:space="preserve"> </w:t>
      </w:r>
      <w:r w:rsidR="00933C1F">
        <w:t>4</w:t>
      </w:r>
      <w:r w:rsidRPr="00D46F28">
        <w:t>.</w:t>
      </w:r>
    </w:p>
    <w:p w14:paraId="438BBE0C" w14:textId="38976226" w:rsidR="001D743B" w:rsidRPr="00D46F28" w:rsidRDefault="00A20F3C" w:rsidP="007A6AA0">
      <w:r w:rsidRPr="00D46F28">
        <w:t>Годовой объем выработки тепловой энергии</w:t>
      </w:r>
      <w:r w:rsidR="001D743B" w:rsidRPr="00D46F28">
        <w:t xml:space="preserve"> </w:t>
      </w:r>
      <w:r w:rsidR="00314344">
        <w:t>котельными</w:t>
      </w:r>
      <w:r w:rsidR="0095792F" w:rsidRPr="00D46F28">
        <w:t xml:space="preserve"> </w:t>
      </w:r>
      <w:r w:rsidR="00B34404" w:rsidRPr="00D46F28">
        <w:t xml:space="preserve">в </w:t>
      </w:r>
      <w:r w:rsidR="00203BA2">
        <w:t>Трубникоборском</w:t>
      </w:r>
      <w:r w:rsidR="004632FC">
        <w:t xml:space="preserve"> сельском поселении</w:t>
      </w:r>
      <w:r w:rsidR="001D743B" w:rsidRPr="00D46F28">
        <w:t xml:space="preserve"> </w:t>
      </w:r>
      <w:r w:rsidR="00FD4E19" w:rsidRPr="00D46F28">
        <w:t xml:space="preserve">за </w:t>
      </w:r>
      <w:r w:rsidR="007824B5" w:rsidRPr="00D46F28">
        <w:t>202</w:t>
      </w:r>
      <w:r w:rsidR="00031AC5">
        <w:t>4</w:t>
      </w:r>
      <w:r w:rsidR="00FD4E19" w:rsidRPr="00D46F28">
        <w:t xml:space="preserve"> </w:t>
      </w:r>
      <w:r w:rsidR="0095792F" w:rsidRPr="00D46F28">
        <w:t>г.</w:t>
      </w:r>
      <w:r w:rsidR="00FD4E19" w:rsidRPr="00D46F28">
        <w:t xml:space="preserve"> </w:t>
      </w:r>
      <w:r w:rsidR="001D743B" w:rsidRPr="00D46F28">
        <w:t xml:space="preserve">представлен в таблице </w:t>
      </w:r>
      <w:r w:rsidR="00933C1F">
        <w:t>5</w:t>
      </w:r>
      <w:r w:rsidR="001D743B" w:rsidRPr="00D46F28">
        <w:t>.</w:t>
      </w:r>
    </w:p>
    <w:p w14:paraId="113FBB41" w14:textId="16216956" w:rsidR="00D33CD8" w:rsidRPr="00D46F28" w:rsidRDefault="00D33CD8" w:rsidP="00D33CD8">
      <w:pPr>
        <w:pStyle w:val="af"/>
        <w:ind w:firstLine="708"/>
        <w:jc w:val="right"/>
        <w:rPr>
          <w:b/>
          <w:sz w:val="24"/>
        </w:rPr>
      </w:pPr>
      <w:r w:rsidRPr="00D46F28">
        <w:rPr>
          <w:b/>
          <w:sz w:val="24"/>
        </w:rPr>
        <w:t>Таблица</w:t>
      </w:r>
      <w:r w:rsidR="000711EE" w:rsidRPr="00D46F28">
        <w:rPr>
          <w:b/>
          <w:sz w:val="24"/>
          <w:szCs w:val="24"/>
        </w:rPr>
        <w:t xml:space="preserve"> </w:t>
      </w:r>
      <w:r w:rsidR="000711EE" w:rsidRPr="00D46F28">
        <w:rPr>
          <w:b/>
          <w:sz w:val="24"/>
          <w:szCs w:val="24"/>
        </w:rPr>
        <w:fldChar w:fldCharType="begin"/>
      </w:r>
      <w:r w:rsidR="000711EE" w:rsidRPr="00D46F28">
        <w:rPr>
          <w:b/>
          <w:sz w:val="24"/>
          <w:szCs w:val="24"/>
        </w:rPr>
        <w:instrText xml:space="preserve"> SEQ Таблица \* ARABIC </w:instrText>
      </w:r>
      <w:r w:rsidR="000711EE" w:rsidRPr="00D46F28">
        <w:rPr>
          <w:b/>
          <w:sz w:val="24"/>
          <w:szCs w:val="24"/>
        </w:rPr>
        <w:fldChar w:fldCharType="separate"/>
      </w:r>
      <w:r w:rsidR="00AB63DC">
        <w:rPr>
          <w:b/>
          <w:noProof/>
          <w:sz w:val="24"/>
          <w:szCs w:val="24"/>
        </w:rPr>
        <w:t>5</w:t>
      </w:r>
      <w:r w:rsidR="000711EE" w:rsidRPr="00D46F28">
        <w:rPr>
          <w:b/>
          <w:sz w:val="24"/>
          <w:szCs w:val="24"/>
        </w:rPr>
        <w:fldChar w:fldCharType="end"/>
      </w:r>
    </w:p>
    <w:p w14:paraId="54454705" w14:textId="77777777" w:rsidR="00E96CB9" w:rsidRDefault="007824B5" w:rsidP="008B63FB">
      <w:pPr>
        <w:jc w:val="center"/>
        <w:rPr>
          <w:b/>
          <w:bCs/>
        </w:rPr>
      </w:pPr>
      <w:r w:rsidRPr="00D46F28">
        <w:rPr>
          <w:b/>
          <w:bCs/>
        </w:rPr>
        <w:t>Годовой объем выработки тепловой энергии</w:t>
      </w:r>
      <w:r w:rsidR="0095792F" w:rsidRPr="00D46F28">
        <w:rPr>
          <w:b/>
          <w:bCs/>
        </w:rPr>
        <w:t xml:space="preserve"> </w:t>
      </w:r>
      <w:r w:rsidR="001D743B" w:rsidRPr="00D46F28">
        <w:rPr>
          <w:b/>
          <w:bCs/>
        </w:rPr>
        <w:t>котельн</w:t>
      </w:r>
      <w:r w:rsidR="00314344">
        <w:rPr>
          <w:b/>
          <w:bCs/>
        </w:rPr>
        <w:t>ыми</w:t>
      </w:r>
      <w:r w:rsidR="008B63FB">
        <w:rPr>
          <w:b/>
          <w:bCs/>
        </w:rPr>
        <w:t xml:space="preserve"> </w:t>
      </w:r>
      <w:r w:rsidR="00B737FB">
        <w:rPr>
          <w:b/>
          <w:bCs/>
        </w:rPr>
        <w:t xml:space="preserve">в зоне действия </w:t>
      </w:r>
    </w:p>
    <w:p w14:paraId="67018267" w14:textId="202ABA8F" w:rsidR="001D743B" w:rsidRPr="008B63FB" w:rsidRDefault="00314344" w:rsidP="008B63FB">
      <w:pPr>
        <w:jc w:val="center"/>
        <w:rPr>
          <w:b/>
          <w:bCs/>
        </w:rPr>
      </w:pPr>
      <w:r>
        <w:rPr>
          <w:b/>
          <w:bCs/>
        </w:rPr>
        <w:t>АО «Тепловые сети»</w:t>
      </w:r>
      <w:r w:rsidR="007824B5" w:rsidRPr="00D46F28">
        <w:rPr>
          <w:b/>
          <w:bCs/>
          <w:color w:val="000000"/>
        </w:rPr>
        <w:t xml:space="preserve"> в </w:t>
      </w:r>
      <w:r w:rsidR="00203BA2">
        <w:rPr>
          <w:b/>
          <w:bCs/>
          <w:color w:val="000000"/>
        </w:rPr>
        <w:t>Трубникоборском</w:t>
      </w:r>
      <w:r w:rsidR="004632FC">
        <w:rPr>
          <w:b/>
          <w:bCs/>
          <w:color w:val="000000"/>
        </w:rPr>
        <w:t xml:space="preserve"> сельском поселении</w:t>
      </w:r>
      <w:r w:rsidR="004867D0">
        <w:rPr>
          <w:b/>
          <w:bCs/>
          <w:color w:val="000000"/>
        </w:rPr>
        <w:t xml:space="preserve"> за 2024</w:t>
      </w:r>
      <w:r w:rsidR="007824B5" w:rsidRPr="00D46F28">
        <w:rPr>
          <w:b/>
          <w:bCs/>
          <w:color w:val="000000"/>
        </w:rPr>
        <w:t xml:space="preserve"> г.</w:t>
      </w:r>
    </w:p>
    <w:tbl>
      <w:tblPr>
        <w:tblW w:w="10060" w:type="dxa"/>
        <w:tblLayout w:type="fixed"/>
        <w:tblLook w:val="04A0" w:firstRow="1" w:lastRow="0" w:firstColumn="1" w:lastColumn="0" w:noHBand="0" w:noVBand="1"/>
      </w:tblPr>
      <w:tblGrid>
        <w:gridCol w:w="478"/>
        <w:gridCol w:w="1502"/>
        <w:gridCol w:w="1417"/>
        <w:gridCol w:w="1430"/>
        <w:gridCol w:w="1689"/>
        <w:gridCol w:w="1276"/>
        <w:gridCol w:w="1134"/>
        <w:gridCol w:w="1134"/>
      </w:tblGrid>
      <w:tr w:rsidR="00314344" w:rsidRPr="00E96CB9" w14:paraId="42FC5A12" w14:textId="77777777" w:rsidTr="0018061C">
        <w:trPr>
          <w:trHeight w:val="127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3041E" w14:textId="4C2364BC" w:rsidR="00314344" w:rsidRPr="00E96CB9" w:rsidRDefault="00284C5E" w:rsidP="00284C5E">
            <w:pPr>
              <w:spacing w:before="0" w:after="0"/>
              <w:ind w:firstLine="0"/>
              <w:contextualSpacing w:val="0"/>
              <w:jc w:val="center"/>
              <w:rPr>
                <w:rFonts w:eastAsia="Times New Roman" w:cs="Times New Roman"/>
                <w:b/>
                <w:bCs/>
                <w:color w:val="000000"/>
                <w:sz w:val="22"/>
                <w:szCs w:val="20"/>
                <w:lang w:eastAsia="ru-RU"/>
              </w:rPr>
            </w:pPr>
            <w:r>
              <w:rPr>
                <w:rFonts w:eastAsia="Times New Roman" w:cs="Times New Roman"/>
                <w:b/>
                <w:bCs/>
                <w:color w:val="000000"/>
                <w:sz w:val="22"/>
                <w:szCs w:val="20"/>
                <w:lang w:eastAsia="ru-RU"/>
              </w:rPr>
              <w:t>№</w:t>
            </w:r>
          </w:p>
        </w:tc>
        <w:tc>
          <w:tcPr>
            <w:tcW w:w="1502" w:type="dxa"/>
            <w:tcBorders>
              <w:top w:val="single" w:sz="4" w:space="0" w:color="auto"/>
              <w:left w:val="nil"/>
              <w:bottom w:val="single" w:sz="4" w:space="0" w:color="auto"/>
              <w:right w:val="single" w:sz="4" w:space="0" w:color="auto"/>
            </w:tcBorders>
            <w:shd w:val="clear" w:color="auto" w:fill="auto"/>
            <w:vAlign w:val="center"/>
            <w:hideMark/>
          </w:tcPr>
          <w:p w14:paraId="2321E10C" w14:textId="77777777"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Адрес или наименование котельной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5C33D48" w14:textId="01AEE789"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Выработка тепловой энергии котлоагрегатами, Гкал</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14:paraId="0E12EEA4" w14:textId="56982E34"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Затраты тепловой энергии на собствен</w:t>
            </w:r>
            <w:r w:rsidR="00284C5E">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ные нужды, Гкал</w:t>
            </w:r>
          </w:p>
        </w:tc>
        <w:tc>
          <w:tcPr>
            <w:tcW w:w="1689" w:type="dxa"/>
            <w:tcBorders>
              <w:top w:val="single" w:sz="4" w:space="0" w:color="auto"/>
              <w:left w:val="nil"/>
              <w:bottom w:val="single" w:sz="4" w:space="0" w:color="auto"/>
              <w:right w:val="single" w:sz="4" w:space="0" w:color="auto"/>
            </w:tcBorders>
            <w:shd w:val="clear" w:color="auto" w:fill="auto"/>
            <w:vAlign w:val="center"/>
            <w:hideMark/>
          </w:tcPr>
          <w:p w14:paraId="0759CA3F" w14:textId="237F6E19"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Отпуск тепловой энергии с коллекторов котельной, Гкал</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AB07D00" w14:textId="77777777"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Вид топлива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FB81F9F" w14:textId="171C917A"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Расход услов</w:t>
            </w:r>
            <w:r w:rsidR="00284C5E">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ного топли</w:t>
            </w:r>
            <w:r w:rsidR="00284C5E">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ва, т.у.т.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5A2008F" w14:textId="1EA19616"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Расход натура</w:t>
            </w:r>
            <w:r w:rsidR="00284C5E">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льного топлива, т.н.т.</w:t>
            </w:r>
          </w:p>
        </w:tc>
      </w:tr>
      <w:tr w:rsidR="00314344" w:rsidRPr="00E96CB9" w14:paraId="4932D6CA" w14:textId="77777777" w:rsidTr="0018061C">
        <w:trPr>
          <w:trHeight w:val="615"/>
        </w:trPr>
        <w:tc>
          <w:tcPr>
            <w:tcW w:w="478" w:type="dxa"/>
            <w:tcBorders>
              <w:top w:val="nil"/>
              <w:left w:val="single" w:sz="4" w:space="0" w:color="auto"/>
              <w:bottom w:val="single" w:sz="4" w:space="0" w:color="auto"/>
              <w:right w:val="single" w:sz="4" w:space="0" w:color="auto"/>
            </w:tcBorders>
            <w:shd w:val="clear" w:color="auto" w:fill="auto"/>
            <w:vAlign w:val="center"/>
            <w:hideMark/>
          </w:tcPr>
          <w:p w14:paraId="6618427F" w14:textId="77777777" w:rsidR="00314344" w:rsidRPr="00E96CB9" w:rsidRDefault="00314344" w:rsidP="00314344">
            <w:pPr>
              <w:spacing w:before="0" w:after="0"/>
              <w:ind w:firstLine="0"/>
              <w:contextualSpacing w:val="0"/>
              <w:jc w:val="center"/>
              <w:rPr>
                <w:rFonts w:eastAsia="Times New Roman" w:cs="Times New Roman"/>
                <w:color w:val="000000"/>
                <w:sz w:val="22"/>
                <w:szCs w:val="20"/>
                <w:lang w:eastAsia="ru-RU"/>
              </w:rPr>
            </w:pPr>
            <w:r w:rsidRPr="00E96CB9">
              <w:rPr>
                <w:rFonts w:eastAsia="Times New Roman" w:cs="Times New Roman"/>
                <w:color w:val="000000"/>
                <w:sz w:val="22"/>
                <w:szCs w:val="20"/>
                <w:lang w:eastAsia="ru-RU"/>
              </w:rPr>
              <w:t>1</w:t>
            </w:r>
          </w:p>
        </w:tc>
        <w:tc>
          <w:tcPr>
            <w:tcW w:w="1502" w:type="dxa"/>
            <w:tcBorders>
              <w:top w:val="nil"/>
              <w:left w:val="nil"/>
              <w:bottom w:val="single" w:sz="4" w:space="0" w:color="auto"/>
              <w:right w:val="single" w:sz="4" w:space="0" w:color="auto"/>
            </w:tcBorders>
            <w:shd w:val="clear" w:color="auto" w:fill="auto"/>
            <w:vAlign w:val="center"/>
            <w:hideMark/>
          </w:tcPr>
          <w:p w14:paraId="4BBBF9CC" w14:textId="2ED3AB2A" w:rsidR="00314344" w:rsidRPr="00E96CB9" w:rsidRDefault="00314344" w:rsidP="0018061C">
            <w:pPr>
              <w:spacing w:before="0" w:after="0"/>
              <w:ind w:firstLine="0"/>
              <w:contextualSpacing w:val="0"/>
              <w:jc w:val="center"/>
              <w:rPr>
                <w:rFonts w:eastAsia="Times New Roman" w:cs="Times New Roman"/>
                <w:color w:val="000000"/>
                <w:sz w:val="22"/>
                <w:szCs w:val="20"/>
                <w:lang w:eastAsia="ru-RU"/>
              </w:rPr>
            </w:pPr>
            <w:r w:rsidRPr="00E96CB9">
              <w:rPr>
                <w:rFonts w:eastAsia="Times New Roman" w:cs="Times New Roman"/>
                <w:color w:val="000000"/>
                <w:sz w:val="22"/>
                <w:szCs w:val="20"/>
                <w:lang w:eastAsia="ru-RU"/>
              </w:rPr>
              <w:t xml:space="preserve">Котельная </w:t>
            </w:r>
            <w:r w:rsidR="0018061C">
              <w:rPr>
                <w:rFonts w:eastAsia="Times New Roman" w:cs="Times New Roman"/>
                <w:color w:val="000000"/>
                <w:sz w:val="22"/>
                <w:szCs w:val="20"/>
                <w:lang w:eastAsia="ru-RU"/>
              </w:rPr>
              <w:t>д. Трубников Бор</w:t>
            </w:r>
          </w:p>
        </w:tc>
        <w:tc>
          <w:tcPr>
            <w:tcW w:w="1417" w:type="dxa"/>
            <w:tcBorders>
              <w:top w:val="nil"/>
              <w:left w:val="nil"/>
              <w:bottom w:val="single" w:sz="4" w:space="0" w:color="auto"/>
              <w:right w:val="single" w:sz="4" w:space="0" w:color="auto"/>
            </w:tcBorders>
            <w:shd w:val="clear" w:color="auto" w:fill="auto"/>
            <w:noWrap/>
            <w:vAlign w:val="center"/>
            <w:hideMark/>
          </w:tcPr>
          <w:p w14:paraId="056AE406" w14:textId="295CD194" w:rsidR="00314344" w:rsidRPr="00E96CB9" w:rsidRDefault="00314344" w:rsidP="00254922">
            <w:pPr>
              <w:spacing w:before="0" w:after="0"/>
              <w:ind w:firstLine="0"/>
              <w:contextualSpacing w:val="0"/>
              <w:jc w:val="center"/>
              <w:rPr>
                <w:rFonts w:eastAsia="Times New Roman" w:cs="Times New Roman"/>
                <w:color w:val="000000"/>
                <w:sz w:val="22"/>
                <w:szCs w:val="20"/>
                <w:lang w:eastAsia="ru-RU"/>
              </w:rPr>
            </w:pPr>
            <w:r w:rsidRPr="00E96CB9">
              <w:rPr>
                <w:rFonts w:eastAsia="Times New Roman" w:cs="Times New Roman"/>
                <w:color w:val="000000"/>
                <w:sz w:val="22"/>
                <w:szCs w:val="20"/>
                <w:lang w:eastAsia="ru-RU"/>
              </w:rPr>
              <w:t>2</w:t>
            </w:r>
            <w:r w:rsidR="00254922">
              <w:rPr>
                <w:rFonts w:eastAsia="Times New Roman" w:cs="Times New Roman"/>
                <w:color w:val="000000"/>
                <w:sz w:val="22"/>
                <w:szCs w:val="20"/>
                <w:lang w:eastAsia="ru-RU"/>
              </w:rPr>
              <w:t xml:space="preserve"> 050</w:t>
            </w:r>
          </w:p>
        </w:tc>
        <w:tc>
          <w:tcPr>
            <w:tcW w:w="1430" w:type="dxa"/>
            <w:tcBorders>
              <w:top w:val="nil"/>
              <w:left w:val="nil"/>
              <w:bottom w:val="single" w:sz="4" w:space="0" w:color="auto"/>
              <w:right w:val="single" w:sz="4" w:space="0" w:color="auto"/>
            </w:tcBorders>
            <w:shd w:val="clear" w:color="auto" w:fill="auto"/>
            <w:noWrap/>
            <w:vAlign w:val="center"/>
            <w:hideMark/>
          </w:tcPr>
          <w:p w14:paraId="70BA76A5" w14:textId="53CE7FC0" w:rsidR="00314344" w:rsidRPr="00E96CB9" w:rsidRDefault="00254922" w:rsidP="00314344">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41</w:t>
            </w:r>
          </w:p>
        </w:tc>
        <w:tc>
          <w:tcPr>
            <w:tcW w:w="1689" w:type="dxa"/>
            <w:tcBorders>
              <w:top w:val="nil"/>
              <w:left w:val="nil"/>
              <w:bottom w:val="single" w:sz="4" w:space="0" w:color="auto"/>
              <w:right w:val="single" w:sz="4" w:space="0" w:color="auto"/>
            </w:tcBorders>
            <w:shd w:val="clear" w:color="auto" w:fill="auto"/>
            <w:noWrap/>
            <w:vAlign w:val="center"/>
            <w:hideMark/>
          </w:tcPr>
          <w:p w14:paraId="3C66882F" w14:textId="1CE0C935" w:rsidR="00314344" w:rsidRPr="00E96CB9" w:rsidRDefault="00254922" w:rsidP="00314344">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2 009</w:t>
            </w:r>
          </w:p>
        </w:tc>
        <w:tc>
          <w:tcPr>
            <w:tcW w:w="1276" w:type="dxa"/>
            <w:tcBorders>
              <w:top w:val="nil"/>
              <w:left w:val="nil"/>
              <w:bottom w:val="single" w:sz="4" w:space="0" w:color="auto"/>
              <w:right w:val="single" w:sz="4" w:space="0" w:color="auto"/>
            </w:tcBorders>
            <w:shd w:val="clear" w:color="auto" w:fill="auto"/>
            <w:noWrap/>
            <w:vAlign w:val="center"/>
            <w:hideMark/>
          </w:tcPr>
          <w:p w14:paraId="448350CF" w14:textId="77777777" w:rsidR="00314344" w:rsidRPr="00E96CB9" w:rsidRDefault="00314344" w:rsidP="00314344">
            <w:pPr>
              <w:spacing w:before="0" w:after="0"/>
              <w:ind w:firstLine="0"/>
              <w:contextualSpacing w:val="0"/>
              <w:jc w:val="center"/>
              <w:rPr>
                <w:rFonts w:eastAsia="Times New Roman" w:cs="Times New Roman"/>
                <w:sz w:val="22"/>
                <w:szCs w:val="20"/>
                <w:lang w:eastAsia="ru-RU"/>
              </w:rPr>
            </w:pPr>
            <w:r w:rsidRPr="00E96CB9">
              <w:rPr>
                <w:rFonts w:eastAsia="Times New Roman" w:cs="Times New Roman"/>
                <w:sz w:val="22"/>
                <w:szCs w:val="20"/>
                <w:lang w:eastAsia="ru-RU"/>
              </w:rPr>
              <w:t>Газ природный</w:t>
            </w:r>
          </w:p>
        </w:tc>
        <w:tc>
          <w:tcPr>
            <w:tcW w:w="1134" w:type="dxa"/>
            <w:tcBorders>
              <w:top w:val="nil"/>
              <w:left w:val="nil"/>
              <w:bottom w:val="single" w:sz="4" w:space="0" w:color="auto"/>
              <w:right w:val="single" w:sz="4" w:space="0" w:color="auto"/>
            </w:tcBorders>
            <w:shd w:val="clear" w:color="auto" w:fill="auto"/>
            <w:noWrap/>
            <w:vAlign w:val="center"/>
            <w:hideMark/>
          </w:tcPr>
          <w:p w14:paraId="7CBFF7F4" w14:textId="311B8F62" w:rsidR="00314344" w:rsidRPr="00E96CB9" w:rsidRDefault="00254922" w:rsidP="00254922">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317,92</w:t>
            </w:r>
          </w:p>
        </w:tc>
        <w:tc>
          <w:tcPr>
            <w:tcW w:w="1134" w:type="dxa"/>
            <w:tcBorders>
              <w:top w:val="nil"/>
              <w:left w:val="nil"/>
              <w:bottom w:val="single" w:sz="4" w:space="0" w:color="auto"/>
              <w:right w:val="single" w:sz="4" w:space="0" w:color="auto"/>
            </w:tcBorders>
            <w:shd w:val="clear" w:color="auto" w:fill="auto"/>
            <w:noWrap/>
            <w:vAlign w:val="center"/>
            <w:hideMark/>
          </w:tcPr>
          <w:p w14:paraId="6B9834EA" w14:textId="3F8A43BA" w:rsidR="00314344" w:rsidRPr="00E96CB9" w:rsidRDefault="00314344" w:rsidP="00254922">
            <w:pPr>
              <w:spacing w:before="0" w:after="0"/>
              <w:ind w:firstLine="0"/>
              <w:contextualSpacing w:val="0"/>
              <w:jc w:val="center"/>
              <w:rPr>
                <w:rFonts w:eastAsia="Times New Roman" w:cs="Times New Roman"/>
                <w:color w:val="000000"/>
                <w:sz w:val="22"/>
                <w:szCs w:val="20"/>
                <w:lang w:eastAsia="ru-RU"/>
              </w:rPr>
            </w:pPr>
            <w:r w:rsidRPr="00E96CB9">
              <w:rPr>
                <w:rFonts w:eastAsia="Times New Roman" w:cs="Times New Roman"/>
                <w:color w:val="000000"/>
                <w:sz w:val="22"/>
                <w:szCs w:val="20"/>
                <w:lang w:eastAsia="ru-RU"/>
              </w:rPr>
              <w:t>2</w:t>
            </w:r>
            <w:r w:rsidR="00254922">
              <w:rPr>
                <w:rFonts w:eastAsia="Times New Roman" w:cs="Times New Roman"/>
                <w:color w:val="000000"/>
                <w:sz w:val="22"/>
                <w:szCs w:val="20"/>
                <w:lang w:eastAsia="ru-RU"/>
              </w:rPr>
              <w:t>78,14</w:t>
            </w:r>
          </w:p>
        </w:tc>
      </w:tr>
    </w:tbl>
    <w:p w14:paraId="50993C21" w14:textId="77777777" w:rsidR="00314344" w:rsidRDefault="00314344" w:rsidP="00D33CD8">
      <w:pPr>
        <w:jc w:val="center"/>
        <w:rPr>
          <w:b/>
          <w:bCs/>
        </w:rPr>
      </w:pPr>
    </w:p>
    <w:p w14:paraId="4E8DB8AD" w14:textId="702BE9AC" w:rsidR="001D76BC" w:rsidRPr="00D46F28" w:rsidRDefault="001D76BC"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53" w:name="_Toc167140044"/>
      <w:bookmarkStart w:id="54" w:name="_Toc197624655"/>
      <w:r w:rsidRPr="00D46F28">
        <w:rPr>
          <w:rFonts w:ascii="Times New Roman" w:hAnsi="Times New Roman" w:cs="Times New Roman"/>
          <w:b/>
          <w:color w:val="auto"/>
        </w:rPr>
        <w:t xml:space="preserve">Сроки ввода в эксплуатацию </w:t>
      </w:r>
      <w:r w:rsidR="000A52AC">
        <w:rPr>
          <w:rFonts w:ascii="Times New Roman" w:hAnsi="Times New Roman" w:cs="Times New Roman"/>
          <w:b/>
          <w:color w:val="auto"/>
        </w:rPr>
        <w:t>основного</w:t>
      </w:r>
      <w:r w:rsidRPr="00D46F28">
        <w:rPr>
          <w:rFonts w:ascii="Times New Roman" w:hAnsi="Times New Roman" w:cs="Times New Roman"/>
          <w:b/>
          <w:color w:val="auto"/>
        </w:rPr>
        <w:t xml:space="preserve">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53"/>
      <w:bookmarkEnd w:id="54"/>
    </w:p>
    <w:p w14:paraId="2DF2B28B" w14:textId="77777777" w:rsidR="001D76BC" w:rsidRPr="00D46F28" w:rsidRDefault="001D76BC" w:rsidP="007A6AA0">
      <w:pPr>
        <w:widowControl w:val="0"/>
        <w:autoSpaceDE w:val="0"/>
        <w:autoSpaceDN w:val="0"/>
        <w:adjustRightInd w:val="0"/>
        <w:rPr>
          <w:szCs w:val="28"/>
        </w:rPr>
      </w:pPr>
      <w:r w:rsidRPr="00D46F28">
        <w:rPr>
          <w:szCs w:val="28"/>
        </w:rPr>
        <w:t xml:space="preserve">Данные по срокам ввода в эксплуатацию теплофикационного оборудования </w:t>
      </w:r>
      <w:r w:rsidRPr="00D46F28">
        <w:rPr>
          <w:bCs/>
          <w:szCs w:val="28"/>
        </w:rPr>
        <w:t xml:space="preserve">представлены в </w:t>
      </w:r>
      <w:r w:rsidR="00581095" w:rsidRPr="00D46F28">
        <w:rPr>
          <w:bCs/>
          <w:szCs w:val="28"/>
        </w:rPr>
        <w:t>разделе 1.2.1 настоящей Схемы теплоснабжения</w:t>
      </w:r>
      <w:r w:rsidRPr="00D46F28">
        <w:rPr>
          <w:szCs w:val="28"/>
        </w:rPr>
        <w:t xml:space="preserve">. </w:t>
      </w:r>
    </w:p>
    <w:p w14:paraId="04AEB217" w14:textId="00FBB267" w:rsidR="00581095" w:rsidRPr="00D46F28" w:rsidRDefault="00C512A6" w:rsidP="007A6AA0">
      <w:pPr>
        <w:widowControl w:val="0"/>
        <w:autoSpaceDE w:val="0"/>
        <w:autoSpaceDN w:val="0"/>
        <w:adjustRightInd w:val="0"/>
      </w:pPr>
      <w:r>
        <w:t>Согласно паспортным данным с</w:t>
      </w:r>
      <w:r w:rsidRPr="00D46F28">
        <w:t>рок службы ус</w:t>
      </w:r>
      <w:r>
        <w:t>тановленных котлоагрегатов составляет 20</w:t>
      </w:r>
      <w:r w:rsidR="00581095" w:rsidRPr="00D46F28">
        <w:t xml:space="preserve"> лет</w:t>
      </w:r>
      <w:r>
        <w:t>.</w:t>
      </w:r>
      <w:r w:rsidR="00581095" w:rsidRPr="00D46F28">
        <w:t xml:space="preserve"> </w:t>
      </w:r>
    </w:p>
    <w:p w14:paraId="3CF2DAC5" w14:textId="77777777" w:rsidR="00581095" w:rsidRPr="00D46F28" w:rsidRDefault="00581095" w:rsidP="00FE6F70">
      <w:pPr>
        <w:widowControl w:val="0"/>
        <w:autoSpaceDE w:val="0"/>
        <w:autoSpaceDN w:val="0"/>
        <w:adjustRightInd w:val="0"/>
        <w:spacing w:before="0" w:after="0"/>
      </w:pPr>
      <w:r w:rsidRPr="00D46F28">
        <w:t xml:space="preserve">В соответствии с </w:t>
      </w:r>
      <w:r w:rsidR="00DC5EB1" w:rsidRPr="00D46F28">
        <w:t>п</w:t>
      </w:r>
      <w:r w:rsidRPr="00D46F28">
        <w:t xml:space="preserve">риказом Минэнерго </w:t>
      </w:r>
      <w:r w:rsidR="00DC5EB1" w:rsidRPr="00D46F28">
        <w:t>России</w:t>
      </w:r>
      <w:r w:rsidRPr="00D46F28">
        <w:t xml:space="preserve"> от 24.03.2003 № 115 «Об утверждении Правил технической эксплуатации тепловых энергоустановок» тепловые энергоустановки </w:t>
      </w:r>
      <w:r w:rsidRPr="00D46F28">
        <w:lastRenderedPageBreak/>
        <w:t>подвергаются техническому освидетельствованию с целью установления сроков и условий их эксплуатации и определения мер, необходимых для обеспечения расчетного ресурса тепловой энергоустановки.</w:t>
      </w:r>
    </w:p>
    <w:p w14:paraId="4BBF9D2B" w14:textId="77777777" w:rsidR="00581095" w:rsidRPr="00D46F28" w:rsidRDefault="00581095" w:rsidP="00FE6F70">
      <w:pPr>
        <w:widowControl w:val="0"/>
        <w:autoSpaceDE w:val="0"/>
        <w:autoSpaceDN w:val="0"/>
        <w:adjustRightInd w:val="0"/>
        <w:spacing w:before="0" w:after="0"/>
      </w:pPr>
      <w:r w:rsidRPr="00D46F28">
        <w:t>Технические освидетельствования тепловых энергоустановок разделяются на:</w:t>
      </w:r>
    </w:p>
    <w:p w14:paraId="10FD6027" w14:textId="77777777" w:rsidR="00581095" w:rsidRPr="00D46F28" w:rsidRDefault="00581095" w:rsidP="00FE6F70">
      <w:pPr>
        <w:pStyle w:val="af1"/>
        <w:numPr>
          <w:ilvl w:val="0"/>
          <w:numId w:val="52"/>
        </w:numPr>
        <w:tabs>
          <w:tab w:val="left" w:pos="993"/>
        </w:tabs>
        <w:spacing w:before="0" w:after="0"/>
        <w:ind w:left="0" w:right="20" w:firstLine="709"/>
      </w:pPr>
      <w:r w:rsidRPr="00D46F28">
        <w:t>первичное (предпусковое) – проводится до допуска в эксплуатацию;</w:t>
      </w:r>
    </w:p>
    <w:p w14:paraId="635E705D" w14:textId="77777777" w:rsidR="00581095" w:rsidRPr="00D46F28" w:rsidRDefault="00581095" w:rsidP="00FE6F70">
      <w:pPr>
        <w:pStyle w:val="af1"/>
        <w:numPr>
          <w:ilvl w:val="0"/>
          <w:numId w:val="52"/>
        </w:numPr>
        <w:tabs>
          <w:tab w:val="left" w:pos="993"/>
        </w:tabs>
        <w:spacing w:before="0" w:after="0"/>
        <w:ind w:left="0" w:right="20" w:firstLine="709"/>
      </w:pPr>
      <w:r w:rsidRPr="00D46F28">
        <w:t xml:space="preserve">периодическое (очередное) – проводится в сроки, установленные </w:t>
      </w:r>
      <w:r w:rsidR="00DC5EB1" w:rsidRPr="00D46F28">
        <w:t>п</w:t>
      </w:r>
      <w:r w:rsidRPr="00D46F28">
        <w:t xml:space="preserve">риказом Минэнерго </w:t>
      </w:r>
      <w:r w:rsidR="00DC5EB1" w:rsidRPr="00D46F28">
        <w:t>России</w:t>
      </w:r>
      <w:r w:rsidRPr="00D46F28">
        <w:t xml:space="preserve"> от 24.03.2003 № 115 «Об утверждении Правил технической эксплуатации тепловых энергоустановок» или нормативно-техническими документами завода-изготовителя; </w:t>
      </w:r>
    </w:p>
    <w:p w14:paraId="39098277" w14:textId="77777777" w:rsidR="00581095" w:rsidRPr="00D46F28" w:rsidRDefault="00581095" w:rsidP="009B7556">
      <w:pPr>
        <w:pStyle w:val="af1"/>
        <w:numPr>
          <w:ilvl w:val="0"/>
          <w:numId w:val="52"/>
        </w:numPr>
        <w:tabs>
          <w:tab w:val="left" w:pos="993"/>
        </w:tabs>
        <w:ind w:left="0" w:right="20" w:firstLine="709"/>
      </w:pPr>
      <w:r w:rsidRPr="00D46F28">
        <w:t xml:space="preserve">внеочередное – проводится в следующих случаях:  </w:t>
      </w:r>
    </w:p>
    <w:p w14:paraId="3CDEF189" w14:textId="77777777" w:rsidR="00581095" w:rsidRPr="00D46F28" w:rsidRDefault="00581095" w:rsidP="009B7556">
      <w:pPr>
        <w:pStyle w:val="af1"/>
        <w:numPr>
          <w:ilvl w:val="0"/>
          <w:numId w:val="53"/>
        </w:numPr>
        <w:tabs>
          <w:tab w:val="left" w:pos="993"/>
        </w:tabs>
        <w:ind w:left="1276" w:right="20"/>
      </w:pPr>
      <w:r w:rsidRPr="00D46F28">
        <w:t>если тепловая энергоустановка не эксплуатировалась более 12 месяцев;</w:t>
      </w:r>
    </w:p>
    <w:p w14:paraId="4FE4FA99" w14:textId="77777777" w:rsidR="00581095" w:rsidRPr="00D46F28" w:rsidRDefault="00581095" w:rsidP="009B7556">
      <w:pPr>
        <w:pStyle w:val="af1"/>
        <w:numPr>
          <w:ilvl w:val="0"/>
          <w:numId w:val="53"/>
        </w:numPr>
        <w:tabs>
          <w:tab w:val="left" w:pos="993"/>
        </w:tabs>
        <w:ind w:left="1276" w:right="20"/>
      </w:pPr>
      <w:r w:rsidRPr="00D46F28">
        <w:t>после ремонта, связанного со сваркой или пайкой элементов, работающих под давлением, модернизации или реконструкции тепловой энергоустановки;</w:t>
      </w:r>
    </w:p>
    <w:p w14:paraId="1E6E93A7" w14:textId="77777777" w:rsidR="00581095" w:rsidRPr="00D46F28" w:rsidRDefault="00581095" w:rsidP="009B7556">
      <w:pPr>
        <w:pStyle w:val="af1"/>
        <w:numPr>
          <w:ilvl w:val="0"/>
          <w:numId w:val="53"/>
        </w:numPr>
        <w:tabs>
          <w:tab w:val="left" w:pos="993"/>
        </w:tabs>
        <w:ind w:left="1276" w:right="20"/>
      </w:pPr>
      <w:r w:rsidRPr="00D46F28">
        <w:t>после аварии или инцидента на тепловой энергоустановке;</w:t>
      </w:r>
    </w:p>
    <w:p w14:paraId="13233FDE" w14:textId="567D1750" w:rsidR="00581095" w:rsidRDefault="00581095" w:rsidP="009B7556">
      <w:pPr>
        <w:pStyle w:val="af1"/>
        <w:numPr>
          <w:ilvl w:val="0"/>
          <w:numId w:val="53"/>
        </w:numPr>
        <w:tabs>
          <w:tab w:val="left" w:pos="993"/>
        </w:tabs>
        <w:ind w:left="1276" w:right="20"/>
      </w:pPr>
      <w:r w:rsidRPr="00D46F28">
        <w:t>по требованию органов государственного энергетического надзора, Госгортехнадзора России.</w:t>
      </w:r>
    </w:p>
    <w:p w14:paraId="4A55E517" w14:textId="77777777" w:rsidR="00581095" w:rsidRPr="00D46F28" w:rsidRDefault="00581095" w:rsidP="007A6AA0">
      <w:pPr>
        <w:widowControl w:val="0"/>
        <w:autoSpaceDE w:val="0"/>
        <w:autoSpaceDN w:val="0"/>
        <w:adjustRightInd w:val="0"/>
        <w:rPr>
          <w:color w:val="C45911" w:themeColor="accent2" w:themeShade="BF"/>
          <w:szCs w:val="28"/>
        </w:rPr>
      </w:pPr>
    </w:p>
    <w:p w14:paraId="5C427B18" w14:textId="77777777" w:rsidR="001D76BC" w:rsidRPr="00D46F28" w:rsidRDefault="001D76BC"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55" w:name="_Toc167140045"/>
      <w:bookmarkStart w:id="56" w:name="_Toc197624656"/>
      <w:bookmarkStart w:id="57" w:name="_Toc360038809"/>
      <w:r w:rsidRPr="00D46F28">
        <w:rPr>
          <w:rFonts w:ascii="Times New Roman" w:hAnsi="Times New Roman" w:cs="Times New Roman"/>
          <w:b/>
          <w:color w:val="auto"/>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55"/>
      <w:bookmarkEnd w:id="56"/>
    </w:p>
    <w:p w14:paraId="7D793C74" w14:textId="48D90753" w:rsidR="00581095" w:rsidRDefault="00581095" w:rsidP="007A6AA0">
      <w:pPr>
        <w:widowControl w:val="0"/>
        <w:autoSpaceDE w:val="0"/>
        <w:autoSpaceDN w:val="0"/>
        <w:adjustRightInd w:val="0"/>
      </w:pPr>
      <w:r w:rsidRPr="00D46F28">
        <w:t>На территории</w:t>
      </w:r>
      <w:r w:rsidR="00DA1400" w:rsidRPr="00D46F28">
        <w:t xml:space="preserve"> </w:t>
      </w:r>
      <w:r w:rsidR="00203BA2">
        <w:t>Трубникоборского</w:t>
      </w:r>
      <w:r w:rsidR="007E5D1D">
        <w:t xml:space="preserve"> сельского поселения</w:t>
      </w:r>
      <w:r w:rsidR="00A740C9" w:rsidRPr="00D46F28">
        <w:t xml:space="preserve"> </w:t>
      </w:r>
      <w:r w:rsidRPr="00D46F28">
        <w:t>отсутствуют источники комбинированной выработки т</w:t>
      </w:r>
      <w:r w:rsidR="005155BC" w:rsidRPr="00D46F28">
        <w:t>епловой и электрической энергии</w:t>
      </w:r>
      <w:r w:rsidR="00A2265A" w:rsidRPr="00D46F28">
        <w:t>.</w:t>
      </w:r>
      <w:r w:rsidR="005155BC" w:rsidRPr="00D46F28">
        <w:t xml:space="preserve"> </w:t>
      </w:r>
    </w:p>
    <w:p w14:paraId="2F3B0CFA" w14:textId="218D0684" w:rsidR="004B4DDB" w:rsidRDefault="004B4DDB" w:rsidP="004B4DDB">
      <w:pPr>
        <w:widowControl w:val="0"/>
        <w:autoSpaceDE w:val="0"/>
        <w:autoSpaceDN w:val="0"/>
        <w:adjustRightInd w:val="0"/>
        <w:ind w:firstLine="0"/>
      </w:pPr>
    </w:p>
    <w:p w14:paraId="2F112E32" w14:textId="77777777" w:rsidR="001D76BC" w:rsidRPr="00D46F28" w:rsidRDefault="001D76BC" w:rsidP="00F506D1">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58" w:name="_Toc167140046"/>
      <w:bookmarkStart w:id="59" w:name="_Toc197624657"/>
      <w:r w:rsidRPr="00D46F28">
        <w:rPr>
          <w:rFonts w:ascii="Times New Roman" w:hAnsi="Times New Roman" w:cs="Times New Roman"/>
          <w:b/>
          <w:color w:val="auto"/>
        </w:rPr>
        <w:t>Способы регулирования отпуска тепловой энергии от источников тепловой энергии с обоснованием выбора графика изменения температур теплоносителя</w:t>
      </w:r>
      <w:bookmarkEnd w:id="57"/>
      <w:r w:rsidRPr="00D46F28">
        <w:rPr>
          <w:rFonts w:ascii="Times New Roman" w:hAnsi="Times New Roman" w:cs="Times New Roman"/>
          <w:b/>
          <w:color w:val="auto"/>
        </w:rPr>
        <w:t xml:space="preserve"> в зависимости от температуры наружного воздуха</w:t>
      </w:r>
      <w:bookmarkEnd w:id="58"/>
      <w:bookmarkEnd w:id="59"/>
    </w:p>
    <w:p w14:paraId="4125F7F9" w14:textId="1BD25839" w:rsidR="004740C0" w:rsidRPr="00062349" w:rsidRDefault="004740C0" w:rsidP="008D75ED">
      <w:pPr>
        <w:ind w:firstLine="708"/>
        <w:rPr>
          <w:szCs w:val="28"/>
        </w:rPr>
      </w:pPr>
      <w:r w:rsidRPr="00D46F28">
        <w:rPr>
          <w:szCs w:val="28"/>
        </w:rPr>
        <w:t xml:space="preserve">Основной задачей регулирования отпуска тепловой энергии в системе теплоснабжения является поддержание заданной температуры воздуха в отапливаемых помещениях при </w:t>
      </w:r>
      <w:r w:rsidRPr="00062349">
        <w:rPr>
          <w:szCs w:val="28"/>
        </w:rPr>
        <w:t>изменяющихся в течение отопительного сезона внешних климатических условий</w:t>
      </w:r>
      <w:r w:rsidR="000A52AC" w:rsidRPr="00062349">
        <w:rPr>
          <w:szCs w:val="28"/>
        </w:rPr>
        <w:t xml:space="preserve"> и поддержание заданной температуры горячей воды.</w:t>
      </w:r>
    </w:p>
    <w:p w14:paraId="68A6F40E" w14:textId="032EA4E9" w:rsidR="008D75ED" w:rsidRDefault="008D75ED" w:rsidP="008D75ED">
      <w:pPr>
        <w:ind w:firstLine="708"/>
        <w:rPr>
          <w:szCs w:val="28"/>
        </w:rPr>
      </w:pPr>
      <w:r w:rsidRPr="00062349">
        <w:rPr>
          <w:szCs w:val="28"/>
        </w:rPr>
        <w:t xml:space="preserve">Регулирование отпуска тепловой энергии от </w:t>
      </w:r>
      <w:r w:rsidR="00062349">
        <w:rPr>
          <w:szCs w:val="28"/>
        </w:rPr>
        <w:t>котельн</w:t>
      </w:r>
      <w:r w:rsidR="00284C5E">
        <w:rPr>
          <w:szCs w:val="28"/>
        </w:rPr>
        <w:t xml:space="preserve">ых </w:t>
      </w:r>
      <w:r w:rsidR="00203BA2">
        <w:rPr>
          <w:szCs w:val="28"/>
        </w:rPr>
        <w:t>Трубникоборского</w:t>
      </w:r>
      <w:r w:rsidR="00284C5E">
        <w:rPr>
          <w:szCs w:val="28"/>
        </w:rPr>
        <w:t xml:space="preserve"> сельского поселения</w:t>
      </w:r>
      <w:r w:rsidR="00062349">
        <w:rPr>
          <w:szCs w:val="28"/>
        </w:rPr>
        <w:t xml:space="preserve"> </w:t>
      </w:r>
      <w:r w:rsidRPr="00D46F28">
        <w:rPr>
          <w:szCs w:val="28"/>
        </w:rPr>
        <w:t>осуществляется качественн</w:t>
      </w:r>
      <w:r w:rsidR="007F24BB" w:rsidRPr="00D46F28">
        <w:rPr>
          <w:szCs w:val="28"/>
        </w:rPr>
        <w:t>ым</w:t>
      </w:r>
      <w:r w:rsidRPr="00D46F28">
        <w:rPr>
          <w:szCs w:val="28"/>
        </w:rPr>
        <w:t xml:space="preserve"> способом, при котором изменяется температура </w:t>
      </w:r>
      <w:r w:rsidR="004740C0" w:rsidRPr="00D46F28">
        <w:rPr>
          <w:szCs w:val="28"/>
        </w:rPr>
        <w:t>теплоносителя</w:t>
      </w:r>
      <w:r w:rsidRPr="00D46F28">
        <w:rPr>
          <w:szCs w:val="28"/>
        </w:rPr>
        <w:t xml:space="preserve"> в подающем трубопроводе</w:t>
      </w:r>
      <w:r w:rsidR="004740C0" w:rsidRPr="00D46F28">
        <w:rPr>
          <w:szCs w:val="28"/>
        </w:rPr>
        <w:t xml:space="preserve"> без изменения расхода</w:t>
      </w:r>
      <w:r w:rsidRPr="00D46F28">
        <w:rPr>
          <w:szCs w:val="28"/>
        </w:rPr>
        <w:t>. Тепло</w:t>
      </w:r>
      <w:r w:rsidR="004740C0" w:rsidRPr="00D46F28">
        <w:rPr>
          <w:szCs w:val="28"/>
        </w:rPr>
        <w:t>вая энергия</w:t>
      </w:r>
      <w:r w:rsidRPr="00D46F28">
        <w:rPr>
          <w:szCs w:val="28"/>
        </w:rPr>
        <w:t xml:space="preserve"> отпуска</w:t>
      </w:r>
      <w:r w:rsidR="00062349">
        <w:rPr>
          <w:szCs w:val="28"/>
        </w:rPr>
        <w:t>ется потребителям по утвержденно</w:t>
      </w:r>
      <w:r w:rsidRPr="00D46F28">
        <w:rPr>
          <w:szCs w:val="28"/>
        </w:rPr>
        <w:t>м</w:t>
      </w:r>
      <w:r w:rsidR="00062349">
        <w:rPr>
          <w:szCs w:val="28"/>
        </w:rPr>
        <w:t>у температурно</w:t>
      </w:r>
      <w:r w:rsidRPr="00D46F28">
        <w:rPr>
          <w:szCs w:val="28"/>
        </w:rPr>
        <w:t>м</w:t>
      </w:r>
      <w:r w:rsidR="00062349">
        <w:rPr>
          <w:szCs w:val="28"/>
        </w:rPr>
        <w:t>у графику</w:t>
      </w:r>
      <w:r w:rsidR="0023018E">
        <w:rPr>
          <w:szCs w:val="28"/>
        </w:rPr>
        <w:t xml:space="preserve"> </w:t>
      </w:r>
      <w:r w:rsidR="0023018E" w:rsidRPr="00E96CB9">
        <w:rPr>
          <w:rFonts w:eastAsia="Times New Roman" w:cs="Times New Roman"/>
          <w:szCs w:val="20"/>
          <w:lang w:eastAsia="ru-RU"/>
        </w:rPr>
        <w:t>95/70</w:t>
      </w:r>
      <w:r w:rsidR="0023018E">
        <w:rPr>
          <w:rFonts w:eastAsia="Times New Roman" w:cs="Times New Roman"/>
          <w:szCs w:val="20"/>
          <w:lang w:eastAsia="ru-RU"/>
        </w:rPr>
        <w:t xml:space="preserve"> </w:t>
      </w:r>
      <w:r w:rsidR="0023018E">
        <w:rPr>
          <w:rFonts w:ascii="Arial" w:eastAsia="Times New Roman" w:hAnsi="Arial" w:cs="Arial"/>
          <w:szCs w:val="20"/>
          <w:lang w:eastAsia="ru-RU"/>
        </w:rPr>
        <w:t>°</w:t>
      </w:r>
      <w:r w:rsidR="0023018E">
        <w:rPr>
          <w:rFonts w:eastAsia="Times New Roman" w:cs="Times New Roman"/>
          <w:szCs w:val="20"/>
          <w:lang w:eastAsia="ru-RU"/>
        </w:rPr>
        <w:t>С</w:t>
      </w:r>
      <w:r w:rsidRPr="00D46F28">
        <w:rPr>
          <w:szCs w:val="28"/>
        </w:rPr>
        <w:t>.</w:t>
      </w:r>
    </w:p>
    <w:p w14:paraId="62A0EFD4" w14:textId="6F0A05C9" w:rsidR="00F30942" w:rsidRPr="00D46F28" w:rsidRDefault="00A22257" w:rsidP="00F30942">
      <w:pPr>
        <w:ind w:firstLine="708"/>
        <w:rPr>
          <w:shd w:val="clear" w:color="auto" w:fill="FFFFFF"/>
        </w:rPr>
      </w:pPr>
      <w:r w:rsidRPr="00D46F28">
        <w:rPr>
          <w:shd w:val="clear" w:color="auto" w:fill="FFFFFF"/>
        </w:rPr>
        <w:t xml:space="preserve">Температурный график зависит </w:t>
      </w:r>
      <w:r w:rsidR="005155BC" w:rsidRPr="00D46F28">
        <w:rPr>
          <w:shd w:val="clear" w:color="auto" w:fill="FFFFFF"/>
        </w:rPr>
        <w:t xml:space="preserve">от </w:t>
      </w:r>
      <w:r w:rsidR="00E74941" w:rsidRPr="00D46F28">
        <w:rPr>
          <w:shd w:val="clear" w:color="auto" w:fill="FFFFFF"/>
        </w:rPr>
        <w:t xml:space="preserve">котельного оборудования и </w:t>
      </w:r>
      <w:r w:rsidRPr="00D46F28">
        <w:rPr>
          <w:shd w:val="clear" w:color="auto" w:fill="FFFFFF"/>
        </w:rPr>
        <w:t>от э</w:t>
      </w:r>
      <w:r w:rsidR="00F30942" w:rsidRPr="00D46F28">
        <w:rPr>
          <w:shd w:val="clear" w:color="auto" w:fill="FFFFFF"/>
        </w:rPr>
        <w:t>ксплуатируемо</w:t>
      </w:r>
      <w:r w:rsidRPr="00D46F28">
        <w:rPr>
          <w:shd w:val="clear" w:color="auto" w:fill="FFFFFF"/>
        </w:rPr>
        <w:t>го</w:t>
      </w:r>
      <w:r w:rsidR="00F30942" w:rsidRPr="00D46F28">
        <w:rPr>
          <w:shd w:val="clear" w:color="auto" w:fill="FFFFFF"/>
        </w:rPr>
        <w:t xml:space="preserve"> теплотехническо</w:t>
      </w:r>
      <w:r w:rsidRPr="00D46F28">
        <w:rPr>
          <w:shd w:val="clear" w:color="auto" w:fill="FFFFFF"/>
        </w:rPr>
        <w:t>го</w:t>
      </w:r>
      <w:r w:rsidR="00F30942" w:rsidRPr="00D46F28">
        <w:rPr>
          <w:shd w:val="clear" w:color="auto" w:fill="FFFFFF"/>
        </w:rPr>
        <w:t xml:space="preserve"> оборудовани</w:t>
      </w:r>
      <w:r w:rsidRPr="00D46F28">
        <w:rPr>
          <w:shd w:val="clear" w:color="auto" w:fill="FFFFFF"/>
        </w:rPr>
        <w:t>я</w:t>
      </w:r>
      <w:r w:rsidR="00F30942" w:rsidRPr="00D46F28">
        <w:rPr>
          <w:shd w:val="clear" w:color="auto" w:fill="FFFFFF"/>
        </w:rPr>
        <w:t xml:space="preserve"> абонентских вводов. Поэтому любое изменение температурного графика должно повлечь модернизацию всех потребителей. </w:t>
      </w:r>
    </w:p>
    <w:p w14:paraId="531D87CF" w14:textId="247882C4" w:rsidR="00FC511B" w:rsidRDefault="00062349" w:rsidP="00FC511B">
      <w:pPr>
        <w:ind w:firstLine="708"/>
        <w:rPr>
          <w:szCs w:val="28"/>
        </w:rPr>
      </w:pPr>
      <w:r>
        <w:rPr>
          <w:szCs w:val="28"/>
        </w:rPr>
        <w:t>Утвержденны</w:t>
      </w:r>
      <w:r w:rsidR="00E96CB9">
        <w:rPr>
          <w:szCs w:val="28"/>
        </w:rPr>
        <w:t>е</w:t>
      </w:r>
      <w:r w:rsidR="00FC511B" w:rsidRPr="00D46F28">
        <w:rPr>
          <w:szCs w:val="28"/>
        </w:rPr>
        <w:t xml:space="preserve"> темпер</w:t>
      </w:r>
      <w:r>
        <w:rPr>
          <w:szCs w:val="28"/>
        </w:rPr>
        <w:t>атурны</w:t>
      </w:r>
      <w:r w:rsidR="00E96CB9">
        <w:rPr>
          <w:szCs w:val="28"/>
        </w:rPr>
        <w:t>е</w:t>
      </w:r>
      <w:r>
        <w:rPr>
          <w:szCs w:val="28"/>
        </w:rPr>
        <w:t xml:space="preserve"> график</w:t>
      </w:r>
      <w:r w:rsidR="00E96CB9">
        <w:rPr>
          <w:szCs w:val="28"/>
        </w:rPr>
        <w:t>и</w:t>
      </w:r>
      <w:r w:rsidR="00FC511B" w:rsidRPr="00D46F28">
        <w:rPr>
          <w:szCs w:val="28"/>
        </w:rPr>
        <w:t xml:space="preserve"> обусловлены проектными решениями, примененными при строительстве </w:t>
      </w:r>
      <w:r>
        <w:rPr>
          <w:szCs w:val="28"/>
        </w:rPr>
        <w:t>системы теплоснабжения котельной</w:t>
      </w:r>
      <w:r w:rsidR="00C20904" w:rsidRPr="00D46F28">
        <w:rPr>
          <w:szCs w:val="28"/>
        </w:rPr>
        <w:t xml:space="preserve"> </w:t>
      </w:r>
      <w:r w:rsidR="00203BA2">
        <w:rPr>
          <w:szCs w:val="28"/>
        </w:rPr>
        <w:t>Трубникоборского</w:t>
      </w:r>
      <w:r w:rsidR="007E5D1D">
        <w:rPr>
          <w:szCs w:val="28"/>
        </w:rPr>
        <w:t xml:space="preserve"> сельского поселения</w:t>
      </w:r>
      <w:r w:rsidR="00FC511B" w:rsidRPr="00D46F28">
        <w:rPr>
          <w:szCs w:val="28"/>
        </w:rPr>
        <w:t>.</w:t>
      </w:r>
    </w:p>
    <w:p w14:paraId="10D495CB" w14:textId="677FF758" w:rsidR="00C82F64" w:rsidRDefault="00C82F64" w:rsidP="00FC511B">
      <w:pPr>
        <w:ind w:firstLine="708"/>
        <w:rPr>
          <w:szCs w:val="28"/>
        </w:rPr>
      </w:pPr>
    </w:p>
    <w:p w14:paraId="44FDD2CA" w14:textId="77777777" w:rsidR="001D76BC" w:rsidRPr="00D46F28" w:rsidRDefault="001D76BC"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60" w:name="_Toc167140047"/>
      <w:bookmarkStart w:id="61" w:name="_Toc197624658"/>
      <w:bookmarkStart w:id="62" w:name="_Toc360038811"/>
      <w:r w:rsidRPr="00D46F28">
        <w:rPr>
          <w:rFonts w:ascii="Times New Roman" w:hAnsi="Times New Roman" w:cs="Times New Roman"/>
          <w:b/>
          <w:color w:val="auto"/>
        </w:rPr>
        <w:t>Среднегодовая загрузка оборудования</w:t>
      </w:r>
      <w:bookmarkEnd w:id="60"/>
      <w:bookmarkEnd w:id="61"/>
    </w:p>
    <w:p w14:paraId="51E9C149" w14:textId="4F731982" w:rsidR="00112CAC" w:rsidRDefault="00112CAC" w:rsidP="007A6AA0">
      <w:pPr>
        <w:ind w:firstLine="708"/>
        <w:rPr>
          <w:szCs w:val="28"/>
        </w:rPr>
      </w:pPr>
      <w:r w:rsidRPr="00112CAC">
        <w:rPr>
          <w:szCs w:val="28"/>
        </w:rPr>
        <w:t>Среднегодовая загрузка оборудования котельной определяется отношением объема выработанной тепловой энергии к числу часов работы оборудования и величине установленной тепловой мощности котельной.</w:t>
      </w:r>
    </w:p>
    <w:p w14:paraId="588C5849" w14:textId="2A72A1FF" w:rsidR="00581095" w:rsidRPr="000037FE" w:rsidRDefault="00581095" w:rsidP="007A6AA0">
      <w:pPr>
        <w:ind w:firstLine="708"/>
        <w:rPr>
          <w:szCs w:val="28"/>
        </w:rPr>
      </w:pPr>
      <w:r w:rsidRPr="000037FE">
        <w:rPr>
          <w:szCs w:val="28"/>
        </w:rPr>
        <w:t>Кот</w:t>
      </w:r>
      <w:r w:rsidR="0023018E">
        <w:rPr>
          <w:szCs w:val="28"/>
        </w:rPr>
        <w:t>ельное оборудование на котельной</w:t>
      </w:r>
      <w:r w:rsidRPr="000037FE">
        <w:rPr>
          <w:szCs w:val="28"/>
        </w:rPr>
        <w:t xml:space="preserve"> используется круглогодично. </w:t>
      </w:r>
    </w:p>
    <w:p w14:paraId="1B23DE9C" w14:textId="6A6D92D0" w:rsidR="00194332" w:rsidRDefault="00194332" w:rsidP="007A6AA0">
      <w:pPr>
        <w:ind w:firstLine="708"/>
        <w:rPr>
          <w:szCs w:val="28"/>
        </w:rPr>
      </w:pPr>
      <w:r w:rsidRPr="000037FE">
        <w:rPr>
          <w:szCs w:val="28"/>
        </w:rPr>
        <w:t>Среднегодовая загрузка оборудования котельн</w:t>
      </w:r>
      <w:r w:rsidR="00F36B5D">
        <w:rPr>
          <w:szCs w:val="28"/>
        </w:rPr>
        <w:t>ой</w:t>
      </w:r>
      <w:r w:rsidRPr="000037FE">
        <w:rPr>
          <w:szCs w:val="28"/>
        </w:rPr>
        <w:t xml:space="preserve"> в зоне де</w:t>
      </w:r>
      <w:r w:rsidR="000037FE" w:rsidRPr="000037FE">
        <w:rPr>
          <w:szCs w:val="28"/>
        </w:rPr>
        <w:t>ятельности</w:t>
      </w:r>
      <w:r w:rsidRPr="000037FE">
        <w:rPr>
          <w:szCs w:val="28"/>
        </w:rPr>
        <w:t xml:space="preserve"> </w:t>
      </w:r>
      <w:r w:rsidR="000037FE" w:rsidRPr="000037FE">
        <w:rPr>
          <w:szCs w:val="28"/>
        </w:rPr>
        <w:br/>
      </w:r>
      <w:r w:rsidR="00F36B5D">
        <w:rPr>
          <w:szCs w:val="28"/>
        </w:rPr>
        <w:t>А</w:t>
      </w:r>
      <w:r w:rsidR="007E5D1D">
        <w:rPr>
          <w:szCs w:val="28"/>
        </w:rPr>
        <w:t>О «Тепловые сети»</w:t>
      </w:r>
      <w:r>
        <w:rPr>
          <w:szCs w:val="28"/>
        </w:rPr>
        <w:t xml:space="preserve"> на территории </w:t>
      </w:r>
      <w:r w:rsidR="00203BA2">
        <w:rPr>
          <w:szCs w:val="28"/>
        </w:rPr>
        <w:t>Трубникоборского</w:t>
      </w:r>
      <w:r w:rsidR="007E5D1D">
        <w:rPr>
          <w:szCs w:val="28"/>
        </w:rPr>
        <w:t xml:space="preserve"> сельского поселения</w:t>
      </w:r>
      <w:r w:rsidR="00112CAC">
        <w:rPr>
          <w:szCs w:val="28"/>
        </w:rPr>
        <w:t xml:space="preserve"> за 2024</w:t>
      </w:r>
      <w:r w:rsidR="004210F5">
        <w:rPr>
          <w:szCs w:val="28"/>
        </w:rPr>
        <w:t xml:space="preserve"> г. представлена в та</w:t>
      </w:r>
      <w:r w:rsidR="0018061C">
        <w:rPr>
          <w:szCs w:val="28"/>
        </w:rPr>
        <w:t>блице 6</w:t>
      </w:r>
      <w:r>
        <w:rPr>
          <w:szCs w:val="28"/>
        </w:rPr>
        <w:t>.</w:t>
      </w:r>
    </w:p>
    <w:p w14:paraId="4A1FC456" w14:textId="03E66150" w:rsidR="00194332" w:rsidRPr="00D46F28" w:rsidRDefault="00194332" w:rsidP="00194332">
      <w:pPr>
        <w:pStyle w:val="af"/>
        <w:ind w:left="1429"/>
        <w:jc w:val="right"/>
        <w:rPr>
          <w:b/>
          <w:sz w:val="24"/>
        </w:rPr>
      </w:pPr>
      <w:r w:rsidRPr="00D46F28">
        <w:rPr>
          <w:b/>
          <w:sz w:val="24"/>
        </w:rPr>
        <w:lastRenderedPageBreak/>
        <w:t xml:space="preserve">Таблица </w:t>
      </w:r>
      <w:r w:rsidRPr="00D46F28">
        <w:rPr>
          <w:b/>
          <w:sz w:val="24"/>
          <w:szCs w:val="24"/>
        </w:rPr>
        <w:t xml:space="preserve"> </w:t>
      </w:r>
      <w:r w:rsidRPr="00D46F28">
        <w:rPr>
          <w:b/>
          <w:sz w:val="24"/>
          <w:szCs w:val="24"/>
        </w:rPr>
        <w:fldChar w:fldCharType="begin"/>
      </w:r>
      <w:r w:rsidRPr="00D46F28">
        <w:rPr>
          <w:b/>
          <w:sz w:val="24"/>
          <w:szCs w:val="24"/>
        </w:rPr>
        <w:instrText xml:space="preserve"> SEQ Таблица \* ARABIC </w:instrText>
      </w:r>
      <w:r w:rsidRPr="00D46F28">
        <w:rPr>
          <w:b/>
          <w:sz w:val="24"/>
          <w:szCs w:val="24"/>
        </w:rPr>
        <w:fldChar w:fldCharType="separate"/>
      </w:r>
      <w:r w:rsidR="00AB63DC">
        <w:rPr>
          <w:b/>
          <w:noProof/>
          <w:sz w:val="24"/>
          <w:szCs w:val="24"/>
        </w:rPr>
        <w:t>6</w:t>
      </w:r>
      <w:r w:rsidRPr="00D46F28">
        <w:rPr>
          <w:b/>
          <w:sz w:val="24"/>
          <w:szCs w:val="24"/>
        </w:rPr>
        <w:fldChar w:fldCharType="end"/>
      </w:r>
    </w:p>
    <w:p w14:paraId="3FBC03E3" w14:textId="354DF225" w:rsidR="00194332" w:rsidRPr="00284C5E" w:rsidRDefault="000037FE" w:rsidP="00F36B5D">
      <w:pPr>
        <w:jc w:val="center"/>
        <w:rPr>
          <w:b/>
          <w:bCs/>
        </w:rPr>
      </w:pPr>
      <w:r>
        <w:rPr>
          <w:b/>
          <w:bCs/>
        </w:rPr>
        <w:t>Среднегодовая загрузка оборудования</w:t>
      </w:r>
      <w:r w:rsidR="00112CAC">
        <w:rPr>
          <w:b/>
          <w:bCs/>
        </w:rPr>
        <w:t xml:space="preserve"> котельной</w:t>
      </w:r>
      <w:r>
        <w:rPr>
          <w:b/>
          <w:bCs/>
        </w:rPr>
        <w:t xml:space="preserve"> в зоне деятельности </w:t>
      </w:r>
      <w:r>
        <w:rPr>
          <w:b/>
          <w:bCs/>
        </w:rPr>
        <w:br/>
      </w:r>
      <w:r w:rsidR="007E5D1D">
        <w:rPr>
          <w:b/>
          <w:bCs/>
        </w:rPr>
        <w:t>АО «Тепловые сети»</w:t>
      </w:r>
      <w:r w:rsidR="00194332" w:rsidRPr="00D46F28">
        <w:rPr>
          <w:b/>
          <w:bCs/>
        </w:rPr>
        <w:t xml:space="preserve"> </w:t>
      </w:r>
      <w:r>
        <w:rPr>
          <w:b/>
          <w:bCs/>
        </w:rPr>
        <w:t xml:space="preserve">на территории </w:t>
      </w:r>
      <w:r w:rsidR="00203BA2">
        <w:rPr>
          <w:b/>
          <w:bCs/>
        </w:rPr>
        <w:t>Трубникоборского</w:t>
      </w:r>
      <w:r w:rsidR="007E5D1D">
        <w:rPr>
          <w:b/>
          <w:bCs/>
        </w:rPr>
        <w:t xml:space="preserve"> сельского поселения</w:t>
      </w:r>
      <w:r w:rsidR="00194332" w:rsidRPr="00D46F28">
        <w:rPr>
          <w:b/>
          <w:bCs/>
        </w:rPr>
        <w:t xml:space="preserve"> </w:t>
      </w:r>
      <w:r>
        <w:rPr>
          <w:b/>
          <w:bCs/>
        </w:rPr>
        <w:t xml:space="preserve">за </w:t>
      </w:r>
      <w:r w:rsidR="00194332">
        <w:rPr>
          <w:b/>
          <w:bCs/>
        </w:rPr>
        <w:t>202</w:t>
      </w:r>
      <w:r w:rsidR="00112CAC">
        <w:rPr>
          <w:b/>
          <w:bCs/>
        </w:rPr>
        <w:t>4</w:t>
      </w:r>
      <w:r w:rsidR="00194332">
        <w:rPr>
          <w:b/>
          <w:bCs/>
        </w:rPr>
        <w:t xml:space="preserve"> г.</w:t>
      </w:r>
      <w:r w:rsidR="00194332" w:rsidRPr="00D46F28">
        <w:rPr>
          <w:b/>
          <w:bCs/>
        </w:rPr>
        <w:t xml:space="preserve"> </w:t>
      </w:r>
    </w:p>
    <w:tbl>
      <w:tblPr>
        <w:tblW w:w="0" w:type="auto"/>
        <w:tblLook w:val="04A0" w:firstRow="1" w:lastRow="0" w:firstColumn="1" w:lastColumn="0" w:noHBand="0" w:noVBand="1"/>
      </w:tblPr>
      <w:tblGrid>
        <w:gridCol w:w="442"/>
        <w:gridCol w:w="1972"/>
        <w:gridCol w:w="1939"/>
        <w:gridCol w:w="1460"/>
        <w:gridCol w:w="2010"/>
        <w:gridCol w:w="2090"/>
      </w:tblGrid>
      <w:tr w:rsidR="00314344" w:rsidRPr="00284C5E" w14:paraId="49A6DF07" w14:textId="77777777" w:rsidTr="007C4A64">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E365462"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 п/п</w:t>
            </w:r>
          </w:p>
        </w:tc>
        <w:tc>
          <w:tcPr>
            <w:tcW w:w="1972"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54FDB3D"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Адрес или наименование котельной</w:t>
            </w:r>
          </w:p>
        </w:tc>
        <w:tc>
          <w:tcPr>
            <w:tcW w:w="1939"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39A905E"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Установленная тепловая мощность, Гкал/ч</w:t>
            </w:r>
          </w:p>
        </w:tc>
        <w:tc>
          <w:tcPr>
            <w:tcW w:w="0" w:type="auto"/>
            <w:gridSpan w:val="3"/>
            <w:tcBorders>
              <w:top w:val="single" w:sz="4" w:space="0" w:color="auto"/>
              <w:left w:val="nil"/>
              <w:bottom w:val="single" w:sz="4" w:space="0" w:color="auto"/>
              <w:right w:val="single" w:sz="4" w:space="0" w:color="000000"/>
            </w:tcBorders>
            <w:shd w:val="clear" w:color="auto" w:fill="auto"/>
            <w:tcMar>
              <w:left w:w="28" w:type="dxa"/>
              <w:right w:w="28" w:type="dxa"/>
            </w:tcMar>
            <w:vAlign w:val="center"/>
            <w:hideMark/>
          </w:tcPr>
          <w:p w14:paraId="0BA164DB"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2024</w:t>
            </w:r>
          </w:p>
        </w:tc>
      </w:tr>
      <w:tr w:rsidR="00314344" w:rsidRPr="00284C5E" w14:paraId="3A4915C1" w14:textId="77777777" w:rsidTr="007C4A64">
        <w:trPr>
          <w:trHeight w:val="20"/>
        </w:trPr>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1C6F599" w14:textId="77777777" w:rsidR="00314344" w:rsidRPr="00284C5E" w:rsidRDefault="00314344" w:rsidP="00314344">
            <w:pPr>
              <w:spacing w:before="0" w:after="0"/>
              <w:ind w:firstLine="0"/>
              <w:contextualSpacing w:val="0"/>
              <w:jc w:val="left"/>
              <w:rPr>
                <w:rFonts w:eastAsia="Times New Roman" w:cs="Times New Roman"/>
                <w:b/>
                <w:color w:val="000000"/>
                <w:szCs w:val="20"/>
                <w:lang w:eastAsia="ru-RU"/>
              </w:rPr>
            </w:pPr>
          </w:p>
        </w:tc>
        <w:tc>
          <w:tcPr>
            <w:tcW w:w="1972"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8C8B131" w14:textId="77777777" w:rsidR="00314344" w:rsidRPr="00284C5E" w:rsidRDefault="00314344" w:rsidP="00314344">
            <w:pPr>
              <w:spacing w:before="0" w:after="0"/>
              <w:ind w:firstLine="0"/>
              <w:contextualSpacing w:val="0"/>
              <w:jc w:val="left"/>
              <w:rPr>
                <w:rFonts w:eastAsia="Times New Roman" w:cs="Times New Roman"/>
                <w:b/>
                <w:color w:val="000000"/>
                <w:szCs w:val="20"/>
                <w:lang w:eastAsia="ru-RU"/>
              </w:rPr>
            </w:pPr>
          </w:p>
        </w:tc>
        <w:tc>
          <w:tcPr>
            <w:tcW w:w="193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64290FF" w14:textId="77777777" w:rsidR="00314344" w:rsidRPr="00284C5E" w:rsidRDefault="00314344" w:rsidP="00314344">
            <w:pPr>
              <w:spacing w:before="0" w:after="0"/>
              <w:ind w:firstLine="0"/>
              <w:contextualSpacing w:val="0"/>
              <w:jc w:val="left"/>
              <w:rPr>
                <w:rFonts w:eastAsia="Times New Roman" w:cs="Times New Roman"/>
                <w:b/>
                <w:color w:val="000000"/>
                <w:szCs w:val="20"/>
                <w:lang w:eastAsia="ru-RU"/>
              </w:rPr>
            </w:pP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14:paraId="72C16B90"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Выработка тепла, Гкал</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14:paraId="014866EE"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Число часов использования УТМ, ч</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14:paraId="51A1766D"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Среднегодовая загрузка оборудования, %</w:t>
            </w:r>
          </w:p>
        </w:tc>
      </w:tr>
      <w:tr w:rsidR="00314344" w:rsidRPr="00284C5E" w14:paraId="7046A9B0" w14:textId="77777777" w:rsidTr="007C4A64">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0D47078" w14:textId="77777777" w:rsidR="00314344" w:rsidRPr="00284C5E" w:rsidRDefault="00314344" w:rsidP="00314344">
            <w:pPr>
              <w:spacing w:before="0" w:after="0"/>
              <w:ind w:firstLine="0"/>
              <w:contextualSpacing w:val="0"/>
              <w:jc w:val="center"/>
              <w:rPr>
                <w:rFonts w:eastAsia="Times New Roman" w:cs="Times New Roman"/>
                <w:color w:val="000000"/>
                <w:szCs w:val="20"/>
                <w:lang w:eastAsia="ru-RU"/>
              </w:rPr>
            </w:pPr>
            <w:r w:rsidRPr="00284C5E">
              <w:rPr>
                <w:rFonts w:eastAsia="Times New Roman" w:cs="Times New Roman"/>
                <w:color w:val="000000"/>
                <w:szCs w:val="20"/>
                <w:lang w:eastAsia="ru-RU"/>
              </w:rPr>
              <w:t>1</w:t>
            </w:r>
          </w:p>
        </w:tc>
        <w:tc>
          <w:tcPr>
            <w:tcW w:w="1972"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D3B0C9A" w14:textId="77777777" w:rsidR="007C4A64" w:rsidRDefault="00314344" w:rsidP="00F36B5D">
            <w:pPr>
              <w:spacing w:before="0" w:after="0"/>
              <w:ind w:firstLine="0"/>
              <w:contextualSpacing w:val="0"/>
              <w:jc w:val="center"/>
              <w:rPr>
                <w:rFonts w:eastAsia="Times New Roman" w:cs="Times New Roman"/>
                <w:color w:val="000000"/>
                <w:szCs w:val="20"/>
                <w:lang w:eastAsia="ru-RU"/>
              </w:rPr>
            </w:pPr>
            <w:r w:rsidRPr="00284C5E">
              <w:rPr>
                <w:rFonts w:eastAsia="Times New Roman" w:cs="Times New Roman"/>
                <w:color w:val="000000"/>
                <w:szCs w:val="20"/>
                <w:lang w:eastAsia="ru-RU"/>
              </w:rPr>
              <w:t xml:space="preserve">Котельная </w:t>
            </w:r>
          </w:p>
          <w:p w14:paraId="10EB7FE4" w14:textId="1D840831" w:rsidR="00314344" w:rsidRPr="00284C5E" w:rsidRDefault="00F36B5D" w:rsidP="00F36B5D">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д. Трубников Бор</w:t>
            </w:r>
          </w:p>
        </w:tc>
        <w:tc>
          <w:tcPr>
            <w:tcW w:w="1939"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960E91" w14:textId="3F1C6EBF" w:rsidR="00314344" w:rsidRPr="00284C5E" w:rsidRDefault="00314344" w:rsidP="00F36B5D">
            <w:pPr>
              <w:spacing w:before="0" w:after="0"/>
              <w:ind w:firstLine="0"/>
              <w:contextualSpacing w:val="0"/>
              <w:jc w:val="center"/>
              <w:rPr>
                <w:rFonts w:eastAsia="Times New Roman" w:cs="Times New Roman"/>
                <w:color w:val="000000"/>
                <w:szCs w:val="20"/>
                <w:lang w:eastAsia="ru-RU"/>
              </w:rPr>
            </w:pPr>
            <w:r w:rsidRPr="00284C5E">
              <w:rPr>
                <w:rFonts w:eastAsia="Times New Roman" w:cs="Times New Roman"/>
                <w:color w:val="000000"/>
                <w:szCs w:val="20"/>
                <w:lang w:eastAsia="ru-RU"/>
              </w:rPr>
              <w:t>1</w:t>
            </w:r>
            <w:r w:rsidR="00F36B5D">
              <w:rPr>
                <w:rFonts w:eastAsia="Times New Roman" w:cs="Times New Roman"/>
                <w:color w:val="000000"/>
                <w:szCs w:val="20"/>
                <w:lang w:eastAsia="ru-RU"/>
              </w:rPr>
              <w:t>,72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8B9A81E" w14:textId="3C02CA53" w:rsidR="00314344" w:rsidRPr="00284C5E" w:rsidRDefault="00314344" w:rsidP="00F36B5D">
            <w:pPr>
              <w:spacing w:before="0" w:after="0"/>
              <w:ind w:firstLine="0"/>
              <w:contextualSpacing w:val="0"/>
              <w:jc w:val="center"/>
              <w:rPr>
                <w:rFonts w:eastAsia="Times New Roman" w:cs="Times New Roman"/>
                <w:szCs w:val="20"/>
                <w:lang w:eastAsia="ru-RU"/>
              </w:rPr>
            </w:pPr>
            <w:r w:rsidRPr="00284C5E">
              <w:rPr>
                <w:rFonts w:eastAsia="Times New Roman" w:cs="Times New Roman"/>
                <w:szCs w:val="20"/>
                <w:lang w:eastAsia="ru-RU"/>
              </w:rPr>
              <w:t>2</w:t>
            </w:r>
            <w:r w:rsidR="00F36B5D">
              <w:rPr>
                <w:rFonts w:eastAsia="Times New Roman" w:cs="Times New Roman"/>
                <w:szCs w:val="20"/>
                <w:lang w:eastAsia="ru-RU"/>
              </w:rPr>
              <w:t xml:space="preserve"> 050</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5735FC3" w14:textId="5C8975EF" w:rsidR="00314344" w:rsidRPr="00284C5E" w:rsidRDefault="00F36B5D" w:rsidP="00314344">
            <w:pPr>
              <w:spacing w:before="0" w:after="0"/>
              <w:ind w:firstLine="0"/>
              <w:contextualSpacing w:val="0"/>
              <w:jc w:val="center"/>
              <w:rPr>
                <w:rFonts w:eastAsia="Times New Roman" w:cs="Times New Roman"/>
                <w:szCs w:val="20"/>
                <w:lang w:eastAsia="ru-RU"/>
              </w:rPr>
            </w:pPr>
            <w:r>
              <w:rPr>
                <w:rFonts w:eastAsia="Times New Roman" w:cs="Times New Roman"/>
                <w:szCs w:val="20"/>
                <w:lang w:eastAsia="ru-RU"/>
              </w:rPr>
              <w:t>1 191,86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62DA604" w14:textId="45487267" w:rsidR="00314344" w:rsidRPr="00284C5E" w:rsidRDefault="00F36B5D" w:rsidP="00314344">
            <w:pPr>
              <w:spacing w:before="0" w:after="0"/>
              <w:ind w:firstLine="0"/>
              <w:contextualSpacing w:val="0"/>
              <w:jc w:val="center"/>
              <w:rPr>
                <w:rFonts w:eastAsia="Times New Roman" w:cs="Times New Roman"/>
                <w:szCs w:val="20"/>
                <w:lang w:eastAsia="ru-RU"/>
              </w:rPr>
            </w:pPr>
            <w:r>
              <w:rPr>
                <w:rFonts w:eastAsia="Times New Roman" w:cs="Times New Roman"/>
                <w:szCs w:val="20"/>
                <w:lang w:eastAsia="ru-RU"/>
              </w:rPr>
              <w:t>13,61</w:t>
            </w:r>
          </w:p>
        </w:tc>
      </w:tr>
    </w:tbl>
    <w:p w14:paraId="52988D0F" w14:textId="77777777" w:rsidR="00314344" w:rsidRDefault="00314344" w:rsidP="007A6AA0">
      <w:pPr>
        <w:ind w:firstLine="708"/>
        <w:rPr>
          <w:szCs w:val="28"/>
        </w:rPr>
      </w:pPr>
    </w:p>
    <w:p w14:paraId="46DDD1AB" w14:textId="77777777" w:rsidR="0029018F" w:rsidRPr="00D46F28" w:rsidRDefault="0029018F"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63" w:name="_Toc167140048"/>
      <w:bookmarkStart w:id="64" w:name="_Toc197624659"/>
      <w:r w:rsidRPr="00D46F28">
        <w:rPr>
          <w:rFonts w:ascii="Times New Roman" w:hAnsi="Times New Roman" w:cs="Times New Roman"/>
          <w:b/>
          <w:color w:val="auto"/>
        </w:rPr>
        <w:t>Способы учета тепла, отпущенного в тепловые сети</w:t>
      </w:r>
      <w:bookmarkEnd w:id="63"/>
      <w:bookmarkEnd w:id="64"/>
    </w:p>
    <w:p w14:paraId="46C15EB8" w14:textId="0E17EEDE" w:rsidR="00581095" w:rsidRDefault="0018061C" w:rsidP="007A6AA0">
      <w:pPr>
        <w:ind w:firstLine="708"/>
        <w:rPr>
          <w:szCs w:val="28"/>
        </w:rPr>
      </w:pPr>
      <w:r>
        <w:rPr>
          <w:szCs w:val="28"/>
        </w:rPr>
        <w:t xml:space="preserve">Информация об установленных приборов учета тепловой энергии на котельной </w:t>
      </w:r>
      <w:r>
        <w:rPr>
          <w:szCs w:val="28"/>
        </w:rPr>
        <w:br/>
        <w:t>д. Трубников Бор отсутствует.</w:t>
      </w:r>
    </w:p>
    <w:p w14:paraId="035B8B45" w14:textId="1AC7F21C" w:rsidR="00943DD9" w:rsidRDefault="00943DD9" w:rsidP="007A6AA0">
      <w:pPr>
        <w:ind w:firstLine="708"/>
        <w:rPr>
          <w:szCs w:val="28"/>
        </w:rPr>
      </w:pPr>
    </w:p>
    <w:p w14:paraId="1F93B248" w14:textId="77777777" w:rsidR="00841EF4" w:rsidRPr="00841EF4" w:rsidRDefault="00841EF4" w:rsidP="00841EF4">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65" w:name="_Toc197624660"/>
      <w:r w:rsidRPr="00841EF4">
        <w:rPr>
          <w:rFonts w:ascii="Times New Roman" w:hAnsi="Times New Roman" w:cs="Times New Roman"/>
          <w:b/>
          <w:color w:val="auto"/>
        </w:rPr>
        <w:t>Характеристика водоподготовки и подпиточных устройств</w:t>
      </w:r>
      <w:bookmarkEnd w:id="65"/>
    </w:p>
    <w:p w14:paraId="02EC87C6" w14:textId="77777777" w:rsidR="00841EF4" w:rsidRPr="00284C5E" w:rsidRDefault="00841EF4" w:rsidP="00841EF4">
      <w:pPr>
        <w:rPr>
          <w:szCs w:val="24"/>
        </w:rPr>
      </w:pPr>
      <w:r w:rsidRPr="00284C5E">
        <w:rPr>
          <w:szCs w:val="24"/>
        </w:rPr>
        <w:t xml:space="preserve">Для предотвращения образования отложений, накипи и коррозии на рабочих поверхностях котлов и трубопроводов на котельных </w:t>
      </w:r>
      <w:r>
        <w:rPr>
          <w:szCs w:val="24"/>
        </w:rPr>
        <w:t>Трубникоборского</w:t>
      </w:r>
      <w:r w:rsidRPr="00284C5E">
        <w:rPr>
          <w:szCs w:val="24"/>
        </w:rPr>
        <w:t xml:space="preserve"> сельского поселения предусмотрены системы химводоподготовки.</w:t>
      </w:r>
    </w:p>
    <w:p w14:paraId="47216A08" w14:textId="77777777" w:rsidR="00841EF4" w:rsidRPr="00284C5E" w:rsidRDefault="00841EF4" w:rsidP="00841EF4">
      <w:pPr>
        <w:ind w:firstLine="708"/>
        <w:rPr>
          <w:szCs w:val="24"/>
        </w:rPr>
      </w:pPr>
      <w:r w:rsidRPr="00284C5E">
        <w:rPr>
          <w:szCs w:val="24"/>
        </w:rPr>
        <w:t xml:space="preserve">Водоснабжение для приготовления подпиточной воды в тепловой сети, а также для собственных производственных нужд котельных осуществляется от городской водопроводной сети питьевого качества. </w:t>
      </w:r>
    </w:p>
    <w:p w14:paraId="67ED8A1A" w14:textId="77777777" w:rsidR="00841EF4" w:rsidRPr="00284C5E" w:rsidRDefault="00841EF4" w:rsidP="00841EF4">
      <w:pPr>
        <w:rPr>
          <w:szCs w:val="24"/>
        </w:rPr>
      </w:pPr>
      <w:r w:rsidRPr="00284C5E">
        <w:rPr>
          <w:szCs w:val="24"/>
        </w:rPr>
        <w:t>В качестве водоподготовительной установки (далее – ВПУ) на котельн</w:t>
      </w:r>
      <w:r>
        <w:rPr>
          <w:szCs w:val="24"/>
        </w:rPr>
        <w:t>ой</w:t>
      </w:r>
      <w:r w:rsidRPr="00284C5E">
        <w:rPr>
          <w:szCs w:val="24"/>
        </w:rPr>
        <w:t xml:space="preserve"> установлена система</w:t>
      </w:r>
      <w:r>
        <w:rPr>
          <w:szCs w:val="24"/>
        </w:rPr>
        <w:t xml:space="preserve"> водоочистки для</w:t>
      </w:r>
      <w:r w:rsidRPr="00284C5E">
        <w:rPr>
          <w:szCs w:val="24"/>
        </w:rPr>
        <w:t xml:space="preserve"> умягчения воды</w:t>
      </w:r>
      <w:r>
        <w:rPr>
          <w:szCs w:val="24"/>
        </w:rPr>
        <w:t xml:space="preserve"> путем</w:t>
      </w:r>
      <w:r w:rsidRPr="00284C5E">
        <w:rPr>
          <w:szCs w:val="24"/>
        </w:rPr>
        <w:t xml:space="preserve"> удаления солей</w:t>
      </w:r>
      <w:r>
        <w:rPr>
          <w:szCs w:val="24"/>
        </w:rPr>
        <w:t xml:space="preserve"> жесткости</w:t>
      </w:r>
      <w:r w:rsidRPr="00284C5E">
        <w:rPr>
          <w:szCs w:val="24"/>
        </w:rPr>
        <w:t>.</w:t>
      </w:r>
    </w:p>
    <w:p w14:paraId="039FDD10" w14:textId="77777777" w:rsidR="00841EF4" w:rsidRDefault="00841EF4" w:rsidP="007A6AA0">
      <w:pPr>
        <w:ind w:firstLine="708"/>
        <w:rPr>
          <w:szCs w:val="28"/>
        </w:rPr>
      </w:pPr>
    </w:p>
    <w:p w14:paraId="69FA820C" w14:textId="64269D60" w:rsidR="001D76BC" w:rsidRPr="00D46F28" w:rsidRDefault="001D76BC"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66" w:name="_Toc360038812"/>
      <w:bookmarkStart w:id="67" w:name="_Toc167140049"/>
      <w:bookmarkStart w:id="68" w:name="_Toc197624661"/>
      <w:bookmarkEnd w:id="62"/>
      <w:r w:rsidRPr="00D46F28">
        <w:rPr>
          <w:rFonts w:ascii="Times New Roman" w:hAnsi="Times New Roman" w:cs="Times New Roman"/>
          <w:b/>
          <w:color w:val="auto"/>
        </w:rPr>
        <w:t>Статистика отказов и восстановлений оборудования источников тепловой энергии</w:t>
      </w:r>
      <w:bookmarkEnd w:id="66"/>
      <w:bookmarkEnd w:id="67"/>
      <w:bookmarkEnd w:id="68"/>
    </w:p>
    <w:p w14:paraId="3AA788E1" w14:textId="77777777" w:rsidR="00654F88" w:rsidRPr="00F80EB9" w:rsidRDefault="00654F88" w:rsidP="00654F88">
      <w:pPr>
        <w:rPr>
          <w:szCs w:val="23"/>
        </w:rPr>
      </w:pPr>
      <w:r w:rsidRPr="00F80EB9">
        <w:rPr>
          <w:szCs w:val="23"/>
        </w:rPr>
        <w:t>Энергетические объекты характеризуются различными состояниями: рабочим, работоспособным, резервным, отказа, аварийного ремонта, простоя, предупредительного ремонта.</w:t>
      </w:r>
    </w:p>
    <w:p w14:paraId="483AF382" w14:textId="77777777" w:rsidR="00654F88" w:rsidRPr="00F80EB9" w:rsidRDefault="00654F88" w:rsidP="00654F88">
      <w:pPr>
        <w:rPr>
          <w:szCs w:val="23"/>
        </w:rPr>
      </w:pPr>
      <w:r w:rsidRPr="00F80EB9">
        <w:rPr>
          <w:szCs w:val="23"/>
        </w:rPr>
        <w:t>Отказ (повреждение) – это нарушение работоспособности объекта, т.е. система или элемент перестает выполнять целиком или частично свои функции. Приведенное определение отказа является качественным.</w:t>
      </w:r>
    </w:p>
    <w:p w14:paraId="189C9EEA" w14:textId="77777777" w:rsidR="00654F88" w:rsidRPr="00F80EB9" w:rsidRDefault="00654F88" w:rsidP="00654F88">
      <w:pPr>
        <w:rPr>
          <w:szCs w:val="23"/>
        </w:rPr>
      </w:pPr>
      <w:r w:rsidRPr="00F80EB9">
        <w:rPr>
          <w:szCs w:val="23"/>
        </w:rPr>
        <w:t>Отказом называется событие, заключающееся в переходе объекта с одного уровня работоспособности или функционирования на другой, более низкий, или в полностью неработоспособное состояние.</w:t>
      </w:r>
    </w:p>
    <w:p w14:paraId="4B8944EF" w14:textId="77777777" w:rsidR="00654F88" w:rsidRPr="00F80EB9" w:rsidRDefault="00654F88" w:rsidP="00654F88">
      <w:pPr>
        <w:rPr>
          <w:szCs w:val="23"/>
        </w:rPr>
      </w:pPr>
      <w:r w:rsidRPr="00F80EB9">
        <w:rPr>
          <w:szCs w:val="23"/>
        </w:rPr>
        <w:t>Нарушением работоспособного состояния называется выход хотя бы одного заданного параметра за установленный допуск.</w:t>
      </w:r>
    </w:p>
    <w:p w14:paraId="6C265B10" w14:textId="77777777" w:rsidR="00654F88" w:rsidRPr="00F80EB9" w:rsidRDefault="00654F88" w:rsidP="00654F88">
      <w:pPr>
        <w:rPr>
          <w:szCs w:val="23"/>
        </w:rPr>
      </w:pPr>
      <w:r w:rsidRPr="00F80EB9">
        <w:rPr>
          <w:szCs w:val="23"/>
        </w:rPr>
        <w:t>По условию работы потребителей допускается определенное отклонение параметров от их номинальных значений</w:t>
      </w:r>
    </w:p>
    <w:p w14:paraId="168077A4" w14:textId="77777777" w:rsidR="00654F88" w:rsidRPr="00F80EB9" w:rsidRDefault="00654F88" w:rsidP="00654F88">
      <w:pPr>
        <w:rPr>
          <w:szCs w:val="23"/>
        </w:rPr>
      </w:pPr>
      <w:r w:rsidRPr="00F80EB9">
        <w:rPr>
          <w:szCs w:val="23"/>
        </w:rPr>
        <w:t>Авария – это опасное техногенное происшествие, создающее на объекте, определённой территории угрозу жизни и здоровью людей и приводящее к разрушению зданий, сооружений, оборудования и транспортных средств, нарушению производственного и транспортного процесса, а также нанесению ущерба окружающей природной среде.</w:t>
      </w:r>
    </w:p>
    <w:p w14:paraId="55652E65" w14:textId="076AF01A" w:rsidR="00654F88" w:rsidRPr="00F80EB9" w:rsidRDefault="00F80EB9" w:rsidP="00654F88">
      <w:pPr>
        <w:rPr>
          <w:szCs w:val="23"/>
          <w:highlight w:val="yellow"/>
        </w:rPr>
      </w:pPr>
      <w:r>
        <w:rPr>
          <w:szCs w:val="23"/>
        </w:rPr>
        <w:t xml:space="preserve">Согласно информации, предоставленной ЕТО </w:t>
      </w:r>
      <w:r w:rsidR="007E5D1D">
        <w:rPr>
          <w:szCs w:val="23"/>
        </w:rPr>
        <w:t>АО «Тепловые сети»</w:t>
      </w:r>
      <w:r>
        <w:rPr>
          <w:szCs w:val="23"/>
        </w:rPr>
        <w:t>, а также отчетных данных, публикуемых ЕТО на официальном сайте ФАС в соответствии со стандартами раскрытия информации, н</w:t>
      </w:r>
      <w:r w:rsidR="00654F88" w:rsidRPr="00F80EB9">
        <w:rPr>
          <w:szCs w:val="23"/>
        </w:rPr>
        <w:t>а момент актуализации Схемы</w:t>
      </w:r>
      <w:r>
        <w:rPr>
          <w:szCs w:val="23"/>
        </w:rPr>
        <w:t xml:space="preserve"> теплоснабжения</w:t>
      </w:r>
      <w:r w:rsidR="00654F88" w:rsidRPr="00F80EB9">
        <w:rPr>
          <w:szCs w:val="23"/>
        </w:rPr>
        <w:t xml:space="preserve"> отказов оборудования котельных в системе центр</w:t>
      </w:r>
      <w:r>
        <w:rPr>
          <w:szCs w:val="23"/>
        </w:rPr>
        <w:t xml:space="preserve">ализованного теплоснабжения </w:t>
      </w:r>
      <w:r w:rsidR="00203BA2">
        <w:rPr>
          <w:szCs w:val="23"/>
        </w:rPr>
        <w:t>Трубникоборского</w:t>
      </w:r>
      <w:r w:rsidR="007E5D1D">
        <w:rPr>
          <w:szCs w:val="23"/>
        </w:rPr>
        <w:t xml:space="preserve"> сельского поселения</w:t>
      </w:r>
      <w:r w:rsidR="00654F88" w:rsidRPr="00F80EB9">
        <w:rPr>
          <w:szCs w:val="23"/>
        </w:rPr>
        <w:t>, в следствие которых произошел недоотпуск тепловой энергии, не зафиксировано.</w:t>
      </w:r>
    </w:p>
    <w:p w14:paraId="5B416547" w14:textId="77777777" w:rsidR="001D76BC" w:rsidRPr="00D46F28" w:rsidRDefault="001D76BC" w:rsidP="009E2705">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69" w:name="_Toc167140050"/>
      <w:bookmarkStart w:id="70" w:name="_Toc197624662"/>
      <w:r w:rsidRPr="00D46F28">
        <w:rPr>
          <w:rFonts w:ascii="Times New Roman" w:hAnsi="Times New Roman" w:cs="Times New Roman"/>
          <w:b/>
          <w:color w:val="auto"/>
        </w:rPr>
        <w:lastRenderedPageBreak/>
        <w:t>Предписания надзорных органов по запрещению дальнейшей эксплуатации источников тепловой энергии</w:t>
      </w:r>
      <w:bookmarkEnd w:id="69"/>
      <w:bookmarkEnd w:id="70"/>
    </w:p>
    <w:p w14:paraId="76D73C0B" w14:textId="52309AFE" w:rsidR="001D76BC" w:rsidRDefault="001D76BC" w:rsidP="007A6AA0">
      <w:pPr>
        <w:widowControl w:val="0"/>
        <w:autoSpaceDE w:val="0"/>
        <w:autoSpaceDN w:val="0"/>
        <w:adjustRightInd w:val="0"/>
      </w:pPr>
      <w:r w:rsidRPr="00D46F28">
        <w:t xml:space="preserve">Предписания надзорных органов по запрещению дальнейшей эксплуатации </w:t>
      </w:r>
      <w:r w:rsidR="00FD4E19" w:rsidRPr="00D46F28">
        <w:t xml:space="preserve">источников тепловой энергии </w:t>
      </w:r>
      <w:r w:rsidRPr="00D46F28">
        <w:t xml:space="preserve">на момент </w:t>
      </w:r>
      <w:r w:rsidR="002E69A6" w:rsidRPr="00D46F28">
        <w:t>актуализации</w:t>
      </w:r>
      <w:r w:rsidRPr="00D46F28">
        <w:t xml:space="preserve"> </w:t>
      </w:r>
      <w:r w:rsidR="00D50DB2" w:rsidRPr="00D46F28">
        <w:t>С</w:t>
      </w:r>
      <w:r w:rsidRPr="00D46F28">
        <w:t>хемы теплоснабжения не выдавались.</w:t>
      </w:r>
    </w:p>
    <w:p w14:paraId="2DB6F61D" w14:textId="6993C631" w:rsidR="00841EF4" w:rsidRDefault="00841EF4" w:rsidP="007A6AA0">
      <w:pPr>
        <w:widowControl w:val="0"/>
        <w:autoSpaceDE w:val="0"/>
        <w:autoSpaceDN w:val="0"/>
        <w:adjustRightInd w:val="0"/>
      </w:pPr>
    </w:p>
    <w:p w14:paraId="2042EDBF" w14:textId="77777777" w:rsidR="00841EF4" w:rsidRPr="00841EF4" w:rsidRDefault="00841EF4" w:rsidP="00841EF4">
      <w:pPr>
        <w:pStyle w:val="31"/>
        <w:keepLines w:val="0"/>
        <w:numPr>
          <w:ilvl w:val="2"/>
          <w:numId w:val="38"/>
        </w:numPr>
        <w:tabs>
          <w:tab w:val="left" w:pos="851"/>
        </w:tabs>
        <w:spacing w:before="120" w:after="120"/>
        <w:contextualSpacing w:val="0"/>
        <w:rPr>
          <w:rFonts w:ascii="Times New Roman" w:hAnsi="Times New Roman" w:cs="Times New Roman"/>
          <w:b/>
          <w:color w:val="auto"/>
        </w:rPr>
      </w:pPr>
      <w:bookmarkStart w:id="71" w:name="_Toc196862542"/>
      <w:bookmarkStart w:id="72" w:name="_Toc197624663"/>
      <w:r w:rsidRPr="00841EF4">
        <w:rPr>
          <w:rFonts w:ascii="Times New Roman" w:hAnsi="Times New Roman" w:cs="Times New Roman"/>
          <w:b/>
          <w:color w:val="auto"/>
        </w:rPr>
        <w:t>Проектный и установленный топливный режим котельных</w:t>
      </w:r>
      <w:bookmarkEnd w:id="71"/>
      <w:bookmarkEnd w:id="72"/>
    </w:p>
    <w:p w14:paraId="42A775AE" w14:textId="726753E9" w:rsidR="00841EF4" w:rsidRPr="00BE17BD" w:rsidRDefault="00841EF4" w:rsidP="00841EF4">
      <w:pPr>
        <w:pStyle w:val="af1"/>
        <w:ind w:left="0"/>
        <w:rPr>
          <w:szCs w:val="28"/>
        </w:rPr>
      </w:pPr>
      <w:r w:rsidRPr="00841EF4">
        <w:rPr>
          <w:szCs w:val="28"/>
        </w:rPr>
        <w:t xml:space="preserve">Данные об установленном топливном режиме котельных </w:t>
      </w:r>
      <w:r w:rsidRPr="00841EF4">
        <w:rPr>
          <w:szCs w:val="23"/>
        </w:rPr>
        <w:t xml:space="preserve">АО «Тепловые сети» на территории Трубникоборского сельского поселения </w:t>
      </w:r>
      <w:r w:rsidRPr="00841EF4">
        <w:rPr>
          <w:szCs w:val="28"/>
        </w:rPr>
        <w:t>представлены в таблиц</w:t>
      </w:r>
      <w:r w:rsidR="00BE17BD">
        <w:rPr>
          <w:szCs w:val="28"/>
        </w:rPr>
        <w:t>е 7</w:t>
      </w:r>
      <w:r w:rsidRPr="00BE17BD">
        <w:rPr>
          <w:szCs w:val="28"/>
        </w:rPr>
        <w:t>.</w:t>
      </w:r>
    </w:p>
    <w:p w14:paraId="2D5A5E04" w14:textId="47E9FD1E" w:rsidR="00841EF4" w:rsidRPr="00BE17BD" w:rsidRDefault="00841EF4" w:rsidP="00841EF4">
      <w:pPr>
        <w:pStyle w:val="af"/>
        <w:ind w:left="1429"/>
        <w:jc w:val="right"/>
        <w:rPr>
          <w:b/>
          <w:sz w:val="24"/>
        </w:rPr>
      </w:pPr>
      <w:r w:rsidRPr="00BE17BD">
        <w:rPr>
          <w:b/>
          <w:sz w:val="24"/>
        </w:rPr>
        <w:t xml:space="preserve">Таблица </w:t>
      </w:r>
      <w:r w:rsidRPr="00BE17BD">
        <w:rPr>
          <w:b/>
          <w:sz w:val="24"/>
        </w:rPr>
        <w:fldChar w:fldCharType="begin"/>
      </w:r>
      <w:r w:rsidRPr="00BE17BD">
        <w:rPr>
          <w:b/>
          <w:sz w:val="24"/>
        </w:rPr>
        <w:instrText xml:space="preserve"> SEQ Таблица \* ARABIC </w:instrText>
      </w:r>
      <w:r w:rsidRPr="00BE17BD">
        <w:rPr>
          <w:b/>
          <w:sz w:val="24"/>
        </w:rPr>
        <w:fldChar w:fldCharType="separate"/>
      </w:r>
      <w:r w:rsidR="00AB63DC">
        <w:rPr>
          <w:b/>
          <w:noProof/>
          <w:sz w:val="24"/>
        </w:rPr>
        <w:t>7</w:t>
      </w:r>
      <w:r w:rsidRPr="00BE17BD">
        <w:rPr>
          <w:b/>
          <w:sz w:val="24"/>
        </w:rPr>
        <w:fldChar w:fldCharType="end"/>
      </w:r>
    </w:p>
    <w:p w14:paraId="7ED59611" w14:textId="640FCDE7" w:rsidR="00841EF4" w:rsidRPr="00185EF6" w:rsidRDefault="00841EF4" w:rsidP="00841EF4">
      <w:pPr>
        <w:ind w:firstLine="0"/>
        <w:jc w:val="center"/>
        <w:rPr>
          <w:b/>
          <w:bCs/>
        </w:rPr>
      </w:pPr>
      <w:r w:rsidRPr="00185EF6">
        <w:rPr>
          <w:b/>
          <w:bCs/>
        </w:rPr>
        <w:t>Установленный топливный режим котельных АО «Тепловые сети» на территории Трубникоборского сельского поселения</w:t>
      </w:r>
    </w:p>
    <w:tbl>
      <w:tblPr>
        <w:tblW w:w="0" w:type="auto"/>
        <w:tblLayout w:type="fixed"/>
        <w:tblLook w:val="04A0" w:firstRow="1" w:lastRow="0" w:firstColumn="1" w:lastColumn="0" w:noHBand="0" w:noVBand="1"/>
      </w:tblPr>
      <w:tblGrid>
        <w:gridCol w:w="562"/>
        <w:gridCol w:w="2410"/>
        <w:gridCol w:w="1701"/>
        <w:gridCol w:w="2977"/>
        <w:gridCol w:w="2261"/>
      </w:tblGrid>
      <w:tr w:rsidR="00841EF4" w:rsidRPr="00185EF6" w14:paraId="39E734F3" w14:textId="77777777" w:rsidTr="00D64907">
        <w:tc>
          <w:tcPr>
            <w:tcW w:w="56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2EB097A" w14:textId="77777777" w:rsidR="00841EF4" w:rsidRPr="00185EF6" w:rsidRDefault="00841EF4" w:rsidP="00D64907">
            <w:pPr>
              <w:ind w:firstLine="0"/>
              <w:jc w:val="center"/>
              <w:rPr>
                <w:b/>
                <w:color w:val="000000"/>
                <w:sz w:val="22"/>
              </w:rPr>
            </w:pPr>
            <w:r w:rsidRPr="00185EF6">
              <w:rPr>
                <w:b/>
                <w:color w:val="000000"/>
                <w:sz w:val="22"/>
              </w:rPr>
              <w:t>№ п/п</w:t>
            </w:r>
          </w:p>
        </w:tc>
        <w:tc>
          <w:tcPr>
            <w:tcW w:w="241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DD77E89" w14:textId="77777777" w:rsidR="00841EF4" w:rsidRPr="00185EF6" w:rsidRDefault="00841EF4" w:rsidP="00D64907">
            <w:pPr>
              <w:ind w:firstLine="0"/>
              <w:jc w:val="center"/>
              <w:rPr>
                <w:b/>
                <w:color w:val="000000"/>
                <w:sz w:val="22"/>
              </w:rPr>
            </w:pPr>
            <w:r w:rsidRPr="00185EF6">
              <w:rPr>
                <w:b/>
                <w:color w:val="000000"/>
                <w:sz w:val="22"/>
              </w:rPr>
              <w:t>Адрес или наименование котельной</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F1E3937" w14:textId="77777777" w:rsidR="00841EF4" w:rsidRPr="00185EF6" w:rsidRDefault="00841EF4" w:rsidP="00D64907">
            <w:pPr>
              <w:ind w:firstLine="0"/>
              <w:jc w:val="center"/>
              <w:rPr>
                <w:b/>
                <w:color w:val="000000"/>
                <w:sz w:val="22"/>
              </w:rPr>
            </w:pPr>
            <w:r w:rsidRPr="00185EF6">
              <w:rPr>
                <w:b/>
                <w:color w:val="000000"/>
                <w:sz w:val="22"/>
              </w:rPr>
              <w:t>Вид топлива</w:t>
            </w:r>
          </w:p>
        </w:tc>
        <w:tc>
          <w:tcPr>
            <w:tcW w:w="297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585DF1A" w14:textId="77777777" w:rsidR="00841EF4" w:rsidRPr="00185EF6" w:rsidRDefault="00841EF4" w:rsidP="00D64907">
            <w:pPr>
              <w:ind w:firstLine="0"/>
              <w:jc w:val="center"/>
              <w:rPr>
                <w:b/>
                <w:color w:val="000000"/>
                <w:sz w:val="22"/>
              </w:rPr>
            </w:pPr>
            <w:r w:rsidRPr="00185EF6">
              <w:rPr>
                <w:b/>
                <w:color w:val="000000"/>
                <w:sz w:val="22"/>
              </w:rPr>
              <w:t>Средняя теплотворная способность топлива за 2024 г., ккал/кг</w:t>
            </w:r>
          </w:p>
        </w:tc>
        <w:tc>
          <w:tcPr>
            <w:tcW w:w="22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BCCC67B" w14:textId="77777777" w:rsidR="00841EF4" w:rsidRPr="00185EF6" w:rsidRDefault="00841EF4" w:rsidP="00D64907">
            <w:pPr>
              <w:ind w:firstLine="0"/>
              <w:jc w:val="center"/>
              <w:rPr>
                <w:b/>
                <w:color w:val="000000"/>
                <w:sz w:val="22"/>
              </w:rPr>
            </w:pPr>
            <w:r w:rsidRPr="00185EF6">
              <w:rPr>
                <w:b/>
                <w:color w:val="000000"/>
                <w:sz w:val="22"/>
              </w:rPr>
              <w:t>Расход условного топлива, т у.т за 2024 г.</w:t>
            </w:r>
          </w:p>
        </w:tc>
      </w:tr>
      <w:tr w:rsidR="00841EF4" w:rsidRPr="00923805" w14:paraId="329E7817" w14:textId="77777777" w:rsidTr="00D64907">
        <w:tc>
          <w:tcPr>
            <w:tcW w:w="56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5E72710" w14:textId="77777777" w:rsidR="00841EF4" w:rsidRPr="00185EF6" w:rsidRDefault="00841EF4" w:rsidP="00D64907">
            <w:pPr>
              <w:ind w:firstLine="0"/>
              <w:jc w:val="center"/>
              <w:rPr>
                <w:color w:val="000000"/>
                <w:sz w:val="22"/>
              </w:rPr>
            </w:pPr>
            <w:r w:rsidRPr="00185EF6">
              <w:rPr>
                <w:color w:val="000000"/>
                <w:sz w:val="22"/>
              </w:rPr>
              <w:t>1</w:t>
            </w:r>
          </w:p>
        </w:tc>
        <w:tc>
          <w:tcPr>
            <w:tcW w:w="241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CE5E68F" w14:textId="77777777" w:rsidR="00841EF4" w:rsidRPr="00185EF6" w:rsidRDefault="00841EF4" w:rsidP="00841EF4">
            <w:pPr>
              <w:ind w:firstLine="0"/>
              <w:jc w:val="center"/>
              <w:rPr>
                <w:rFonts w:eastAsia="Times New Roman" w:cs="Times New Roman"/>
                <w:color w:val="000000"/>
                <w:szCs w:val="20"/>
                <w:lang w:eastAsia="ru-RU"/>
              </w:rPr>
            </w:pPr>
            <w:r w:rsidRPr="00185EF6">
              <w:rPr>
                <w:rFonts w:eastAsia="Times New Roman" w:cs="Times New Roman"/>
                <w:color w:val="000000"/>
                <w:szCs w:val="20"/>
                <w:lang w:eastAsia="ru-RU"/>
              </w:rPr>
              <w:t xml:space="preserve">Котельная </w:t>
            </w:r>
          </w:p>
          <w:p w14:paraId="3FD29A62" w14:textId="7AB06A2B" w:rsidR="00841EF4" w:rsidRPr="00185EF6" w:rsidRDefault="00841EF4" w:rsidP="00841EF4">
            <w:pPr>
              <w:ind w:firstLine="0"/>
              <w:jc w:val="center"/>
              <w:rPr>
                <w:color w:val="000000"/>
                <w:sz w:val="22"/>
              </w:rPr>
            </w:pPr>
            <w:r w:rsidRPr="00185EF6">
              <w:rPr>
                <w:rFonts w:eastAsia="Times New Roman" w:cs="Times New Roman"/>
                <w:color w:val="000000"/>
                <w:szCs w:val="20"/>
                <w:lang w:eastAsia="ru-RU"/>
              </w:rPr>
              <w:t>д. Трубников Бор</w:t>
            </w:r>
          </w:p>
        </w:tc>
        <w:tc>
          <w:tcPr>
            <w:tcW w:w="170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0D7967F6" w14:textId="77777777" w:rsidR="00841EF4" w:rsidRPr="00185EF6" w:rsidRDefault="00841EF4" w:rsidP="00D64907">
            <w:pPr>
              <w:ind w:firstLine="0"/>
              <w:jc w:val="center"/>
              <w:rPr>
                <w:color w:val="000000"/>
                <w:sz w:val="22"/>
              </w:rPr>
            </w:pPr>
            <w:r w:rsidRPr="00185EF6">
              <w:rPr>
                <w:rFonts w:eastAsia="Times New Roman" w:cs="Times New Roman"/>
                <w:sz w:val="22"/>
                <w:szCs w:val="20"/>
                <w:lang w:eastAsia="ru-RU"/>
              </w:rPr>
              <w:t>Газ природный</w:t>
            </w:r>
          </w:p>
        </w:tc>
        <w:tc>
          <w:tcPr>
            <w:tcW w:w="297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0596115A" w14:textId="77777777" w:rsidR="00841EF4" w:rsidRPr="00185EF6" w:rsidRDefault="00841EF4" w:rsidP="00D64907">
            <w:pPr>
              <w:ind w:firstLine="0"/>
              <w:jc w:val="center"/>
              <w:rPr>
                <w:sz w:val="22"/>
              </w:rPr>
            </w:pPr>
            <w:r w:rsidRPr="00185EF6">
              <w:rPr>
                <w:rFonts w:eastAsia="Times New Roman" w:cs="Times New Roman"/>
                <w:szCs w:val="24"/>
                <w:lang w:eastAsia="ru-RU"/>
              </w:rPr>
              <w:t>8 012</w:t>
            </w:r>
          </w:p>
        </w:tc>
        <w:tc>
          <w:tcPr>
            <w:tcW w:w="226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69245A06" w14:textId="45124F6F" w:rsidR="00841EF4" w:rsidRPr="00185EF6" w:rsidRDefault="00185EF6" w:rsidP="00D64907">
            <w:pPr>
              <w:ind w:firstLine="0"/>
              <w:jc w:val="center"/>
              <w:rPr>
                <w:sz w:val="22"/>
              </w:rPr>
            </w:pPr>
            <w:r w:rsidRPr="00185EF6">
              <w:rPr>
                <w:rFonts w:eastAsia="Times New Roman" w:cs="Times New Roman"/>
                <w:color w:val="000000"/>
                <w:sz w:val="22"/>
                <w:szCs w:val="20"/>
                <w:lang w:eastAsia="ru-RU"/>
              </w:rPr>
              <w:t>317,92</w:t>
            </w:r>
          </w:p>
        </w:tc>
      </w:tr>
    </w:tbl>
    <w:p w14:paraId="6996E823" w14:textId="77777777" w:rsidR="00841EF4" w:rsidRPr="00D46F28" w:rsidRDefault="00841EF4" w:rsidP="007A6AA0">
      <w:pPr>
        <w:widowControl w:val="0"/>
        <w:autoSpaceDE w:val="0"/>
        <w:autoSpaceDN w:val="0"/>
        <w:adjustRightInd w:val="0"/>
      </w:pPr>
    </w:p>
    <w:p w14:paraId="3A275760" w14:textId="77777777" w:rsidR="001D76BC" w:rsidRPr="00D46F28" w:rsidRDefault="001D76BC" w:rsidP="009E2705">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73" w:name="_Toc167140051"/>
      <w:bookmarkStart w:id="74" w:name="_Toc197624664"/>
      <w:r w:rsidRPr="00D46F28">
        <w:rPr>
          <w:rFonts w:ascii="Times New Roman" w:hAnsi="Times New Roman" w:cs="Times New Roman"/>
          <w:b/>
          <w:color w:val="auto"/>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73"/>
      <w:bookmarkEnd w:id="74"/>
    </w:p>
    <w:p w14:paraId="124FCE93" w14:textId="24E19A53" w:rsidR="001D76BC" w:rsidRPr="00D46F28" w:rsidRDefault="001D76BC" w:rsidP="007A6AA0">
      <w:pPr>
        <w:widowControl w:val="0"/>
        <w:autoSpaceDE w:val="0"/>
        <w:autoSpaceDN w:val="0"/>
        <w:adjustRightInd w:val="0"/>
      </w:pPr>
      <w:r w:rsidRPr="00D46F28">
        <w:t>Источники тепловой энергии и (или) оборудование (турбоагрегаты), входящее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w:t>
      </w:r>
      <w:r w:rsidR="00DA1400" w:rsidRPr="00D46F28">
        <w:t xml:space="preserve"> </w:t>
      </w:r>
      <w:r w:rsidR="00203BA2">
        <w:t>Трубникоборского</w:t>
      </w:r>
      <w:r w:rsidR="007E5D1D">
        <w:t xml:space="preserve"> сельского поселения</w:t>
      </w:r>
      <w:r w:rsidR="00A740C9" w:rsidRPr="00D46F28">
        <w:t xml:space="preserve"> </w:t>
      </w:r>
      <w:r w:rsidRPr="00D46F28">
        <w:t>отсутствуют.</w:t>
      </w:r>
    </w:p>
    <w:p w14:paraId="1FC960B5" w14:textId="77777777" w:rsidR="00C92A3D" w:rsidRDefault="00C92A3D" w:rsidP="00EE531D">
      <w:pPr>
        <w:ind w:firstLine="708"/>
      </w:pPr>
    </w:p>
    <w:p w14:paraId="07DA7DF5" w14:textId="591061BB" w:rsidR="009174EF" w:rsidRPr="00D46F28" w:rsidRDefault="009174EF" w:rsidP="009174EF">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75" w:name="_Toc197624665"/>
      <w:r w:rsidRPr="009174EF">
        <w:rPr>
          <w:rFonts w:ascii="Times New Roman" w:hAnsi="Times New Roman" w:cs="Times New Roman"/>
          <w:b/>
          <w:color w:val="auto"/>
        </w:rPr>
        <w:t>Описание эксплуатационных показателей функционирования котельных</w:t>
      </w:r>
      <w:bookmarkEnd w:id="75"/>
    </w:p>
    <w:p w14:paraId="65499787" w14:textId="253706BB" w:rsidR="009174EF" w:rsidRPr="009174EF" w:rsidRDefault="009174EF" w:rsidP="009174EF">
      <w:pPr>
        <w:tabs>
          <w:tab w:val="left" w:pos="1276"/>
        </w:tabs>
        <w:spacing w:before="0" w:after="0"/>
        <w:rPr>
          <w:szCs w:val="28"/>
        </w:rPr>
      </w:pPr>
      <w:r w:rsidRPr="009174EF">
        <w:rPr>
          <w:szCs w:val="28"/>
        </w:rPr>
        <w:t xml:space="preserve">На территории </w:t>
      </w:r>
      <w:r w:rsidR="00203BA2">
        <w:rPr>
          <w:szCs w:val="28"/>
        </w:rPr>
        <w:t>Трубникоборского</w:t>
      </w:r>
      <w:r w:rsidR="007E5D1D">
        <w:rPr>
          <w:szCs w:val="28"/>
        </w:rPr>
        <w:t xml:space="preserve"> сельского поселения</w:t>
      </w:r>
      <w:r w:rsidR="00ED0AA5">
        <w:rPr>
          <w:szCs w:val="28"/>
        </w:rPr>
        <w:t xml:space="preserve"> функционирует одна котельная </w:t>
      </w:r>
      <w:r w:rsidR="0018061C">
        <w:rPr>
          <w:szCs w:val="28"/>
        </w:rPr>
        <w:br/>
        <w:t>д. Трубников Бор, ул. Мира, 1б</w:t>
      </w:r>
      <w:r w:rsidR="00ED0AA5">
        <w:rPr>
          <w:szCs w:val="28"/>
        </w:rPr>
        <w:t xml:space="preserve">, находящаяся в зоне действия </w:t>
      </w:r>
      <w:r w:rsidRPr="009174EF">
        <w:rPr>
          <w:szCs w:val="28"/>
        </w:rPr>
        <w:t>ЕТО –</w:t>
      </w:r>
      <w:r w:rsidR="007E5D1D">
        <w:rPr>
          <w:szCs w:val="28"/>
        </w:rPr>
        <w:t>АО «Тепловые сети»</w:t>
      </w:r>
      <w:r w:rsidRPr="009174EF">
        <w:rPr>
          <w:szCs w:val="28"/>
        </w:rPr>
        <w:t>.</w:t>
      </w:r>
    </w:p>
    <w:p w14:paraId="4D5BD824" w14:textId="5EE21490" w:rsidR="009174EF" w:rsidRDefault="009174EF" w:rsidP="00532A1B">
      <w:pPr>
        <w:pStyle w:val="Default"/>
        <w:ind w:firstLine="709"/>
        <w:jc w:val="both"/>
        <w:rPr>
          <w:rFonts w:eastAsiaTheme="minorHAnsi" w:cstheme="minorBidi"/>
          <w:color w:val="auto"/>
          <w:szCs w:val="28"/>
          <w:lang w:eastAsia="en-US"/>
        </w:rPr>
      </w:pPr>
      <w:r w:rsidRPr="009174EF">
        <w:rPr>
          <w:rFonts w:eastAsiaTheme="minorHAnsi" w:cstheme="minorBidi"/>
          <w:color w:val="auto"/>
          <w:szCs w:val="28"/>
          <w:lang w:eastAsia="en-US"/>
        </w:rPr>
        <w:t xml:space="preserve">Динамика изменения эксплуатационных показателей </w:t>
      </w:r>
      <w:r w:rsidR="00ED0AA5">
        <w:rPr>
          <w:rFonts w:eastAsiaTheme="minorHAnsi" w:cstheme="minorBidi"/>
          <w:color w:val="auto"/>
          <w:szCs w:val="28"/>
          <w:lang w:eastAsia="en-US"/>
        </w:rPr>
        <w:t xml:space="preserve">в зоне деятельности ЕТО </w:t>
      </w:r>
      <w:r w:rsidR="00532A1B">
        <w:rPr>
          <w:rFonts w:eastAsiaTheme="minorHAnsi" w:cstheme="minorBidi"/>
          <w:color w:val="auto"/>
          <w:szCs w:val="28"/>
          <w:lang w:eastAsia="en-US"/>
        </w:rPr>
        <w:br/>
      </w:r>
      <w:r w:rsidR="007E5D1D">
        <w:rPr>
          <w:rFonts w:eastAsiaTheme="minorHAnsi" w:cstheme="minorBidi"/>
          <w:color w:val="auto"/>
          <w:szCs w:val="28"/>
          <w:lang w:eastAsia="en-US"/>
        </w:rPr>
        <w:t>АО «Тепловые сети»</w:t>
      </w:r>
      <w:r w:rsidR="00ED0AA5">
        <w:rPr>
          <w:rFonts w:eastAsiaTheme="minorHAnsi" w:cstheme="minorBidi"/>
          <w:color w:val="auto"/>
          <w:szCs w:val="28"/>
          <w:lang w:eastAsia="en-US"/>
        </w:rPr>
        <w:t xml:space="preserve"> </w:t>
      </w:r>
      <w:r w:rsidR="0018061C">
        <w:rPr>
          <w:rFonts w:eastAsiaTheme="minorHAnsi" w:cstheme="minorBidi"/>
          <w:color w:val="auto"/>
          <w:szCs w:val="28"/>
          <w:lang w:eastAsia="en-US"/>
        </w:rPr>
        <w:t xml:space="preserve">представлена в таблице </w:t>
      </w:r>
      <w:r w:rsidR="00BE17BD">
        <w:rPr>
          <w:rFonts w:eastAsiaTheme="minorHAnsi" w:cstheme="minorBidi"/>
          <w:color w:val="auto"/>
          <w:szCs w:val="28"/>
          <w:lang w:eastAsia="en-US"/>
        </w:rPr>
        <w:t>8</w:t>
      </w:r>
      <w:r w:rsidRPr="009174EF">
        <w:rPr>
          <w:rFonts w:eastAsiaTheme="minorHAnsi" w:cstheme="minorBidi"/>
          <w:color w:val="auto"/>
          <w:szCs w:val="28"/>
          <w:lang w:eastAsia="en-US"/>
        </w:rPr>
        <w:t xml:space="preserve">. </w:t>
      </w:r>
    </w:p>
    <w:p w14:paraId="33721786" w14:textId="44A702BE" w:rsidR="00574B33" w:rsidRPr="00D46F28" w:rsidRDefault="00574B33" w:rsidP="00574B33">
      <w:pPr>
        <w:pStyle w:val="af"/>
        <w:ind w:left="1429"/>
        <w:jc w:val="right"/>
        <w:rPr>
          <w:b/>
          <w:sz w:val="24"/>
        </w:rPr>
      </w:pPr>
      <w:r w:rsidRPr="00D46F28">
        <w:rPr>
          <w:b/>
          <w:sz w:val="24"/>
        </w:rPr>
        <w:t xml:space="preserve">Таблица </w:t>
      </w:r>
      <w:r w:rsidRPr="00D46F28">
        <w:rPr>
          <w:b/>
          <w:sz w:val="24"/>
          <w:szCs w:val="24"/>
        </w:rPr>
        <w:t xml:space="preserve"> </w:t>
      </w:r>
      <w:r w:rsidRPr="00D46F28">
        <w:rPr>
          <w:b/>
          <w:sz w:val="24"/>
          <w:szCs w:val="24"/>
        </w:rPr>
        <w:fldChar w:fldCharType="begin"/>
      </w:r>
      <w:r w:rsidRPr="00D46F28">
        <w:rPr>
          <w:b/>
          <w:sz w:val="24"/>
          <w:szCs w:val="24"/>
        </w:rPr>
        <w:instrText xml:space="preserve"> SEQ Таблица \* ARABIC </w:instrText>
      </w:r>
      <w:r w:rsidRPr="00D46F28">
        <w:rPr>
          <w:b/>
          <w:sz w:val="24"/>
          <w:szCs w:val="24"/>
        </w:rPr>
        <w:fldChar w:fldCharType="separate"/>
      </w:r>
      <w:r w:rsidR="00AB63DC">
        <w:rPr>
          <w:b/>
          <w:noProof/>
          <w:sz w:val="24"/>
          <w:szCs w:val="24"/>
        </w:rPr>
        <w:t>8</w:t>
      </w:r>
      <w:r w:rsidRPr="00D46F28">
        <w:rPr>
          <w:b/>
          <w:sz w:val="24"/>
          <w:szCs w:val="24"/>
        </w:rPr>
        <w:fldChar w:fldCharType="end"/>
      </w:r>
    </w:p>
    <w:p w14:paraId="74F987AB" w14:textId="77777777" w:rsidR="00B83AF2" w:rsidRDefault="00B83AF2" w:rsidP="00574B33">
      <w:pPr>
        <w:jc w:val="center"/>
        <w:rPr>
          <w:b/>
          <w:bCs/>
        </w:rPr>
      </w:pPr>
      <w:r>
        <w:rPr>
          <w:b/>
          <w:bCs/>
        </w:rPr>
        <w:t>Динамика изменения эксплуатационных показателей</w:t>
      </w:r>
      <w:r w:rsidR="00574B33">
        <w:rPr>
          <w:b/>
          <w:bCs/>
        </w:rPr>
        <w:t xml:space="preserve"> </w:t>
      </w:r>
    </w:p>
    <w:p w14:paraId="3AFD4001" w14:textId="2B4E6E85" w:rsidR="00574B33" w:rsidRPr="00D46F28" w:rsidRDefault="00CD452E" w:rsidP="00574B33">
      <w:pPr>
        <w:jc w:val="center"/>
        <w:rPr>
          <w:szCs w:val="28"/>
        </w:rPr>
      </w:pPr>
      <w:r>
        <w:rPr>
          <w:b/>
          <w:bCs/>
        </w:rPr>
        <w:t>в зоне деятельности</w:t>
      </w:r>
      <w:r w:rsidR="007E5D1D">
        <w:rPr>
          <w:b/>
          <w:bCs/>
        </w:rPr>
        <w:t xml:space="preserve"> АО «Тепловые сети»</w:t>
      </w:r>
      <w:r w:rsidR="00574B33" w:rsidRPr="00D46F28">
        <w:rPr>
          <w:b/>
          <w:bCs/>
        </w:rPr>
        <w:t xml:space="preserve"> </w:t>
      </w:r>
    </w:p>
    <w:tbl>
      <w:tblPr>
        <w:tblW w:w="0" w:type="auto"/>
        <w:tblLook w:val="04A0" w:firstRow="1" w:lastRow="0" w:firstColumn="1" w:lastColumn="0" w:noHBand="0" w:noVBand="1"/>
      </w:tblPr>
      <w:tblGrid>
        <w:gridCol w:w="2468"/>
        <w:gridCol w:w="1000"/>
        <w:gridCol w:w="1289"/>
        <w:gridCol w:w="1289"/>
        <w:gridCol w:w="1289"/>
        <w:gridCol w:w="1289"/>
        <w:gridCol w:w="1289"/>
      </w:tblGrid>
      <w:tr w:rsidR="00DC2609" w:rsidRPr="00DC2609" w14:paraId="18D784BE" w14:textId="77777777" w:rsidTr="00284C5E">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28487B" w14:textId="77777777" w:rsidR="00DC2609" w:rsidRPr="00DC2609" w:rsidRDefault="00DC2609" w:rsidP="00DC2609">
            <w:pPr>
              <w:spacing w:before="0" w:after="0"/>
              <w:ind w:firstLine="0"/>
              <w:contextualSpacing w:val="0"/>
              <w:jc w:val="center"/>
              <w:rPr>
                <w:rFonts w:eastAsia="Times New Roman" w:cs="Times New Roman"/>
                <w:b/>
                <w:bCs/>
                <w:color w:val="000000"/>
                <w:szCs w:val="24"/>
                <w:lang w:eastAsia="ru-RU"/>
              </w:rPr>
            </w:pPr>
            <w:r w:rsidRPr="00DC2609">
              <w:rPr>
                <w:rFonts w:eastAsia="Times New Roman" w:cs="Times New Roman"/>
                <w:b/>
                <w:bCs/>
                <w:color w:val="000000"/>
                <w:szCs w:val="24"/>
                <w:lang w:eastAsia="ru-RU"/>
              </w:rP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7160B7" w14:textId="77777777" w:rsidR="00DC2609" w:rsidRPr="00DC2609" w:rsidRDefault="00DC2609" w:rsidP="00DC2609">
            <w:pPr>
              <w:spacing w:before="0" w:after="0"/>
              <w:ind w:firstLine="0"/>
              <w:contextualSpacing w:val="0"/>
              <w:jc w:val="center"/>
              <w:rPr>
                <w:rFonts w:eastAsia="Times New Roman" w:cs="Times New Roman"/>
                <w:b/>
                <w:bCs/>
                <w:color w:val="000000"/>
                <w:szCs w:val="24"/>
                <w:lang w:eastAsia="ru-RU"/>
              </w:rPr>
            </w:pPr>
            <w:r w:rsidRPr="00DC2609">
              <w:rPr>
                <w:rFonts w:eastAsia="Times New Roman" w:cs="Times New Roman"/>
                <w:b/>
                <w:bCs/>
                <w:color w:val="000000"/>
                <w:szCs w:val="24"/>
                <w:lang w:eastAsia="ru-RU"/>
              </w:rPr>
              <w:t>Ед. изм.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9811A3" w14:textId="77777777" w:rsidR="00DC2609" w:rsidRPr="00DC2609" w:rsidRDefault="00DC2609" w:rsidP="00DC2609">
            <w:pPr>
              <w:spacing w:before="0" w:after="0"/>
              <w:ind w:firstLine="0"/>
              <w:contextualSpacing w:val="0"/>
              <w:jc w:val="center"/>
              <w:rPr>
                <w:rFonts w:eastAsia="Times New Roman" w:cs="Times New Roman"/>
                <w:b/>
                <w:bCs/>
                <w:color w:val="000000"/>
                <w:szCs w:val="24"/>
                <w:lang w:eastAsia="ru-RU"/>
              </w:rPr>
            </w:pPr>
            <w:r w:rsidRPr="00DC2609">
              <w:rPr>
                <w:rFonts w:eastAsia="Times New Roman" w:cs="Times New Roman"/>
                <w:b/>
                <w:bCs/>
                <w:color w:val="000000"/>
                <w:szCs w:val="24"/>
                <w:lang w:eastAsia="ru-RU"/>
              </w:rPr>
              <w:t>2020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E98D28" w14:textId="77777777" w:rsidR="00DC2609" w:rsidRPr="00DC2609" w:rsidRDefault="00DC2609" w:rsidP="00DC2609">
            <w:pPr>
              <w:spacing w:before="0" w:after="0"/>
              <w:ind w:firstLine="0"/>
              <w:contextualSpacing w:val="0"/>
              <w:jc w:val="center"/>
              <w:rPr>
                <w:rFonts w:eastAsia="Times New Roman" w:cs="Times New Roman"/>
                <w:b/>
                <w:bCs/>
                <w:color w:val="000000"/>
                <w:szCs w:val="24"/>
                <w:lang w:eastAsia="ru-RU"/>
              </w:rPr>
            </w:pPr>
            <w:r w:rsidRPr="00DC2609">
              <w:rPr>
                <w:rFonts w:eastAsia="Times New Roman" w:cs="Times New Roman"/>
                <w:b/>
                <w:bCs/>
                <w:color w:val="000000"/>
                <w:szCs w:val="24"/>
                <w:lang w:eastAsia="ru-RU"/>
              </w:rPr>
              <w:t>2021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D9036E" w14:textId="77777777" w:rsidR="00DC2609" w:rsidRPr="00DC2609" w:rsidRDefault="00DC2609" w:rsidP="00DC2609">
            <w:pPr>
              <w:spacing w:before="0" w:after="0"/>
              <w:ind w:firstLine="0"/>
              <w:contextualSpacing w:val="0"/>
              <w:jc w:val="center"/>
              <w:rPr>
                <w:rFonts w:eastAsia="Times New Roman" w:cs="Times New Roman"/>
                <w:b/>
                <w:bCs/>
                <w:color w:val="000000"/>
                <w:szCs w:val="24"/>
                <w:lang w:eastAsia="ru-RU"/>
              </w:rPr>
            </w:pPr>
            <w:r w:rsidRPr="00DC2609">
              <w:rPr>
                <w:rFonts w:eastAsia="Times New Roman" w:cs="Times New Roman"/>
                <w:b/>
                <w:bCs/>
                <w:color w:val="000000"/>
                <w:szCs w:val="24"/>
                <w:lang w:eastAsia="ru-RU"/>
              </w:rPr>
              <w:t>2022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65933E" w14:textId="77777777" w:rsidR="00DC2609" w:rsidRPr="00DC2609" w:rsidRDefault="00DC2609" w:rsidP="00DC2609">
            <w:pPr>
              <w:spacing w:before="0" w:after="0"/>
              <w:ind w:firstLine="0"/>
              <w:contextualSpacing w:val="0"/>
              <w:jc w:val="center"/>
              <w:rPr>
                <w:rFonts w:eastAsia="Times New Roman" w:cs="Times New Roman"/>
                <w:b/>
                <w:bCs/>
                <w:color w:val="000000"/>
                <w:szCs w:val="24"/>
                <w:lang w:eastAsia="ru-RU"/>
              </w:rPr>
            </w:pPr>
            <w:r w:rsidRPr="00DC2609">
              <w:rPr>
                <w:rFonts w:eastAsia="Times New Roman" w:cs="Times New Roman"/>
                <w:b/>
                <w:bCs/>
                <w:color w:val="000000"/>
                <w:szCs w:val="24"/>
                <w:lang w:eastAsia="ru-RU"/>
              </w:rPr>
              <w:t>2023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CE63CD" w14:textId="77777777" w:rsidR="00DC2609" w:rsidRPr="00DC2609" w:rsidRDefault="00DC2609" w:rsidP="00DC2609">
            <w:pPr>
              <w:spacing w:before="0" w:after="0"/>
              <w:ind w:firstLine="0"/>
              <w:contextualSpacing w:val="0"/>
              <w:jc w:val="center"/>
              <w:rPr>
                <w:rFonts w:eastAsia="Times New Roman" w:cs="Times New Roman"/>
                <w:b/>
                <w:bCs/>
                <w:color w:val="000000"/>
                <w:szCs w:val="24"/>
                <w:lang w:eastAsia="ru-RU"/>
              </w:rPr>
            </w:pPr>
            <w:r w:rsidRPr="00DC2609">
              <w:rPr>
                <w:rFonts w:eastAsia="Times New Roman" w:cs="Times New Roman"/>
                <w:b/>
                <w:bCs/>
                <w:color w:val="000000"/>
                <w:szCs w:val="24"/>
                <w:lang w:eastAsia="ru-RU"/>
              </w:rPr>
              <w:t>2024</w:t>
            </w:r>
          </w:p>
        </w:tc>
      </w:tr>
      <w:tr w:rsidR="00DC2609" w:rsidRPr="00DC2609" w14:paraId="0820DE26"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0C3BA0"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Средневзвешенный срок службы котлоагрегатов котельной</w:t>
            </w:r>
          </w:p>
        </w:tc>
        <w:tc>
          <w:tcPr>
            <w:tcW w:w="0" w:type="auto"/>
            <w:tcBorders>
              <w:top w:val="nil"/>
              <w:left w:val="nil"/>
              <w:bottom w:val="single" w:sz="4" w:space="0" w:color="auto"/>
              <w:right w:val="single" w:sz="4" w:space="0" w:color="auto"/>
            </w:tcBorders>
            <w:shd w:val="clear" w:color="auto" w:fill="auto"/>
            <w:vAlign w:val="center"/>
            <w:hideMark/>
          </w:tcPr>
          <w:p w14:paraId="3358315B"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лет</w:t>
            </w:r>
          </w:p>
        </w:tc>
        <w:tc>
          <w:tcPr>
            <w:tcW w:w="0" w:type="auto"/>
            <w:tcBorders>
              <w:top w:val="nil"/>
              <w:left w:val="nil"/>
              <w:bottom w:val="single" w:sz="4" w:space="0" w:color="auto"/>
              <w:right w:val="single" w:sz="4" w:space="0" w:color="auto"/>
            </w:tcBorders>
            <w:shd w:val="clear" w:color="auto" w:fill="auto"/>
            <w:vAlign w:val="center"/>
            <w:hideMark/>
          </w:tcPr>
          <w:p w14:paraId="596A4DCB"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9</w:t>
            </w:r>
          </w:p>
        </w:tc>
        <w:tc>
          <w:tcPr>
            <w:tcW w:w="0" w:type="auto"/>
            <w:tcBorders>
              <w:top w:val="nil"/>
              <w:left w:val="nil"/>
              <w:bottom w:val="single" w:sz="4" w:space="0" w:color="auto"/>
              <w:right w:val="single" w:sz="4" w:space="0" w:color="auto"/>
            </w:tcBorders>
            <w:shd w:val="clear" w:color="auto" w:fill="auto"/>
            <w:vAlign w:val="center"/>
            <w:hideMark/>
          </w:tcPr>
          <w:p w14:paraId="5E374780"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10</w:t>
            </w:r>
          </w:p>
        </w:tc>
        <w:tc>
          <w:tcPr>
            <w:tcW w:w="0" w:type="auto"/>
            <w:tcBorders>
              <w:top w:val="nil"/>
              <w:left w:val="nil"/>
              <w:bottom w:val="single" w:sz="4" w:space="0" w:color="auto"/>
              <w:right w:val="single" w:sz="4" w:space="0" w:color="auto"/>
            </w:tcBorders>
            <w:shd w:val="clear" w:color="auto" w:fill="auto"/>
            <w:vAlign w:val="center"/>
            <w:hideMark/>
          </w:tcPr>
          <w:p w14:paraId="09BEE2C7"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11</w:t>
            </w:r>
          </w:p>
        </w:tc>
        <w:tc>
          <w:tcPr>
            <w:tcW w:w="0" w:type="auto"/>
            <w:tcBorders>
              <w:top w:val="nil"/>
              <w:left w:val="nil"/>
              <w:bottom w:val="single" w:sz="4" w:space="0" w:color="auto"/>
              <w:right w:val="single" w:sz="4" w:space="0" w:color="auto"/>
            </w:tcBorders>
            <w:shd w:val="clear" w:color="auto" w:fill="auto"/>
            <w:vAlign w:val="center"/>
            <w:hideMark/>
          </w:tcPr>
          <w:p w14:paraId="7B0EA7A2"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12</w:t>
            </w:r>
          </w:p>
        </w:tc>
        <w:tc>
          <w:tcPr>
            <w:tcW w:w="0" w:type="auto"/>
            <w:tcBorders>
              <w:top w:val="nil"/>
              <w:left w:val="nil"/>
              <w:bottom w:val="single" w:sz="4" w:space="0" w:color="auto"/>
              <w:right w:val="single" w:sz="4" w:space="0" w:color="auto"/>
            </w:tcBorders>
            <w:shd w:val="clear" w:color="auto" w:fill="auto"/>
            <w:vAlign w:val="center"/>
            <w:hideMark/>
          </w:tcPr>
          <w:p w14:paraId="7C41ECA8"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13</w:t>
            </w:r>
          </w:p>
        </w:tc>
      </w:tr>
      <w:tr w:rsidR="00DC2609" w:rsidRPr="00DC2609" w14:paraId="762C432F"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F707AE"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Удельный расход условного топлива на выработку тепловой энергии</w:t>
            </w:r>
          </w:p>
        </w:tc>
        <w:tc>
          <w:tcPr>
            <w:tcW w:w="0" w:type="auto"/>
            <w:tcBorders>
              <w:top w:val="nil"/>
              <w:left w:val="nil"/>
              <w:bottom w:val="single" w:sz="4" w:space="0" w:color="auto"/>
              <w:right w:val="single" w:sz="4" w:space="0" w:color="auto"/>
            </w:tcBorders>
            <w:shd w:val="clear" w:color="auto" w:fill="auto"/>
            <w:vAlign w:val="center"/>
            <w:hideMark/>
          </w:tcPr>
          <w:p w14:paraId="72EEA108"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кг/Гкал</w:t>
            </w:r>
          </w:p>
        </w:tc>
        <w:tc>
          <w:tcPr>
            <w:tcW w:w="0" w:type="auto"/>
            <w:tcBorders>
              <w:top w:val="nil"/>
              <w:left w:val="nil"/>
              <w:bottom w:val="single" w:sz="4" w:space="0" w:color="auto"/>
              <w:right w:val="single" w:sz="4" w:space="0" w:color="auto"/>
            </w:tcBorders>
            <w:shd w:val="clear" w:color="auto" w:fill="auto"/>
            <w:vAlign w:val="center"/>
            <w:hideMark/>
          </w:tcPr>
          <w:p w14:paraId="47A4B5CE" w14:textId="6E8C7003" w:rsidR="00DC2609" w:rsidRPr="00DC2609" w:rsidRDefault="00DC2609" w:rsidP="00CD452E">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1</w:t>
            </w:r>
            <w:r w:rsidR="00CD452E">
              <w:rPr>
                <w:rFonts w:eastAsia="Times New Roman" w:cs="Times New Roman"/>
                <w:szCs w:val="24"/>
                <w:lang w:eastAsia="ru-RU"/>
              </w:rPr>
              <w:t>58,00</w:t>
            </w:r>
          </w:p>
        </w:tc>
        <w:tc>
          <w:tcPr>
            <w:tcW w:w="0" w:type="auto"/>
            <w:tcBorders>
              <w:top w:val="nil"/>
              <w:left w:val="nil"/>
              <w:bottom w:val="single" w:sz="4" w:space="0" w:color="auto"/>
              <w:right w:val="single" w:sz="4" w:space="0" w:color="auto"/>
            </w:tcBorders>
            <w:shd w:val="clear" w:color="auto" w:fill="auto"/>
            <w:vAlign w:val="center"/>
            <w:hideMark/>
          </w:tcPr>
          <w:p w14:paraId="14DF6A18" w14:textId="554FCA63"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1</w:t>
            </w:r>
            <w:r w:rsidR="00CD452E">
              <w:rPr>
                <w:rFonts w:eastAsia="Times New Roman" w:cs="Times New Roman"/>
                <w:szCs w:val="24"/>
                <w:lang w:eastAsia="ru-RU"/>
              </w:rPr>
              <w:t>58,00</w:t>
            </w:r>
          </w:p>
        </w:tc>
        <w:tc>
          <w:tcPr>
            <w:tcW w:w="0" w:type="auto"/>
            <w:tcBorders>
              <w:top w:val="nil"/>
              <w:left w:val="nil"/>
              <w:bottom w:val="single" w:sz="4" w:space="0" w:color="auto"/>
              <w:right w:val="single" w:sz="4" w:space="0" w:color="auto"/>
            </w:tcBorders>
            <w:shd w:val="clear" w:color="auto" w:fill="auto"/>
            <w:vAlign w:val="center"/>
            <w:hideMark/>
          </w:tcPr>
          <w:p w14:paraId="59F5CE6B" w14:textId="7D00ACEB"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155,00</w:t>
            </w:r>
          </w:p>
        </w:tc>
        <w:tc>
          <w:tcPr>
            <w:tcW w:w="0" w:type="auto"/>
            <w:tcBorders>
              <w:top w:val="nil"/>
              <w:left w:val="nil"/>
              <w:bottom w:val="single" w:sz="4" w:space="0" w:color="auto"/>
              <w:right w:val="single" w:sz="4" w:space="0" w:color="auto"/>
            </w:tcBorders>
            <w:shd w:val="clear" w:color="auto" w:fill="auto"/>
            <w:vAlign w:val="center"/>
            <w:hideMark/>
          </w:tcPr>
          <w:p w14:paraId="45FCC573" w14:textId="211C32C6"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155,00</w:t>
            </w:r>
          </w:p>
        </w:tc>
        <w:tc>
          <w:tcPr>
            <w:tcW w:w="0" w:type="auto"/>
            <w:tcBorders>
              <w:top w:val="nil"/>
              <w:left w:val="nil"/>
              <w:bottom w:val="single" w:sz="4" w:space="0" w:color="auto"/>
              <w:right w:val="single" w:sz="4" w:space="0" w:color="auto"/>
            </w:tcBorders>
            <w:shd w:val="clear" w:color="auto" w:fill="auto"/>
            <w:vAlign w:val="center"/>
            <w:hideMark/>
          </w:tcPr>
          <w:p w14:paraId="0D2F99CF" w14:textId="05145C6C"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155,00</w:t>
            </w:r>
          </w:p>
        </w:tc>
      </w:tr>
      <w:tr w:rsidR="00DC2609" w:rsidRPr="00DC2609" w14:paraId="38F54AB6"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1A49A1"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Собственные нужды</w:t>
            </w:r>
          </w:p>
        </w:tc>
        <w:tc>
          <w:tcPr>
            <w:tcW w:w="0" w:type="auto"/>
            <w:tcBorders>
              <w:top w:val="nil"/>
              <w:left w:val="nil"/>
              <w:bottom w:val="single" w:sz="4" w:space="0" w:color="auto"/>
              <w:right w:val="single" w:sz="4" w:space="0" w:color="auto"/>
            </w:tcBorders>
            <w:shd w:val="clear" w:color="auto" w:fill="auto"/>
            <w:vAlign w:val="center"/>
            <w:hideMark/>
          </w:tcPr>
          <w:p w14:paraId="5A875A29"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59ACB56" w14:textId="6A815B8F"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6E77600E" w14:textId="0757B257"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74ACF3AA" w14:textId="627414DB"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w:t>
            </w:r>
            <w:r w:rsidR="00DC2609" w:rsidRPr="00DC2609">
              <w:rPr>
                <w:rFonts w:eastAsia="Times New Roman" w:cs="Times New Roman"/>
                <w:szCs w:val="24"/>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2A0CC741" w14:textId="7FBCE980"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1,02</w:t>
            </w:r>
          </w:p>
        </w:tc>
        <w:tc>
          <w:tcPr>
            <w:tcW w:w="0" w:type="auto"/>
            <w:tcBorders>
              <w:top w:val="nil"/>
              <w:left w:val="nil"/>
              <w:bottom w:val="single" w:sz="4" w:space="0" w:color="auto"/>
              <w:right w:val="single" w:sz="4" w:space="0" w:color="auto"/>
            </w:tcBorders>
            <w:shd w:val="clear" w:color="auto" w:fill="auto"/>
            <w:vAlign w:val="center"/>
            <w:hideMark/>
          </w:tcPr>
          <w:p w14:paraId="4744E440" w14:textId="1382E9E1"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2,00</w:t>
            </w:r>
          </w:p>
        </w:tc>
      </w:tr>
      <w:tr w:rsidR="00DC2609" w:rsidRPr="00DC2609" w14:paraId="2A6DCA19"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3FEB54"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lastRenderedPageBreak/>
              <w:t>Удельный расход условного топлива на отпуск тепловой энергии</w:t>
            </w:r>
          </w:p>
        </w:tc>
        <w:tc>
          <w:tcPr>
            <w:tcW w:w="0" w:type="auto"/>
            <w:tcBorders>
              <w:top w:val="nil"/>
              <w:left w:val="nil"/>
              <w:bottom w:val="single" w:sz="4" w:space="0" w:color="auto"/>
              <w:right w:val="single" w:sz="4" w:space="0" w:color="auto"/>
            </w:tcBorders>
            <w:shd w:val="clear" w:color="auto" w:fill="auto"/>
            <w:vAlign w:val="center"/>
            <w:hideMark/>
          </w:tcPr>
          <w:p w14:paraId="7033CCBB"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кг/Гкал</w:t>
            </w:r>
          </w:p>
        </w:tc>
        <w:tc>
          <w:tcPr>
            <w:tcW w:w="0" w:type="auto"/>
            <w:tcBorders>
              <w:top w:val="nil"/>
              <w:left w:val="nil"/>
              <w:bottom w:val="single" w:sz="4" w:space="0" w:color="auto"/>
              <w:right w:val="single" w:sz="4" w:space="0" w:color="auto"/>
            </w:tcBorders>
            <w:shd w:val="clear" w:color="auto" w:fill="auto"/>
            <w:vAlign w:val="center"/>
            <w:hideMark/>
          </w:tcPr>
          <w:p w14:paraId="0E420C43" w14:textId="3E73BD3C" w:rsidR="00DC2609" w:rsidRPr="00DC2609" w:rsidRDefault="00DC2609" w:rsidP="00CD452E">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1</w:t>
            </w:r>
            <w:r w:rsidR="00CD452E">
              <w:rPr>
                <w:rFonts w:eastAsia="Times New Roman" w:cs="Times New Roman"/>
                <w:szCs w:val="24"/>
                <w:lang w:eastAsia="ru-RU"/>
              </w:rPr>
              <w:t>59,60</w:t>
            </w:r>
          </w:p>
        </w:tc>
        <w:tc>
          <w:tcPr>
            <w:tcW w:w="0" w:type="auto"/>
            <w:tcBorders>
              <w:top w:val="nil"/>
              <w:left w:val="nil"/>
              <w:bottom w:val="single" w:sz="4" w:space="0" w:color="auto"/>
              <w:right w:val="single" w:sz="4" w:space="0" w:color="auto"/>
            </w:tcBorders>
            <w:shd w:val="clear" w:color="auto" w:fill="auto"/>
            <w:vAlign w:val="center"/>
            <w:hideMark/>
          </w:tcPr>
          <w:p w14:paraId="16DD103A" w14:textId="194B6F72"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1</w:t>
            </w:r>
            <w:r w:rsidR="00CD452E">
              <w:rPr>
                <w:rFonts w:eastAsia="Times New Roman" w:cs="Times New Roman"/>
                <w:szCs w:val="24"/>
                <w:lang w:eastAsia="ru-RU"/>
              </w:rPr>
              <w:t>59,60</w:t>
            </w:r>
          </w:p>
        </w:tc>
        <w:tc>
          <w:tcPr>
            <w:tcW w:w="0" w:type="auto"/>
            <w:tcBorders>
              <w:top w:val="nil"/>
              <w:left w:val="nil"/>
              <w:bottom w:val="single" w:sz="4" w:space="0" w:color="auto"/>
              <w:right w:val="single" w:sz="4" w:space="0" w:color="auto"/>
            </w:tcBorders>
            <w:shd w:val="clear" w:color="auto" w:fill="auto"/>
            <w:vAlign w:val="center"/>
            <w:hideMark/>
          </w:tcPr>
          <w:p w14:paraId="39C44927" w14:textId="04642EB3"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156,58</w:t>
            </w:r>
          </w:p>
        </w:tc>
        <w:tc>
          <w:tcPr>
            <w:tcW w:w="0" w:type="auto"/>
            <w:tcBorders>
              <w:top w:val="nil"/>
              <w:left w:val="nil"/>
              <w:bottom w:val="single" w:sz="4" w:space="0" w:color="auto"/>
              <w:right w:val="single" w:sz="4" w:space="0" w:color="auto"/>
            </w:tcBorders>
            <w:shd w:val="clear" w:color="auto" w:fill="auto"/>
            <w:vAlign w:val="center"/>
            <w:hideMark/>
          </w:tcPr>
          <w:p w14:paraId="3A372CF8" w14:textId="4B53EFC4"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156,60</w:t>
            </w:r>
          </w:p>
        </w:tc>
        <w:tc>
          <w:tcPr>
            <w:tcW w:w="0" w:type="auto"/>
            <w:tcBorders>
              <w:top w:val="nil"/>
              <w:left w:val="nil"/>
              <w:bottom w:val="single" w:sz="4" w:space="0" w:color="auto"/>
              <w:right w:val="single" w:sz="4" w:space="0" w:color="auto"/>
            </w:tcBorders>
            <w:shd w:val="clear" w:color="auto" w:fill="auto"/>
            <w:vAlign w:val="center"/>
            <w:hideMark/>
          </w:tcPr>
          <w:p w14:paraId="71C4EABA" w14:textId="781313B8"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158,16</w:t>
            </w:r>
          </w:p>
        </w:tc>
      </w:tr>
      <w:tr w:rsidR="00DC2609" w:rsidRPr="00DC2609" w14:paraId="0A7FAE48"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EEE38B"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Удельный расход электрической энергии на отпуск тепловой энергии с коллекторов</w:t>
            </w:r>
          </w:p>
        </w:tc>
        <w:tc>
          <w:tcPr>
            <w:tcW w:w="0" w:type="auto"/>
            <w:tcBorders>
              <w:top w:val="nil"/>
              <w:left w:val="nil"/>
              <w:bottom w:val="single" w:sz="4" w:space="0" w:color="auto"/>
              <w:right w:val="single" w:sz="4" w:space="0" w:color="auto"/>
            </w:tcBorders>
            <w:shd w:val="clear" w:color="auto" w:fill="auto"/>
            <w:vAlign w:val="center"/>
            <w:hideMark/>
          </w:tcPr>
          <w:p w14:paraId="779C29C1"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кВт-ч/Гкал</w:t>
            </w:r>
          </w:p>
        </w:tc>
        <w:tc>
          <w:tcPr>
            <w:tcW w:w="0" w:type="auto"/>
            <w:tcBorders>
              <w:top w:val="nil"/>
              <w:left w:val="nil"/>
              <w:bottom w:val="single" w:sz="4" w:space="0" w:color="auto"/>
              <w:right w:val="single" w:sz="4" w:space="0" w:color="auto"/>
            </w:tcBorders>
            <w:shd w:val="clear" w:color="auto" w:fill="auto"/>
            <w:vAlign w:val="center"/>
            <w:hideMark/>
          </w:tcPr>
          <w:p w14:paraId="3CFABE49"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A62C305"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9E0821D"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4EC7091"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DA7694E"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r>
      <w:tr w:rsidR="00DC2609" w:rsidRPr="00DC2609" w14:paraId="55FFD5CD"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4DA492"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Удельный расход теплоносителя на отпуск тепловой энергии с коллекторов</w:t>
            </w:r>
          </w:p>
        </w:tc>
        <w:tc>
          <w:tcPr>
            <w:tcW w:w="0" w:type="auto"/>
            <w:tcBorders>
              <w:top w:val="nil"/>
              <w:left w:val="nil"/>
              <w:bottom w:val="single" w:sz="4" w:space="0" w:color="auto"/>
              <w:right w:val="single" w:sz="4" w:space="0" w:color="auto"/>
            </w:tcBorders>
            <w:shd w:val="clear" w:color="auto" w:fill="auto"/>
            <w:vAlign w:val="center"/>
            <w:hideMark/>
          </w:tcPr>
          <w:p w14:paraId="40AF5985"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м</w:t>
            </w:r>
            <w:r w:rsidRPr="00DC2609">
              <w:rPr>
                <w:rFonts w:eastAsia="Times New Roman" w:cs="Times New Roman"/>
                <w:color w:val="000000"/>
                <w:szCs w:val="24"/>
                <w:vertAlign w:val="superscript"/>
                <w:lang w:eastAsia="ru-RU"/>
              </w:rPr>
              <w:t>3</w:t>
            </w:r>
            <w:r w:rsidRPr="00DC2609">
              <w:rPr>
                <w:rFonts w:eastAsia="Times New Roman" w:cs="Times New Roman"/>
                <w:color w:val="000000"/>
                <w:szCs w:val="24"/>
                <w:lang w:eastAsia="ru-RU"/>
              </w:rPr>
              <w:t>/Гкал</w:t>
            </w:r>
          </w:p>
        </w:tc>
        <w:tc>
          <w:tcPr>
            <w:tcW w:w="0" w:type="auto"/>
            <w:tcBorders>
              <w:top w:val="nil"/>
              <w:left w:val="nil"/>
              <w:bottom w:val="single" w:sz="4" w:space="0" w:color="auto"/>
              <w:right w:val="single" w:sz="4" w:space="0" w:color="auto"/>
            </w:tcBorders>
            <w:shd w:val="clear" w:color="auto" w:fill="auto"/>
            <w:vAlign w:val="center"/>
            <w:hideMark/>
          </w:tcPr>
          <w:p w14:paraId="220A0D0C"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6A35501"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3010AC9"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A07B1F1"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44213D6"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r>
      <w:tr w:rsidR="00DC2609" w:rsidRPr="00DC2609" w14:paraId="2AE56F9B"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BA0A3D"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Коэффициент использования установленной тепловой мощности</w:t>
            </w:r>
          </w:p>
        </w:tc>
        <w:tc>
          <w:tcPr>
            <w:tcW w:w="0" w:type="auto"/>
            <w:tcBorders>
              <w:top w:val="nil"/>
              <w:left w:val="nil"/>
              <w:bottom w:val="single" w:sz="4" w:space="0" w:color="auto"/>
              <w:right w:val="single" w:sz="4" w:space="0" w:color="auto"/>
            </w:tcBorders>
            <w:shd w:val="clear" w:color="auto" w:fill="auto"/>
            <w:vAlign w:val="center"/>
            <w:hideMark/>
          </w:tcPr>
          <w:p w14:paraId="4627AE29"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B51393A" w14:textId="7DD9955F"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13,61</w:t>
            </w:r>
          </w:p>
        </w:tc>
        <w:tc>
          <w:tcPr>
            <w:tcW w:w="0" w:type="auto"/>
            <w:tcBorders>
              <w:top w:val="nil"/>
              <w:left w:val="nil"/>
              <w:bottom w:val="single" w:sz="4" w:space="0" w:color="auto"/>
              <w:right w:val="single" w:sz="4" w:space="0" w:color="auto"/>
            </w:tcBorders>
            <w:shd w:val="clear" w:color="auto" w:fill="auto"/>
            <w:vAlign w:val="center"/>
            <w:hideMark/>
          </w:tcPr>
          <w:p w14:paraId="760D5A35" w14:textId="09E0BDBE"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13,61</w:t>
            </w:r>
          </w:p>
        </w:tc>
        <w:tc>
          <w:tcPr>
            <w:tcW w:w="0" w:type="auto"/>
            <w:tcBorders>
              <w:top w:val="nil"/>
              <w:left w:val="nil"/>
              <w:bottom w:val="single" w:sz="4" w:space="0" w:color="auto"/>
              <w:right w:val="single" w:sz="4" w:space="0" w:color="auto"/>
            </w:tcBorders>
            <w:shd w:val="clear" w:color="auto" w:fill="auto"/>
            <w:vAlign w:val="center"/>
            <w:hideMark/>
          </w:tcPr>
          <w:p w14:paraId="794A9212" w14:textId="6A1B29EA" w:rsidR="00DC2609" w:rsidRPr="00DC2609" w:rsidRDefault="00CD452E" w:rsidP="00CD452E">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13,61</w:t>
            </w:r>
          </w:p>
        </w:tc>
        <w:tc>
          <w:tcPr>
            <w:tcW w:w="0" w:type="auto"/>
            <w:tcBorders>
              <w:top w:val="nil"/>
              <w:left w:val="nil"/>
              <w:bottom w:val="single" w:sz="4" w:space="0" w:color="auto"/>
              <w:right w:val="single" w:sz="4" w:space="0" w:color="auto"/>
            </w:tcBorders>
            <w:shd w:val="clear" w:color="auto" w:fill="auto"/>
            <w:vAlign w:val="center"/>
            <w:hideMark/>
          </w:tcPr>
          <w:p w14:paraId="3CD2AF41" w14:textId="5C763638"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13,61</w:t>
            </w:r>
          </w:p>
        </w:tc>
        <w:tc>
          <w:tcPr>
            <w:tcW w:w="0" w:type="auto"/>
            <w:tcBorders>
              <w:top w:val="nil"/>
              <w:left w:val="nil"/>
              <w:bottom w:val="single" w:sz="4" w:space="0" w:color="auto"/>
              <w:right w:val="single" w:sz="4" w:space="0" w:color="auto"/>
            </w:tcBorders>
            <w:shd w:val="clear" w:color="auto" w:fill="auto"/>
            <w:vAlign w:val="center"/>
            <w:hideMark/>
          </w:tcPr>
          <w:p w14:paraId="799A2E0C" w14:textId="33FFA5BF"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13,61</w:t>
            </w:r>
          </w:p>
        </w:tc>
      </w:tr>
      <w:tr w:rsidR="00DC2609" w:rsidRPr="00DC2609" w14:paraId="64F15FB9"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F760DB"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Доля котельных, оборудованных приборами учета отпуска тепловой энергии в тепловые сети (от установленной мощности)</w:t>
            </w:r>
          </w:p>
        </w:tc>
        <w:tc>
          <w:tcPr>
            <w:tcW w:w="0" w:type="auto"/>
            <w:tcBorders>
              <w:top w:val="nil"/>
              <w:left w:val="nil"/>
              <w:bottom w:val="single" w:sz="4" w:space="0" w:color="auto"/>
              <w:right w:val="single" w:sz="4" w:space="0" w:color="auto"/>
            </w:tcBorders>
            <w:shd w:val="clear" w:color="auto" w:fill="auto"/>
            <w:vAlign w:val="center"/>
            <w:hideMark/>
          </w:tcPr>
          <w:p w14:paraId="334B7957"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17AD8E4"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0DF9E50"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DC923B9"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86C670B"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1B9EE22"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0</w:t>
            </w:r>
          </w:p>
        </w:tc>
      </w:tr>
      <w:tr w:rsidR="00DC2609" w:rsidRPr="00DC2609" w14:paraId="6F149DF9"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F22017"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Доля котельных, оборудованных приборами учета отпуска тепловой энергии в тепловые сети (от общего количества котельных)</w:t>
            </w:r>
          </w:p>
        </w:tc>
        <w:tc>
          <w:tcPr>
            <w:tcW w:w="0" w:type="auto"/>
            <w:tcBorders>
              <w:top w:val="nil"/>
              <w:left w:val="nil"/>
              <w:bottom w:val="single" w:sz="4" w:space="0" w:color="auto"/>
              <w:right w:val="single" w:sz="4" w:space="0" w:color="auto"/>
            </w:tcBorders>
            <w:shd w:val="clear" w:color="auto" w:fill="auto"/>
            <w:vAlign w:val="center"/>
            <w:hideMark/>
          </w:tcPr>
          <w:p w14:paraId="55C5CAB3"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FFE25A6"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3F70501"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687DDF0"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55A33A8"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07C63FC"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0</w:t>
            </w:r>
          </w:p>
        </w:tc>
      </w:tr>
      <w:tr w:rsidR="00CD452E" w:rsidRPr="00DC2609" w14:paraId="2F31F1E3"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FD5B29" w14:textId="77777777" w:rsidR="00CD452E" w:rsidRPr="00DC2609" w:rsidRDefault="00CD452E" w:rsidP="00CD452E">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Доля котельных, оборудованных устройствами водоподготовки (от общего количества котельных)</w:t>
            </w:r>
          </w:p>
        </w:tc>
        <w:tc>
          <w:tcPr>
            <w:tcW w:w="0" w:type="auto"/>
            <w:tcBorders>
              <w:top w:val="nil"/>
              <w:left w:val="nil"/>
              <w:bottom w:val="single" w:sz="4" w:space="0" w:color="auto"/>
              <w:right w:val="single" w:sz="4" w:space="0" w:color="auto"/>
            </w:tcBorders>
            <w:shd w:val="clear" w:color="auto" w:fill="auto"/>
            <w:vAlign w:val="center"/>
            <w:hideMark/>
          </w:tcPr>
          <w:p w14:paraId="069EF78F" w14:textId="77777777" w:rsidR="00CD452E" w:rsidRPr="00DC2609" w:rsidRDefault="00CD452E" w:rsidP="00CD452E">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B8BDD40" w14:textId="533DDE67" w:rsidR="00CD452E" w:rsidRPr="00DC2609" w:rsidRDefault="00CD452E" w:rsidP="00CD452E">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5FB3B1D8" w14:textId="52955E2C" w:rsidR="00CD452E" w:rsidRPr="00DC2609" w:rsidRDefault="00CD452E" w:rsidP="00CD452E">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0BBAA442" w14:textId="1555D851" w:rsidR="00CD452E" w:rsidRPr="00DC2609" w:rsidRDefault="00CD452E" w:rsidP="00CD452E">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123C23F6" w14:textId="6CFA1887" w:rsidR="00CD452E" w:rsidRPr="00DC2609" w:rsidRDefault="00CD452E" w:rsidP="00CD452E">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283C5FBF" w14:textId="7C0BE2BD" w:rsidR="00CD452E" w:rsidRPr="00DC2609" w:rsidRDefault="00CD452E" w:rsidP="00CD452E">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r>
      <w:tr w:rsidR="00CD452E" w:rsidRPr="00DC2609" w14:paraId="5D6174CD"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196097" w14:textId="77777777" w:rsidR="00CD452E" w:rsidRPr="00DC2609" w:rsidRDefault="00CD452E" w:rsidP="00CD452E">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Доля автоматизированных котельных без обслуживающего персонала (от общего количества котельных)</w:t>
            </w:r>
          </w:p>
        </w:tc>
        <w:tc>
          <w:tcPr>
            <w:tcW w:w="0" w:type="auto"/>
            <w:tcBorders>
              <w:top w:val="nil"/>
              <w:left w:val="nil"/>
              <w:bottom w:val="single" w:sz="4" w:space="0" w:color="auto"/>
              <w:right w:val="single" w:sz="4" w:space="0" w:color="auto"/>
            </w:tcBorders>
            <w:shd w:val="clear" w:color="auto" w:fill="auto"/>
            <w:vAlign w:val="center"/>
            <w:hideMark/>
          </w:tcPr>
          <w:p w14:paraId="2A9B5381" w14:textId="77777777" w:rsidR="00CD452E" w:rsidRPr="00DC2609" w:rsidRDefault="00CD452E" w:rsidP="00CD452E">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3DF3CC1" w14:textId="01F52BC2" w:rsidR="00CD452E" w:rsidRPr="00DC2609" w:rsidRDefault="00CD452E" w:rsidP="00CD452E">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462A7721" w14:textId="4CEDA9E6" w:rsidR="00CD452E" w:rsidRPr="00DC2609" w:rsidRDefault="00CD452E" w:rsidP="00CD452E">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6628FD9C" w14:textId="76466020" w:rsidR="00CD452E" w:rsidRPr="00DC2609" w:rsidRDefault="00CD452E" w:rsidP="00CD452E">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4D963498" w14:textId="05FDE051" w:rsidR="00CD452E" w:rsidRPr="00DC2609" w:rsidRDefault="00CD452E" w:rsidP="00CD452E">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166C8CC7" w14:textId="65FBAA19" w:rsidR="00CD452E" w:rsidRPr="00DC2609" w:rsidRDefault="00CD452E" w:rsidP="00CD452E">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r>
      <w:tr w:rsidR="00DC2609" w:rsidRPr="00DC2609" w14:paraId="1FD6BCE0"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CAB363"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 xml:space="preserve">Доля автоматизированных </w:t>
            </w:r>
            <w:r w:rsidRPr="00DC2609">
              <w:rPr>
                <w:rFonts w:eastAsia="Times New Roman" w:cs="Times New Roman"/>
                <w:color w:val="000000"/>
                <w:szCs w:val="24"/>
                <w:lang w:eastAsia="ru-RU"/>
              </w:rPr>
              <w:lastRenderedPageBreak/>
              <w:t>котельных без обслуживающего персонала с УТМ меньше/равной 10 Гкал/ч</w:t>
            </w:r>
          </w:p>
        </w:tc>
        <w:tc>
          <w:tcPr>
            <w:tcW w:w="0" w:type="auto"/>
            <w:tcBorders>
              <w:top w:val="nil"/>
              <w:left w:val="nil"/>
              <w:bottom w:val="single" w:sz="4" w:space="0" w:color="auto"/>
              <w:right w:val="single" w:sz="4" w:space="0" w:color="auto"/>
            </w:tcBorders>
            <w:shd w:val="clear" w:color="auto" w:fill="auto"/>
            <w:vAlign w:val="center"/>
            <w:hideMark/>
          </w:tcPr>
          <w:p w14:paraId="4150D1C7"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lastRenderedPageBreak/>
              <w:t>%</w:t>
            </w:r>
          </w:p>
        </w:tc>
        <w:tc>
          <w:tcPr>
            <w:tcW w:w="0" w:type="auto"/>
            <w:tcBorders>
              <w:top w:val="nil"/>
              <w:left w:val="nil"/>
              <w:bottom w:val="single" w:sz="4" w:space="0" w:color="auto"/>
              <w:right w:val="single" w:sz="4" w:space="0" w:color="auto"/>
            </w:tcBorders>
            <w:shd w:val="clear" w:color="auto" w:fill="auto"/>
            <w:vAlign w:val="center"/>
            <w:hideMark/>
          </w:tcPr>
          <w:p w14:paraId="548CA006" w14:textId="65E43037"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31E3F320" w14:textId="38188584"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10F2F083" w14:textId="7DAA58CB"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53019BEB" w14:textId="3D513A2C"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14:paraId="7FC76766" w14:textId="6C28109D" w:rsidR="00DC2609" w:rsidRPr="00DC2609" w:rsidRDefault="00CD452E" w:rsidP="00DC2609">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100</w:t>
            </w:r>
          </w:p>
        </w:tc>
      </w:tr>
      <w:tr w:rsidR="00DC2609" w:rsidRPr="00DC2609" w14:paraId="4CF66687"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18AAEE"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Общая частота прекращений теплоснабжения от котельных</w:t>
            </w:r>
          </w:p>
        </w:tc>
        <w:tc>
          <w:tcPr>
            <w:tcW w:w="0" w:type="auto"/>
            <w:tcBorders>
              <w:top w:val="nil"/>
              <w:left w:val="nil"/>
              <w:bottom w:val="single" w:sz="4" w:space="0" w:color="auto"/>
              <w:right w:val="single" w:sz="4" w:space="0" w:color="auto"/>
            </w:tcBorders>
            <w:shd w:val="clear" w:color="auto" w:fill="auto"/>
            <w:vAlign w:val="center"/>
            <w:hideMark/>
          </w:tcPr>
          <w:p w14:paraId="29621FDD"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1/год</w:t>
            </w:r>
          </w:p>
        </w:tc>
        <w:tc>
          <w:tcPr>
            <w:tcW w:w="0" w:type="auto"/>
            <w:tcBorders>
              <w:top w:val="nil"/>
              <w:left w:val="nil"/>
              <w:bottom w:val="single" w:sz="4" w:space="0" w:color="auto"/>
              <w:right w:val="single" w:sz="4" w:space="0" w:color="auto"/>
            </w:tcBorders>
            <w:shd w:val="clear" w:color="auto" w:fill="auto"/>
            <w:vAlign w:val="center"/>
            <w:hideMark/>
          </w:tcPr>
          <w:p w14:paraId="346D2BFD"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B3D666B"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D8F0B15"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3A91A44"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961834A"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r>
      <w:tr w:rsidR="00DC2609" w:rsidRPr="00DC2609" w14:paraId="45298F69"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C82F2C"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Средняя продолжительность прекращения теплоснабжения от котельных</w:t>
            </w:r>
          </w:p>
        </w:tc>
        <w:tc>
          <w:tcPr>
            <w:tcW w:w="0" w:type="auto"/>
            <w:tcBorders>
              <w:top w:val="nil"/>
              <w:left w:val="nil"/>
              <w:bottom w:val="single" w:sz="4" w:space="0" w:color="auto"/>
              <w:right w:val="single" w:sz="4" w:space="0" w:color="auto"/>
            </w:tcBorders>
            <w:shd w:val="clear" w:color="auto" w:fill="auto"/>
            <w:vAlign w:val="center"/>
            <w:hideMark/>
          </w:tcPr>
          <w:p w14:paraId="51C67490"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час</w:t>
            </w:r>
          </w:p>
        </w:tc>
        <w:tc>
          <w:tcPr>
            <w:tcW w:w="0" w:type="auto"/>
            <w:tcBorders>
              <w:top w:val="nil"/>
              <w:left w:val="nil"/>
              <w:bottom w:val="single" w:sz="4" w:space="0" w:color="auto"/>
              <w:right w:val="single" w:sz="4" w:space="0" w:color="auto"/>
            </w:tcBorders>
            <w:shd w:val="clear" w:color="auto" w:fill="auto"/>
            <w:vAlign w:val="center"/>
            <w:hideMark/>
          </w:tcPr>
          <w:p w14:paraId="4572A063"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97FDB44"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90BAFB9"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06114E3"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76B29A5"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r>
      <w:tr w:rsidR="00DC2609" w:rsidRPr="00DC2609" w14:paraId="5E27914C"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6F7B45"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Средний недоотпуск тепловой энергии в тепловые сети на единицу прекращения теплоснабжения</w:t>
            </w:r>
          </w:p>
        </w:tc>
        <w:tc>
          <w:tcPr>
            <w:tcW w:w="0" w:type="auto"/>
            <w:tcBorders>
              <w:top w:val="nil"/>
              <w:left w:val="nil"/>
              <w:bottom w:val="single" w:sz="4" w:space="0" w:color="auto"/>
              <w:right w:val="single" w:sz="4" w:space="0" w:color="auto"/>
            </w:tcBorders>
            <w:shd w:val="clear" w:color="auto" w:fill="auto"/>
            <w:vAlign w:val="center"/>
            <w:hideMark/>
          </w:tcPr>
          <w:p w14:paraId="5DD8F4E2"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тыс. Гкал</w:t>
            </w:r>
          </w:p>
        </w:tc>
        <w:tc>
          <w:tcPr>
            <w:tcW w:w="0" w:type="auto"/>
            <w:tcBorders>
              <w:top w:val="nil"/>
              <w:left w:val="nil"/>
              <w:bottom w:val="single" w:sz="4" w:space="0" w:color="auto"/>
              <w:right w:val="single" w:sz="4" w:space="0" w:color="auto"/>
            </w:tcBorders>
            <w:shd w:val="clear" w:color="auto" w:fill="auto"/>
            <w:vAlign w:val="center"/>
            <w:hideMark/>
          </w:tcPr>
          <w:p w14:paraId="673774BD"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586736A"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20693E8"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165026C"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B1ACC97" w14:textId="77777777" w:rsidR="00DC2609" w:rsidRPr="00DC2609" w:rsidRDefault="00DC2609" w:rsidP="00DC260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r>
      <w:tr w:rsidR="00DC2609" w:rsidRPr="00DC2609" w14:paraId="0064ECB6"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FE05A6" w14:textId="77777777" w:rsidR="00DC2609" w:rsidRPr="00DC2609" w:rsidRDefault="00DC2609" w:rsidP="00DC2609">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Вид резервного топлива</w:t>
            </w:r>
          </w:p>
        </w:tc>
        <w:tc>
          <w:tcPr>
            <w:tcW w:w="0" w:type="auto"/>
            <w:tcBorders>
              <w:top w:val="nil"/>
              <w:left w:val="nil"/>
              <w:bottom w:val="single" w:sz="4" w:space="0" w:color="auto"/>
              <w:right w:val="single" w:sz="4" w:space="0" w:color="auto"/>
            </w:tcBorders>
            <w:shd w:val="clear" w:color="auto" w:fill="auto"/>
            <w:vAlign w:val="center"/>
            <w:hideMark/>
          </w:tcPr>
          <w:p w14:paraId="622B8081" w14:textId="77777777" w:rsidR="00DC2609" w:rsidRPr="00DC2609" w:rsidRDefault="00DC2609" w:rsidP="00DC2609">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9EDAE7A" w14:textId="4E6869E8" w:rsidR="00DC2609" w:rsidRPr="00DC2609" w:rsidRDefault="00DC2609" w:rsidP="00E96CB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Не предусмо</w:t>
            </w:r>
            <w:r w:rsidR="00284C5E">
              <w:rPr>
                <w:rFonts w:eastAsia="Times New Roman" w:cs="Times New Roman"/>
                <w:szCs w:val="24"/>
                <w:lang w:eastAsia="ru-RU"/>
              </w:rPr>
              <w:t>-</w:t>
            </w:r>
            <w:r w:rsidRPr="00DC2609">
              <w:rPr>
                <w:rFonts w:eastAsia="Times New Roman" w:cs="Times New Roman"/>
                <w:szCs w:val="24"/>
                <w:lang w:eastAsia="ru-RU"/>
              </w:rPr>
              <w:t>трено проектом</w:t>
            </w:r>
          </w:p>
        </w:tc>
        <w:tc>
          <w:tcPr>
            <w:tcW w:w="0" w:type="auto"/>
            <w:tcBorders>
              <w:top w:val="nil"/>
              <w:left w:val="nil"/>
              <w:bottom w:val="single" w:sz="4" w:space="0" w:color="auto"/>
              <w:right w:val="single" w:sz="4" w:space="0" w:color="auto"/>
            </w:tcBorders>
            <w:shd w:val="clear" w:color="auto" w:fill="auto"/>
            <w:vAlign w:val="center"/>
            <w:hideMark/>
          </w:tcPr>
          <w:p w14:paraId="6E4B6173" w14:textId="716FEA6F" w:rsidR="00DC2609" w:rsidRPr="00DC2609" w:rsidRDefault="00DC2609" w:rsidP="00E96CB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Не предусмо</w:t>
            </w:r>
            <w:r w:rsidR="00284C5E">
              <w:rPr>
                <w:rFonts w:eastAsia="Times New Roman" w:cs="Times New Roman"/>
                <w:szCs w:val="24"/>
                <w:lang w:eastAsia="ru-RU"/>
              </w:rPr>
              <w:t>-</w:t>
            </w:r>
            <w:r w:rsidRPr="00DC2609">
              <w:rPr>
                <w:rFonts w:eastAsia="Times New Roman" w:cs="Times New Roman"/>
                <w:szCs w:val="24"/>
                <w:lang w:eastAsia="ru-RU"/>
              </w:rPr>
              <w:t>трено проектом</w:t>
            </w:r>
          </w:p>
        </w:tc>
        <w:tc>
          <w:tcPr>
            <w:tcW w:w="0" w:type="auto"/>
            <w:tcBorders>
              <w:top w:val="nil"/>
              <w:left w:val="nil"/>
              <w:bottom w:val="single" w:sz="4" w:space="0" w:color="auto"/>
              <w:right w:val="single" w:sz="4" w:space="0" w:color="auto"/>
            </w:tcBorders>
            <w:shd w:val="clear" w:color="auto" w:fill="auto"/>
            <w:vAlign w:val="center"/>
            <w:hideMark/>
          </w:tcPr>
          <w:p w14:paraId="5CE65E87" w14:textId="73621770" w:rsidR="00DC2609" w:rsidRPr="00DC2609" w:rsidRDefault="00DC2609" w:rsidP="00E96CB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Не предусмо</w:t>
            </w:r>
            <w:r w:rsidR="00284C5E">
              <w:rPr>
                <w:rFonts w:eastAsia="Times New Roman" w:cs="Times New Roman"/>
                <w:szCs w:val="24"/>
                <w:lang w:eastAsia="ru-RU"/>
              </w:rPr>
              <w:t>-</w:t>
            </w:r>
            <w:r w:rsidRPr="00DC2609">
              <w:rPr>
                <w:rFonts w:eastAsia="Times New Roman" w:cs="Times New Roman"/>
                <w:szCs w:val="24"/>
                <w:lang w:eastAsia="ru-RU"/>
              </w:rPr>
              <w:t>трено проектом</w:t>
            </w:r>
          </w:p>
        </w:tc>
        <w:tc>
          <w:tcPr>
            <w:tcW w:w="0" w:type="auto"/>
            <w:tcBorders>
              <w:top w:val="nil"/>
              <w:left w:val="nil"/>
              <w:bottom w:val="single" w:sz="4" w:space="0" w:color="auto"/>
              <w:right w:val="single" w:sz="4" w:space="0" w:color="auto"/>
            </w:tcBorders>
            <w:shd w:val="clear" w:color="auto" w:fill="auto"/>
            <w:vAlign w:val="center"/>
            <w:hideMark/>
          </w:tcPr>
          <w:p w14:paraId="0CC554A9" w14:textId="58BBFBEC" w:rsidR="00DC2609" w:rsidRPr="00DC2609" w:rsidRDefault="00DC2609" w:rsidP="00E96CB9">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Не предусмо</w:t>
            </w:r>
            <w:r w:rsidR="00284C5E">
              <w:rPr>
                <w:rFonts w:eastAsia="Times New Roman" w:cs="Times New Roman"/>
                <w:szCs w:val="24"/>
                <w:lang w:eastAsia="ru-RU"/>
              </w:rPr>
              <w:t>-</w:t>
            </w:r>
            <w:r w:rsidRPr="00DC2609">
              <w:rPr>
                <w:rFonts w:eastAsia="Times New Roman" w:cs="Times New Roman"/>
                <w:szCs w:val="24"/>
                <w:lang w:eastAsia="ru-RU"/>
              </w:rPr>
              <w:t>трено проектом</w:t>
            </w:r>
          </w:p>
        </w:tc>
        <w:tc>
          <w:tcPr>
            <w:tcW w:w="0" w:type="auto"/>
            <w:tcBorders>
              <w:top w:val="nil"/>
              <w:left w:val="nil"/>
              <w:bottom w:val="single" w:sz="4" w:space="0" w:color="auto"/>
              <w:right w:val="single" w:sz="4" w:space="0" w:color="auto"/>
            </w:tcBorders>
            <w:shd w:val="clear" w:color="auto" w:fill="auto"/>
            <w:vAlign w:val="center"/>
            <w:hideMark/>
          </w:tcPr>
          <w:p w14:paraId="094D954A" w14:textId="0FA1AA2B" w:rsidR="00DC2609" w:rsidRPr="00DC2609" w:rsidRDefault="00DC2609" w:rsidP="00284C5E">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Не предусмо</w:t>
            </w:r>
            <w:r w:rsidR="00284C5E">
              <w:rPr>
                <w:rFonts w:eastAsia="Times New Roman" w:cs="Times New Roman"/>
                <w:szCs w:val="24"/>
                <w:lang w:eastAsia="ru-RU"/>
              </w:rPr>
              <w:t>-</w:t>
            </w:r>
            <w:r w:rsidRPr="00DC2609">
              <w:rPr>
                <w:rFonts w:eastAsia="Times New Roman" w:cs="Times New Roman"/>
                <w:szCs w:val="24"/>
                <w:lang w:eastAsia="ru-RU"/>
              </w:rPr>
              <w:t>трено проектом</w:t>
            </w:r>
          </w:p>
        </w:tc>
      </w:tr>
      <w:tr w:rsidR="00CD452E" w:rsidRPr="00DC2609" w14:paraId="4E519FA0" w14:textId="77777777" w:rsidTr="00CD452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D9B7C4" w14:textId="77777777" w:rsidR="00CD452E" w:rsidRPr="00DC2609" w:rsidRDefault="00CD452E" w:rsidP="00CD452E">
            <w:pPr>
              <w:spacing w:before="0" w:after="0"/>
              <w:ind w:firstLine="0"/>
              <w:contextualSpacing w:val="0"/>
              <w:jc w:val="left"/>
              <w:rPr>
                <w:rFonts w:eastAsia="Times New Roman" w:cs="Times New Roman"/>
                <w:color w:val="000000"/>
                <w:szCs w:val="24"/>
                <w:lang w:eastAsia="ru-RU"/>
              </w:rPr>
            </w:pPr>
            <w:r w:rsidRPr="00DC2609">
              <w:rPr>
                <w:rFonts w:eastAsia="Times New Roman" w:cs="Times New Roman"/>
                <w:color w:val="000000"/>
                <w:szCs w:val="24"/>
                <w:lang w:eastAsia="ru-RU"/>
              </w:rPr>
              <w:t>Расход резервного топлива</w:t>
            </w:r>
          </w:p>
        </w:tc>
        <w:tc>
          <w:tcPr>
            <w:tcW w:w="0" w:type="auto"/>
            <w:tcBorders>
              <w:top w:val="nil"/>
              <w:left w:val="nil"/>
              <w:bottom w:val="single" w:sz="4" w:space="0" w:color="auto"/>
              <w:right w:val="single" w:sz="4" w:space="0" w:color="auto"/>
            </w:tcBorders>
            <w:shd w:val="clear" w:color="auto" w:fill="auto"/>
            <w:vAlign w:val="center"/>
            <w:hideMark/>
          </w:tcPr>
          <w:p w14:paraId="4D6BB624" w14:textId="77777777" w:rsidR="00CD452E" w:rsidRPr="00DC2609" w:rsidRDefault="00CD452E" w:rsidP="00CD452E">
            <w:pPr>
              <w:spacing w:before="0" w:after="0"/>
              <w:ind w:firstLine="0"/>
              <w:contextualSpacing w:val="0"/>
              <w:jc w:val="center"/>
              <w:rPr>
                <w:rFonts w:eastAsia="Times New Roman" w:cs="Times New Roman"/>
                <w:color w:val="000000"/>
                <w:szCs w:val="24"/>
                <w:lang w:eastAsia="ru-RU"/>
              </w:rPr>
            </w:pPr>
            <w:r w:rsidRPr="00DC2609">
              <w:rPr>
                <w:rFonts w:eastAsia="Times New Roman" w:cs="Times New Roman"/>
                <w:color w:val="000000"/>
                <w:szCs w:val="24"/>
                <w:lang w:eastAsia="ru-RU"/>
              </w:rPr>
              <w:t>т.у.т</w:t>
            </w:r>
          </w:p>
        </w:tc>
        <w:tc>
          <w:tcPr>
            <w:tcW w:w="0" w:type="auto"/>
            <w:tcBorders>
              <w:top w:val="nil"/>
              <w:left w:val="nil"/>
              <w:bottom w:val="single" w:sz="4" w:space="0" w:color="auto"/>
              <w:right w:val="single" w:sz="4" w:space="0" w:color="auto"/>
            </w:tcBorders>
            <w:shd w:val="clear" w:color="auto" w:fill="auto"/>
            <w:vAlign w:val="center"/>
          </w:tcPr>
          <w:p w14:paraId="3837666F" w14:textId="6D9D3BA7" w:rsidR="00CD452E" w:rsidRPr="00DC2609" w:rsidRDefault="00CD452E" w:rsidP="00CD452E">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tcPr>
          <w:p w14:paraId="4061849E" w14:textId="4406726C" w:rsidR="00CD452E" w:rsidRPr="00DC2609" w:rsidRDefault="00CD452E" w:rsidP="00CD452E">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tcPr>
          <w:p w14:paraId="7829887F" w14:textId="466083B5" w:rsidR="00CD452E" w:rsidRPr="00DC2609" w:rsidRDefault="00CD452E" w:rsidP="00CD452E">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tcPr>
          <w:p w14:paraId="6C666DF0" w14:textId="7FA994DC" w:rsidR="00CD452E" w:rsidRPr="00DC2609" w:rsidRDefault="00CD452E" w:rsidP="00CD452E">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c>
          <w:tcPr>
            <w:tcW w:w="0" w:type="auto"/>
            <w:tcBorders>
              <w:top w:val="nil"/>
              <w:left w:val="nil"/>
              <w:bottom w:val="single" w:sz="4" w:space="0" w:color="auto"/>
              <w:right w:val="single" w:sz="4" w:space="0" w:color="auto"/>
            </w:tcBorders>
            <w:shd w:val="clear" w:color="auto" w:fill="auto"/>
            <w:vAlign w:val="center"/>
          </w:tcPr>
          <w:p w14:paraId="30948F7E" w14:textId="27C0C185" w:rsidR="00CD452E" w:rsidRPr="00DC2609" w:rsidRDefault="00CD452E" w:rsidP="00CD452E">
            <w:pPr>
              <w:spacing w:before="0" w:after="0"/>
              <w:ind w:firstLine="0"/>
              <w:contextualSpacing w:val="0"/>
              <w:jc w:val="center"/>
              <w:rPr>
                <w:rFonts w:eastAsia="Times New Roman" w:cs="Times New Roman"/>
                <w:szCs w:val="24"/>
                <w:lang w:eastAsia="ru-RU"/>
              </w:rPr>
            </w:pPr>
            <w:r w:rsidRPr="00DC2609">
              <w:rPr>
                <w:rFonts w:eastAsia="Times New Roman" w:cs="Times New Roman"/>
                <w:szCs w:val="24"/>
                <w:lang w:eastAsia="ru-RU"/>
              </w:rPr>
              <w:t>-</w:t>
            </w:r>
          </w:p>
        </w:tc>
      </w:tr>
    </w:tbl>
    <w:p w14:paraId="15F95AD2" w14:textId="77777777" w:rsidR="00574B33" w:rsidRPr="00D46F28" w:rsidRDefault="00574B33" w:rsidP="00F46A32">
      <w:pPr>
        <w:ind w:firstLine="708"/>
      </w:pPr>
    </w:p>
    <w:p w14:paraId="002E40B6" w14:textId="77777777" w:rsidR="00E840CC" w:rsidRPr="00D46F28" w:rsidRDefault="00CB3B94" w:rsidP="007A6AA0">
      <w:pPr>
        <w:pStyle w:val="31"/>
        <w:keepLines w:val="0"/>
        <w:tabs>
          <w:tab w:val="left" w:pos="851"/>
        </w:tabs>
        <w:spacing w:before="0" w:after="120"/>
        <w:rPr>
          <w:rFonts w:ascii="Times New Roman" w:hAnsi="Times New Roman" w:cs="Times New Roman"/>
          <w:b/>
          <w:color w:val="auto"/>
        </w:rPr>
      </w:pPr>
      <w:bookmarkStart w:id="76" w:name="_Toc15896374"/>
      <w:bookmarkStart w:id="77" w:name="_Toc167140053"/>
      <w:bookmarkStart w:id="78" w:name="_Toc194264893"/>
      <w:bookmarkStart w:id="79" w:name="_Toc197624666"/>
      <w:r w:rsidRPr="00D46F28">
        <w:rPr>
          <w:rFonts w:ascii="Times New Roman" w:hAnsi="Times New Roman" w:cs="Times New Roman"/>
          <w:b/>
          <w:color w:val="auto"/>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76"/>
      <w:bookmarkEnd w:id="77"/>
      <w:bookmarkEnd w:id="78"/>
      <w:bookmarkEnd w:id="79"/>
    </w:p>
    <w:p w14:paraId="097547AF" w14:textId="480B9E1E" w:rsidR="0033516B" w:rsidRDefault="00CB3B94" w:rsidP="00647FDF">
      <w:pPr>
        <w:tabs>
          <w:tab w:val="left" w:pos="993"/>
        </w:tabs>
        <w:rPr>
          <w:szCs w:val="28"/>
        </w:rPr>
      </w:pPr>
      <w:r w:rsidRPr="00D46F28">
        <w:rPr>
          <w:szCs w:val="28"/>
        </w:rPr>
        <w:t xml:space="preserve">За период с момента утверждения ранее </w:t>
      </w:r>
      <w:r w:rsidR="000801A7">
        <w:t>актуализированной</w:t>
      </w:r>
      <w:r w:rsidRPr="00D46F28">
        <w:rPr>
          <w:szCs w:val="28"/>
        </w:rPr>
        <w:t xml:space="preserve"> Схемы теплоснабжения</w:t>
      </w:r>
      <w:r w:rsidR="00DA1400" w:rsidRPr="00D46F28">
        <w:rPr>
          <w:szCs w:val="28"/>
        </w:rPr>
        <w:t xml:space="preserve"> </w:t>
      </w:r>
      <w:r w:rsidR="00203BA2">
        <w:rPr>
          <w:szCs w:val="28"/>
        </w:rPr>
        <w:t>Трубникоборского</w:t>
      </w:r>
      <w:r w:rsidR="007E5D1D">
        <w:rPr>
          <w:szCs w:val="28"/>
        </w:rPr>
        <w:t xml:space="preserve"> сельского поселения</w:t>
      </w:r>
      <w:r w:rsidR="00A740C9" w:rsidRPr="00D46F28">
        <w:rPr>
          <w:szCs w:val="28"/>
        </w:rPr>
        <w:t xml:space="preserve"> </w:t>
      </w:r>
      <w:r w:rsidR="00FE6F70">
        <w:rPr>
          <w:szCs w:val="28"/>
        </w:rPr>
        <w:t xml:space="preserve">изменений технических характеристик основного оборудования источников тепловой энергии </w:t>
      </w:r>
      <w:r w:rsidR="007E5D1D">
        <w:rPr>
          <w:szCs w:val="28"/>
        </w:rPr>
        <w:t>АО «Тепловые сети»</w:t>
      </w:r>
      <w:r w:rsidR="00FE6F70">
        <w:rPr>
          <w:szCs w:val="28"/>
        </w:rPr>
        <w:t xml:space="preserve"> не происходило</w:t>
      </w:r>
      <w:r w:rsidR="00647FDF" w:rsidRPr="00D46F28">
        <w:rPr>
          <w:szCs w:val="28"/>
        </w:rPr>
        <w:t>.</w:t>
      </w:r>
    </w:p>
    <w:p w14:paraId="2FA1EEA2" w14:textId="141254E9" w:rsidR="00EE7B86" w:rsidRPr="0030013A" w:rsidRDefault="00EE7B86" w:rsidP="0030013A">
      <w:pPr>
        <w:pStyle w:val="af1"/>
        <w:tabs>
          <w:tab w:val="left" w:pos="1276"/>
        </w:tabs>
        <w:ind w:left="600" w:firstLine="0"/>
        <w:rPr>
          <w:szCs w:val="28"/>
        </w:rPr>
        <w:sectPr w:rsidR="00EE7B86" w:rsidRPr="0030013A" w:rsidSect="00E9040F">
          <w:footerReference w:type="default" r:id="rId21"/>
          <w:pgSz w:w="11906" w:h="16838"/>
          <w:pgMar w:top="1134" w:right="849" w:bottom="1134" w:left="1134" w:header="708" w:footer="708" w:gutter="0"/>
          <w:cols w:space="708"/>
          <w:titlePg/>
          <w:docGrid w:linePitch="360"/>
        </w:sectPr>
      </w:pPr>
    </w:p>
    <w:p w14:paraId="3A81CF0A" w14:textId="1690C0B1" w:rsidR="00F92A18" w:rsidRPr="0040197B" w:rsidRDefault="003C26D8" w:rsidP="009B7556">
      <w:pPr>
        <w:pStyle w:val="24"/>
        <w:keepLines w:val="0"/>
        <w:numPr>
          <w:ilvl w:val="1"/>
          <w:numId w:val="54"/>
        </w:numPr>
        <w:spacing w:before="0" w:after="120"/>
        <w:rPr>
          <w:rFonts w:ascii="Times New Roman" w:hAnsi="Times New Roman" w:cs="Times New Roman"/>
          <w:b/>
          <w:color w:val="auto"/>
          <w:sz w:val="24"/>
          <w:szCs w:val="24"/>
        </w:rPr>
      </w:pPr>
      <w:bookmarkStart w:id="80" w:name="_Toc167140054"/>
      <w:bookmarkStart w:id="81" w:name="_Toc197624667"/>
      <w:r w:rsidRPr="0040197B">
        <w:rPr>
          <w:rFonts w:ascii="Times New Roman" w:hAnsi="Times New Roman" w:cs="Times New Roman"/>
          <w:b/>
          <w:color w:val="auto"/>
          <w:sz w:val="24"/>
          <w:szCs w:val="24"/>
        </w:rPr>
        <w:lastRenderedPageBreak/>
        <w:t>Теп</w:t>
      </w:r>
      <w:r w:rsidR="00F92A18" w:rsidRPr="0040197B">
        <w:rPr>
          <w:rFonts w:ascii="Times New Roman" w:hAnsi="Times New Roman" w:cs="Times New Roman"/>
          <w:b/>
          <w:color w:val="auto"/>
          <w:sz w:val="24"/>
          <w:szCs w:val="24"/>
        </w:rPr>
        <w:t>ловые сети, сооружения на них и тепловые пункты</w:t>
      </w:r>
      <w:bookmarkEnd w:id="80"/>
      <w:bookmarkEnd w:id="81"/>
    </w:p>
    <w:p w14:paraId="20F08CEC" w14:textId="6D752C2C" w:rsidR="00F92A18" w:rsidRPr="0040197B" w:rsidRDefault="00F92A18" w:rsidP="00962283">
      <w:pPr>
        <w:rPr>
          <w:szCs w:val="28"/>
        </w:rPr>
      </w:pPr>
      <w:r w:rsidRPr="0040197B">
        <w:rPr>
          <w:szCs w:val="28"/>
        </w:rPr>
        <w:t xml:space="preserve">Описание тепловых сетей основывается на </w:t>
      </w:r>
      <w:r w:rsidR="00962283" w:rsidRPr="0040197B">
        <w:rPr>
          <w:szCs w:val="28"/>
        </w:rPr>
        <w:t>данных</w:t>
      </w:r>
      <w:r w:rsidR="00DE59DD" w:rsidRPr="0040197B">
        <w:rPr>
          <w:szCs w:val="28"/>
        </w:rPr>
        <w:t>, предоставленных</w:t>
      </w:r>
      <w:r w:rsidR="00962283" w:rsidRPr="0040197B">
        <w:rPr>
          <w:szCs w:val="28"/>
        </w:rPr>
        <w:t xml:space="preserve"> </w:t>
      </w:r>
      <w:r w:rsidR="00860351" w:rsidRPr="0040197B">
        <w:rPr>
          <w:szCs w:val="28"/>
        </w:rPr>
        <w:br/>
      </w:r>
      <w:r w:rsidR="007E5D1D">
        <w:rPr>
          <w:szCs w:val="28"/>
        </w:rPr>
        <w:t>АО «Тепловые сети»</w:t>
      </w:r>
      <w:r w:rsidR="00962283" w:rsidRPr="0040197B">
        <w:rPr>
          <w:szCs w:val="28"/>
        </w:rPr>
        <w:t xml:space="preserve">, действующего на территории </w:t>
      </w:r>
      <w:r w:rsidR="00203BA2">
        <w:rPr>
          <w:szCs w:val="28"/>
        </w:rPr>
        <w:t>Трубникоборского</w:t>
      </w:r>
      <w:r w:rsidR="007E5D1D">
        <w:rPr>
          <w:szCs w:val="28"/>
        </w:rPr>
        <w:t xml:space="preserve"> сельского поселения</w:t>
      </w:r>
      <w:r w:rsidR="003C26D8" w:rsidRPr="0040197B">
        <w:rPr>
          <w:szCs w:val="28"/>
        </w:rPr>
        <w:t>.</w:t>
      </w:r>
    </w:p>
    <w:p w14:paraId="475B0EDA" w14:textId="77777777" w:rsidR="00F92A18" w:rsidRPr="0040197B" w:rsidRDefault="00F92A18" w:rsidP="007A6AA0">
      <w:pPr>
        <w:rPr>
          <w:color w:val="C45911" w:themeColor="accent2" w:themeShade="BF"/>
        </w:rPr>
      </w:pPr>
    </w:p>
    <w:p w14:paraId="0B55A83A" w14:textId="77777777" w:rsidR="00F92A18" w:rsidRPr="00B37C9B"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2" w:name="_Toc167140055"/>
      <w:bookmarkStart w:id="83" w:name="_Toc197624668"/>
      <w:r w:rsidRPr="0040197B">
        <w:rPr>
          <w:rFonts w:ascii="Times New Roman" w:hAnsi="Times New Roman" w:cs="Times New Roman"/>
          <w:b/>
          <w:color w:val="auto"/>
        </w:rPr>
        <w:t xml:space="preserve">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w:t>
      </w:r>
      <w:r w:rsidRPr="00B37C9B">
        <w:rPr>
          <w:rFonts w:ascii="Times New Roman" w:hAnsi="Times New Roman" w:cs="Times New Roman"/>
          <w:b/>
          <w:color w:val="auto"/>
        </w:rPr>
        <w:t>водоснабжения</w:t>
      </w:r>
      <w:bookmarkEnd w:id="82"/>
      <w:bookmarkEnd w:id="83"/>
    </w:p>
    <w:p w14:paraId="7023632D" w14:textId="62F20DA8" w:rsidR="001B3B87" w:rsidRPr="00B37C9B" w:rsidRDefault="001B3B87" w:rsidP="007A6AA0">
      <w:pPr>
        <w:rPr>
          <w:bCs/>
        </w:rPr>
      </w:pPr>
      <w:bookmarkStart w:id="84" w:name="_Hlk111655603"/>
      <w:r w:rsidRPr="00B37C9B">
        <w:rPr>
          <w:szCs w:val="28"/>
        </w:rPr>
        <w:t xml:space="preserve">Тепловые сети и </w:t>
      </w:r>
      <w:r w:rsidR="00FF0F14" w:rsidRPr="00B37C9B">
        <w:rPr>
          <w:szCs w:val="28"/>
        </w:rPr>
        <w:t>источники теплоснабжения</w:t>
      </w:r>
      <w:r w:rsidR="00DA1400" w:rsidRPr="00B37C9B">
        <w:rPr>
          <w:szCs w:val="28"/>
        </w:rPr>
        <w:t xml:space="preserve"> </w:t>
      </w:r>
      <w:r w:rsidR="00203BA2">
        <w:rPr>
          <w:szCs w:val="28"/>
        </w:rPr>
        <w:t>Трубникоборского</w:t>
      </w:r>
      <w:r w:rsidR="007E5D1D" w:rsidRPr="00B37C9B">
        <w:rPr>
          <w:szCs w:val="28"/>
        </w:rPr>
        <w:t xml:space="preserve"> сельского поселения</w:t>
      </w:r>
      <w:r w:rsidR="00FF0F14" w:rsidRPr="00B37C9B">
        <w:rPr>
          <w:szCs w:val="28"/>
        </w:rPr>
        <w:t xml:space="preserve"> </w:t>
      </w:r>
      <w:r w:rsidRPr="00B37C9B">
        <w:rPr>
          <w:szCs w:val="28"/>
        </w:rPr>
        <w:t xml:space="preserve">находятся в эксплуатационном ведении и в зоне эксплуатационной ответственности </w:t>
      </w:r>
      <w:r w:rsidR="00962283" w:rsidRPr="00B37C9B">
        <w:rPr>
          <w:szCs w:val="28"/>
        </w:rPr>
        <w:br/>
      </w:r>
      <w:r w:rsidR="007E5D1D" w:rsidRPr="00B37C9B">
        <w:rPr>
          <w:bCs/>
        </w:rPr>
        <w:t>АО «Тепловые сети»</w:t>
      </w:r>
      <w:r w:rsidRPr="00B37C9B">
        <w:rPr>
          <w:bCs/>
        </w:rPr>
        <w:t>.</w:t>
      </w:r>
      <w:r w:rsidR="002C0AC8" w:rsidRPr="00B37C9B">
        <w:rPr>
          <w:bCs/>
        </w:rPr>
        <w:t xml:space="preserve"> </w:t>
      </w:r>
    </w:p>
    <w:p w14:paraId="3E2A577A" w14:textId="0590E002" w:rsidR="00C64614" w:rsidRPr="00B37C9B" w:rsidRDefault="00C64614" w:rsidP="007A6AA0">
      <w:pPr>
        <w:rPr>
          <w:bCs/>
        </w:rPr>
      </w:pPr>
      <w:r w:rsidRPr="00B37C9B">
        <w:rPr>
          <w:bCs/>
        </w:rPr>
        <w:t>Схема тепловых сетей от котельн</w:t>
      </w:r>
      <w:r w:rsidR="00B37C9B" w:rsidRPr="00B37C9B">
        <w:rPr>
          <w:bCs/>
        </w:rPr>
        <w:t>ых -</w:t>
      </w:r>
      <w:r w:rsidRPr="00B37C9B">
        <w:rPr>
          <w:bCs/>
        </w:rPr>
        <w:t xml:space="preserve"> четырехтрубная с отдельными сетями на отопление и горячее водоснабжение. </w:t>
      </w:r>
      <w:r w:rsidR="00B47DE7">
        <w:rPr>
          <w:bCs/>
        </w:rPr>
        <w:t xml:space="preserve">Теплоснабжение и горячее водоснабжения потребителей осуществляется по двум независимым контурам. </w:t>
      </w:r>
      <w:r w:rsidRPr="00B37C9B">
        <w:rPr>
          <w:bCs/>
        </w:rPr>
        <w:t>Система горячего водоснабжения – закрытая.</w:t>
      </w:r>
    </w:p>
    <w:bookmarkEnd w:id="84"/>
    <w:p w14:paraId="18A0B8B3" w14:textId="040645E4" w:rsidR="00D20DE7" w:rsidRPr="00B37C9B" w:rsidRDefault="00D20DE7" w:rsidP="00D20DE7">
      <w:pPr>
        <w:rPr>
          <w:szCs w:val="28"/>
        </w:rPr>
      </w:pPr>
      <w:r w:rsidRPr="00B37C9B">
        <w:rPr>
          <w:szCs w:val="28"/>
        </w:rPr>
        <w:t xml:space="preserve">Протяженность тепловых сетей, находящихся </w:t>
      </w:r>
      <w:r w:rsidR="005025DE" w:rsidRPr="00B37C9B">
        <w:rPr>
          <w:szCs w:val="28"/>
        </w:rPr>
        <w:t xml:space="preserve">в обслуживании </w:t>
      </w:r>
      <w:r w:rsidR="007E5D1D" w:rsidRPr="00B37C9B">
        <w:rPr>
          <w:szCs w:val="28"/>
        </w:rPr>
        <w:t>АО «Тепловые сети»</w:t>
      </w:r>
      <w:r w:rsidR="00052A31" w:rsidRPr="00B37C9B">
        <w:rPr>
          <w:szCs w:val="28"/>
        </w:rPr>
        <w:t>, в</w:t>
      </w:r>
      <w:r w:rsidR="0040197B" w:rsidRPr="00B37C9B">
        <w:rPr>
          <w:szCs w:val="28"/>
        </w:rPr>
        <w:t xml:space="preserve"> двухтруб</w:t>
      </w:r>
      <w:r w:rsidRPr="00B37C9B">
        <w:rPr>
          <w:szCs w:val="28"/>
        </w:rPr>
        <w:t xml:space="preserve">ном исчислении составляет </w:t>
      </w:r>
      <w:r w:rsidR="0005365D">
        <w:rPr>
          <w:szCs w:val="28"/>
        </w:rPr>
        <w:t>1,018</w:t>
      </w:r>
      <w:r w:rsidR="00D66680" w:rsidRPr="00B37C9B">
        <w:rPr>
          <w:szCs w:val="28"/>
        </w:rPr>
        <w:t xml:space="preserve"> </w:t>
      </w:r>
      <w:r w:rsidR="00AC492B" w:rsidRPr="00B37C9B">
        <w:rPr>
          <w:szCs w:val="28"/>
        </w:rPr>
        <w:t>к</w:t>
      </w:r>
      <w:r w:rsidR="00D66680" w:rsidRPr="00B37C9B">
        <w:rPr>
          <w:szCs w:val="28"/>
        </w:rPr>
        <w:t>м</w:t>
      </w:r>
      <w:r w:rsidR="0005365D">
        <w:rPr>
          <w:szCs w:val="28"/>
        </w:rPr>
        <w:t>, протяженность тепловых сетей и сетей ГВС составляет 2,036 км</w:t>
      </w:r>
      <w:r w:rsidRPr="00B37C9B">
        <w:rPr>
          <w:szCs w:val="28"/>
        </w:rPr>
        <w:t>.</w:t>
      </w:r>
    </w:p>
    <w:p w14:paraId="68DA6E89" w14:textId="712BB124" w:rsidR="00AC492B" w:rsidRPr="00B47DE7" w:rsidRDefault="00AC492B" w:rsidP="00AC492B">
      <w:pPr>
        <w:rPr>
          <w:rFonts w:cs="Times New Roman"/>
        </w:rPr>
      </w:pPr>
      <w:r w:rsidRPr="00B47DE7">
        <w:rPr>
          <w:rFonts w:cs="Times New Roman"/>
        </w:rPr>
        <w:t xml:space="preserve">Прокладка тепловых сетей в </w:t>
      </w:r>
      <w:r w:rsidR="00203BA2">
        <w:rPr>
          <w:rFonts w:cs="Times New Roman"/>
        </w:rPr>
        <w:t>Трубникоборском</w:t>
      </w:r>
      <w:r w:rsidR="004632FC" w:rsidRPr="00B47DE7">
        <w:rPr>
          <w:rFonts w:cs="Times New Roman"/>
        </w:rPr>
        <w:t xml:space="preserve"> сельском поселении</w:t>
      </w:r>
      <w:r w:rsidRPr="00B47DE7">
        <w:rPr>
          <w:rFonts w:cs="Times New Roman"/>
        </w:rPr>
        <w:t xml:space="preserve"> – </w:t>
      </w:r>
      <w:r w:rsidR="00B47DE7" w:rsidRPr="00B47DE7">
        <w:rPr>
          <w:rFonts w:cs="Times New Roman"/>
        </w:rPr>
        <w:t>подземная</w:t>
      </w:r>
      <w:r w:rsidR="00C64614" w:rsidRPr="00B47DE7">
        <w:rPr>
          <w:rFonts w:cs="Times New Roman"/>
        </w:rPr>
        <w:t xml:space="preserve"> бесканальная</w:t>
      </w:r>
      <w:r w:rsidRPr="00B47DE7">
        <w:rPr>
          <w:rFonts w:cs="Times New Roman"/>
        </w:rPr>
        <w:t xml:space="preserve">. </w:t>
      </w:r>
    </w:p>
    <w:p w14:paraId="7504A4B9" w14:textId="3C683735" w:rsidR="00CB4111" w:rsidRPr="00CB4111" w:rsidRDefault="00B47DE7" w:rsidP="0007010A">
      <w:pPr>
        <w:rPr>
          <w:rFonts w:cs="Times New Roman"/>
        </w:rPr>
      </w:pPr>
      <w:r w:rsidRPr="00CB4111">
        <w:rPr>
          <w:rFonts w:cs="Times New Roman"/>
        </w:rPr>
        <w:t>М</w:t>
      </w:r>
      <w:r w:rsidR="0007010A" w:rsidRPr="00CB4111">
        <w:rPr>
          <w:rFonts w:cs="Times New Roman"/>
        </w:rPr>
        <w:t>атериал труб –</w:t>
      </w:r>
      <w:r w:rsidR="0005365D">
        <w:rPr>
          <w:rFonts w:cs="Times New Roman"/>
        </w:rPr>
        <w:t xml:space="preserve"> </w:t>
      </w:r>
      <w:r w:rsidR="00CB4111" w:rsidRPr="00CB4111">
        <w:rPr>
          <w:rFonts w:cs="Times New Roman"/>
        </w:rPr>
        <w:t>сшитый полиэтилен</w:t>
      </w:r>
      <w:r w:rsidR="0007010A" w:rsidRPr="00CB4111">
        <w:rPr>
          <w:rFonts w:cs="Times New Roman"/>
        </w:rPr>
        <w:t xml:space="preserve">. </w:t>
      </w:r>
      <w:r w:rsidR="00CB4111" w:rsidRPr="00CB4111">
        <w:rPr>
          <w:rFonts w:cs="Times New Roman"/>
        </w:rPr>
        <w:t xml:space="preserve">Полимерная труба имеет самокомпенсацию температурных удлинений. На данном трубопроводе для компенсации температурного удлинения применяются неподвижные щитовые опоры с тепловой изоляцией из пенополиуретана в оболочке из полиэтилена для стальной трубы. </w:t>
      </w:r>
    </w:p>
    <w:p w14:paraId="1ECF70DD" w14:textId="64C9A74D" w:rsidR="0007010A" w:rsidRDefault="0007010A" w:rsidP="0007010A">
      <w:pPr>
        <w:rPr>
          <w:rFonts w:cs="Times New Roman"/>
        </w:rPr>
      </w:pPr>
      <w:r w:rsidRPr="00CB4111">
        <w:rPr>
          <w:rFonts w:cs="Times New Roman"/>
        </w:rPr>
        <w:t xml:space="preserve">Компенсация температурных расширений </w:t>
      </w:r>
      <w:r w:rsidR="00CB4111" w:rsidRPr="00CB4111">
        <w:rPr>
          <w:rFonts w:cs="Times New Roman"/>
        </w:rPr>
        <w:t xml:space="preserve">стальных трубопроводов </w:t>
      </w:r>
      <w:r w:rsidRPr="00CB4111">
        <w:rPr>
          <w:rFonts w:cs="Times New Roman"/>
        </w:rPr>
        <w:t>решена с помощью углов поворота теплотрассы и П-образных компенсаторов.</w:t>
      </w:r>
    </w:p>
    <w:p w14:paraId="27242524" w14:textId="589B29FA" w:rsidR="003308B8" w:rsidRPr="00CB4111" w:rsidRDefault="003308B8" w:rsidP="0007010A">
      <w:pPr>
        <w:rPr>
          <w:rFonts w:cs="Times New Roman"/>
        </w:rPr>
      </w:pPr>
      <w:r>
        <w:rPr>
          <w:rFonts w:cs="Times New Roman"/>
        </w:rPr>
        <w:t xml:space="preserve">Центральные тепловые пункты (далее – ЦТП) на территории </w:t>
      </w:r>
      <w:r w:rsidR="00203BA2">
        <w:rPr>
          <w:rFonts w:cs="Times New Roman"/>
        </w:rPr>
        <w:t>Трубникоборского</w:t>
      </w:r>
      <w:r>
        <w:rPr>
          <w:rFonts w:cs="Times New Roman"/>
        </w:rPr>
        <w:t xml:space="preserve"> сельского поселения отсутствуют.</w:t>
      </w:r>
    </w:p>
    <w:p w14:paraId="172981C4" w14:textId="57ED8748" w:rsidR="00AC492B" w:rsidRDefault="00AC492B" w:rsidP="00EE7B86">
      <w:pPr>
        <w:rPr>
          <w:szCs w:val="28"/>
        </w:rPr>
      </w:pPr>
      <w:r w:rsidRPr="00CB4111">
        <w:rPr>
          <w:szCs w:val="28"/>
        </w:rPr>
        <w:t xml:space="preserve">Общая характеристика </w:t>
      </w:r>
      <w:r w:rsidR="00812112" w:rsidRPr="00CB4111">
        <w:rPr>
          <w:szCs w:val="28"/>
        </w:rPr>
        <w:t xml:space="preserve">и способы прокладки </w:t>
      </w:r>
      <w:r w:rsidR="00F874E7" w:rsidRPr="00CB4111">
        <w:rPr>
          <w:szCs w:val="28"/>
        </w:rPr>
        <w:t xml:space="preserve">магистральных </w:t>
      </w:r>
      <w:r w:rsidRPr="00CB4111">
        <w:rPr>
          <w:szCs w:val="28"/>
        </w:rPr>
        <w:t xml:space="preserve">тепловых сетей </w:t>
      </w:r>
      <w:r w:rsidR="00F874E7" w:rsidRPr="00CB4111">
        <w:rPr>
          <w:szCs w:val="28"/>
        </w:rPr>
        <w:t xml:space="preserve">в зоне деятельности ЕТО </w:t>
      </w:r>
      <w:r w:rsidR="007E5D1D" w:rsidRPr="00CB4111">
        <w:rPr>
          <w:szCs w:val="28"/>
        </w:rPr>
        <w:t>АО «Тепловые сети»</w:t>
      </w:r>
      <w:r w:rsidRPr="00CB4111">
        <w:rPr>
          <w:szCs w:val="28"/>
        </w:rPr>
        <w:t xml:space="preserve"> на территории </w:t>
      </w:r>
      <w:r w:rsidR="00203BA2">
        <w:rPr>
          <w:szCs w:val="28"/>
        </w:rPr>
        <w:t>Трубникоборского</w:t>
      </w:r>
      <w:r w:rsidR="007E5D1D" w:rsidRPr="00CB4111">
        <w:rPr>
          <w:szCs w:val="28"/>
        </w:rPr>
        <w:t xml:space="preserve"> сельского поселения</w:t>
      </w:r>
      <w:r w:rsidRPr="00CB4111">
        <w:rPr>
          <w:szCs w:val="28"/>
        </w:rPr>
        <w:t xml:space="preserve"> пр</w:t>
      </w:r>
      <w:r w:rsidR="001627A0" w:rsidRPr="00CB4111">
        <w:rPr>
          <w:szCs w:val="28"/>
        </w:rPr>
        <w:t>едставлена в таблиц</w:t>
      </w:r>
      <w:r w:rsidR="004210F5" w:rsidRPr="004210F5">
        <w:rPr>
          <w:szCs w:val="28"/>
        </w:rPr>
        <w:t>е</w:t>
      </w:r>
      <w:r w:rsidRPr="004210F5">
        <w:rPr>
          <w:szCs w:val="28"/>
        </w:rPr>
        <w:t xml:space="preserve"> </w:t>
      </w:r>
      <w:r w:rsidR="00BE17BD">
        <w:rPr>
          <w:szCs w:val="28"/>
        </w:rPr>
        <w:t>9</w:t>
      </w:r>
      <w:r w:rsidRPr="004210F5">
        <w:rPr>
          <w:szCs w:val="28"/>
        </w:rPr>
        <w:t>.</w:t>
      </w:r>
    </w:p>
    <w:p w14:paraId="1B80937D" w14:textId="77777777" w:rsidR="00DC2609" w:rsidRDefault="00DC2609">
      <w:pPr>
        <w:spacing w:before="0" w:after="160" w:line="259" w:lineRule="auto"/>
        <w:ind w:firstLine="0"/>
        <w:contextualSpacing w:val="0"/>
        <w:jc w:val="left"/>
        <w:rPr>
          <w:b/>
        </w:rPr>
      </w:pPr>
      <w:r>
        <w:rPr>
          <w:b/>
        </w:rPr>
        <w:br w:type="page"/>
      </w:r>
    </w:p>
    <w:p w14:paraId="550A9EB9" w14:textId="77777777" w:rsidR="00DC2609" w:rsidRDefault="00DC2609" w:rsidP="001459A1">
      <w:pPr>
        <w:jc w:val="right"/>
        <w:rPr>
          <w:b/>
        </w:rPr>
        <w:sectPr w:rsidR="00DC2609" w:rsidSect="00E9040F">
          <w:footerReference w:type="default" r:id="rId22"/>
          <w:pgSz w:w="11906" w:h="16838"/>
          <w:pgMar w:top="1134" w:right="849" w:bottom="1134" w:left="1134" w:header="708" w:footer="708" w:gutter="0"/>
          <w:cols w:space="708"/>
          <w:titlePg/>
          <w:docGrid w:linePitch="360"/>
        </w:sectPr>
      </w:pPr>
    </w:p>
    <w:p w14:paraId="4F161C68" w14:textId="73CE75C7" w:rsidR="001459A1" w:rsidRPr="00F005FA" w:rsidRDefault="001459A1" w:rsidP="001459A1">
      <w:pPr>
        <w:jc w:val="right"/>
        <w:rPr>
          <w:b/>
        </w:rPr>
      </w:pPr>
      <w:r w:rsidRPr="00812112">
        <w:rPr>
          <w:b/>
        </w:rPr>
        <w:lastRenderedPageBreak/>
        <w:t>Таблица</w:t>
      </w:r>
      <w:r w:rsidR="000711EE" w:rsidRPr="00812112">
        <w:rPr>
          <w:b/>
          <w:szCs w:val="24"/>
        </w:rPr>
        <w:t xml:space="preserve"> </w:t>
      </w:r>
      <w:r w:rsidR="000711EE" w:rsidRPr="00812112">
        <w:rPr>
          <w:b/>
          <w:szCs w:val="24"/>
        </w:rPr>
        <w:fldChar w:fldCharType="begin"/>
      </w:r>
      <w:r w:rsidR="000711EE" w:rsidRPr="00812112">
        <w:rPr>
          <w:b/>
          <w:szCs w:val="24"/>
        </w:rPr>
        <w:instrText xml:space="preserve"> SEQ Таблица \* ARABIC </w:instrText>
      </w:r>
      <w:r w:rsidR="000711EE" w:rsidRPr="00812112">
        <w:rPr>
          <w:b/>
          <w:szCs w:val="24"/>
        </w:rPr>
        <w:fldChar w:fldCharType="separate"/>
      </w:r>
      <w:r w:rsidR="00AB63DC">
        <w:rPr>
          <w:b/>
          <w:noProof/>
          <w:szCs w:val="24"/>
        </w:rPr>
        <w:t>9</w:t>
      </w:r>
      <w:r w:rsidR="000711EE" w:rsidRPr="00812112">
        <w:rPr>
          <w:b/>
          <w:szCs w:val="24"/>
        </w:rPr>
        <w:fldChar w:fldCharType="end"/>
      </w:r>
    </w:p>
    <w:p w14:paraId="546A0626" w14:textId="7D0C6FA2" w:rsidR="00DC2609" w:rsidRDefault="001459A1" w:rsidP="00CB4111">
      <w:pPr>
        <w:jc w:val="center"/>
        <w:rPr>
          <w:b/>
        </w:rPr>
      </w:pPr>
      <w:r w:rsidRPr="00CB4111">
        <w:rPr>
          <w:b/>
        </w:rPr>
        <w:t>Общая характеристика</w:t>
      </w:r>
      <w:r w:rsidR="00522C65" w:rsidRPr="00CB4111">
        <w:rPr>
          <w:b/>
        </w:rPr>
        <w:t xml:space="preserve"> магистральных</w:t>
      </w:r>
      <w:r w:rsidRPr="00CB4111">
        <w:rPr>
          <w:b/>
        </w:rPr>
        <w:t xml:space="preserve"> тепловых сетей </w:t>
      </w:r>
      <w:r w:rsidR="00522C65" w:rsidRPr="00CB4111">
        <w:rPr>
          <w:b/>
        </w:rPr>
        <w:t xml:space="preserve">в зоне деятельности ЕТО </w:t>
      </w:r>
      <w:r w:rsidR="007E5D1D" w:rsidRPr="00CB4111">
        <w:rPr>
          <w:b/>
        </w:rPr>
        <w:t>АО «Тепловые сети»</w:t>
      </w:r>
      <w:r w:rsidRPr="00CB4111">
        <w:rPr>
          <w:b/>
        </w:rPr>
        <w:t xml:space="preserve"> на территории </w:t>
      </w:r>
      <w:r w:rsidR="00203BA2">
        <w:rPr>
          <w:b/>
        </w:rPr>
        <w:t>Трубникоборского</w:t>
      </w:r>
      <w:r w:rsidR="007E5D1D" w:rsidRPr="00CB4111">
        <w:rPr>
          <w:b/>
        </w:rPr>
        <w:t xml:space="preserve"> сельского поселения</w:t>
      </w:r>
    </w:p>
    <w:tbl>
      <w:tblPr>
        <w:tblW w:w="0" w:type="auto"/>
        <w:tblLook w:val="04A0" w:firstRow="1" w:lastRow="0" w:firstColumn="1" w:lastColumn="0" w:noHBand="0" w:noVBand="1"/>
      </w:tblPr>
      <w:tblGrid>
        <w:gridCol w:w="2755"/>
        <w:gridCol w:w="2849"/>
        <w:gridCol w:w="2849"/>
        <w:gridCol w:w="2226"/>
        <w:gridCol w:w="2629"/>
        <w:gridCol w:w="1252"/>
      </w:tblGrid>
      <w:tr w:rsidR="0005365D" w:rsidRPr="0005365D" w14:paraId="4B75424B" w14:textId="77777777" w:rsidTr="0005365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CB9FE"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Условный диаметр, мм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083BE2"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Протяженность в 1-трубном исчислении, 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EE3BA0"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Протяженность в 2-трубном исчислении, 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721988"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Подземная бесканальная, 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4A36EB"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Материальная характеристика, м²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29BE45"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Объем сетей, м3</w:t>
            </w:r>
          </w:p>
        </w:tc>
      </w:tr>
      <w:tr w:rsidR="0005365D" w:rsidRPr="0005365D" w14:paraId="6A6ECA44" w14:textId="77777777" w:rsidTr="0005365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7D204B"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25/63</w:t>
            </w:r>
          </w:p>
        </w:tc>
        <w:tc>
          <w:tcPr>
            <w:tcW w:w="0" w:type="auto"/>
            <w:tcBorders>
              <w:top w:val="nil"/>
              <w:left w:val="nil"/>
              <w:bottom w:val="single" w:sz="4" w:space="0" w:color="auto"/>
              <w:right w:val="single" w:sz="4" w:space="0" w:color="auto"/>
            </w:tcBorders>
            <w:shd w:val="clear" w:color="auto" w:fill="auto"/>
            <w:noWrap/>
            <w:vAlign w:val="center"/>
            <w:hideMark/>
          </w:tcPr>
          <w:p w14:paraId="174CD06A"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8E42D06"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64A03A0F" w14:textId="2485DE5D"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 </w:t>
            </w:r>
            <w:r w:rsidR="000A11FC">
              <w:rPr>
                <w:rFonts w:eastAsia="Times New Roman" w:cs="Times New Roman"/>
                <w:szCs w:val="24"/>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1E04D74"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45084C95"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0,00</w:t>
            </w:r>
          </w:p>
        </w:tc>
      </w:tr>
      <w:tr w:rsidR="0005365D" w:rsidRPr="0005365D" w14:paraId="2598FA72" w14:textId="77777777" w:rsidTr="0005365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528040"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32/63</w:t>
            </w:r>
          </w:p>
        </w:tc>
        <w:tc>
          <w:tcPr>
            <w:tcW w:w="0" w:type="auto"/>
            <w:tcBorders>
              <w:top w:val="nil"/>
              <w:left w:val="nil"/>
              <w:bottom w:val="single" w:sz="4" w:space="0" w:color="auto"/>
              <w:right w:val="single" w:sz="4" w:space="0" w:color="auto"/>
            </w:tcBorders>
            <w:shd w:val="clear" w:color="auto" w:fill="auto"/>
            <w:noWrap/>
            <w:vAlign w:val="center"/>
            <w:hideMark/>
          </w:tcPr>
          <w:p w14:paraId="730EE027"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201,40</w:t>
            </w:r>
          </w:p>
        </w:tc>
        <w:tc>
          <w:tcPr>
            <w:tcW w:w="0" w:type="auto"/>
            <w:tcBorders>
              <w:top w:val="nil"/>
              <w:left w:val="nil"/>
              <w:bottom w:val="single" w:sz="4" w:space="0" w:color="auto"/>
              <w:right w:val="single" w:sz="4" w:space="0" w:color="auto"/>
            </w:tcBorders>
            <w:shd w:val="clear" w:color="auto" w:fill="auto"/>
            <w:noWrap/>
            <w:vAlign w:val="center"/>
            <w:hideMark/>
          </w:tcPr>
          <w:p w14:paraId="1CBA2E42"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100,70</w:t>
            </w:r>
          </w:p>
        </w:tc>
        <w:tc>
          <w:tcPr>
            <w:tcW w:w="0" w:type="auto"/>
            <w:tcBorders>
              <w:top w:val="nil"/>
              <w:left w:val="nil"/>
              <w:bottom w:val="single" w:sz="4" w:space="0" w:color="auto"/>
              <w:right w:val="single" w:sz="4" w:space="0" w:color="auto"/>
            </w:tcBorders>
            <w:shd w:val="clear" w:color="auto" w:fill="auto"/>
            <w:noWrap/>
            <w:vAlign w:val="center"/>
            <w:hideMark/>
          </w:tcPr>
          <w:p w14:paraId="2D8D57A5"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100,70</w:t>
            </w:r>
          </w:p>
        </w:tc>
        <w:tc>
          <w:tcPr>
            <w:tcW w:w="0" w:type="auto"/>
            <w:tcBorders>
              <w:top w:val="nil"/>
              <w:left w:val="nil"/>
              <w:bottom w:val="single" w:sz="4" w:space="0" w:color="auto"/>
              <w:right w:val="single" w:sz="4" w:space="0" w:color="auto"/>
            </w:tcBorders>
            <w:shd w:val="clear" w:color="auto" w:fill="auto"/>
            <w:noWrap/>
            <w:vAlign w:val="center"/>
            <w:hideMark/>
          </w:tcPr>
          <w:p w14:paraId="22681B3A"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7,45</w:t>
            </w:r>
          </w:p>
        </w:tc>
        <w:tc>
          <w:tcPr>
            <w:tcW w:w="0" w:type="auto"/>
            <w:tcBorders>
              <w:top w:val="nil"/>
              <w:left w:val="nil"/>
              <w:bottom w:val="single" w:sz="4" w:space="0" w:color="auto"/>
              <w:right w:val="single" w:sz="4" w:space="0" w:color="auto"/>
            </w:tcBorders>
            <w:shd w:val="clear" w:color="auto" w:fill="auto"/>
            <w:noWrap/>
            <w:vAlign w:val="center"/>
            <w:hideMark/>
          </w:tcPr>
          <w:p w14:paraId="0EE94216"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0,16</w:t>
            </w:r>
          </w:p>
        </w:tc>
      </w:tr>
      <w:tr w:rsidR="0005365D" w:rsidRPr="0005365D" w14:paraId="5212F6C5" w14:textId="77777777" w:rsidTr="0005365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CCA095"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40/75</w:t>
            </w:r>
          </w:p>
        </w:tc>
        <w:tc>
          <w:tcPr>
            <w:tcW w:w="0" w:type="auto"/>
            <w:tcBorders>
              <w:top w:val="nil"/>
              <w:left w:val="nil"/>
              <w:bottom w:val="single" w:sz="4" w:space="0" w:color="auto"/>
              <w:right w:val="single" w:sz="4" w:space="0" w:color="auto"/>
            </w:tcBorders>
            <w:shd w:val="clear" w:color="auto" w:fill="auto"/>
            <w:noWrap/>
            <w:vAlign w:val="center"/>
            <w:hideMark/>
          </w:tcPr>
          <w:p w14:paraId="5D3964AB"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DD7EDBA"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5FC7F134" w14:textId="31BFA872" w:rsidR="0005365D" w:rsidRPr="0005365D" w:rsidRDefault="000A11FC" w:rsidP="000A11FC">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0,00</w:t>
            </w:r>
            <w:r w:rsidR="0005365D" w:rsidRPr="0005365D">
              <w:rPr>
                <w:rFonts w:eastAsia="Times New Roman" w:cs="Times New Roman"/>
                <w:szCs w:val="24"/>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47D42D1"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2479071F"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0,00</w:t>
            </w:r>
          </w:p>
        </w:tc>
      </w:tr>
      <w:tr w:rsidR="0005365D" w:rsidRPr="0005365D" w14:paraId="06D1C162" w14:textId="77777777" w:rsidTr="0005365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91BA7C"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50/90</w:t>
            </w:r>
          </w:p>
        </w:tc>
        <w:tc>
          <w:tcPr>
            <w:tcW w:w="0" w:type="auto"/>
            <w:tcBorders>
              <w:top w:val="nil"/>
              <w:left w:val="nil"/>
              <w:bottom w:val="single" w:sz="4" w:space="0" w:color="auto"/>
              <w:right w:val="single" w:sz="4" w:space="0" w:color="auto"/>
            </w:tcBorders>
            <w:shd w:val="clear" w:color="auto" w:fill="auto"/>
            <w:noWrap/>
            <w:vAlign w:val="center"/>
            <w:hideMark/>
          </w:tcPr>
          <w:p w14:paraId="3DABF57F"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46,20</w:t>
            </w:r>
          </w:p>
        </w:tc>
        <w:tc>
          <w:tcPr>
            <w:tcW w:w="0" w:type="auto"/>
            <w:tcBorders>
              <w:top w:val="nil"/>
              <w:left w:val="nil"/>
              <w:bottom w:val="single" w:sz="4" w:space="0" w:color="auto"/>
              <w:right w:val="single" w:sz="4" w:space="0" w:color="auto"/>
            </w:tcBorders>
            <w:shd w:val="clear" w:color="auto" w:fill="auto"/>
            <w:noWrap/>
            <w:vAlign w:val="center"/>
            <w:hideMark/>
          </w:tcPr>
          <w:p w14:paraId="08F5E9CC"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23,10</w:t>
            </w:r>
          </w:p>
        </w:tc>
        <w:tc>
          <w:tcPr>
            <w:tcW w:w="0" w:type="auto"/>
            <w:tcBorders>
              <w:top w:val="nil"/>
              <w:left w:val="nil"/>
              <w:bottom w:val="single" w:sz="4" w:space="0" w:color="auto"/>
              <w:right w:val="single" w:sz="4" w:space="0" w:color="auto"/>
            </w:tcBorders>
            <w:shd w:val="clear" w:color="auto" w:fill="auto"/>
            <w:noWrap/>
            <w:vAlign w:val="center"/>
            <w:hideMark/>
          </w:tcPr>
          <w:p w14:paraId="5D16F6B9"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23,10</w:t>
            </w:r>
          </w:p>
        </w:tc>
        <w:tc>
          <w:tcPr>
            <w:tcW w:w="0" w:type="auto"/>
            <w:tcBorders>
              <w:top w:val="nil"/>
              <w:left w:val="nil"/>
              <w:bottom w:val="single" w:sz="4" w:space="0" w:color="auto"/>
              <w:right w:val="single" w:sz="4" w:space="0" w:color="auto"/>
            </w:tcBorders>
            <w:shd w:val="clear" w:color="auto" w:fill="auto"/>
            <w:noWrap/>
            <w:vAlign w:val="center"/>
            <w:hideMark/>
          </w:tcPr>
          <w:p w14:paraId="5503F936"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2,53</w:t>
            </w:r>
          </w:p>
        </w:tc>
        <w:tc>
          <w:tcPr>
            <w:tcW w:w="0" w:type="auto"/>
            <w:tcBorders>
              <w:top w:val="nil"/>
              <w:left w:val="nil"/>
              <w:bottom w:val="single" w:sz="4" w:space="0" w:color="auto"/>
              <w:right w:val="single" w:sz="4" w:space="0" w:color="auto"/>
            </w:tcBorders>
            <w:shd w:val="clear" w:color="auto" w:fill="auto"/>
            <w:noWrap/>
            <w:vAlign w:val="center"/>
            <w:hideMark/>
          </w:tcPr>
          <w:p w14:paraId="147C7CF0"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0,08</w:t>
            </w:r>
          </w:p>
        </w:tc>
      </w:tr>
      <w:tr w:rsidR="0005365D" w:rsidRPr="0005365D" w14:paraId="1D44375B" w14:textId="77777777" w:rsidTr="0005365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F476F0"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63/100</w:t>
            </w:r>
          </w:p>
        </w:tc>
        <w:tc>
          <w:tcPr>
            <w:tcW w:w="0" w:type="auto"/>
            <w:tcBorders>
              <w:top w:val="nil"/>
              <w:left w:val="nil"/>
              <w:bottom w:val="single" w:sz="4" w:space="0" w:color="auto"/>
              <w:right w:val="single" w:sz="4" w:space="0" w:color="auto"/>
            </w:tcBorders>
            <w:shd w:val="clear" w:color="auto" w:fill="auto"/>
            <w:noWrap/>
            <w:vAlign w:val="center"/>
            <w:hideMark/>
          </w:tcPr>
          <w:p w14:paraId="3883A0B7"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730,00</w:t>
            </w:r>
          </w:p>
        </w:tc>
        <w:tc>
          <w:tcPr>
            <w:tcW w:w="0" w:type="auto"/>
            <w:tcBorders>
              <w:top w:val="nil"/>
              <w:left w:val="nil"/>
              <w:bottom w:val="single" w:sz="4" w:space="0" w:color="auto"/>
              <w:right w:val="single" w:sz="4" w:space="0" w:color="auto"/>
            </w:tcBorders>
            <w:shd w:val="clear" w:color="auto" w:fill="auto"/>
            <w:noWrap/>
            <w:vAlign w:val="center"/>
            <w:hideMark/>
          </w:tcPr>
          <w:p w14:paraId="2CB969EB"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365,00</w:t>
            </w:r>
          </w:p>
        </w:tc>
        <w:tc>
          <w:tcPr>
            <w:tcW w:w="0" w:type="auto"/>
            <w:tcBorders>
              <w:top w:val="nil"/>
              <w:left w:val="nil"/>
              <w:bottom w:val="single" w:sz="4" w:space="0" w:color="auto"/>
              <w:right w:val="single" w:sz="4" w:space="0" w:color="auto"/>
            </w:tcBorders>
            <w:shd w:val="clear" w:color="auto" w:fill="auto"/>
            <w:noWrap/>
            <w:vAlign w:val="center"/>
            <w:hideMark/>
          </w:tcPr>
          <w:p w14:paraId="60212340"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365,00</w:t>
            </w:r>
          </w:p>
        </w:tc>
        <w:tc>
          <w:tcPr>
            <w:tcW w:w="0" w:type="auto"/>
            <w:tcBorders>
              <w:top w:val="nil"/>
              <w:left w:val="nil"/>
              <w:bottom w:val="single" w:sz="4" w:space="0" w:color="auto"/>
              <w:right w:val="single" w:sz="4" w:space="0" w:color="auto"/>
            </w:tcBorders>
            <w:shd w:val="clear" w:color="auto" w:fill="auto"/>
            <w:noWrap/>
            <w:vAlign w:val="center"/>
            <w:hideMark/>
          </w:tcPr>
          <w:p w14:paraId="72524801"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48,55</w:t>
            </w:r>
          </w:p>
        </w:tc>
        <w:tc>
          <w:tcPr>
            <w:tcW w:w="0" w:type="auto"/>
            <w:tcBorders>
              <w:top w:val="nil"/>
              <w:left w:val="nil"/>
              <w:bottom w:val="single" w:sz="4" w:space="0" w:color="auto"/>
              <w:right w:val="single" w:sz="4" w:space="0" w:color="auto"/>
            </w:tcBorders>
            <w:shd w:val="clear" w:color="auto" w:fill="auto"/>
            <w:noWrap/>
            <w:vAlign w:val="center"/>
            <w:hideMark/>
          </w:tcPr>
          <w:p w14:paraId="59A154EF"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1,96</w:t>
            </w:r>
          </w:p>
        </w:tc>
      </w:tr>
      <w:tr w:rsidR="0005365D" w:rsidRPr="0005365D" w14:paraId="5D08D26E" w14:textId="77777777" w:rsidTr="0005365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0C726D"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75/110</w:t>
            </w:r>
          </w:p>
        </w:tc>
        <w:tc>
          <w:tcPr>
            <w:tcW w:w="0" w:type="auto"/>
            <w:tcBorders>
              <w:top w:val="nil"/>
              <w:left w:val="nil"/>
              <w:bottom w:val="single" w:sz="4" w:space="0" w:color="auto"/>
              <w:right w:val="single" w:sz="4" w:space="0" w:color="auto"/>
            </w:tcBorders>
            <w:shd w:val="clear" w:color="auto" w:fill="auto"/>
            <w:noWrap/>
            <w:vAlign w:val="center"/>
            <w:hideMark/>
          </w:tcPr>
          <w:p w14:paraId="418EADAB"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447,20</w:t>
            </w:r>
          </w:p>
        </w:tc>
        <w:tc>
          <w:tcPr>
            <w:tcW w:w="0" w:type="auto"/>
            <w:tcBorders>
              <w:top w:val="nil"/>
              <w:left w:val="nil"/>
              <w:bottom w:val="single" w:sz="4" w:space="0" w:color="auto"/>
              <w:right w:val="single" w:sz="4" w:space="0" w:color="auto"/>
            </w:tcBorders>
            <w:shd w:val="clear" w:color="auto" w:fill="auto"/>
            <w:noWrap/>
            <w:vAlign w:val="center"/>
            <w:hideMark/>
          </w:tcPr>
          <w:p w14:paraId="19A94C72"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223,60</w:t>
            </w:r>
          </w:p>
        </w:tc>
        <w:tc>
          <w:tcPr>
            <w:tcW w:w="0" w:type="auto"/>
            <w:tcBorders>
              <w:top w:val="nil"/>
              <w:left w:val="nil"/>
              <w:bottom w:val="single" w:sz="4" w:space="0" w:color="auto"/>
              <w:right w:val="single" w:sz="4" w:space="0" w:color="auto"/>
            </w:tcBorders>
            <w:shd w:val="clear" w:color="auto" w:fill="auto"/>
            <w:noWrap/>
            <w:vAlign w:val="center"/>
            <w:hideMark/>
          </w:tcPr>
          <w:p w14:paraId="0EE6644B"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223,60</w:t>
            </w:r>
          </w:p>
        </w:tc>
        <w:tc>
          <w:tcPr>
            <w:tcW w:w="0" w:type="auto"/>
            <w:tcBorders>
              <w:top w:val="nil"/>
              <w:left w:val="nil"/>
              <w:bottom w:val="single" w:sz="4" w:space="0" w:color="auto"/>
              <w:right w:val="single" w:sz="4" w:space="0" w:color="auto"/>
            </w:tcBorders>
            <w:shd w:val="clear" w:color="auto" w:fill="auto"/>
            <w:noWrap/>
            <w:vAlign w:val="center"/>
            <w:hideMark/>
          </w:tcPr>
          <w:p w14:paraId="37A25189"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35,19</w:t>
            </w:r>
          </w:p>
        </w:tc>
        <w:tc>
          <w:tcPr>
            <w:tcW w:w="0" w:type="auto"/>
            <w:tcBorders>
              <w:top w:val="nil"/>
              <w:left w:val="nil"/>
              <w:bottom w:val="single" w:sz="4" w:space="0" w:color="auto"/>
              <w:right w:val="single" w:sz="4" w:space="0" w:color="auto"/>
            </w:tcBorders>
            <w:shd w:val="clear" w:color="auto" w:fill="auto"/>
            <w:noWrap/>
            <w:vAlign w:val="center"/>
            <w:hideMark/>
          </w:tcPr>
          <w:p w14:paraId="691EC8C3"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1,70</w:t>
            </w:r>
          </w:p>
        </w:tc>
      </w:tr>
      <w:tr w:rsidR="0005365D" w:rsidRPr="0005365D" w14:paraId="54AC504D" w14:textId="77777777" w:rsidTr="0005365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7DADE3"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90/125</w:t>
            </w:r>
          </w:p>
        </w:tc>
        <w:tc>
          <w:tcPr>
            <w:tcW w:w="0" w:type="auto"/>
            <w:tcBorders>
              <w:top w:val="nil"/>
              <w:left w:val="nil"/>
              <w:bottom w:val="single" w:sz="4" w:space="0" w:color="auto"/>
              <w:right w:val="single" w:sz="4" w:space="0" w:color="auto"/>
            </w:tcBorders>
            <w:shd w:val="clear" w:color="auto" w:fill="auto"/>
            <w:noWrap/>
            <w:vAlign w:val="center"/>
            <w:hideMark/>
          </w:tcPr>
          <w:p w14:paraId="0E84B4D6"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478,20</w:t>
            </w:r>
          </w:p>
        </w:tc>
        <w:tc>
          <w:tcPr>
            <w:tcW w:w="0" w:type="auto"/>
            <w:tcBorders>
              <w:top w:val="nil"/>
              <w:left w:val="nil"/>
              <w:bottom w:val="single" w:sz="4" w:space="0" w:color="auto"/>
              <w:right w:val="single" w:sz="4" w:space="0" w:color="auto"/>
            </w:tcBorders>
            <w:shd w:val="clear" w:color="auto" w:fill="auto"/>
            <w:noWrap/>
            <w:vAlign w:val="center"/>
            <w:hideMark/>
          </w:tcPr>
          <w:p w14:paraId="141A2147"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239,10</w:t>
            </w:r>
          </w:p>
        </w:tc>
        <w:tc>
          <w:tcPr>
            <w:tcW w:w="0" w:type="auto"/>
            <w:tcBorders>
              <w:top w:val="nil"/>
              <w:left w:val="nil"/>
              <w:bottom w:val="single" w:sz="4" w:space="0" w:color="auto"/>
              <w:right w:val="single" w:sz="4" w:space="0" w:color="auto"/>
            </w:tcBorders>
            <w:shd w:val="clear" w:color="auto" w:fill="auto"/>
            <w:noWrap/>
            <w:vAlign w:val="center"/>
            <w:hideMark/>
          </w:tcPr>
          <w:p w14:paraId="497B68B9"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239,10</w:t>
            </w:r>
          </w:p>
        </w:tc>
        <w:tc>
          <w:tcPr>
            <w:tcW w:w="0" w:type="auto"/>
            <w:tcBorders>
              <w:top w:val="nil"/>
              <w:left w:val="nil"/>
              <w:bottom w:val="single" w:sz="4" w:space="0" w:color="auto"/>
              <w:right w:val="single" w:sz="4" w:space="0" w:color="auto"/>
            </w:tcBorders>
            <w:shd w:val="clear" w:color="auto" w:fill="auto"/>
            <w:noWrap/>
            <w:vAlign w:val="center"/>
            <w:hideMark/>
          </w:tcPr>
          <w:p w14:paraId="1E6D696F"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45,91</w:t>
            </w:r>
          </w:p>
        </w:tc>
        <w:tc>
          <w:tcPr>
            <w:tcW w:w="0" w:type="auto"/>
            <w:tcBorders>
              <w:top w:val="nil"/>
              <w:left w:val="nil"/>
              <w:bottom w:val="single" w:sz="4" w:space="0" w:color="auto"/>
              <w:right w:val="single" w:sz="4" w:space="0" w:color="auto"/>
            </w:tcBorders>
            <w:shd w:val="clear" w:color="auto" w:fill="auto"/>
            <w:noWrap/>
            <w:vAlign w:val="center"/>
            <w:hideMark/>
          </w:tcPr>
          <w:p w14:paraId="66729433"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2,65</w:t>
            </w:r>
          </w:p>
        </w:tc>
      </w:tr>
      <w:tr w:rsidR="0005365D" w:rsidRPr="0005365D" w14:paraId="44DD6C63" w14:textId="77777777" w:rsidTr="0005365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9189C3"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110/145</w:t>
            </w:r>
          </w:p>
        </w:tc>
        <w:tc>
          <w:tcPr>
            <w:tcW w:w="0" w:type="auto"/>
            <w:tcBorders>
              <w:top w:val="nil"/>
              <w:left w:val="nil"/>
              <w:bottom w:val="single" w:sz="4" w:space="0" w:color="auto"/>
              <w:right w:val="single" w:sz="4" w:space="0" w:color="auto"/>
            </w:tcBorders>
            <w:shd w:val="clear" w:color="auto" w:fill="auto"/>
            <w:noWrap/>
            <w:vAlign w:val="center"/>
            <w:hideMark/>
          </w:tcPr>
          <w:p w14:paraId="775EFE57"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133,40</w:t>
            </w:r>
          </w:p>
        </w:tc>
        <w:tc>
          <w:tcPr>
            <w:tcW w:w="0" w:type="auto"/>
            <w:tcBorders>
              <w:top w:val="nil"/>
              <w:left w:val="nil"/>
              <w:bottom w:val="single" w:sz="4" w:space="0" w:color="auto"/>
              <w:right w:val="single" w:sz="4" w:space="0" w:color="auto"/>
            </w:tcBorders>
            <w:shd w:val="clear" w:color="auto" w:fill="auto"/>
            <w:noWrap/>
            <w:vAlign w:val="center"/>
            <w:hideMark/>
          </w:tcPr>
          <w:p w14:paraId="12503D3B"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66,70</w:t>
            </w:r>
          </w:p>
        </w:tc>
        <w:tc>
          <w:tcPr>
            <w:tcW w:w="0" w:type="auto"/>
            <w:tcBorders>
              <w:top w:val="nil"/>
              <w:left w:val="nil"/>
              <w:bottom w:val="single" w:sz="4" w:space="0" w:color="auto"/>
              <w:right w:val="single" w:sz="4" w:space="0" w:color="auto"/>
            </w:tcBorders>
            <w:shd w:val="clear" w:color="auto" w:fill="auto"/>
            <w:noWrap/>
            <w:vAlign w:val="center"/>
            <w:hideMark/>
          </w:tcPr>
          <w:p w14:paraId="2B49AA05"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66,70</w:t>
            </w:r>
          </w:p>
        </w:tc>
        <w:tc>
          <w:tcPr>
            <w:tcW w:w="0" w:type="auto"/>
            <w:tcBorders>
              <w:top w:val="nil"/>
              <w:left w:val="nil"/>
              <w:bottom w:val="single" w:sz="4" w:space="0" w:color="auto"/>
              <w:right w:val="single" w:sz="4" w:space="0" w:color="auto"/>
            </w:tcBorders>
            <w:shd w:val="clear" w:color="auto" w:fill="auto"/>
            <w:noWrap/>
            <w:vAlign w:val="center"/>
            <w:hideMark/>
          </w:tcPr>
          <w:p w14:paraId="440C5463"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15,21</w:t>
            </w:r>
          </w:p>
        </w:tc>
        <w:tc>
          <w:tcPr>
            <w:tcW w:w="0" w:type="auto"/>
            <w:tcBorders>
              <w:top w:val="nil"/>
              <w:left w:val="nil"/>
              <w:bottom w:val="single" w:sz="4" w:space="0" w:color="auto"/>
              <w:right w:val="single" w:sz="4" w:space="0" w:color="auto"/>
            </w:tcBorders>
            <w:shd w:val="clear" w:color="auto" w:fill="auto"/>
            <w:noWrap/>
            <w:vAlign w:val="center"/>
            <w:hideMark/>
          </w:tcPr>
          <w:p w14:paraId="280E3A40" w14:textId="77777777" w:rsidR="0005365D" w:rsidRPr="0005365D" w:rsidRDefault="0005365D" w:rsidP="0005365D">
            <w:pPr>
              <w:spacing w:before="0" w:after="0"/>
              <w:ind w:firstLine="0"/>
              <w:contextualSpacing w:val="0"/>
              <w:jc w:val="center"/>
              <w:rPr>
                <w:rFonts w:eastAsia="Times New Roman" w:cs="Times New Roman"/>
                <w:szCs w:val="24"/>
                <w:lang w:eastAsia="ru-RU"/>
              </w:rPr>
            </w:pPr>
            <w:r w:rsidRPr="0005365D">
              <w:rPr>
                <w:rFonts w:eastAsia="Times New Roman" w:cs="Times New Roman"/>
                <w:szCs w:val="24"/>
                <w:lang w:eastAsia="ru-RU"/>
              </w:rPr>
              <w:t>1,07</w:t>
            </w:r>
          </w:p>
        </w:tc>
      </w:tr>
      <w:tr w:rsidR="0005365D" w:rsidRPr="0005365D" w14:paraId="2850DE1D" w14:textId="77777777" w:rsidTr="0005365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93E236"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Итого по ТСО</w:t>
            </w:r>
          </w:p>
        </w:tc>
        <w:tc>
          <w:tcPr>
            <w:tcW w:w="0" w:type="auto"/>
            <w:tcBorders>
              <w:top w:val="nil"/>
              <w:left w:val="nil"/>
              <w:bottom w:val="single" w:sz="4" w:space="0" w:color="auto"/>
              <w:right w:val="single" w:sz="4" w:space="0" w:color="auto"/>
            </w:tcBorders>
            <w:shd w:val="clear" w:color="auto" w:fill="auto"/>
            <w:noWrap/>
            <w:vAlign w:val="center"/>
            <w:hideMark/>
          </w:tcPr>
          <w:p w14:paraId="2D5A2010"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2 036,40</w:t>
            </w:r>
          </w:p>
        </w:tc>
        <w:tc>
          <w:tcPr>
            <w:tcW w:w="0" w:type="auto"/>
            <w:tcBorders>
              <w:top w:val="nil"/>
              <w:left w:val="nil"/>
              <w:bottom w:val="single" w:sz="4" w:space="0" w:color="auto"/>
              <w:right w:val="single" w:sz="4" w:space="0" w:color="auto"/>
            </w:tcBorders>
            <w:shd w:val="clear" w:color="auto" w:fill="auto"/>
            <w:noWrap/>
            <w:vAlign w:val="center"/>
            <w:hideMark/>
          </w:tcPr>
          <w:p w14:paraId="758CD5C2"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1 018,20</w:t>
            </w:r>
          </w:p>
        </w:tc>
        <w:tc>
          <w:tcPr>
            <w:tcW w:w="0" w:type="auto"/>
            <w:tcBorders>
              <w:top w:val="nil"/>
              <w:left w:val="nil"/>
              <w:bottom w:val="single" w:sz="4" w:space="0" w:color="auto"/>
              <w:right w:val="single" w:sz="4" w:space="0" w:color="auto"/>
            </w:tcBorders>
            <w:shd w:val="clear" w:color="auto" w:fill="auto"/>
            <w:noWrap/>
            <w:vAlign w:val="center"/>
            <w:hideMark/>
          </w:tcPr>
          <w:p w14:paraId="36F16C69"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1 018,20</w:t>
            </w:r>
          </w:p>
        </w:tc>
        <w:tc>
          <w:tcPr>
            <w:tcW w:w="0" w:type="auto"/>
            <w:tcBorders>
              <w:top w:val="nil"/>
              <w:left w:val="nil"/>
              <w:bottom w:val="single" w:sz="4" w:space="0" w:color="auto"/>
              <w:right w:val="single" w:sz="4" w:space="0" w:color="auto"/>
            </w:tcBorders>
            <w:shd w:val="clear" w:color="auto" w:fill="auto"/>
            <w:noWrap/>
            <w:vAlign w:val="center"/>
            <w:hideMark/>
          </w:tcPr>
          <w:p w14:paraId="66D8D893"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154,84</w:t>
            </w:r>
          </w:p>
        </w:tc>
        <w:tc>
          <w:tcPr>
            <w:tcW w:w="0" w:type="auto"/>
            <w:tcBorders>
              <w:top w:val="nil"/>
              <w:left w:val="nil"/>
              <w:bottom w:val="single" w:sz="4" w:space="0" w:color="auto"/>
              <w:right w:val="single" w:sz="4" w:space="0" w:color="auto"/>
            </w:tcBorders>
            <w:shd w:val="clear" w:color="auto" w:fill="auto"/>
            <w:noWrap/>
            <w:vAlign w:val="center"/>
            <w:hideMark/>
          </w:tcPr>
          <w:p w14:paraId="27F976D7" w14:textId="77777777" w:rsidR="0005365D" w:rsidRPr="0005365D" w:rsidRDefault="0005365D" w:rsidP="0005365D">
            <w:pPr>
              <w:spacing w:before="0" w:after="0"/>
              <w:ind w:firstLine="0"/>
              <w:contextualSpacing w:val="0"/>
              <w:jc w:val="center"/>
              <w:rPr>
                <w:rFonts w:eastAsia="Times New Roman" w:cs="Times New Roman"/>
                <w:b/>
                <w:bCs/>
                <w:szCs w:val="24"/>
                <w:lang w:eastAsia="ru-RU"/>
              </w:rPr>
            </w:pPr>
            <w:r w:rsidRPr="0005365D">
              <w:rPr>
                <w:rFonts w:eastAsia="Times New Roman" w:cs="Times New Roman"/>
                <w:b/>
                <w:bCs/>
                <w:szCs w:val="24"/>
                <w:lang w:eastAsia="ru-RU"/>
              </w:rPr>
              <w:t>7,62</w:t>
            </w:r>
          </w:p>
        </w:tc>
      </w:tr>
    </w:tbl>
    <w:p w14:paraId="1E60B897" w14:textId="77777777" w:rsidR="0005365D" w:rsidRDefault="0005365D" w:rsidP="00FF0F14">
      <w:pPr>
        <w:jc w:val="center"/>
        <w:rPr>
          <w:b/>
        </w:rPr>
        <w:sectPr w:rsidR="0005365D" w:rsidSect="00DC2609">
          <w:pgSz w:w="16838" w:h="11906" w:orient="landscape"/>
          <w:pgMar w:top="851" w:right="1134" w:bottom="1134" w:left="1134" w:header="709" w:footer="709" w:gutter="0"/>
          <w:cols w:space="708"/>
          <w:titlePg/>
          <w:docGrid w:linePitch="360"/>
        </w:sectPr>
      </w:pPr>
    </w:p>
    <w:p w14:paraId="49943E7C" w14:textId="77777777" w:rsidR="00F92A18" w:rsidRPr="00A56006" w:rsidRDefault="00E9040F"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5" w:name="_Toc197624669"/>
      <w:r w:rsidRPr="00A56006">
        <w:rPr>
          <w:rFonts w:ascii="Times New Roman" w:hAnsi="Times New Roman" w:cs="Times New Roman"/>
          <w:b/>
          <w:color w:val="auto"/>
        </w:rPr>
        <w:lastRenderedPageBreak/>
        <w:t>К</w:t>
      </w:r>
      <w:r w:rsidR="00F92A18" w:rsidRPr="00A56006">
        <w:rPr>
          <w:rFonts w:ascii="Times New Roman" w:hAnsi="Times New Roman" w:cs="Times New Roman"/>
          <w:b/>
          <w:color w:val="auto"/>
        </w:rPr>
        <w:t>арты (схемы) тепловых сетей в зонах действия источников тепловой энергии</w:t>
      </w:r>
      <w:bookmarkEnd w:id="85"/>
    </w:p>
    <w:p w14:paraId="7BFB230B" w14:textId="5C19E665" w:rsidR="003B7B30" w:rsidRDefault="003B7B30" w:rsidP="003B7B30">
      <w:pPr>
        <w:rPr>
          <w:sz w:val="23"/>
          <w:szCs w:val="23"/>
        </w:rPr>
      </w:pPr>
      <w:r w:rsidRPr="00266D83">
        <w:rPr>
          <w:sz w:val="23"/>
          <w:szCs w:val="23"/>
        </w:rPr>
        <w:t>Электронные схемы тепловых сетей представляют собой графическое описание структуры тепловых сетей с отображением трассировки теплопроводов, мест расположения тепловых камер, точек подключения потребителей, основных характеристик элементов тепловой сети.</w:t>
      </w:r>
    </w:p>
    <w:p w14:paraId="6EA0CA12" w14:textId="29E667DF" w:rsidR="00DC37CF" w:rsidRDefault="00266D83" w:rsidP="00266D83">
      <w:pPr>
        <w:rPr>
          <w:szCs w:val="28"/>
        </w:rPr>
      </w:pPr>
      <w:r w:rsidRPr="00A56006">
        <w:rPr>
          <w:szCs w:val="28"/>
        </w:rPr>
        <w:t xml:space="preserve">Электронные карты (схемы) тепловых сетей в зонах действия источников тепловой энергии включены в состав Электронной модели системы теплоснабжения </w:t>
      </w:r>
      <w:r w:rsidR="00203BA2">
        <w:rPr>
          <w:szCs w:val="28"/>
        </w:rPr>
        <w:t>Трубникоборского</w:t>
      </w:r>
      <w:r w:rsidR="007E5D1D">
        <w:rPr>
          <w:szCs w:val="28"/>
        </w:rPr>
        <w:t xml:space="preserve"> сельского поселения</w:t>
      </w:r>
      <w:r w:rsidRPr="00A56006">
        <w:rPr>
          <w:szCs w:val="28"/>
        </w:rPr>
        <w:t>.</w:t>
      </w:r>
    </w:p>
    <w:p w14:paraId="3E12CC51" w14:textId="7431DF70" w:rsidR="00DC37CF" w:rsidRDefault="00396189" w:rsidP="00266D83">
      <w:pPr>
        <w:rPr>
          <w:szCs w:val="28"/>
        </w:rPr>
      </w:pPr>
      <w:r>
        <w:rPr>
          <w:szCs w:val="28"/>
        </w:rPr>
        <w:t>Схема расположения тепловых сетей от котельн</w:t>
      </w:r>
      <w:r w:rsidR="0005365D">
        <w:rPr>
          <w:szCs w:val="28"/>
        </w:rPr>
        <w:t>ой</w:t>
      </w:r>
      <w:r w:rsidR="008573AE">
        <w:rPr>
          <w:szCs w:val="28"/>
        </w:rPr>
        <w:t xml:space="preserve"> </w:t>
      </w:r>
      <w:r w:rsidR="00203BA2">
        <w:rPr>
          <w:szCs w:val="28"/>
        </w:rPr>
        <w:t>Трубникоборского</w:t>
      </w:r>
      <w:r w:rsidR="007E5D1D">
        <w:rPr>
          <w:szCs w:val="28"/>
        </w:rPr>
        <w:t xml:space="preserve"> сельского поселения</w:t>
      </w:r>
      <w:r>
        <w:rPr>
          <w:szCs w:val="28"/>
        </w:rPr>
        <w:t xml:space="preserve"> предс</w:t>
      </w:r>
      <w:r w:rsidRPr="005A49B6">
        <w:rPr>
          <w:szCs w:val="28"/>
        </w:rPr>
        <w:t>тавлен</w:t>
      </w:r>
      <w:r w:rsidR="0005365D">
        <w:rPr>
          <w:szCs w:val="28"/>
        </w:rPr>
        <w:t>а</w:t>
      </w:r>
      <w:r w:rsidRPr="005A49B6">
        <w:rPr>
          <w:szCs w:val="28"/>
        </w:rPr>
        <w:t xml:space="preserve"> на </w:t>
      </w:r>
      <w:r w:rsidR="005A49B6" w:rsidRPr="005A49B6">
        <w:rPr>
          <w:szCs w:val="28"/>
        </w:rPr>
        <w:t>рисунк</w:t>
      </w:r>
      <w:r w:rsidR="0005365D">
        <w:rPr>
          <w:szCs w:val="28"/>
        </w:rPr>
        <w:t>е</w:t>
      </w:r>
      <w:r w:rsidR="005A49B6" w:rsidRPr="005A49B6">
        <w:rPr>
          <w:szCs w:val="28"/>
        </w:rPr>
        <w:t xml:space="preserve"> </w:t>
      </w:r>
      <w:r w:rsidR="0018061C">
        <w:rPr>
          <w:szCs w:val="28"/>
        </w:rPr>
        <w:t>4</w:t>
      </w:r>
      <w:r w:rsidRPr="005A49B6">
        <w:rPr>
          <w:szCs w:val="28"/>
        </w:rPr>
        <w:t>.</w:t>
      </w:r>
    </w:p>
    <w:p w14:paraId="64A30EBB" w14:textId="77777777" w:rsidR="00DC37CF" w:rsidRDefault="00DC37CF">
      <w:pPr>
        <w:spacing w:before="0" w:after="160" w:line="259" w:lineRule="auto"/>
        <w:ind w:firstLine="0"/>
        <w:contextualSpacing w:val="0"/>
        <w:jc w:val="left"/>
        <w:rPr>
          <w:szCs w:val="28"/>
        </w:rPr>
      </w:pPr>
      <w:r>
        <w:rPr>
          <w:szCs w:val="28"/>
        </w:rPr>
        <w:br w:type="page"/>
      </w:r>
    </w:p>
    <w:p w14:paraId="39042AA5" w14:textId="77777777" w:rsidR="00DC37CF" w:rsidRDefault="00DC37CF" w:rsidP="003B7B30">
      <w:pPr>
        <w:rPr>
          <w:sz w:val="23"/>
          <w:szCs w:val="23"/>
        </w:rPr>
        <w:sectPr w:rsidR="00DC37CF" w:rsidSect="00E9040F">
          <w:pgSz w:w="11906" w:h="16838"/>
          <w:pgMar w:top="1134" w:right="849" w:bottom="1134" w:left="1134" w:header="708" w:footer="708" w:gutter="0"/>
          <w:cols w:space="708"/>
          <w:titlePg/>
          <w:docGrid w:linePitch="360"/>
        </w:sectPr>
      </w:pPr>
    </w:p>
    <w:p w14:paraId="1B0D27E9" w14:textId="5D5535E4" w:rsidR="008573AE" w:rsidRDefault="0005365D" w:rsidP="008573AE">
      <w:pPr>
        <w:spacing w:before="0" w:after="160" w:line="259" w:lineRule="auto"/>
        <w:ind w:firstLine="0"/>
        <w:contextualSpacing w:val="0"/>
        <w:jc w:val="left"/>
        <w:rPr>
          <w:sz w:val="23"/>
          <w:szCs w:val="23"/>
        </w:rPr>
      </w:pPr>
      <w:r w:rsidRPr="0005365D">
        <w:rPr>
          <w:noProof/>
          <w:sz w:val="23"/>
          <w:szCs w:val="23"/>
          <w:lang w:eastAsia="ru-RU"/>
        </w:rPr>
        <w:lastRenderedPageBreak/>
        <w:drawing>
          <wp:inline distT="0" distB="0" distL="0" distR="0" wp14:anchorId="290160F1" wp14:editId="1F987ECE">
            <wp:extent cx="12825350" cy="90561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835830" cy="9063585"/>
                    </a:xfrm>
                    <a:prstGeom prst="rect">
                      <a:avLst/>
                    </a:prstGeom>
                  </pic:spPr>
                </pic:pic>
              </a:graphicData>
            </a:graphic>
          </wp:inline>
        </w:drawing>
      </w:r>
    </w:p>
    <w:p w14:paraId="37FDC92B" w14:textId="44E510A0" w:rsidR="008573AE" w:rsidRPr="0018061C" w:rsidRDefault="008573AE" w:rsidP="008573AE">
      <w:pPr>
        <w:pStyle w:val="af"/>
        <w:ind w:firstLine="0"/>
        <w:jc w:val="both"/>
        <w:rPr>
          <w:b/>
          <w:sz w:val="24"/>
        </w:rPr>
      </w:pPr>
      <w:r w:rsidRPr="0018061C">
        <w:rPr>
          <w:b/>
          <w:sz w:val="24"/>
        </w:rPr>
        <w:t xml:space="preserve">Рисунок </w:t>
      </w:r>
      <w:r w:rsidRPr="0018061C">
        <w:rPr>
          <w:b/>
          <w:sz w:val="24"/>
        </w:rPr>
        <w:fldChar w:fldCharType="begin"/>
      </w:r>
      <w:r w:rsidRPr="0018061C">
        <w:rPr>
          <w:b/>
          <w:sz w:val="24"/>
        </w:rPr>
        <w:instrText xml:space="preserve"> SEQ Рисунок \* ARABIC </w:instrText>
      </w:r>
      <w:r w:rsidRPr="0018061C">
        <w:rPr>
          <w:b/>
          <w:sz w:val="24"/>
        </w:rPr>
        <w:fldChar w:fldCharType="separate"/>
      </w:r>
      <w:r w:rsidR="00AB63DC">
        <w:rPr>
          <w:b/>
          <w:noProof/>
          <w:sz w:val="24"/>
        </w:rPr>
        <w:t>4</w:t>
      </w:r>
      <w:r w:rsidRPr="0018061C">
        <w:rPr>
          <w:b/>
          <w:sz w:val="24"/>
        </w:rPr>
        <w:fldChar w:fldCharType="end"/>
      </w:r>
      <w:r w:rsidRPr="0018061C">
        <w:rPr>
          <w:b/>
          <w:sz w:val="24"/>
        </w:rPr>
        <w:t>. Схема расположения тепловых сетей от котельной д. Т</w:t>
      </w:r>
      <w:r w:rsidR="0005365D" w:rsidRPr="0018061C">
        <w:rPr>
          <w:b/>
          <w:sz w:val="24"/>
        </w:rPr>
        <w:t>рубников Бор</w:t>
      </w:r>
      <w:r w:rsidRPr="0018061C">
        <w:rPr>
          <w:b/>
          <w:sz w:val="24"/>
        </w:rPr>
        <w:t>,</w:t>
      </w:r>
      <w:r w:rsidR="0005365D" w:rsidRPr="0018061C">
        <w:rPr>
          <w:b/>
          <w:sz w:val="24"/>
        </w:rPr>
        <w:t xml:space="preserve"> ул. Мира, </w:t>
      </w:r>
      <w:r w:rsidRPr="0018061C">
        <w:rPr>
          <w:b/>
          <w:sz w:val="24"/>
        </w:rPr>
        <w:t xml:space="preserve">1б </w:t>
      </w:r>
      <w:r w:rsidR="00203BA2" w:rsidRPr="0018061C">
        <w:rPr>
          <w:b/>
          <w:sz w:val="24"/>
        </w:rPr>
        <w:t>Трубникоборского</w:t>
      </w:r>
      <w:r w:rsidRPr="0018061C">
        <w:rPr>
          <w:b/>
          <w:sz w:val="24"/>
        </w:rPr>
        <w:t xml:space="preserve"> сельского поселения</w:t>
      </w:r>
    </w:p>
    <w:p w14:paraId="1E1B4141" w14:textId="77777777" w:rsidR="008573AE" w:rsidRPr="0018061C" w:rsidRDefault="008573AE" w:rsidP="008573AE">
      <w:pPr>
        <w:spacing w:before="0" w:after="160" w:line="259" w:lineRule="auto"/>
        <w:ind w:firstLine="0"/>
        <w:contextualSpacing w:val="0"/>
        <w:jc w:val="left"/>
        <w:rPr>
          <w:szCs w:val="23"/>
        </w:rPr>
        <w:sectPr w:rsidR="008573AE" w:rsidRPr="0018061C" w:rsidSect="00FB3ECE">
          <w:pgSz w:w="23808" w:h="16840" w:orient="landscape"/>
          <w:pgMar w:top="851" w:right="1134" w:bottom="1134" w:left="1134" w:header="709" w:footer="709" w:gutter="0"/>
          <w:cols w:space="708"/>
          <w:titlePg/>
          <w:docGrid w:linePitch="360"/>
        </w:sectPr>
      </w:pPr>
    </w:p>
    <w:p w14:paraId="11C8B92E" w14:textId="77777777" w:rsidR="00F92A18" w:rsidRPr="00D71571"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6" w:name="_Toc197624670"/>
      <w:r w:rsidRPr="00D71571">
        <w:rPr>
          <w:rFonts w:ascii="Times New Roman" w:hAnsi="Times New Roman" w:cs="Times New Roman"/>
          <w:b/>
          <w:color w:val="auto"/>
        </w:rPr>
        <w:lastRenderedPageBreak/>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86"/>
    </w:p>
    <w:p w14:paraId="7F497438" w14:textId="77B9A1ED" w:rsidR="00183AC6" w:rsidRDefault="00183AC6" w:rsidP="00FE7F28">
      <w:pPr>
        <w:ind w:firstLine="708"/>
        <w:rPr>
          <w:szCs w:val="28"/>
        </w:rPr>
      </w:pPr>
      <w:r w:rsidRPr="006E4901">
        <w:rPr>
          <w:szCs w:val="28"/>
        </w:rPr>
        <w:t>Схема тепловых сетей от котельн</w:t>
      </w:r>
      <w:r w:rsidR="0047213E" w:rsidRPr="006E4901">
        <w:rPr>
          <w:szCs w:val="28"/>
        </w:rPr>
        <w:t>ых</w:t>
      </w:r>
      <w:r w:rsidRPr="006E4901">
        <w:rPr>
          <w:szCs w:val="28"/>
        </w:rPr>
        <w:t xml:space="preserve"> – четырехтрубная с отдельными сетями на отопление и горячее водоснабжение. Система горячего водоснабжения – закрытая.</w:t>
      </w:r>
    </w:p>
    <w:p w14:paraId="1225986F" w14:textId="77777777" w:rsidR="008311E1" w:rsidRPr="006E4901" w:rsidRDefault="008311E1" w:rsidP="008311E1">
      <w:pPr>
        <w:ind w:firstLine="708"/>
        <w:rPr>
          <w:szCs w:val="28"/>
        </w:rPr>
      </w:pPr>
      <w:r w:rsidRPr="006E4901">
        <w:rPr>
          <w:szCs w:val="28"/>
        </w:rPr>
        <w:t xml:space="preserve">Тепловые сети во всех районах </w:t>
      </w:r>
      <w:r>
        <w:rPr>
          <w:szCs w:val="28"/>
        </w:rPr>
        <w:t>Трубникоборского</w:t>
      </w:r>
      <w:r w:rsidRPr="006E4901">
        <w:rPr>
          <w:szCs w:val="28"/>
        </w:rPr>
        <w:t xml:space="preserve"> сельского поселения имеют преимущественно подземный бесканальный тип прокладки. </w:t>
      </w:r>
    </w:p>
    <w:p w14:paraId="4755A52D" w14:textId="77777777" w:rsidR="008311E1" w:rsidRPr="006E4901" w:rsidRDefault="008311E1" w:rsidP="008311E1">
      <w:pPr>
        <w:rPr>
          <w:rFonts w:cs="Times New Roman"/>
        </w:rPr>
      </w:pPr>
      <w:r w:rsidRPr="006E4901">
        <w:rPr>
          <w:rFonts w:cs="Times New Roman"/>
        </w:rPr>
        <w:t>Материал труб –</w:t>
      </w:r>
      <w:r>
        <w:rPr>
          <w:rFonts w:cs="Times New Roman"/>
        </w:rPr>
        <w:t xml:space="preserve"> </w:t>
      </w:r>
      <w:r w:rsidRPr="006E4901">
        <w:rPr>
          <w:rFonts w:cs="Times New Roman"/>
        </w:rPr>
        <w:t xml:space="preserve">сшитый полиэтилен. Полимерная труба имеет самокомпенсацию температурных удлинений. На данном трубопроводе для компенсации температурного удлинения применяются неподвижные щитовые опоры с тепловой изоляцией из пенополиуретана в оболочке из полиэтилена для стальной трубы. </w:t>
      </w:r>
    </w:p>
    <w:p w14:paraId="3BAE9ACC" w14:textId="77777777" w:rsidR="008311E1" w:rsidRPr="006E4901" w:rsidRDefault="008311E1" w:rsidP="008311E1">
      <w:pPr>
        <w:ind w:firstLine="708"/>
        <w:rPr>
          <w:szCs w:val="28"/>
        </w:rPr>
      </w:pPr>
      <w:r w:rsidRPr="006E4901">
        <w:rPr>
          <w:szCs w:val="28"/>
        </w:rPr>
        <w:t>В местах ответвлений трубопроводов установлена запорная арматура. Для обеспечения возможности оперативного переключения на сетях предусмотрена установка секционирующих отключающих устройств.</w:t>
      </w:r>
    </w:p>
    <w:p w14:paraId="72F5CAC4" w14:textId="7220BB1E" w:rsidR="008311E1" w:rsidRPr="008311E1" w:rsidRDefault="008311E1" w:rsidP="008311E1">
      <w:pPr>
        <w:ind w:firstLine="708"/>
        <w:rPr>
          <w:szCs w:val="28"/>
        </w:rPr>
      </w:pPr>
      <w:r w:rsidRPr="008311E1">
        <w:rPr>
          <w:szCs w:val="28"/>
        </w:rPr>
        <w:t>Территория Трубникоборского сельского поселения находится в пределах северо-западного крыла Ленинградского артезианского бассейна. Гидрогеологические условия характеризуются наличием подземных вод, приуроченных к четвертичным отложениям, а также к слоям осадочных пород ордовика и кембрия.</w:t>
      </w:r>
    </w:p>
    <w:p w14:paraId="5A70B74A" w14:textId="77777777" w:rsidR="008311E1" w:rsidRPr="008311E1" w:rsidRDefault="008311E1" w:rsidP="008311E1">
      <w:pPr>
        <w:ind w:firstLine="708"/>
        <w:rPr>
          <w:szCs w:val="28"/>
        </w:rPr>
      </w:pPr>
      <w:r w:rsidRPr="008311E1">
        <w:rPr>
          <w:szCs w:val="28"/>
        </w:rPr>
        <w:t>Подземные воды четвертичных образований со свободной поверхностью встречаются, главным образом, в песчаных и гравийно-галечниковых образованиях. В моренных отложениях встречаются подземные воды, приуроченные к песчаным линзам и прослоям.</w:t>
      </w:r>
    </w:p>
    <w:p w14:paraId="2786031A" w14:textId="33C233A8" w:rsidR="008311E1" w:rsidRPr="006E4901" w:rsidRDefault="008311E1" w:rsidP="008311E1">
      <w:pPr>
        <w:ind w:firstLine="708"/>
        <w:rPr>
          <w:szCs w:val="28"/>
        </w:rPr>
      </w:pPr>
      <w:r w:rsidRPr="008311E1">
        <w:rPr>
          <w:szCs w:val="28"/>
        </w:rPr>
        <w:t>Глубина залегания грунтовых вод изменяется в пределах 0,2–3,0 м от дневной поверхности. Во время обильного выпадения осадков и снеготаяния возможно появление верховодки. Среднегодовая амплитуда колебания уровня грунтовых вод составляет 1,5–2,0 м.</w:t>
      </w:r>
    </w:p>
    <w:p w14:paraId="7F2C9E6A" w14:textId="77777777" w:rsidR="007D76FD" w:rsidRPr="007A1A2F" w:rsidRDefault="007D76FD" w:rsidP="007A6AA0">
      <w:pPr>
        <w:ind w:firstLine="708"/>
        <w:rPr>
          <w:szCs w:val="28"/>
          <w:highlight w:val="yellow"/>
        </w:rPr>
      </w:pPr>
    </w:p>
    <w:p w14:paraId="55BD537E" w14:textId="77777777" w:rsidR="00F92A18" w:rsidRPr="00D71571"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7" w:name="_Toc197624671"/>
      <w:r w:rsidRPr="00D71571">
        <w:rPr>
          <w:rFonts w:ascii="Times New Roman" w:hAnsi="Times New Roman" w:cs="Times New Roman"/>
          <w:b/>
          <w:color w:val="auto"/>
        </w:rPr>
        <w:t>Описание типов и количества секционирующей и регулирующей арматуры на тепловых сетях</w:t>
      </w:r>
      <w:bookmarkEnd w:id="87"/>
    </w:p>
    <w:p w14:paraId="5B38F917" w14:textId="77777777" w:rsidR="00F92A18" w:rsidRPr="00D71571" w:rsidRDefault="00F92A18" w:rsidP="007A6AA0">
      <w:r w:rsidRPr="00D71571">
        <w:t>Вся запорная арматура, за исключением дренажей и воздушников, установлена в основном в камерах и павильонах, оборудованных люками и дверями с запорами.</w:t>
      </w:r>
      <w:r w:rsidR="00514CFE" w:rsidRPr="00D71571">
        <w:t xml:space="preserve"> </w:t>
      </w:r>
    </w:p>
    <w:p w14:paraId="33B8CBE9" w14:textId="77777777" w:rsidR="00070717" w:rsidRPr="00D71571" w:rsidRDefault="00070717" w:rsidP="007A6AA0">
      <w:r w:rsidRPr="00D71571">
        <w:t>Запорная и регулирующая арматура тепловых сетей располагается:</w:t>
      </w:r>
    </w:p>
    <w:p w14:paraId="53737A57" w14:textId="77777777" w:rsidR="00070717" w:rsidRPr="00D71571" w:rsidRDefault="00070717" w:rsidP="009B7556">
      <w:pPr>
        <w:pStyle w:val="af1"/>
        <w:numPr>
          <w:ilvl w:val="0"/>
          <w:numId w:val="57"/>
        </w:numPr>
        <w:tabs>
          <w:tab w:val="left" w:pos="1134"/>
        </w:tabs>
        <w:ind w:left="0" w:firstLine="709"/>
      </w:pPr>
      <w:r w:rsidRPr="00D71571">
        <w:t>на выходе из источников тепловой энергии;</w:t>
      </w:r>
    </w:p>
    <w:p w14:paraId="10294D80" w14:textId="77777777" w:rsidR="00070717" w:rsidRPr="00D71571" w:rsidRDefault="00070717" w:rsidP="009B7556">
      <w:pPr>
        <w:pStyle w:val="af1"/>
        <w:numPr>
          <w:ilvl w:val="0"/>
          <w:numId w:val="57"/>
        </w:numPr>
        <w:tabs>
          <w:tab w:val="left" w:pos="1134"/>
        </w:tabs>
        <w:ind w:left="0" w:firstLine="709"/>
      </w:pPr>
      <w:r w:rsidRPr="00D71571">
        <w:t xml:space="preserve">на трубопроводах водяных тепловых сетей (секционирующие задвижки); </w:t>
      </w:r>
    </w:p>
    <w:p w14:paraId="1B8EDE93" w14:textId="77777777" w:rsidR="00070717" w:rsidRPr="00D71571" w:rsidRDefault="00070717" w:rsidP="009B7556">
      <w:pPr>
        <w:pStyle w:val="af1"/>
        <w:numPr>
          <w:ilvl w:val="0"/>
          <w:numId w:val="57"/>
        </w:numPr>
        <w:tabs>
          <w:tab w:val="left" w:pos="1134"/>
        </w:tabs>
        <w:ind w:left="0" w:firstLine="709"/>
      </w:pPr>
      <w:r w:rsidRPr="00D71571">
        <w:t>на перемычках между теплосетями;</w:t>
      </w:r>
    </w:p>
    <w:p w14:paraId="52FD7449" w14:textId="77777777" w:rsidR="00070717" w:rsidRPr="00D71571" w:rsidRDefault="00070717" w:rsidP="009B7556">
      <w:pPr>
        <w:pStyle w:val="af1"/>
        <w:numPr>
          <w:ilvl w:val="0"/>
          <w:numId w:val="57"/>
        </w:numPr>
        <w:tabs>
          <w:tab w:val="left" w:pos="1134"/>
        </w:tabs>
        <w:ind w:left="0" w:firstLine="709"/>
      </w:pPr>
      <w:r w:rsidRPr="00D71571">
        <w:t>в узлах на трубопроводах ответвлений;</w:t>
      </w:r>
    </w:p>
    <w:p w14:paraId="6062E7EA" w14:textId="77777777" w:rsidR="00070717" w:rsidRPr="00D71571" w:rsidRDefault="00070717" w:rsidP="009B7556">
      <w:pPr>
        <w:pStyle w:val="af1"/>
        <w:numPr>
          <w:ilvl w:val="0"/>
          <w:numId w:val="57"/>
        </w:numPr>
        <w:tabs>
          <w:tab w:val="left" w:pos="1134"/>
        </w:tabs>
        <w:ind w:left="0" w:firstLine="709"/>
      </w:pPr>
      <w:r w:rsidRPr="00D71571">
        <w:t>в индивидуальных тепловых пунктах непосредственно у потребителей.</w:t>
      </w:r>
    </w:p>
    <w:p w14:paraId="4D67DC37" w14:textId="1FD90823" w:rsidR="00070717" w:rsidRPr="00D71571" w:rsidRDefault="00070717" w:rsidP="007A6AA0">
      <w:r w:rsidRPr="00D71571">
        <w:t>Основным видом запорной арматуры на тепловых сетях являются стал</w:t>
      </w:r>
      <w:r w:rsidR="00A70A9A">
        <w:t>ьные задвижки с ручным приводом и</w:t>
      </w:r>
      <w:r w:rsidRPr="00D71571">
        <w:t xml:space="preserve"> шаровые клапаны. Для защиты тепловых сетей от превышения давления на выходных коллекторах источников установлены предохранительно-сбросные клапаны. Дополнительных сбросных устройств на теплотрассах не предусмотрено.</w:t>
      </w:r>
    </w:p>
    <w:p w14:paraId="24780C83" w14:textId="3AD2B99A" w:rsidR="00070717" w:rsidRDefault="00070717" w:rsidP="007A6AA0">
      <w:r w:rsidRPr="00D71571">
        <w:t xml:space="preserve">Для обеспечения возможности оперативного переключения на сетях предусмотрена установка секционирующих отключающих устройств. Такие устройства предусмотрены на магистралях. </w:t>
      </w:r>
    </w:p>
    <w:p w14:paraId="71994D64" w14:textId="3A835BE1" w:rsidR="00C074C8" w:rsidRPr="007A1A2F" w:rsidRDefault="00C074C8" w:rsidP="00C074C8">
      <w:pPr>
        <w:ind w:firstLine="0"/>
        <w:rPr>
          <w:highlight w:val="yellow"/>
        </w:rPr>
      </w:pPr>
    </w:p>
    <w:p w14:paraId="7E779212" w14:textId="77777777" w:rsidR="00F92A18" w:rsidRPr="00D71571"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8" w:name="_Toc197624672"/>
      <w:r w:rsidRPr="00D71571">
        <w:rPr>
          <w:rFonts w:ascii="Times New Roman" w:hAnsi="Times New Roman" w:cs="Times New Roman"/>
          <w:b/>
          <w:color w:val="auto"/>
        </w:rPr>
        <w:t>Описание типов и строительных особенностей тепловых пунктов, тепловых камер</w:t>
      </w:r>
      <w:r w:rsidRPr="00D71571">
        <w:rPr>
          <w:rFonts w:ascii="Times New Roman" w:hAnsi="Times New Roman" w:cs="Times New Roman"/>
          <w:b/>
          <w:color w:val="C45911" w:themeColor="accent2" w:themeShade="BF"/>
        </w:rPr>
        <w:t xml:space="preserve"> </w:t>
      </w:r>
      <w:r w:rsidRPr="00D71571">
        <w:rPr>
          <w:rFonts w:ascii="Times New Roman" w:hAnsi="Times New Roman" w:cs="Times New Roman"/>
          <w:b/>
          <w:color w:val="auto"/>
        </w:rPr>
        <w:t>и павильонов</w:t>
      </w:r>
      <w:bookmarkEnd w:id="88"/>
    </w:p>
    <w:p w14:paraId="4C2BB639" w14:textId="5E6ABF65" w:rsidR="00875934" w:rsidRDefault="00875934" w:rsidP="007F4F30">
      <w:pPr>
        <w:rPr>
          <w:szCs w:val="28"/>
        </w:rPr>
      </w:pPr>
      <w:r w:rsidRPr="00D71571">
        <w:rPr>
          <w:szCs w:val="28"/>
        </w:rPr>
        <w:t>Для обслуживания отключающей арматуры при подземной прокладке на сетях установлены теплофикационные камеры</w:t>
      </w:r>
      <w:r w:rsidR="005E77F9" w:rsidRPr="00D71571">
        <w:rPr>
          <w:szCs w:val="28"/>
        </w:rPr>
        <w:t xml:space="preserve">, выполненные из </w:t>
      </w:r>
      <w:r w:rsidR="00F81023">
        <w:rPr>
          <w:szCs w:val="28"/>
        </w:rPr>
        <w:t>блочных, монолитных</w:t>
      </w:r>
      <w:r w:rsidR="005E77F9" w:rsidRPr="00D71571">
        <w:rPr>
          <w:szCs w:val="28"/>
        </w:rPr>
        <w:t xml:space="preserve"> конструкций</w:t>
      </w:r>
      <w:r w:rsidRPr="00D71571">
        <w:rPr>
          <w:szCs w:val="28"/>
        </w:rPr>
        <w:t xml:space="preserve">. </w:t>
      </w:r>
      <w:r w:rsidR="00E83BFB" w:rsidRPr="00D71571">
        <w:rPr>
          <w:szCs w:val="28"/>
        </w:rPr>
        <w:t>В тепловых камерах</w:t>
      </w:r>
      <w:r w:rsidRPr="00D71571">
        <w:rPr>
          <w:szCs w:val="28"/>
        </w:rPr>
        <w:t xml:space="preserve"> установлены стальные задвижки</w:t>
      </w:r>
      <w:r w:rsidR="00E83BFB" w:rsidRPr="00D71571">
        <w:rPr>
          <w:szCs w:val="28"/>
        </w:rPr>
        <w:t xml:space="preserve">. </w:t>
      </w:r>
    </w:p>
    <w:p w14:paraId="43FA81F2" w14:textId="77777777" w:rsidR="00F92A18" w:rsidRPr="007A1A2F" w:rsidRDefault="00F92A18" w:rsidP="007A6AA0">
      <w:pPr>
        <w:rPr>
          <w:highlight w:val="yellow"/>
        </w:rPr>
      </w:pPr>
    </w:p>
    <w:p w14:paraId="7C580790" w14:textId="77777777" w:rsidR="00F92A18" w:rsidRPr="00A56006"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9" w:name="_Toc197624673"/>
      <w:r w:rsidRPr="00A56006">
        <w:rPr>
          <w:rFonts w:ascii="Times New Roman" w:hAnsi="Times New Roman" w:cs="Times New Roman"/>
          <w:b/>
          <w:color w:val="auto"/>
        </w:rPr>
        <w:lastRenderedPageBreak/>
        <w:t>Описание графиков регулирования отпуска тепла в тепловые сети с анализом их обоснованности</w:t>
      </w:r>
      <w:bookmarkEnd w:id="89"/>
    </w:p>
    <w:p w14:paraId="17E439C7" w14:textId="77777777" w:rsidR="00C02CDB" w:rsidRPr="00C32C83" w:rsidRDefault="00C02CDB" w:rsidP="00C32C83">
      <w:pPr>
        <w:pStyle w:val="Default"/>
        <w:ind w:firstLine="709"/>
        <w:jc w:val="both"/>
        <w:rPr>
          <w:szCs w:val="23"/>
        </w:rPr>
      </w:pPr>
      <w:r w:rsidRPr="00C32C83">
        <w:rPr>
          <w:szCs w:val="23"/>
        </w:rPr>
        <w:t xml:space="preserve">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 и поддержание заданной температуры горячей воды. </w:t>
      </w:r>
    </w:p>
    <w:p w14:paraId="582719AB" w14:textId="45DDCFBD" w:rsidR="00875934" w:rsidRDefault="00C02CDB" w:rsidP="007A6AA0">
      <w:pPr>
        <w:pStyle w:val="26"/>
        <w:spacing w:line="240" w:lineRule="auto"/>
        <w:ind w:firstLine="708"/>
        <w:rPr>
          <w:szCs w:val="28"/>
        </w:rPr>
      </w:pPr>
      <w:r>
        <w:rPr>
          <w:szCs w:val="28"/>
        </w:rPr>
        <w:t xml:space="preserve">Метод регулирования </w:t>
      </w:r>
      <w:r w:rsidR="00FA11DA" w:rsidRPr="00A56006">
        <w:rPr>
          <w:szCs w:val="28"/>
        </w:rPr>
        <w:t>отпуска тепловой энергии</w:t>
      </w:r>
      <w:r>
        <w:rPr>
          <w:szCs w:val="28"/>
        </w:rPr>
        <w:t xml:space="preserve"> в тепловых сетях</w:t>
      </w:r>
      <w:r w:rsidR="00FA11DA" w:rsidRPr="00A56006">
        <w:rPr>
          <w:szCs w:val="28"/>
        </w:rPr>
        <w:t xml:space="preserve"> </w:t>
      </w:r>
      <w:r w:rsidR="001270BD">
        <w:rPr>
          <w:szCs w:val="28"/>
        </w:rPr>
        <w:br/>
      </w:r>
      <w:r w:rsidR="006E4901" w:rsidRPr="00CB4111">
        <w:rPr>
          <w:szCs w:val="28"/>
        </w:rPr>
        <w:t>АО «Тепловые сети»</w:t>
      </w:r>
      <w:r w:rsidR="00C32C83">
        <w:rPr>
          <w:szCs w:val="28"/>
        </w:rPr>
        <w:t xml:space="preserve"> </w:t>
      </w:r>
      <w:r w:rsidR="00FA11DA" w:rsidRPr="00A56006">
        <w:rPr>
          <w:szCs w:val="28"/>
        </w:rPr>
        <w:t xml:space="preserve">– </w:t>
      </w:r>
      <w:r>
        <w:rPr>
          <w:szCs w:val="28"/>
        </w:rPr>
        <w:t>качественный</w:t>
      </w:r>
      <w:r w:rsidR="00875934" w:rsidRPr="00A56006">
        <w:rPr>
          <w:szCs w:val="28"/>
        </w:rPr>
        <w:t>.</w:t>
      </w:r>
    </w:p>
    <w:p w14:paraId="135767BC" w14:textId="424DF4CB" w:rsidR="00C32C83" w:rsidRDefault="00C32C83" w:rsidP="007A6AA0">
      <w:pPr>
        <w:pStyle w:val="26"/>
        <w:spacing w:line="240" w:lineRule="auto"/>
        <w:ind w:firstLine="708"/>
        <w:rPr>
          <w:szCs w:val="28"/>
        </w:rPr>
      </w:pPr>
      <w:r>
        <w:rPr>
          <w:szCs w:val="28"/>
        </w:rPr>
        <w:t>Регулирование отпуска тепловой энергии от котельн</w:t>
      </w:r>
      <w:r w:rsidR="006E4901">
        <w:rPr>
          <w:szCs w:val="28"/>
        </w:rPr>
        <w:t>ых</w:t>
      </w:r>
      <w:r>
        <w:rPr>
          <w:szCs w:val="28"/>
        </w:rPr>
        <w:t xml:space="preserve"> осуществляется по т</w:t>
      </w:r>
      <w:r w:rsidRPr="00C32C83">
        <w:rPr>
          <w:szCs w:val="28"/>
        </w:rPr>
        <w:t xml:space="preserve">емпературному графику </w:t>
      </w:r>
      <w:r w:rsidR="006E4901">
        <w:rPr>
          <w:szCs w:val="28"/>
        </w:rPr>
        <w:t>9</w:t>
      </w:r>
      <w:r w:rsidRPr="00C32C83">
        <w:rPr>
          <w:szCs w:val="28"/>
        </w:rPr>
        <w:t>5/70</w:t>
      </w:r>
      <w:r w:rsidRPr="00C32C83">
        <w:rPr>
          <w:sz w:val="28"/>
          <w:szCs w:val="28"/>
        </w:rPr>
        <w:t xml:space="preserve"> </w:t>
      </w:r>
      <w:r w:rsidRPr="00C32C83">
        <w:rPr>
          <w:szCs w:val="23"/>
        </w:rPr>
        <w:t xml:space="preserve">°С. </w:t>
      </w:r>
    </w:p>
    <w:p w14:paraId="6F10A6C9" w14:textId="2FC97EE6" w:rsidR="000D0726" w:rsidRDefault="00875934" w:rsidP="007A6AA0">
      <w:pPr>
        <w:pStyle w:val="26"/>
        <w:spacing w:line="240" w:lineRule="auto"/>
        <w:ind w:firstLine="708"/>
        <w:rPr>
          <w:szCs w:val="28"/>
        </w:rPr>
      </w:pPr>
      <w:r w:rsidRPr="00A56006">
        <w:rPr>
          <w:szCs w:val="28"/>
        </w:rPr>
        <w:t>Подробно температурны</w:t>
      </w:r>
      <w:r w:rsidR="00525295" w:rsidRPr="00A56006">
        <w:rPr>
          <w:szCs w:val="28"/>
        </w:rPr>
        <w:t>е</w:t>
      </w:r>
      <w:r w:rsidRPr="00A56006">
        <w:rPr>
          <w:szCs w:val="28"/>
        </w:rPr>
        <w:t xml:space="preserve"> график</w:t>
      </w:r>
      <w:r w:rsidR="00525295" w:rsidRPr="00A56006">
        <w:rPr>
          <w:szCs w:val="28"/>
        </w:rPr>
        <w:t>и</w:t>
      </w:r>
      <w:r w:rsidRPr="00A56006">
        <w:rPr>
          <w:szCs w:val="28"/>
        </w:rPr>
        <w:t xml:space="preserve"> рассмотрен</w:t>
      </w:r>
      <w:r w:rsidR="00525295" w:rsidRPr="00A56006">
        <w:rPr>
          <w:szCs w:val="28"/>
        </w:rPr>
        <w:t>ы</w:t>
      </w:r>
      <w:r w:rsidRPr="00A56006">
        <w:rPr>
          <w:szCs w:val="28"/>
        </w:rPr>
        <w:t xml:space="preserve"> в раздел</w:t>
      </w:r>
      <w:r w:rsidR="00525295" w:rsidRPr="00A56006">
        <w:rPr>
          <w:szCs w:val="28"/>
        </w:rPr>
        <w:t>е</w:t>
      </w:r>
      <w:r w:rsidR="00BF049F" w:rsidRPr="00A56006">
        <w:rPr>
          <w:szCs w:val="28"/>
        </w:rPr>
        <w:t xml:space="preserve"> </w:t>
      </w:r>
      <w:r w:rsidRPr="00A56006">
        <w:rPr>
          <w:szCs w:val="28"/>
        </w:rPr>
        <w:t>1.2.</w:t>
      </w:r>
      <w:r w:rsidR="00BF049F" w:rsidRPr="00A56006">
        <w:rPr>
          <w:szCs w:val="28"/>
        </w:rPr>
        <w:t>7</w:t>
      </w:r>
      <w:r w:rsidRPr="00A56006">
        <w:rPr>
          <w:szCs w:val="28"/>
        </w:rPr>
        <w:t xml:space="preserve"> настоящей Схемы теплоснабжения. </w:t>
      </w:r>
    </w:p>
    <w:p w14:paraId="56B46F2D" w14:textId="77777777" w:rsidR="00212FAF" w:rsidRPr="007A1A2F" w:rsidRDefault="00212FAF" w:rsidP="007A6AA0">
      <w:pPr>
        <w:pStyle w:val="26"/>
        <w:spacing w:line="240" w:lineRule="auto"/>
        <w:ind w:firstLine="708"/>
        <w:rPr>
          <w:color w:val="C45911" w:themeColor="accent2" w:themeShade="BF"/>
          <w:szCs w:val="28"/>
          <w:highlight w:val="yellow"/>
        </w:rPr>
      </w:pPr>
    </w:p>
    <w:p w14:paraId="3661F341" w14:textId="77777777" w:rsidR="00F92A18" w:rsidRPr="00A56006"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0" w:name="_Toc197624674"/>
      <w:r w:rsidRPr="00A56006">
        <w:rPr>
          <w:rFonts w:ascii="Times New Roman" w:hAnsi="Times New Roman" w:cs="Times New Roman"/>
          <w:b/>
          <w:color w:val="auto"/>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90"/>
    </w:p>
    <w:p w14:paraId="66BDD6F5" w14:textId="77777777" w:rsidR="00875934" w:rsidRPr="00A56006" w:rsidRDefault="00F92A18" w:rsidP="007A6AA0">
      <w:pPr>
        <w:pStyle w:val="26"/>
        <w:spacing w:line="240" w:lineRule="auto"/>
        <w:ind w:firstLine="708"/>
        <w:rPr>
          <w:szCs w:val="28"/>
        </w:rPr>
      </w:pPr>
      <w:r w:rsidRPr="00A56006">
        <w:rPr>
          <w:szCs w:val="28"/>
        </w:rPr>
        <w:t>Фактические температурные режимы отпуска тепла в тепловые сети соответствуют утвержденным графикам регулирования отпуска тепла.</w:t>
      </w:r>
      <w:r w:rsidR="00875934" w:rsidRPr="00A56006">
        <w:rPr>
          <w:szCs w:val="28"/>
        </w:rPr>
        <w:t xml:space="preserve"> </w:t>
      </w:r>
    </w:p>
    <w:p w14:paraId="1BEC66BF" w14:textId="77777777" w:rsidR="00F92A18" w:rsidRPr="00A56006" w:rsidRDefault="00F92A18" w:rsidP="007A6AA0">
      <w:pPr>
        <w:rPr>
          <w:color w:val="C45911" w:themeColor="accent2" w:themeShade="BF"/>
        </w:rPr>
      </w:pPr>
    </w:p>
    <w:p w14:paraId="572E7CE2" w14:textId="77777777" w:rsidR="00F92A18" w:rsidRPr="00A56006"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1" w:name="_Toc197624675"/>
      <w:r w:rsidRPr="00A56006">
        <w:rPr>
          <w:rFonts w:ascii="Times New Roman" w:hAnsi="Times New Roman" w:cs="Times New Roman"/>
          <w:b/>
          <w:color w:val="auto"/>
        </w:rPr>
        <w:t>Гидравлический режим тепловых сетей и пьезометрические графики</w:t>
      </w:r>
      <w:bookmarkEnd w:id="91"/>
    </w:p>
    <w:p w14:paraId="2D79DF97" w14:textId="059794A6" w:rsidR="00F92A18" w:rsidRPr="00A56006" w:rsidRDefault="00F92A18" w:rsidP="007A6AA0">
      <w:r w:rsidRPr="00A56006">
        <w:t>Разработка гидравлического режима для систем теплоснабжения</w:t>
      </w:r>
      <w:r w:rsidR="00DA1400" w:rsidRPr="00A56006">
        <w:t xml:space="preserve"> </w:t>
      </w:r>
      <w:r w:rsidR="00203BA2">
        <w:t>Трубникоборского</w:t>
      </w:r>
      <w:r w:rsidR="007E5D1D">
        <w:t xml:space="preserve"> сельского поселения</w:t>
      </w:r>
      <w:r w:rsidR="00A740C9" w:rsidRPr="00A56006">
        <w:t xml:space="preserve"> </w:t>
      </w:r>
      <w:r w:rsidRPr="00A56006">
        <w:t>проводится эксплуатирующей организацией в соответствии с Правилами технической эксплуатации тепловых энергоустановок, утв</w:t>
      </w:r>
      <w:r w:rsidR="005155BC" w:rsidRPr="00A56006">
        <w:t>.</w:t>
      </w:r>
      <w:r w:rsidRPr="00A56006">
        <w:t xml:space="preserve"> </w:t>
      </w:r>
      <w:r w:rsidR="005155BC" w:rsidRPr="00A56006">
        <w:t>п</w:t>
      </w:r>
      <w:r w:rsidRPr="00A56006">
        <w:t>риказом Минэнерго России от 24.03.2003 № 115. Ежегодно разрабатываются гидравлические режимы работы системы теплоснабжения. Мероприятия по регулированию расхода воды у потребителей составляются для каждого отопительного сезона. На планируемые к строительству объекты теплоснабжения гидравлические режимы разрабатываются проектной организацией при проектировании новых трубопроводов отопления.</w:t>
      </w:r>
      <w:r w:rsidR="00875934" w:rsidRPr="00A56006">
        <w:t xml:space="preserve"> </w:t>
      </w:r>
    </w:p>
    <w:p w14:paraId="37837681" w14:textId="77777777" w:rsidR="00F92A18" w:rsidRPr="00A56006" w:rsidRDefault="00F92A18" w:rsidP="007A6AA0">
      <w:pPr>
        <w:pStyle w:val="2b"/>
        <w:ind w:firstLine="720"/>
        <w:jc w:val="both"/>
        <w:rPr>
          <w:b w:val="0"/>
          <w:sz w:val="24"/>
          <w:szCs w:val="28"/>
        </w:rPr>
      </w:pPr>
      <w:r w:rsidRPr="00A56006">
        <w:rPr>
          <w:b w:val="0"/>
          <w:sz w:val="24"/>
          <w:szCs w:val="28"/>
        </w:rPr>
        <w:t>Гидравлический режим тепловых сетей определяет давление в подающих и обратных трубопроводах; располагаемые напоры на выводе тепловой сети у источника теплоты и на тепловых пунктах потребителей; давление во всасывающих патрубках сетевых и подкачивающих насосов, требуемые н</w:t>
      </w:r>
      <w:r w:rsidR="00875934" w:rsidRPr="00A56006">
        <w:rPr>
          <w:b w:val="0"/>
          <w:sz w:val="24"/>
          <w:szCs w:val="28"/>
        </w:rPr>
        <w:t>апоры насосов источника теплоты</w:t>
      </w:r>
      <w:r w:rsidRPr="00A56006">
        <w:rPr>
          <w:b w:val="0"/>
          <w:sz w:val="24"/>
          <w:szCs w:val="28"/>
        </w:rPr>
        <w:t>.</w:t>
      </w:r>
    </w:p>
    <w:p w14:paraId="4965F3C0" w14:textId="77777777" w:rsidR="00F92A18" w:rsidRPr="00A56006" w:rsidRDefault="00F92A18" w:rsidP="007A6AA0">
      <w:pPr>
        <w:pStyle w:val="2b"/>
        <w:ind w:firstLine="720"/>
        <w:jc w:val="both"/>
        <w:rPr>
          <w:b w:val="0"/>
          <w:sz w:val="24"/>
          <w:szCs w:val="28"/>
        </w:rPr>
      </w:pPr>
      <w:r w:rsidRPr="00A56006">
        <w:rPr>
          <w:b w:val="0"/>
          <w:sz w:val="24"/>
          <w:szCs w:val="28"/>
        </w:rPr>
        <w:t>Гидравлический режим разрабатывается с учетом следующих требований:</w:t>
      </w:r>
    </w:p>
    <w:p w14:paraId="6744F220" w14:textId="77777777" w:rsidR="00F92A18" w:rsidRPr="00A56006" w:rsidRDefault="00F92A18" w:rsidP="009B7556">
      <w:pPr>
        <w:pStyle w:val="2b"/>
        <w:numPr>
          <w:ilvl w:val="0"/>
          <w:numId w:val="58"/>
        </w:numPr>
        <w:tabs>
          <w:tab w:val="left" w:pos="993"/>
        </w:tabs>
        <w:ind w:left="0" w:firstLine="709"/>
        <w:jc w:val="both"/>
        <w:rPr>
          <w:b w:val="0"/>
          <w:sz w:val="24"/>
          <w:szCs w:val="28"/>
        </w:rPr>
      </w:pPr>
      <w:r w:rsidRPr="00A56006">
        <w:rPr>
          <w:b w:val="0"/>
          <w:sz w:val="24"/>
          <w:szCs w:val="28"/>
        </w:rPr>
        <w:t>давление воды в обратных трубопроводах не должно превышать допустимое рабочее давление в непосредственно присоединенных системах потребителей теплоты, в то же время должно быть выше на 0,5 кгс/см</w:t>
      </w:r>
      <w:r w:rsidRPr="00A56006">
        <w:rPr>
          <w:b w:val="0"/>
          <w:sz w:val="24"/>
          <w:szCs w:val="28"/>
          <w:vertAlign w:val="superscript"/>
        </w:rPr>
        <w:t>2</w:t>
      </w:r>
      <w:r w:rsidRPr="00A56006">
        <w:rPr>
          <w:b w:val="0"/>
          <w:sz w:val="24"/>
          <w:szCs w:val="28"/>
        </w:rPr>
        <w:t xml:space="preserve"> статического давления систем теплопотребления для обеспечения их заполнения;</w:t>
      </w:r>
    </w:p>
    <w:p w14:paraId="5B09AC9C" w14:textId="77777777" w:rsidR="00F92A18" w:rsidRPr="00A56006" w:rsidRDefault="00F92A18" w:rsidP="009B7556">
      <w:pPr>
        <w:pStyle w:val="2b"/>
        <w:numPr>
          <w:ilvl w:val="0"/>
          <w:numId w:val="58"/>
        </w:numPr>
        <w:tabs>
          <w:tab w:val="left" w:pos="993"/>
        </w:tabs>
        <w:ind w:left="0" w:firstLine="709"/>
        <w:jc w:val="both"/>
        <w:rPr>
          <w:b w:val="0"/>
          <w:sz w:val="24"/>
          <w:szCs w:val="28"/>
        </w:rPr>
      </w:pPr>
      <w:r w:rsidRPr="00A56006">
        <w:rPr>
          <w:b w:val="0"/>
          <w:sz w:val="24"/>
          <w:szCs w:val="28"/>
        </w:rPr>
        <w:t>давление воды в обратных трубопроводах тепловой сети во избежание подсоса воздуха должно быть не менее 0,5 кгс/см²;</w:t>
      </w:r>
    </w:p>
    <w:p w14:paraId="1D2FC799" w14:textId="77777777" w:rsidR="00F92A18" w:rsidRPr="00A56006" w:rsidRDefault="00F92A18" w:rsidP="009B7556">
      <w:pPr>
        <w:pStyle w:val="2b"/>
        <w:numPr>
          <w:ilvl w:val="0"/>
          <w:numId w:val="58"/>
        </w:numPr>
        <w:tabs>
          <w:tab w:val="left" w:pos="993"/>
        </w:tabs>
        <w:ind w:left="0" w:firstLine="709"/>
        <w:jc w:val="both"/>
        <w:rPr>
          <w:b w:val="0"/>
          <w:sz w:val="24"/>
          <w:szCs w:val="28"/>
        </w:rPr>
      </w:pPr>
      <w:r w:rsidRPr="00A56006">
        <w:rPr>
          <w:b w:val="0"/>
          <w:sz w:val="24"/>
          <w:szCs w:val="28"/>
        </w:rPr>
        <w:t>давление воды во всасывающих патрубках сетевых и подпиточных насосов не должно превышать допустимого по условиям прочности конструкции насосов и должно быть не менее 0,5 кгс/см²;</w:t>
      </w:r>
    </w:p>
    <w:p w14:paraId="4D08F3C6" w14:textId="77777777" w:rsidR="00F92A18" w:rsidRPr="00A56006" w:rsidRDefault="00F92A18" w:rsidP="009B7556">
      <w:pPr>
        <w:pStyle w:val="2b"/>
        <w:numPr>
          <w:ilvl w:val="0"/>
          <w:numId w:val="58"/>
        </w:numPr>
        <w:tabs>
          <w:tab w:val="left" w:pos="993"/>
        </w:tabs>
        <w:ind w:left="0" w:firstLine="709"/>
        <w:jc w:val="both"/>
        <w:rPr>
          <w:b w:val="0"/>
          <w:sz w:val="24"/>
          <w:szCs w:val="28"/>
        </w:rPr>
      </w:pPr>
      <w:r w:rsidRPr="00A56006">
        <w:rPr>
          <w:b w:val="0"/>
          <w:sz w:val="24"/>
          <w:szCs w:val="28"/>
        </w:rPr>
        <w:t>перепад давлений на тепловых пунктах потребителей должен быть не меньше гидравлического сопротивления систем теплопотребления с учетом потерь давления в дроссельных диафрагмах;</w:t>
      </w:r>
    </w:p>
    <w:p w14:paraId="6B7CDFCC" w14:textId="77777777" w:rsidR="00F92A18" w:rsidRPr="00A56006" w:rsidRDefault="00F92A18" w:rsidP="009B7556">
      <w:pPr>
        <w:pStyle w:val="2b"/>
        <w:numPr>
          <w:ilvl w:val="0"/>
          <w:numId w:val="58"/>
        </w:numPr>
        <w:tabs>
          <w:tab w:val="left" w:pos="993"/>
        </w:tabs>
        <w:ind w:left="0" w:firstLine="709"/>
        <w:jc w:val="both"/>
        <w:rPr>
          <w:b w:val="0"/>
          <w:sz w:val="24"/>
          <w:szCs w:val="28"/>
        </w:rPr>
      </w:pPr>
      <w:r w:rsidRPr="00A56006">
        <w:rPr>
          <w:b w:val="0"/>
          <w:sz w:val="24"/>
          <w:szCs w:val="28"/>
        </w:rPr>
        <w:t>статическое давление в системе теплоснабжения не должно превышать допустимое давление в оборудовании источника теплоты, в тепловых сетях и системах теплопотребления, непосредственно присоединенных к сетям, и должно обеспечивать заполнение их водой.</w:t>
      </w:r>
    </w:p>
    <w:p w14:paraId="30A29264" w14:textId="77777777" w:rsidR="00F92A18" w:rsidRPr="00A56006" w:rsidRDefault="00F92A18" w:rsidP="007A6AA0">
      <w:pPr>
        <w:rPr>
          <w:noProof/>
          <w:szCs w:val="28"/>
        </w:rPr>
      </w:pPr>
      <w:r w:rsidRPr="00A56006">
        <w:rPr>
          <w:noProof/>
          <w:szCs w:val="28"/>
        </w:rPr>
        <w:t xml:space="preserve">Оценка обеспеченности потребителей расчетным количеством теплоносителя и тепловой энергии проводится на основе гидравлических расчетов тепловых сетей. </w:t>
      </w:r>
    </w:p>
    <w:p w14:paraId="67D6D4C7" w14:textId="77777777" w:rsidR="00F92A18" w:rsidRPr="00A56006" w:rsidRDefault="00F92A18" w:rsidP="007A6AA0">
      <w:pPr>
        <w:rPr>
          <w:noProof/>
          <w:szCs w:val="28"/>
        </w:rPr>
      </w:pPr>
      <w:r w:rsidRPr="00A56006">
        <w:rPr>
          <w:noProof/>
          <w:szCs w:val="28"/>
        </w:rPr>
        <w:lastRenderedPageBreak/>
        <w:t>Гидравлический расчет существующих сетей теплоснабжения, проведен для наиболее удаленных от каждого источника тепловой энерги</w:t>
      </w:r>
      <w:r w:rsidR="005155BC" w:rsidRPr="00A56006">
        <w:rPr>
          <w:noProof/>
          <w:szCs w:val="28"/>
        </w:rPr>
        <w:t>и</w:t>
      </w:r>
      <w:r w:rsidRPr="00A56006">
        <w:rPr>
          <w:noProof/>
          <w:szCs w:val="28"/>
        </w:rPr>
        <w:t xml:space="preserve"> потребителей. В результате расчета определены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 </w:t>
      </w:r>
    </w:p>
    <w:p w14:paraId="37ADB6F4" w14:textId="4D403392" w:rsidR="00F92A18" w:rsidRDefault="00F92A18" w:rsidP="007A6AA0">
      <w:pPr>
        <w:autoSpaceDE w:val="0"/>
        <w:autoSpaceDN w:val="0"/>
        <w:adjustRightInd w:val="0"/>
        <w:rPr>
          <w:szCs w:val="28"/>
        </w:rPr>
      </w:pPr>
      <w:r w:rsidRPr="00A56006">
        <w:rPr>
          <w:noProof/>
          <w:szCs w:val="28"/>
        </w:rPr>
        <w:t xml:space="preserve">Гидравлический расчет произведен в программном модуле </w:t>
      </w:r>
      <w:r w:rsidRPr="00A56006">
        <w:rPr>
          <w:noProof/>
          <w:szCs w:val="28"/>
          <w:lang w:val="en-US"/>
        </w:rPr>
        <w:t>ZuluThermo</w:t>
      </w:r>
      <w:r w:rsidRPr="00A56006">
        <w:rPr>
          <w:noProof/>
          <w:szCs w:val="28"/>
        </w:rPr>
        <w:t xml:space="preserve"> в составе </w:t>
      </w:r>
      <w:r w:rsidRPr="00A56006">
        <w:rPr>
          <w:szCs w:val="28"/>
        </w:rPr>
        <w:t>Электронной модели системы теплоснабжения.</w:t>
      </w:r>
    </w:p>
    <w:p w14:paraId="5DCDB820" w14:textId="77777777" w:rsidR="00441CE7" w:rsidRPr="00B75479" w:rsidRDefault="00441CE7" w:rsidP="00441CE7">
      <w:pPr>
        <w:autoSpaceDE w:val="0"/>
        <w:autoSpaceDN w:val="0"/>
        <w:adjustRightInd w:val="0"/>
        <w:rPr>
          <w:szCs w:val="23"/>
        </w:rPr>
      </w:pPr>
      <w:r w:rsidRPr="00B75479">
        <w:rPr>
          <w:szCs w:val="23"/>
        </w:rPr>
        <w:t>Основным инструментом анализа гидравлического режима тепловой сети является пьезометрический график. Пьезометрические графики строятся по результатам гидравлического расчёта.</w:t>
      </w:r>
    </w:p>
    <w:p w14:paraId="5D2DF6BA" w14:textId="77777777" w:rsidR="00441CE7" w:rsidRPr="00441CE7" w:rsidRDefault="00441CE7" w:rsidP="00B75479">
      <w:pPr>
        <w:autoSpaceDE w:val="0"/>
        <w:autoSpaceDN w:val="0"/>
        <w:adjustRightInd w:val="0"/>
        <w:spacing w:before="0" w:after="0"/>
        <w:contextualSpacing w:val="0"/>
        <w:jc w:val="left"/>
        <w:rPr>
          <w:rFonts w:cs="Times New Roman"/>
          <w:color w:val="000000"/>
          <w:szCs w:val="23"/>
        </w:rPr>
      </w:pPr>
      <w:r w:rsidRPr="00441CE7">
        <w:rPr>
          <w:rFonts w:cs="Times New Roman"/>
          <w:color w:val="000000"/>
          <w:szCs w:val="23"/>
        </w:rPr>
        <w:t xml:space="preserve">На пьезометрическом графике отображаются: </w:t>
      </w:r>
    </w:p>
    <w:p w14:paraId="475F2CEA" w14:textId="229FBCDD" w:rsidR="00441CE7" w:rsidRPr="00441CE7" w:rsidRDefault="00441CE7" w:rsidP="00B75479">
      <w:pPr>
        <w:autoSpaceDE w:val="0"/>
        <w:autoSpaceDN w:val="0"/>
        <w:adjustRightInd w:val="0"/>
        <w:spacing w:before="0" w:after="44"/>
        <w:contextualSpacing w:val="0"/>
        <w:jc w:val="left"/>
        <w:rPr>
          <w:rFonts w:cs="Times New Roman"/>
          <w:color w:val="000000"/>
          <w:szCs w:val="23"/>
        </w:rPr>
      </w:pPr>
      <w:r w:rsidRPr="00B75479">
        <w:rPr>
          <w:rFonts w:cs="Times New Roman"/>
          <w:color w:val="000000"/>
          <w:szCs w:val="23"/>
        </w:rPr>
        <w:t xml:space="preserve">- </w:t>
      </w:r>
      <w:r w:rsidRPr="00441CE7">
        <w:rPr>
          <w:rFonts w:cs="Times New Roman"/>
          <w:color w:val="000000"/>
          <w:szCs w:val="23"/>
        </w:rPr>
        <w:t xml:space="preserve">линия давления в подающем трубопроводе красным цветом; </w:t>
      </w:r>
    </w:p>
    <w:p w14:paraId="294AE3B4" w14:textId="3875B23E" w:rsidR="00441CE7" w:rsidRPr="00441CE7" w:rsidRDefault="00441CE7" w:rsidP="00B75479">
      <w:pPr>
        <w:autoSpaceDE w:val="0"/>
        <w:autoSpaceDN w:val="0"/>
        <w:adjustRightInd w:val="0"/>
        <w:spacing w:before="0" w:after="44"/>
        <w:contextualSpacing w:val="0"/>
        <w:jc w:val="left"/>
        <w:rPr>
          <w:rFonts w:cs="Times New Roman"/>
          <w:color w:val="000000"/>
          <w:szCs w:val="23"/>
        </w:rPr>
      </w:pPr>
      <w:r w:rsidRPr="00B75479">
        <w:rPr>
          <w:rFonts w:cs="Times New Roman"/>
          <w:color w:val="000000"/>
          <w:szCs w:val="23"/>
        </w:rPr>
        <w:t xml:space="preserve">- </w:t>
      </w:r>
      <w:r w:rsidRPr="00441CE7">
        <w:rPr>
          <w:rFonts w:cs="Times New Roman"/>
          <w:color w:val="000000"/>
          <w:szCs w:val="23"/>
        </w:rPr>
        <w:t xml:space="preserve">линия давления в обратном трубопроводе синим цветом; </w:t>
      </w:r>
    </w:p>
    <w:p w14:paraId="390E29F0" w14:textId="3FD5C506" w:rsidR="00441CE7" w:rsidRPr="00441CE7" w:rsidRDefault="00441CE7" w:rsidP="00B75479">
      <w:pPr>
        <w:autoSpaceDE w:val="0"/>
        <w:autoSpaceDN w:val="0"/>
        <w:adjustRightInd w:val="0"/>
        <w:spacing w:before="0" w:after="44"/>
        <w:contextualSpacing w:val="0"/>
        <w:jc w:val="left"/>
        <w:rPr>
          <w:rFonts w:cs="Times New Roman"/>
          <w:color w:val="000000"/>
          <w:szCs w:val="23"/>
        </w:rPr>
      </w:pPr>
      <w:r w:rsidRPr="00B75479">
        <w:rPr>
          <w:rFonts w:cs="Times New Roman"/>
          <w:color w:val="000000"/>
          <w:szCs w:val="23"/>
        </w:rPr>
        <w:t xml:space="preserve">- </w:t>
      </w:r>
      <w:r w:rsidRPr="00441CE7">
        <w:rPr>
          <w:rFonts w:cs="Times New Roman"/>
          <w:color w:val="000000"/>
          <w:szCs w:val="23"/>
        </w:rPr>
        <w:t xml:space="preserve">линия поверхности земли пунктиром; </w:t>
      </w:r>
    </w:p>
    <w:p w14:paraId="6F6BA2D8" w14:textId="0E18C3A5" w:rsidR="00441CE7" w:rsidRPr="00441CE7" w:rsidRDefault="00441CE7" w:rsidP="00B75479">
      <w:pPr>
        <w:autoSpaceDE w:val="0"/>
        <w:autoSpaceDN w:val="0"/>
        <w:adjustRightInd w:val="0"/>
        <w:spacing w:before="0" w:after="44"/>
        <w:contextualSpacing w:val="0"/>
        <w:jc w:val="left"/>
        <w:rPr>
          <w:rFonts w:cs="Times New Roman"/>
          <w:color w:val="000000"/>
          <w:szCs w:val="23"/>
        </w:rPr>
      </w:pPr>
      <w:r w:rsidRPr="00B75479">
        <w:rPr>
          <w:rFonts w:cs="Times New Roman"/>
          <w:color w:val="000000"/>
          <w:szCs w:val="23"/>
        </w:rPr>
        <w:t xml:space="preserve">- </w:t>
      </w:r>
      <w:r w:rsidRPr="00441CE7">
        <w:rPr>
          <w:rFonts w:cs="Times New Roman"/>
          <w:color w:val="000000"/>
          <w:szCs w:val="23"/>
        </w:rPr>
        <w:t xml:space="preserve">линия статического напора голубым пунктиром; </w:t>
      </w:r>
    </w:p>
    <w:p w14:paraId="0F531D53" w14:textId="417AB2FB" w:rsidR="00441CE7" w:rsidRPr="00441CE7" w:rsidRDefault="00441CE7" w:rsidP="00B75479">
      <w:pPr>
        <w:autoSpaceDE w:val="0"/>
        <w:autoSpaceDN w:val="0"/>
        <w:adjustRightInd w:val="0"/>
        <w:spacing w:before="0" w:after="0"/>
        <w:contextualSpacing w:val="0"/>
        <w:jc w:val="left"/>
        <w:rPr>
          <w:rFonts w:cs="Times New Roman"/>
          <w:color w:val="000000"/>
          <w:szCs w:val="23"/>
        </w:rPr>
      </w:pPr>
      <w:r w:rsidRPr="00B75479">
        <w:rPr>
          <w:rFonts w:cs="Times New Roman"/>
          <w:color w:val="000000"/>
          <w:szCs w:val="23"/>
        </w:rPr>
        <w:t xml:space="preserve">- </w:t>
      </w:r>
      <w:r w:rsidRPr="00441CE7">
        <w:rPr>
          <w:rFonts w:cs="Times New Roman"/>
          <w:color w:val="000000"/>
          <w:szCs w:val="23"/>
        </w:rPr>
        <w:t xml:space="preserve">линия давления вскипания оранжевым цветом. </w:t>
      </w:r>
    </w:p>
    <w:p w14:paraId="418E747D" w14:textId="18DFFBAA" w:rsidR="00AF31A4" w:rsidRPr="00B33745" w:rsidRDefault="00AF31A4" w:rsidP="00AF31A4">
      <w:pPr>
        <w:ind w:firstLine="0"/>
        <w:rPr>
          <w:color w:val="C45911" w:themeColor="accent2" w:themeShade="BF"/>
          <w:highlight w:val="yellow"/>
        </w:rPr>
      </w:pPr>
    </w:p>
    <w:p w14:paraId="0EA2959F" w14:textId="77777777" w:rsidR="00F92A18" w:rsidRPr="007B5AD6"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2" w:name="_Toc197624676"/>
      <w:r w:rsidRPr="007B5AD6">
        <w:rPr>
          <w:rFonts w:ascii="Times New Roman" w:hAnsi="Times New Roman" w:cs="Times New Roman"/>
          <w:b/>
          <w:color w:val="auto"/>
        </w:rPr>
        <w:t>Статистика отказов тепловых сетей (аварий, инцидентов) за последние 5 лет</w:t>
      </w:r>
      <w:bookmarkEnd w:id="92"/>
    </w:p>
    <w:p w14:paraId="0E52BEB8" w14:textId="77777777" w:rsidR="00875934" w:rsidRPr="006E4901" w:rsidRDefault="00875934" w:rsidP="007A6AA0">
      <w:pPr>
        <w:rPr>
          <w:noProof/>
          <w:szCs w:val="28"/>
        </w:rPr>
      </w:pPr>
      <w:r w:rsidRPr="006E4901">
        <w:rPr>
          <w:noProof/>
          <w:szCs w:val="28"/>
        </w:rPr>
        <w:t xml:space="preserve">С ростом возраста труб снижается их надежность, связанная с коррозией металла. </w:t>
      </w:r>
    </w:p>
    <w:p w14:paraId="176B5709" w14:textId="6ABB7C18" w:rsidR="00434F6E" w:rsidRDefault="00434F6E" w:rsidP="00434F6E">
      <w:pPr>
        <w:rPr>
          <w:noProof/>
          <w:szCs w:val="28"/>
        </w:rPr>
      </w:pPr>
      <w:r w:rsidRPr="006E4901">
        <w:rPr>
          <w:noProof/>
          <w:szCs w:val="28"/>
        </w:rPr>
        <w:t>Количество прекращений подачи тепловой энергии, теплоносителя в результате технологических нарушений на источниках тепловой энергии в 2023-2024 гг. отсутствует.</w:t>
      </w:r>
    </w:p>
    <w:p w14:paraId="2C456BB3" w14:textId="40C1E454" w:rsidR="00FE7F28" w:rsidRDefault="00FE7F28" w:rsidP="00434F6E">
      <w:pPr>
        <w:rPr>
          <w:noProof/>
          <w:szCs w:val="28"/>
        </w:rPr>
      </w:pPr>
      <w:r>
        <w:rPr>
          <w:noProof/>
          <w:szCs w:val="28"/>
        </w:rPr>
        <w:t>В 2021 году зафиксировано 1 прекращение подачи теплосносителя на сетях ГВС. Время устранения – 5,3 ч.</w:t>
      </w:r>
    </w:p>
    <w:p w14:paraId="6547977F" w14:textId="17E82362" w:rsidR="00FE7F28" w:rsidRDefault="00FE7F28" w:rsidP="00FE7F28">
      <w:pPr>
        <w:rPr>
          <w:noProof/>
          <w:szCs w:val="28"/>
        </w:rPr>
      </w:pPr>
      <w:r>
        <w:rPr>
          <w:noProof/>
          <w:szCs w:val="28"/>
        </w:rPr>
        <w:t xml:space="preserve"> В 2022 году зафиксировано 6 прекращений подачи теплосносителя на сетях ГВС. Время устранения – 4-10 ч. Также  в 2022 году зафиксировано 1 отключение подачи тепловой энергии, время кстранения – 5 ч.</w:t>
      </w:r>
    </w:p>
    <w:p w14:paraId="14EF29A0" w14:textId="4B355377" w:rsidR="00B65080" w:rsidRPr="006E4901" w:rsidRDefault="00434F6E" w:rsidP="00434F6E">
      <w:pPr>
        <w:rPr>
          <w:noProof/>
          <w:szCs w:val="28"/>
        </w:rPr>
      </w:pPr>
      <w:r w:rsidRPr="006E4901">
        <w:rPr>
          <w:noProof/>
          <w:szCs w:val="28"/>
        </w:rPr>
        <w:t xml:space="preserve">Вывод из работы технической защиты производился на срок не более суток при ремонте основного оборудования, замене, ремонте сетей.  </w:t>
      </w:r>
    </w:p>
    <w:p w14:paraId="003FBBCB" w14:textId="7007296A" w:rsidR="00402DAF" w:rsidRPr="006E4901" w:rsidRDefault="00402DAF" w:rsidP="00434F6E">
      <w:pPr>
        <w:rPr>
          <w:noProof/>
          <w:szCs w:val="28"/>
        </w:rPr>
      </w:pPr>
    </w:p>
    <w:p w14:paraId="01BAE96A" w14:textId="77777777" w:rsidR="00F92A18" w:rsidRPr="006E4901"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3" w:name="_Toc197624677"/>
      <w:r w:rsidRPr="006E4901">
        <w:rPr>
          <w:rFonts w:ascii="Times New Roman" w:hAnsi="Times New Roman" w:cs="Times New Roman"/>
          <w:b/>
          <w:color w:val="auto"/>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93"/>
    </w:p>
    <w:p w14:paraId="7A993489" w14:textId="76B3BA2B" w:rsidR="00F92A18" w:rsidRDefault="00F92A18" w:rsidP="007A6AA0">
      <w:pPr>
        <w:widowControl w:val="0"/>
        <w:tabs>
          <w:tab w:val="left" w:pos="993"/>
        </w:tabs>
        <w:rPr>
          <w:szCs w:val="28"/>
        </w:rPr>
      </w:pPr>
      <w:r w:rsidRPr="006E4901">
        <w:rPr>
          <w:szCs w:val="28"/>
        </w:rPr>
        <w:t xml:space="preserve">В диспетчерской службе </w:t>
      </w:r>
      <w:r w:rsidR="007E5D1D" w:rsidRPr="006E4901">
        <w:t>АО «Тепловые сети»</w:t>
      </w:r>
      <w:r w:rsidRPr="006E4901">
        <w:rPr>
          <w:szCs w:val="28"/>
        </w:rPr>
        <w:t xml:space="preserve"> ведется статистика времени, затраченного на выполнение аварийно-восстановительных ремонтов и восстановление работоспособности тепловых сетей (в часах). </w:t>
      </w:r>
      <w:r w:rsidR="00DC1E38" w:rsidRPr="006E4901">
        <w:rPr>
          <w:szCs w:val="28"/>
        </w:rPr>
        <w:t xml:space="preserve"> </w:t>
      </w:r>
      <w:r w:rsidR="00122F8A" w:rsidRPr="006E4901">
        <w:rPr>
          <w:szCs w:val="28"/>
        </w:rPr>
        <w:t xml:space="preserve">Средняя продолжительность одного инцидента не более </w:t>
      </w:r>
      <w:r w:rsidR="00FE7F28">
        <w:rPr>
          <w:szCs w:val="28"/>
        </w:rPr>
        <w:t>5</w:t>
      </w:r>
      <w:r w:rsidR="00122F8A" w:rsidRPr="006E4901">
        <w:rPr>
          <w:szCs w:val="28"/>
        </w:rPr>
        <w:t xml:space="preserve"> часов.</w:t>
      </w:r>
    </w:p>
    <w:p w14:paraId="67F9E853" w14:textId="026C7902" w:rsidR="008311E1" w:rsidRDefault="008311E1" w:rsidP="007A6AA0">
      <w:pPr>
        <w:widowControl w:val="0"/>
        <w:tabs>
          <w:tab w:val="left" w:pos="993"/>
        </w:tabs>
        <w:rPr>
          <w:szCs w:val="28"/>
        </w:rPr>
      </w:pPr>
      <w:r w:rsidRPr="008311E1">
        <w:rPr>
          <w:szCs w:val="28"/>
        </w:rPr>
        <w:t>В связи с отсутствием за последние пять лет отказов тепловых сетей статистика восстановлений отсутствует.</w:t>
      </w:r>
    </w:p>
    <w:p w14:paraId="55E39C7B" w14:textId="77777777" w:rsidR="008311E1" w:rsidRPr="006E4901" w:rsidRDefault="008311E1" w:rsidP="007A6AA0">
      <w:pPr>
        <w:widowControl w:val="0"/>
        <w:tabs>
          <w:tab w:val="left" w:pos="993"/>
        </w:tabs>
        <w:rPr>
          <w:szCs w:val="28"/>
        </w:rPr>
      </w:pPr>
    </w:p>
    <w:p w14:paraId="1B0C6D37" w14:textId="77777777" w:rsidR="00F92A18" w:rsidRPr="00434F6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4" w:name="_Toc197624678"/>
      <w:r w:rsidRPr="006E4901">
        <w:rPr>
          <w:rFonts w:ascii="Times New Roman" w:hAnsi="Times New Roman" w:cs="Times New Roman"/>
          <w:b/>
          <w:color w:val="auto"/>
        </w:rPr>
        <w:t>Описание процедур диагностики состояния тепловых сетей и планирования</w:t>
      </w:r>
      <w:r w:rsidRPr="00434F6E">
        <w:rPr>
          <w:rFonts w:ascii="Times New Roman" w:hAnsi="Times New Roman" w:cs="Times New Roman"/>
          <w:b/>
          <w:color w:val="auto"/>
        </w:rPr>
        <w:t xml:space="preserve"> капитальных (текущих) ремонтов</w:t>
      </w:r>
      <w:bookmarkEnd w:id="94"/>
    </w:p>
    <w:p w14:paraId="46C6A940" w14:textId="77777777" w:rsidR="00F92A18" w:rsidRPr="00434F6E" w:rsidRDefault="00F92A18" w:rsidP="007A6AA0">
      <w:r w:rsidRPr="00434F6E">
        <w:t xml:space="preserve">Анализ состояния трубопроводов тепловых сетей осуществляется методом диагностики во время устранения повреждений, а также во время проведения регламентных работ и в ходе подготовки к отопительному периоду. </w:t>
      </w:r>
    </w:p>
    <w:p w14:paraId="4E57E706" w14:textId="77777777" w:rsidR="00F92A18" w:rsidRPr="00434F6E" w:rsidRDefault="00F92A18" w:rsidP="007A6AA0">
      <w:r w:rsidRPr="00434F6E">
        <w:t>Планирование капитальных и текущих ремонтов осуществляется с учетом количества технических нарушений за отопительный период.</w:t>
      </w:r>
    </w:p>
    <w:p w14:paraId="1D46A4CD" w14:textId="5C412E51" w:rsidR="00F92A18" w:rsidRDefault="00F92A18" w:rsidP="007A6AA0">
      <w:r w:rsidRPr="00434F6E">
        <w:t xml:space="preserve">Диагностика состояния тепловых сетей включает в себя постоянный контроль за их работой, и заключается в отслеживании срока эксплуатации участков трубопроводов, количества повреждений на участках трубопроводов, в том числе при гидроиспытаниях, состояния </w:t>
      </w:r>
      <w:r w:rsidRPr="00434F6E">
        <w:lastRenderedPageBreak/>
        <w:t>изоляции, характера коррозии металла, состояния лотков, строительных конструкций, грунта  при вскрытии трубопроводов для неотложного ремонта, выявлении дефектов трубопроводов при их плановых техобслуживаниях, обходах, осмотрах и, так же, при проведении экспертизы промышленной безопасности основных магистралей. На основании всех полученных данных принимаются решения о включении трубопроводов тепловых сетей в планы на текущие и капитальные ремонты.</w:t>
      </w:r>
    </w:p>
    <w:p w14:paraId="7B9EAB54" w14:textId="2417D562" w:rsidR="001A3929" w:rsidRPr="00802AE7" w:rsidRDefault="001A3929" w:rsidP="00F77A02">
      <w:pPr>
        <w:pStyle w:val="Default"/>
        <w:ind w:firstLine="709"/>
        <w:jc w:val="both"/>
        <w:rPr>
          <w:szCs w:val="23"/>
        </w:rPr>
      </w:pPr>
      <w:r w:rsidRPr="00802AE7">
        <w:rPr>
          <w:szCs w:val="23"/>
        </w:rPr>
        <w:t xml:space="preserve">К процедурам диагностики тепловых сетей, используемых в </w:t>
      </w:r>
      <w:r w:rsidR="007E5D1D">
        <w:rPr>
          <w:szCs w:val="23"/>
        </w:rPr>
        <w:t>АО «Тепловые сети»</w:t>
      </w:r>
      <w:r w:rsidRPr="00802AE7">
        <w:rPr>
          <w:szCs w:val="23"/>
        </w:rPr>
        <w:t xml:space="preserve"> относятся: </w:t>
      </w:r>
    </w:p>
    <w:p w14:paraId="111FBD70" w14:textId="58621DFC" w:rsidR="001A3929" w:rsidRPr="00802AE7" w:rsidRDefault="00F77A02" w:rsidP="00EC0805">
      <w:pPr>
        <w:pStyle w:val="Default"/>
        <w:numPr>
          <w:ilvl w:val="0"/>
          <w:numId w:val="105"/>
        </w:numPr>
        <w:ind w:firstLine="709"/>
        <w:jc w:val="both"/>
        <w:rPr>
          <w:szCs w:val="23"/>
        </w:rPr>
      </w:pPr>
      <w:r w:rsidRPr="00802AE7">
        <w:rPr>
          <w:szCs w:val="23"/>
        </w:rPr>
        <w:t xml:space="preserve">- </w:t>
      </w:r>
      <w:r w:rsidR="001A3929" w:rsidRPr="00802AE7">
        <w:rPr>
          <w:szCs w:val="23"/>
        </w:rPr>
        <w:t xml:space="preserve">испытания трубопроводов на плотность и прочность; </w:t>
      </w:r>
    </w:p>
    <w:p w14:paraId="09B33859" w14:textId="30EA3BC1" w:rsidR="001A3929" w:rsidRPr="00802AE7" w:rsidRDefault="00F77A02" w:rsidP="00EC0805">
      <w:pPr>
        <w:pStyle w:val="Default"/>
        <w:numPr>
          <w:ilvl w:val="0"/>
          <w:numId w:val="105"/>
        </w:numPr>
        <w:ind w:firstLine="709"/>
        <w:jc w:val="both"/>
        <w:rPr>
          <w:szCs w:val="23"/>
        </w:rPr>
      </w:pPr>
      <w:r w:rsidRPr="00802AE7">
        <w:rPr>
          <w:szCs w:val="23"/>
        </w:rPr>
        <w:t xml:space="preserve">- </w:t>
      </w:r>
      <w:r w:rsidR="001A3929" w:rsidRPr="00802AE7">
        <w:rPr>
          <w:szCs w:val="23"/>
        </w:rPr>
        <w:t xml:space="preserve">замеры показаний индикаторов скорости коррозии, устанавливаемых в наиболее характерных точках. </w:t>
      </w:r>
    </w:p>
    <w:p w14:paraId="3B856CD3" w14:textId="402A795B" w:rsidR="001A3929" w:rsidRPr="00802AE7" w:rsidRDefault="00F77A02" w:rsidP="00EC0805">
      <w:pPr>
        <w:pStyle w:val="Default"/>
        <w:numPr>
          <w:ilvl w:val="0"/>
          <w:numId w:val="105"/>
        </w:numPr>
        <w:ind w:firstLine="709"/>
        <w:jc w:val="both"/>
        <w:rPr>
          <w:szCs w:val="23"/>
        </w:rPr>
      </w:pPr>
      <w:r w:rsidRPr="00802AE7">
        <w:rPr>
          <w:szCs w:val="23"/>
        </w:rPr>
        <w:t xml:space="preserve">- </w:t>
      </w:r>
      <w:r w:rsidR="001A3929" w:rsidRPr="00802AE7">
        <w:rPr>
          <w:szCs w:val="23"/>
        </w:rPr>
        <w:t xml:space="preserve">замеры потенциалов трубопровода, для выявления мест наличия электрохимической коррозии. </w:t>
      </w:r>
    </w:p>
    <w:p w14:paraId="08ACA0DD" w14:textId="2D81A3AD" w:rsidR="001A3929" w:rsidRPr="00802AE7" w:rsidRDefault="00F77A02" w:rsidP="00EC0805">
      <w:pPr>
        <w:pStyle w:val="Default"/>
        <w:numPr>
          <w:ilvl w:val="0"/>
          <w:numId w:val="105"/>
        </w:numPr>
        <w:ind w:firstLine="709"/>
        <w:jc w:val="both"/>
        <w:rPr>
          <w:szCs w:val="23"/>
        </w:rPr>
      </w:pPr>
      <w:r w:rsidRPr="00802AE7">
        <w:rPr>
          <w:szCs w:val="23"/>
        </w:rPr>
        <w:t xml:space="preserve">- </w:t>
      </w:r>
      <w:r w:rsidR="001A3929" w:rsidRPr="00802AE7">
        <w:rPr>
          <w:szCs w:val="23"/>
        </w:rPr>
        <w:t xml:space="preserve">диагностика металлов. </w:t>
      </w:r>
    </w:p>
    <w:p w14:paraId="6AA0EA73" w14:textId="77777777" w:rsidR="001A3929" w:rsidRPr="00802AE7" w:rsidRDefault="001A3929" w:rsidP="00F77A02">
      <w:pPr>
        <w:pStyle w:val="Default"/>
        <w:ind w:firstLine="709"/>
        <w:jc w:val="both"/>
        <w:rPr>
          <w:szCs w:val="23"/>
        </w:rPr>
      </w:pPr>
      <w:r w:rsidRPr="00802AE7">
        <w:rPr>
          <w:szCs w:val="23"/>
        </w:rPr>
        <w:t xml:space="preserve">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 </w:t>
      </w:r>
    </w:p>
    <w:p w14:paraId="3A4F1CF0" w14:textId="77777777" w:rsidR="001A3929" w:rsidRPr="00802AE7" w:rsidRDefault="001A3929" w:rsidP="00F77A02">
      <w:pPr>
        <w:pStyle w:val="Default"/>
        <w:ind w:firstLine="709"/>
        <w:jc w:val="both"/>
        <w:rPr>
          <w:szCs w:val="23"/>
        </w:rPr>
      </w:pPr>
      <w:r w:rsidRPr="00802AE7">
        <w:rPr>
          <w:szCs w:val="23"/>
        </w:rPr>
        <w:t xml:space="preserve">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критериям: </w:t>
      </w:r>
    </w:p>
    <w:p w14:paraId="0815F0E4" w14:textId="16A64D2B" w:rsidR="001A3929" w:rsidRPr="00802AE7" w:rsidRDefault="00802AE7" w:rsidP="00EC0805">
      <w:pPr>
        <w:pStyle w:val="Default"/>
        <w:numPr>
          <w:ilvl w:val="0"/>
          <w:numId w:val="106"/>
        </w:numPr>
        <w:ind w:firstLine="709"/>
        <w:jc w:val="both"/>
        <w:rPr>
          <w:szCs w:val="23"/>
        </w:rPr>
      </w:pPr>
      <w:r w:rsidRPr="00802AE7">
        <w:rPr>
          <w:szCs w:val="23"/>
        </w:rPr>
        <w:t xml:space="preserve">- </w:t>
      </w:r>
      <w:r w:rsidR="001A3929" w:rsidRPr="00802AE7">
        <w:rPr>
          <w:szCs w:val="23"/>
        </w:rPr>
        <w:t xml:space="preserve">количества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 </w:t>
      </w:r>
    </w:p>
    <w:p w14:paraId="4CC71C2A" w14:textId="2268A794" w:rsidR="001A3929" w:rsidRPr="00802AE7" w:rsidRDefault="00802AE7" w:rsidP="00EC0805">
      <w:pPr>
        <w:pStyle w:val="Default"/>
        <w:numPr>
          <w:ilvl w:val="0"/>
          <w:numId w:val="106"/>
        </w:numPr>
        <w:ind w:firstLine="709"/>
        <w:jc w:val="both"/>
        <w:rPr>
          <w:szCs w:val="23"/>
        </w:rPr>
      </w:pPr>
      <w:r w:rsidRPr="00802AE7">
        <w:rPr>
          <w:szCs w:val="23"/>
        </w:rPr>
        <w:t xml:space="preserve">- </w:t>
      </w:r>
      <w:r w:rsidR="001A3929" w:rsidRPr="00802AE7">
        <w:rPr>
          <w:szCs w:val="23"/>
        </w:rPr>
        <w:t xml:space="preserve">результатов диагностики тепловых сетей; </w:t>
      </w:r>
    </w:p>
    <w:p w14:paraId="0D906016" w14:textId="2E8A602E" w:rsidR="001A3929" w:rsidRPr="00802AE7" w:rsidRDefault="00802AE7" w:rsidP="00EC0805">
      <w:pPr>
        <w:pStyle w:val="Default"/>
        <w:numPr>
          <w:ilvl w:val="0"/>
          <w:numId w:val="106"/>
        </w:numPr>
        <w:ind w:firstLine="709"/>
        <w:jc w:val="both"/>
        <w:rPr>
          <w:szCs w:val="23"/>
        </w:rPr>
      </w:pPr>
      <w:r w:rsidRPr="00802AE7">
        <w:rPr>
          <w:szCs w:val="23"/>
        </w:rPr>
        <w:t xml:space="preserve">- </w:t>
      </w:r>
      <w:r w:rsidR="001A3929" w:rsidRPr="00802AE7">
        <w:rPr>
          <w:szCs w:val="23"/>
        </w:rPr>
        <w:t xml:space="preserve">объема последствий в результате вынужденного отключения участка; </w:t>
      </w:r>
    </w:p>
    <w:p w14:paraId="76C2E3E3" w14:textId="0E9C33E4" w:rsidR="001A3929" w:rsidRPr="00802AE7" w:rsidRDefault="00802AE7" w:rsidP="00EC0805">
      <w:pPr>
        <w:pStyle w:val="Default"/>
        <w:numPr>
          <w:ilvl w:val="0"/>
          <w:numId w:val="106"/>
        </w:numPr>
        <w:ind w:firstLine="709"/>
        <w:jc w:val="both"/>
        <w:rPr>
          <w:szCs w:val="23"/>
        </w:rPr>
      </w:pPr>
      <w:r w:rsidRPr="00802AE7">
        <w:rPr>
          <w:szCs w:val="23"/>
        </w:rPr>
        <w:t xml:space="preserve">- </w:t>
      </w:r>
      <w:r w:rsidR="001A3929" w:rsidRPr="00802AE7">
        <w:rPr>
          <w:szCs w:val="23"/>
        </w:rPr>
        <w:t xml:space="preserve">срок эксплуатации трубопровода. </w:t>
      </w:r>
    </w:p>
    <w:p w14:paraId="709401B7" w14:textId="5A16F74B" w:rsidR="001A3929" w:rsidRPr="00802AE7" w:rsidRDefault="001A3929" w:rsidP="00F77A02">
      <w:pPr>
        <w:pStyle w:val="Default"/>
        <w:ind w:firstLine="709"/>
        <w:jc w:val="both"/>
        <w:rPr>
          <w:szCs w:val="23"/>
        </w:rPr>
      </w:pPr>
      <w:r w:rsidRPr="00802AE7">
        <w:rPr>
          <w:szCs w:val="23"/>
        </w:rPr>
        <w:t xml:space="preserve">В целях организации мониторинга за состоянием оборудования тепловых сетей применяются следующие виды диагностики: </w:t>
      </w:r>
    </w:p>
    <w:p w14:paraId="06C34DD1" w14:textId="77777777" w:rsidR="006B0167" w:rsidRDefault="006B0167" w:rsidP="00F77A02">
      <w:pPr>
        <w:pStyle w:val="Default"/>
        <w:ind w:firstLine="709"/>
        <w:jc w:val="both"/>
        <w:rPr>
          <w:b/>
          <w:bCs/>
          <w:i/>
          <w:iCs/>
          <w:szCs w:val="23"/>
        </w:rPr>
      </w:pPr>
    </w:p>
    <w:p w14:paraId="7912B4C6" w14:textId="248E6B9E" w:rsidR="001A3929" w:rsidRPr="00802AE7" w:rsidRDefault="001A3929" w:rsidP="00F77A02">
      <w:pPr>
        <w:pStyle w:val="Default"/>
        <w:ind w:firstLine="709"/>
        <w:jc w:val="both"/>
        <w:rPr>
          <w:szCs w:val="23"/>
        </w:rPr>
      </w:pPr>
      <w:r w:rsidRPr="00802AE7">
        <w:rPr>
          <w:b/>
          <w:bCs/>
          <w:i/>
          <w:iCs/>
          <w:szCs w:val="23"/>
        </w:rPr>
        <w:t xml:space="preserve">Эксплуатационные испытания: </w:t>
      </w:r>
    </w:p>
    <w:p w14:paraId="5DAE1454" w14:textId="12FCF327" w:rsidR="001A3929" w:rsidRPr="00802AE7" w:rsidRDefault="001A3929" w:rsidP="00F77A02">
      <w:pPr>
        <w:pStyle w:val="Default"/>
        <w:ind w:firstLine="709"/>
        <w:jc w:val="both"/>
        <w:rPr>
          <w:szCs w:val="23"/>
        </w:rPr>
      </w:pPr>
      <w:r w:rsidRPr="00802AE7">
        <w:rPr>
          <w:szCs w:val="23"/>
        </w:rPr>
        <w:t xml:space="preserve">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w:t>
      </w:r>
      <w:r w:rsidRPr="00676CF8">
        <w:rPr>
          <w:szCs w:val="23"/>
        </w:rPr>
        <w:t xml:space="preserve">согласно требованиям </w:t>
      </w:r>
      <w:r w:rsidR="00676CF8" w:rsidRPr="00676CF8">
        <w:rPr>
          <w:szCs w:val="23"/>
        </w:rPr>
        <w:t>Правилами технической эксплуатации тепловых энергоустановок, утв.</w:t>
      </w:r>
      <w:r w:rsidR="00676CF8">
        <w:rPr>
          <w:szCs w:val="23"/>
        </w:rPr>
        <w:t xml:space="preserve"> Приказом Минэнерго РФ от 24.03.2003 (далее – ПТЭТЭ)</w:t>
      </w:r>
      <w:r w:rsidRPr="00802AE7">
        <w:rPr>
          <w:szCs w:val="23"/>
        </w:rPr>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 </w:t>
      </w:r>
    </w:p>
    <w:p w14:paraId="7A4EB2DA" w14:textId="19E21D21" w:rsidR="001A3929" w:rsidRPr="00802AE7" w:rsidRDefault="001A3929" w:rsidP="00F77A02">
      <w:pPr>
        <w:pStyle w:val="Default"/>
        <w:ind w:firstLine="709"/>
        <w:jc w:val="both"/>
        <w:rPr>
          <w:szCs w:val="23"/>
        </w:rPr>
      </w:pPr>
      <w:r w:rsidRPr="00802AE7">
        <w:rPr>
          <w:szCs w:val="23"/>
        </w:rPr>
        <w:t xml:space="preserve">Испытания водяных тепловых сетей на максимальную температуру теплоносителя - проводятся с периодичностью, установленной главным инженером тепловых сетей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w:t>
      </w:r>
      <w:r w:rsidR="0003699B">
        <w:rPr>
          <w:szCs w:val="23"/>
        </w:rPr>
        <w:t xml:space="preserve">требованиями </w:t>
      </w:r>
      <w:r w:rsidRPr="00802AE7">
        <w:rPr>
          <w:szCs w:val="23"/>
        </w:rPr>
        <w:t>ПТЭ</w:t>
      </w:r>
      <w:r w:rsidR="0003699B">
        <w:rPr>
          <w:szCs w:val="23"/>
        </w:rPr>
        <w:t>ТЭ и</w:t>
      </w:r>
      <w:r w:rsidRPr="00802AE7">
        <w:rPr>
          <w:szCs w:val="23"/>
        </w:rPr>
        <w:t xml:space="preserve">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 </w:t>
      </w:r>
    </w:p>
    <w:p w14:paraId="2988129C" w14:textId="70F2823A" w:rsidR="001A3929" w:rsidRPr="00802AE7" w:rsidRDefault="001A3929" w:rsidP="00F77A02">
      <w:pPr>
        <w:pStyle w:val="Default"/>
        <w:ind w:firstLine="709"/>
        <w:jc w:val="both"/>
        <w:rPr>
          <w:rFonts w:eastAsiaTheme="minorHAnsi"/>
          <w:szCs w:val="23"/>
          <w:lang w:eastAsia="en-US"/>
        </w:rPr>
      </w:pPr>
      <w:r w:rsidRPr="00802AE7">
        <w:rPr>
          <w:szCs w:val="23"/>
        </w:rPr>
        <w:lastRenderedPageBreak/>
        <w:t xml:space="preserve">Испытания водяных тепловых сетей на гидравлические потери – проводятся с </w:t>
      </w:r>
      <w:r w:rsidRPr="00802AE7">
        <w:rPr>
          <w:rFonts w:eastAsiaTheme="minorHAnsi"/>
          <w:szCs w:val="23"/>
          <w:lang w:eastAsia="en-US"/>
        </w:rPr>
        <w:t xml:space="preserve">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w:t>
      </w:r>
      <w:r w:rsidR="004466AF">
        <w:rPr>
          <w:rFonts w:eastAsiaTheme="minorHAnsi"/>
          <w:szCs w:val="23"/>
          <w:lang w:eastAsia="en-US"/>
        </w:rPr>
        <w:t>требова</w:t>
      </w:r>
      <w:r w:rsidR="004466AF" w:rsidRPr="004466AF">
        <w:rPr>
          <w:rFonts w:eastAsiaTheme="minorHAnsi"/>
          <w:szCs w:val="23"/>
          <w:lang w:eastAsia="en-US"/>
        </w:rPr>
        <w:t xml:space="preserve">ниями </w:t>
      </w:r>
      <w:r w:rsidRPr="004466AF">
        <w:rPr>
          <w:rFonts w:eastAsiaTheme="minorHAnsi"/>
          <w:szCs w:val="23"/>
          <w:lang w:eastAsia="en-US"/>
        </w:rPr>
        <w:t>ПТЭ</w:t>
      </w:r>
      <w:r w:rsidR="004466AF" w:rsidRPr="004466AF">
        <w:rPr>
          <w:rFonts w:eastAsiaTheme="minorHAnsi"/>
          <w:szCs w:val="23"/>
          <w:lang w:eastAsia="en-US"/>
        </w:rPr>
        <w:t xml:space="preserve">ТЭ </w:t>
      </w:r>
      <w:r w:rsidRPr="004466AF">
        <w:rPr>
          <w:rFonts w:eastAsiaTheme="minorHAnsi"/>
          <w:szCs w:val="23"/>
          <w:lang w:eastAsia="en-US"/>
        </w:rPr>
        <w:t>и Мет</w:t>
      </w:r>
      <w:r w:rsidRPr="00802AE7">
        <w:rPr>
          <w:rFonts w:eastAsiaTheme="minorHAnsi"/>
          <w:szCs w:val="23"/>
          <w:lang w:eastAsia="en-US"/>
        </w:rPr>
        <w:t xml:space="preserve">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 </w:t>
      </w:r>
    </w:p>
    <w:p w14:paraId="643EAFD4" w14:textId="673A9BFD" w:rsidR="001A3929" w:rsidRPr="00802AE7" w:rsidRDefault="001A3929" w:rsidP="00F77A02">
      <w:pPr>
        <w:autoSpaceDE w:val="0"/>
        <w:autoSpaceDN w:val="0"/>
        <w:adjustRightInd w:val="0"/>
        <w:spacing w:before="0" w:after="0"/>
        <w:contextualSpacing w:val="0"/>
        <w:rPr>
          <w:rFonts w:cs="Times New Roman"/>
          <w:color w:val="000000"/>
          <w:szCs w:val="23"/>
        </w:rPr>
      </w:pPr>
      <w:r w:rsidRPr="00802AE7">
        <w:rPr>
          <w:rFonts w:cs="Times New Roman"/>
          <w:color w:val="000000"/>
          <w:szCs w:val="23"/>
        </w:rPr>
        <w:t>Испытания по определению теп</w:t>
      </w:r>
      <w:r w:rsidRPr="005A606C">
        <w:rPr>
          <w:rFonts w:cs="Times New Roman"/>
          <w:color w:val="000000"/>
          <w:szCs w:val="23"/>
        </w:rPr>
        <w:t>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w:t>
      </w:r>
      <w:r w:rsidR="004466AF" w:rsidRPr="005A606C">
        <w:rPr>
          <w:rFonts w:cs="Times New Roman"/>
          <w:color w:val="000000"/>
          <w:szCs w:val="23"/>
        </w:rPr>
        <w:t>ТЭ</w:t>
      </w:r>
      <w:r w:rsidRPr="005A606C">
        <w:rPr>
          <w:rFonts w:cs="Times New Roman"/>
          <w:color w:val="000000"/>
          <w:szCs w:val="23"/>
        </w:rPr>
        <w:t xml:space="preserve"> и Методическими указаниями по определению тепловых потерь в водяных тепловых сетях (РД 34.09</w:t>
      </w:r>
      <w:r w:rsidRPr="00802AE7">
        <w:rPr>
          <w:rFonts w:cs="Times New Roman"/>
          <w:color w:val="000000"/>
          <w:szCs w:val="23"/>
        </w:rPr>
        <w:t xml:space="preserve">.255-97).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 </w:t>
      </w:r>
    </w:p>
    <w:p w14:paraId="53EC4AF4" w14:textId="77777777" w:rsidR="001A3929" w:rsidRPr="00802AE7" w:rsidRDefault="001A3929" w:rsidP="00F77A02">
      <w:pPr>
        <w:autoSpaceDE w:val="0"/>
        <w:autoSpaceDN w:val="0"/>
        <w:adjustRightInd w:val="0"/>
        <w:spacing w:before="0" w:after="0"/>
        <w:contextualSpacing w:val="0"/>
        <w:rPr>
          <w:rFonts w:cs="Times New Roman"/>
          <w:color w:val="000000"/>
          <w:szCs w:val="23"/>
        </w:rPr>
      </w:pPr>
      <w:r w:rsidRPr="00802AE7">
        <w:rPr>
          <w:rFonts w:cs="Times New Roman"/>
          <w:b/>
          <w:bCs/>
          <w:i/>
          <w:iCs/>
          <w:color w:val="000000"/>
          <w:szCs w:val="23"/>
        </w:rPr>
        <w:t xml:space="preserve">Регламентные работы: </w:t>
      </w:r>
    </w:p>
    <w:p w14:paraId="2B0464E8" w14:textId="77777777" w:rsidR="001A3929" w:rsidRPr="00802AE7" w:rsidRDefault="001A3929" w:rsidP="00F77A02">
      <w:pPr>
        <w:autoSpaceDE w:val="0"/>
        <w:autoSpaceDN w:val="0"/>
        <w:adjustRightInd w:val="0"/>
        <w:spacing w:before="0" w:after="0"/>
        <w:contextualSpacing w:val="0"/>
        <w:rPr>
          <w:rFonts w:cs="Times New Roman"/>
          <w:color w:val="000000"/>
          <w:szCs w:val="23"/>
        </w:rPr>
      </w:pPr>
      <w:r w:rsidRPr="00802AE7">
        <w:rPr>
          <w:rFonts w:cs="Times New Roman"/>
          <w:color w:val="000000"/>
          <w:szCs w:val="23"/>
        </w:rPr>
        <w:t xml:space="preserve">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 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 </w:t>
      </w:r>
    </w:p>
    <w:p w14:paraId="629FF232" w14:textId="77777777" w:rsidR="001A3929" w:rsidRPr="00802AE7" w:rsidRDefault="001A3929" w:rsidP="00F77A02">
      <w:pPr>
        <w:autoSpaceDE w:val="0"/>
        <w:autoSpaceDN w:val="0"/>
        <w:adjustRightInd w:val="0"/>
        <w:spacing w:before="0" w:after="0"/>
        <w:contextualSpacing w:val="0"/>
        <w:rPr>
          <w:rFonts w:cs="Times New Roman"/>
          <w:color w:val="000000"/>
          <w:szCs w:val="23"/>
        </w:rPr>
      </w:pPr>
      <w:r w:rsidRPr="00802AE7">
        <w:rPr>
          <w:rFonts w:cs="Times New Roman"/>
          <w:color w:val="000000"/>
          <w:szCs w:val="23"/>
        </w:rPr>
        <w:t xml:space="preserve">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 </w:t>
      </w:r>
    </w:p>
    <w:p w14:paraId="2D1B40CE" w14:textId="77777777" w:rsidR="001A3929" w:rsidRPr="00802AE7" w:rsidRDefault="001A3929" w:rsidP="00F77A02">
      <w:pPr>
        <w:autoSpaceDE w:val="0"/>
        <w:autoSpaceDN w:val="0"/>
        <w:adjustRightInd w:val="0"/>
        <w:spacing w:before="0" w:after="0"/>
        <w:contextualSpacing w:val="0"/>
        <w:rPr>
          <w:rFonts w:cs="Times New Roman"/>
          <w:color w:val="000000"/>
          <w:szCs w:val="23"/>
        </w:rPr>
      </w:pPr>
      <w:r w:rsidRPr="00802AE7">
        <w:rPr>
          <w:rFonts w:cs="Times New Roman"/>
          <w:color w:val="000000"/>
          <w:szCs w:val="23"/>
        </w:rPr>
        <w:t xml:space="preserve">Техническое освидетельствование – проводится в части наружного осмотра, гидравлических испытаний и технического диагностирования: </w:t>
      </w:r>
    </w:p>
    <w:p w14:paraId="0991F41C" w14:textId="332197FC" w:rsidR="001A3929" w:rsidRPr="00802AE7" w:rsidRDefault="00F77A02" w:rsidP="00EC0805">
      <w:pPr>
        <w:numPr>
          <w:ilvl w:val="0"/>
          <w:numId w:val="107"/>
        </w:numPr>
        <w:autoSpaceDE w:val="0"/>
        <w:autoSpaceDN w:val="0"/>
        <w:adjustRightInd w:val="0"/>
        <w:spacing w:before="0" w:after="0"/>
        <w:contextualSpacing w:val="0"/>
        <w:rPr>
          <w:rFonts w:cs="Times New Roman"/>
          <w:color w:val="000000"/>
          <w:szCs w:val="23"/>
        </w:rPr>
      </w:pPr>
      <w:r w:rsidRPr="00802AE7">
        <w:rPr>
          <w:rFonts w:cs="Times New Roman"/>
          <w:color w:val="000000"/>
          <w:szCs w:val="23"/>
        </w:rPr>
        <w:t xml:space="preserve">- </w:t>
      </w:r>
      <w:r w:rsidR="001A3929" w:rsidRPr="00802AE7">
        <w:rPr>
          <w:rFonts w:cs="Times New Roman"/>
          <w:color w:val="000000"/>
          <w:szCs w:val="23"/>
        </w:rPr>
        <w:t xml:space="preserve">наружный осмотр - ежегодно; </w:t>
      </w:r>
    </w:p>
    <w:p w14:paraId="3F4E7E69" w14:textId="684B3713" w:rsidR="001A3929" w:rsidRPr="00802AE7" w:rsidRDefault="00F77A02" w:rsidP="00EC0805">
      <w:pPr>
        <w:numPr>
          <w:ilvl w:val="0"/>
          <w:numId w:val="107"/>
        </w:numPr>
        <w:autoSpaceDE w:val="0"/>
        <w:autoSpaceDN w:val="0"/>
        <w:adjustRightInd w:val="0"/>
        <w:spacing w:before="0" w:after="0"/>
        <w:contextualSpacing w:val="0"/>
        <w:rPr>
          <w:rFonts w:cs="Times New Roman"/>
          <w:color w:val="000000"/>
          <w:szCs w:val="23"/>
        </w:rPr>
      </w:pPr>
      <w:r w:rsidRPr="00802AE7">
        <w:rPr>
          <w:rFonts w:cs="Times New Roman"/>
          <w:color w:val="000000"/>
          <w:szCs w:val="23"/>
        </w:rPr>
        <w:t xml:space="preserve">- </w:t>
      </w:r>
      <w:r w:rsidR="001A3929" w:rsidRPr="00802AE7">
        <w:rPr>
          <w:rFonts w:cs="Times New Roman"/>
          <w:color w:val="000000"/>
          <w:szCs w:val="23"/>
        </w:rPr>
        <w:t xml:space="preserve">гидравлические испытания – ежегодно, а также перед пуском в эксплуатацию после </w:t>
      </w:r>
    </w:p>
    <w:p w14:paraId="4F4CBCC8" w14:textId="6DF2CA9D" w:rsidR="001A3929" w:rsidRPr="00802AE7" w:rsidRDefault="00F77A02" w:rsidP="00EC0805">
      <w:pPr>
        <w:pStyle w:val="Default"/>
        <w:numPr>
          <w:ilvl w:val="0"/>
          <w:numId w:val="108"/>
        </w:numPr>
        <w:ind w:firstLine="709"/>
        <w:jc w:val="both"/>
        <w:rPr>
          <w:szCs w:val="23"/>
        </w:rPr>
      </w:pPr>
      <w:r w:rsidRPr="00802AE7">
        <w:rPr>
          <w:szCs w:val="23"/>
        </w:rPr>
        <w:t xml:space="preserve">- </w:t>
      </w:r>
      <w:r w:rsidR="001A3929" w:rsidRPr="00802AE7">
        <w:rPr>
          <w:szCs w:val="23"/>
        </w:rPr>
        <w:t xml:space="preserve">ремонта, связанного со сваркой; </w:t>
      </w:r>
    </w:p>
    <w:p w14:paraId="4DF315BA" w14:textId="7B0343EE" w:rsidR="001A3929" w:rsidRPr="00802AE7" w:rsidRDefault="00F77A02" w:rsidP="00EC0805">
      <w:pPr>
        <w:pStyle w:val="Default"/>
        <w:numPr>
          <w:ilvl w:val="0"/>
          <w:numId w:val="108"/>
        </w:numPr>
        <w:ind w:firstLine="709"/>
        <w:jc w:val="both"/>
        <w:rPr>
          <w:szCs w:val="23"/>
        </w:rPr>
      </w:pPr>
      <w:r w:rsidRPr="00802AE7">
        <w:rPr>
          <w:szCs w:val="23"/>
        </w:rPr>
        <w:t xml:space="preserve">- </w:t>
      </w:r>
      <w:r w:rsidR="001A3929" w:rsidRPr="00802AE7">
        <w:rPr>
          <w:szCs w:val="23"/>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 </w:t>
      </w:r>
    </w:p>
    <w:p w14:paraId="01956EF2" w14:textId="77777777" w:rsidR="001A3929" w:rsidRPr="00802AE7" w:rsidRDefault="001A3929" w:rsidP="00F77A02">
      <w:pPr>
        <w:pStyle w:val="Default"/>
        <w:ind w:firstLine="709"/>
        <w:jc w:val="both"/>
        <w:rPr>
          <w:szCs w:val="23"/>
        </w:rPr>
      </w:pPr>
      <w:r w:rsidRPr="00802AE7">
        <w:rPr>
          <w:szCs w:val="23"/>
        </w:rPr>
        <w:lastRenderedPageBreak/>
        <w:t xml:space="preserve">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 Планирование капитальных (текущих) ремонтов. </w:t>
      </w:r>
    </w:p>
    <w:p w14:paraId="5CCDDC61" w14:textId="77777777" w:rsidR="001A3929" w:rsidRPr="00802AE7" w:rsidRDefault="001A3929" w:rsidP="00F77A02">
      <w:pPr>
        <w:pStyle w:val="Default"/>
        <w:ind w:firstLine="709"/>
        <w:jc w:val="both"/>
        <w:rPr>
          <w:szCs w:val="23"/>
        </w:rPr>
      </w:pPr>
      <w:r w:rsidRPr="00802AE7">
        <w:rPr>
          <w:szCs w:val="23"/>
        </w:rPr>
        <w:t xml:space="preserve">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графика ремонта оборудования тепловых сетей на 5 лет (с ежегодной корректировкой). </w:t>
      </w:r>
    </w:p>
    <w:p w14:paraId="608C645B" w14:textId="77777777" w:rsidR="001A3929" w:rsidRPr="00802AE7" w:rsidRDefault="001A3929" w:rsidP="00F77A02">
      <w:pPr>
        <w:pStyle w:val="Default"/>
        <w:ind w:firstLine="709"/>
        <w:jc w:val="both"/>
        <w:rPr>
          <w:szCs w:val="23"/>
        </w:rPr>
      </w:pPr>
      <w:r w:rsidRPr="00802AE7">
        <w:rPr>
          <w:szCs w:val="23"/>
        </w:rPr>
        <w:t xml:space="preserve">На основании перспективного графика ремонтов разрабатывается перспективный план подготовки к ремонту на 5 лет. </w:t>
      </w:r>
    </w:p>
    <w:p w14:paraId="4B9AB13E" w14:textId="10613077" w:rsidR="001A3929" w:rsidRDefault="001A3929" w:rsidP="00F77A02">
      <w:pPr>
        <w:spacing w:before="0" w:after="0"/>
        <w:rPr>
          <w:szCs w:val="23"/>
        </w:rPr>
      </w:pPr>
      <w:r w:rsidRPr="00802AE7">
        <w:rPr>
          <w:szCs w:val="23"/>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7B8CF6FB" w14:textId="77777777" w:rsidR="00FB4FF2" w:rsidRPr="00F77A02" w:rsidRDefault="00FB4FF2" w:rsidP="00F77A02">
      <w:pPr>
        <w:spacing w:before="0" w:after="0"/>
        <w:rPr>
          <w:sz w:val="28"/>
        </w:rPr>
      </w:pPr>
    </w:p>
    <w:p w14:paraId="6F7A2FDF" w14:textId="77777777" w:rsidR="00F92A18" w:rsidRPr="00434F6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5" w:name="_Toc197624679"/>
      <w:r w:rsidRPr="00434F6E">
        <w:rPr>
          <w:rFonts w:ascii="Times New Roman" w:hAnsi="Times New Roman" w:cs="Times New Roman"/>
          <w:b/>
          <w:color w:val="auto"/>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95"/>
    </w:p>
    <w:p w14:paraId="3D8B79DE" w14:textId="77777777" w:rsidR="00F92A18" w:rsidRPr="00434F6E" w:rsidRDefault="00F92A18" w:rsidP="007A6AA0">
      <w:r w:rsidRPr="00434F6E">
        <w:t>Для обеспечения эксплуатации и ремонта теплоэнергетического оборудования, техники и механизмов, наладки и контроля режимов функционирования тепловых сетей на теплоснабжающих предприятиях созданы и действуют специальные службы и структурные подразделения.</w:t>
      </w:r>
    </w:p>
    <w:p w14:paraId="2ACF1D3B" w14:textId="77777777" w:rsidR="00F92A18" w:rsidRPr="00434F6E" w:rsidRDefault="00F92A18" w:rsidP="007A6AA0">
      <w:r w:rsidRPr="00434F6E">
        <w:t>В отношении периодичности проведения летних ремонтов, а также параметров и методов испытаний тепловых сетей требуется следующее:</w:t>
      </w:r>
    </w:p>
    <w:p w14:paraId="66A12345" w14:textId="77777777" w:rsidR="00F92A18" w:rsidRPr="00434F6E" w:rsidRDefault="00F92A18" w:rsidP="007A6AA0">
      <w:r w:rsidRPr="00434F6E">
        <w:t xml:space="preserve">1. </w:t>
      </w:r>
      <w:r w:rsidRPr="00434F6E">
        <w:tab/>
        <w:t>Техническое освидетельствование тепловых сетей должно производиться не реже одного раза в пять лет в соответствии с п.</w:t>
      </w:r>
      <w:r w:rsidR="00AD6759" w:rsidRPr="00434F6E">
        <w:t xml:space="preserve"> </w:t>
      </w:r>
      <w:r w:rsidRPr="00434F6E">
        <w:t>2.5 МДК 4 - 02.2001 «Типовая инструкция по технической эксплуатации тепловых сетей систем коммунального теплоснабжения».</w:t>
      </w:r>
    </w:p>
    <w:p w14:paraId="4ED2E8CE" w14:textId="77777777" w:rsidR="00F92A18" w:rsidRPr="00434F6E" w:rsidRDefault="00F92A18" w:rsidP="007A6AA0">
      <w:r w:rsidRPr="00434F6E">
        <w:t xml:space="preserve">2. </w:t>
      </w:r>
      <w:r w:rsidRPr="00434F6E">
        <w:tab/>
        <w:t>Оборудование тепловых сетей в том числе тепловые пункты и системы теплопотребления до проведения пуска после летних ремонтов должно быть подвергнуто гидравлическому испытанию на прочность и плотность, а именно: элеваторные узлы, калориферы и водоподогреватели отопления давлением 1,25 рабочего, но не ниже 1 МПа (10 кгс/см²), системы отопления с чугунными отопительными приборами давлением 1,25 рабочего, но не ниже 0,6 МПа (6 кгс/см²), а системы панельного отопления давлением 1 МПа (10 кгс/см²) (п.5.28 МДК 4 - 02.2001).</w:t>
      </w:r>
    </w:p>
    <w:p w14:paraId="0C39FF68" w14:textId="1914974A" w:rsidR="00F92A18" w:rsidRDefault="00F92A18" w:rsidP="007A6AA0">
      <w:r w:rsidRPr="00434F6E">
        <w:t>3.</w:t>
      </w:r>
      <w:r w:rsidRPr="00434F6E">
        <w:tab/>
        <w:t xml:space="preserve"> Испытанию на максимальную температуру теплоносителя должны подвергаться все тепловые сети от источника тепловой энергии до тепловых пунктов систем теплопотребления, данное испытание следует проводить, как правило, непосредственно перед окончанием отопительного сезона при устойчивых суточных плюсовых температурах наружного воздуха в соответствии с п.1.3, 1.4 РД 153-34.1-20.329-2001 «Методические указания по испытанию водяных тепловых сетей на максимальную температуру теплоносителя».</w:t>
      </w:r>
    </w:p>
    <w:p w14:paraId="359B8E98" w14:textId="23C06AD2" w:rsidR="001A3929" w:rsidRPr="00676CF8" w:rsidRDefault="001A3929" w:rsidP="003308A6">
      <w:pPr>
        <w:pStyle w:val="Default"/>
        <w:ind w:firstLine="709"/>
        <w:jc w:val="both"/>
        <w:rPr>
          <w:szCs w:val="23"/>
        </w:rPr>
      </w:pPr>
      <w:r w:rsidRPr="00676CF8">
        <w:rPr>
          <w:szCs w:val="23"/>
        </w:rPr>
        <w:t xml:space="preserve">Ремонт оборудования тепловых сетей производится в соответствии с требованиями Правил организации технического обслуживания и ремонта оборудования, зданий и сооружений электростанций и сетей (СО 34.04.181-2003). </w:t>
      </w:r>
    </w:p>
    <w:p w14:paraId="2BBA388F" w14:textId="77777777" w:rsidR="001A3929" w:rsidRPr="00676CF8" w:rsidRDefault="001A3929" w:rsidP="003308A6">
      <w:pPr>
        <w:pStyle w:val="Default"/>
        <w:ind w:firstLine="709"/>
        <w:jc w:val="both"/>
        <w:rPr>
          <w:szCs w:val="23"/>
        </w:rPr>
      </w:pPr>
      <w:r w:rsidRPr="00676CF8">
        <w:rPr>
          <w:szCs w:val="23"/>
        </w:rPr>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22188989" w14:textId="77777777" w:rsidR="001A3929" w:rsidRPr="00676CF8" w:rsidRDefault="001A3929" w:rsidP="003308A6">
      <w:pPr>
        <w:pStyle w:val="Default"/>
        <w:ind w:firstLine="709"/>
        <w:jc w:val="both"/>
        <w:rPr>
          <w:szCs w:val="23"/>
        </w:rPr>
      </w:pPr>
      <w:r w:rsidRPr="00676CF8">
        <w:rPr>
          <w:szCs w:val="23"/>
        </w:rPr>
        <w:t xml:space="preserve">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w:t>
      </w:r>
      <w:r w:rsidRPr="00676CF8">
        <w:rPr>
          <w:szCs w:val="23"/>
        </w:rPr>
        <w:lastRenderedPageBreak/>
        <w:t xml:space="preserve">состояние оборудования тепловых сетей, работы по капитальному ремонту планируются ежегодно. </w:t>
      </w:r>
    </w:p>
    <w:p w14:paraId="03274AF4" w14:textId="2CDC359D" w:rsidR="001A3929" w:rsidRDefault="001A3929" w:rsidP="00EC0805">
      <w:pPr>
        <w:pStyle w:val="Default"/>
        <w:numPr>
          <w:ilvl w:val="0"/>
          <w:numId w:val="109"/>
        </w:numPr>
        <w:spacing w:after="68"/>
        <w:ind w:firstLine="709"/>
        <w:jc w:val="both"/>
        <w:rPr>
          <w:szCs w:val="23"/>
        </w:rPr>
      </w:pPr>
      <w:r w:rsidRPr="00676CF8">
        <w:rPr>
          <w:szCs w:val="23"/>
        </w:rPr>
        <w:t xml:space="preserve">Испытания сетей на прочность и плотность проводятся в </w:t>
      </w:r>
      <w:r w:rsidR="00993394">
        <w:rPr>
          <w:szCs w:val="23"/>
        </w:rPr>
        <w:t>соответствии с требованиями ПТЭТЭ</w:t>
      </w:r>
      <w:r w:rsidRPr="00676CF8">
        <w:rPr>
          <w:szCs w:val="23"/>
        </w:rPr>
        <w:t xml:space="preserve">. Гидравлические испытания тепловых сетей проводятся ежегодно по окончании отопительного сезона и перед его началом. </w:t>
      </w:r>
    </w:p>
    <w:p w14:paraId="087F4C54" w14:textId="77777777" w:rsidR="0079324B" w:rsidRPr="00676CF8" w:rsidRDefault="0079324B" w:rsidP="0079324B">
      <w:pPr>
        <w:pStyle w:val="Default"/>
        <w:spacing w:after="68"/>
        <w:jc w:val="both"/>
        <w:rPr>
          <w:szCs w:val="23"/>
        </w:rPr>
      </w:pPr>
    </w:p>
    <w:p w14:paraId="5144C590" w14:textId="2161BCF9" w:rsidR="00F92A18" w:rsidRPr="00A275C9"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6" w:name="_Toc197624680"/>
      <w:r w:rsidRPr="00434F6E">
        <w:rPr>
          <w:rFonts w:ascii="Times New Roman" w:hAnsi="Times New Roman" w:cs="Times New Roman"/>
          <w:b/>
          <w:color w:val="auto"/>
        </w:rPr>
        <w:t xml:space="preserve">Описание нормативов </w:t>
      </w:r>
      <w:r w:rsidR="00AD6759" w:rsidRPr="00434F6E">
        <w:rPr>
          <w:rFonts w:ascii="Times New Roman" w:hAnsi="Times New Roman" w:cs="Times New Roman"/>
          <w:b/>
          <w:color w:val="auto"/>
        </w:rPr>
        <w:t>технологических потерь</w:t>
      </w:r>
      <w:r w:rsidR="002E5597">
        <w:rPr>
          <w:rFonts w:ascii="Times New Roman" w:hAnsi="Times New Roman" w:cs="Times New Roman"/>
          <w:b/>
          <w:color w:val="auto"/>
        </w:rPr>
        <w:t xml:space="preserve"> </w:t>
      </w:r>
      <w:r w:rsidRPr="00434F6E">
        <w:rPr>
          <w:rFonts w:ascii="Times New Roman" w:hAnsi="Times New Roman" w:cs="Times New Roman"/>
          <w:b/>
          <w:color w:val="auto"/>
        </w:rPr>
        <w:t xml:space="preserve">при передаче тепловой энергии (мощности) и теплоносителя, включаемых в расчет отпущенных тепловой энергии (мощности) и </w:t>
      </w:r>
      <w:r w:rsidRPr="00A275C9">
        <w:rPr>
          <w:rFonts w:ascii="Times New Roman" w:hAnsi="Times New Roman" w:cs="Times New Roman"/>
          <w:b/>
          <w:color w:val="auto"/>
        </w:rPr>
        <w:t>теплоносителя</w:t>
      </w:r>
      <w:r w:rsidR="002E5597">
        <w:rPr>
          <w:rFonts w:ascii="Times New Roman" w:hAnsi="Times New Roman" w:cs="Times New Roman"/>
          <w:b/>
          <w:color w:val="auto"/>
        </w:rPr>
        <w:t xml:space="preserve"> в случаях, установленных пунктом 6 части 2 статьи 4 и пунктом 2 части 2 статьи 5 Федерального закона «О теплоснабжении» (в ценовых зонах теплоснабжения – также плановых потерь, определяемых в соответствии с методическими указаниями по разработке схем теплоснабжения)</w:t>
      </w:r>
      <w:bookmarkEnd w:id="96"/>
    </w:p>
    <w:p w14:paraId="48305189"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Расчет и обоснование нормативов технологических потерь теплоносителя и тепловой энергии в тепловых сетях производится в соответствии с Приказом № 325 от 30.12.2008 г. «Об организации в Министерстве энергетики Российской Федерации работы по утверждению нормативов технологических потерь при передаче тепловой энергии». </w:t>
      </w:r>
    </w:p>
    <w:p w14:paraId="00B4DF8C"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Цель нормирования потерь тепловой энергии - снижение или поддержание потерь на обоснованном уровне. Расчёт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35F0AB1E"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6CE16CA6" w14:textId="0BEA3365" w:rsidR="00A61AED" w:rsidRPr="00A275C9" w:rsidRDefault="00A61AED" w:rsidP="00EC0805">
      <w:pPr>
        <w:numPr>
          <w:ilvl w:val="0"/>
          <w:numId w:val="110"/>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потери и затраты теплоносителя (пар, конденсат, вода) в пределах установленных норм; </w:t>
      </w:r>
    </w:p>
    <w:p w14:paraId="1F11FDF0" w14:textId="0739624F" w:rsidR="00A61AED" w:rsidRPr="00A275C9" w:rsidRDefault="00A61AED" w:rsidP="00EC0805">
      <w:pPr>
        <w:numPr>
          <w:ilvl w:val="0"/>
          <w:numId w:val="110"/>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потери тепловой энергии теплопередачей через теплоизоляционные конструкции теплопроводов и с потерями и затратами теплоносителя; </w:t>
      </w:r>
    </w:p>
    <w:p w14:paraId="1047ADBE" w14:textId="398F45CF" w:rsidR="00A61AED" w:rsidRPr="00A275C9" w:rsidRDefault="00A61AED" w:rsidP="00EC0805">
      <w:pPr>
        <w:numPr>
          <w:ilvl w:val="0"/>
          <w:numId w:val="110"/>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затраты электрической энергии на передачу тепловой энергии (привод оборудования, расположенного на тепловых сетях и обеспечивающего передачу тепловой энергии). </w:t>
      </w:r>
    </w:p>
    <w:p w14:paraId="5B99F14D"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 </w:t>
      </w:r>
    </w:p>
    <w:p w14:paraId="3BCAF47C"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К нормируемым технологическим затратам теплоносителя (теплоноситель – вода) относятся: </w:t>
      </w:r>
    </w:p>
    <w:p w14:paraId="741206E5" w14:textId="370C6F22" w:rsidR="00A61AED" w:rsidRPr="00A275C9" w:rsidRDefault="00A61AED" w:rsidP="00EC0805">
      <w:pPr>
        <w:numPr>
          <w:ilvl w:val="0"/>
          <w:numId w:val="111"/>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 </w:t>
      </w:r>
    </w:p>
    <w:p w14:paraId="729F74D3" w14:textId="3B63BFD3" w:rsidR="00A61AED" w:rsidRPr="00A275C9" w:rsidRDefault="00A61AED" w:rsidP="00EC0805">
      <w:pPr>
        <w:numPr>
          <w:ilvl w:val="0"/>
          <w:numId w:val="111"/>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технически неизбежные в процессе передачи и распределения тепловой энергии потери теплоносителя с его утечкой через неплотность в арматуре и трубопроводах тепловых сетей; </w:t>
      </w:r>
    </w:p>
    <w:p w14:paraId="6A51C9BF" w14:textId="013A8B06" w:rsidR="00A61AED" w:rsidRPr="00A275C9" w:rsidRDefault="00A61AED" w:rsidP="00EC0805">
      <w:pPr>
        <w:numPr>
          <w:ilvl w:val="0"/>
          <w:numId w:val="111"/>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5EB59168" w14:textId="19457505" w:rsidR="00A61AED" w:rsidRPr="00A275C9" w:rsidRDefault="00A61AED" w:rsidP="00EC0805">
      <w:pPr>
        <w:numPr>
          <w:ilvl w:val="0"/>
          <w:numId w:val="111"/>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технически обоснованные затраты теплоносителя на плановые эксплуатационные испытания тепловых сетей и другие регламентные работы. </w:t>
      </w:r>
    </w:p>
    <w:p w14:paraId="46355E6C"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Нормирование эксплуатационных часовых тепловых потерь через изоляционные конструкции на расчетный период проводится, исходя из значений часовых тепловых потерь при среднегодовых условиях функционирования тепловых сетей. </w:t>
      </w:r>
    </w:p>
    <w:p w14:paraId="087436B8"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Нормативные технологические затраты электрической энергии определяются для следующего насосного и другого оборудования, находящегося в ведении организации, осуществляющей передачу тепловой энергии: </w:t>
      </w:r>
    </w:p>
    <w:p w14:paraId="6D63F061" w14:textId="7411EE6B" w:rsidR="00A61AED" w:rsidRPr="00A275C9" w:rsidRDefault="00A61AED" w:rsidP="00EC0805">
      <w:pPr>
        <w:numPr>
          <w:ilvl w:val="0"/>
          <w:numId w:val="112"/>
        </w:num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 xml:space="preserve">- подкачивающие насосы на подающих и обратных трубопроводах тепловых сетей; </w:t>
      </w:r>
    </w:p>
    <w:p w14:paraId="2E09BAA4" w14:textId="7AF0F926" w:rsidR="00A61AED" w:rsidRPr="00A275C9" w:rsidRDefault="00A61AED" w:rsidP="00EC0805">
      <w:pPr>
        <w:numPr>
          <w:ilvl w:val="0"/>
          <w:numId w:val="112"/>
        </w:num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 xml:space="preserve">- подмешивающие насосы в тепловых сетях; </w:t>
      </w:r>
    </w:p>
    <w:p w14:paraId="4649F3BA" w14:textId="4986C84B" w:rsidR="00A61AED" w:rsidRPr="00A275C9" w:rsidRDefault="00A61AED" w:rsidP="00EC0805">
      <w:pPr>
        <w:numPr>
          <w:ilvl w:val="0"/>
          <w:numId w:val="112"/>
        </w:num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lastRenderedPageBreak/>
        <w:t xml:space="preserve">- дренажные насосы; </w:t>
      </w:r>
    </w:p>
    <w:p w14:paraId="1E1811B8" w14:textId="58A3CE32" w:rsidR="00A61AED" w:rsidRPr="00A275C9" w:rsidRDefault="00A61AED" w:rsidP="00EC0805">
      <w:pPr>
        <w:numPr>
          <w:ilvl w:val="0"/>
          <w:numId w:val="112"/>
        </w:num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 xml:space="preserve">- насосы зарядки-разрядки баков-аккумуляторов, находящихся в тепловых сетях; </w:t>
      </w:r>
    </w:p>
    <w:p w14:paraId="0BDAF110" w14:textId="55BAB218" w:rsidR="00A61AED" w:rsidRPr="00A275C9" w:rsidRDefault="00A61AED" w:rsidP="001270BD">
      <w:p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 xml:space="preserve">- циркуляционные насосы отопления и горячего водоснабжения, а также насосы подпитки II контура отопления в центральных тепловых пунктах; </w:t>
      </w:r>
    </w:p>
    <w:p w14:paraId="695EA47D" w14:textId="3773146D" w:rsidR="00A61AED" w:rsidRPr="00A275C9" w:rsidRDefault="00A61AED" w:rsidP="001270BD">
      <w:p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w:t>
      </w:r>
      <w:r w:rsidR="001270BD">
        <w:rPr>
          <w:rFonts w:cs="Times New Roman"/>
          <w:color w:val="000000"/>
          <w:szCs w:val="23"/>
        </w:rPr>
        <w:t xml:space="preserve"> </w:t>
      </w:r>
      <w:r w:rsidRPr="00A275C9">
        <w:rPr>
          <w:rFonts w:cs="Times New Roman"/>
          <w:color w:val="000000"/>
          <w:szCs w:val="23"/>
        </w:rPr>
        <w:t xml:space="preserve">электропривод запорно-регулирующей арматуры; </w:t>
      </w:r>
    </w:p>
    <w:p w14:paraId="6ED939A8" w14:textId="36090084" w:rsidR="00A61AED" w:rsidRPr="00A275C9" w:rsidRDefault="00A61AED" w:rsidP="001270BD">
      <w:p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 xml:space="preserve">- другое электротехническое оборудование в составе теплосетевых объектов, предназначенное для передачи тепловой энергии. </w:t>
      </w:r>
    </w:p>
    <w:p w14:paraId="1E85D19A" w14:textId="450418A7" w:rsidR="00A61AED" w:rsidRPr="00A275C9" w:rsidRDefault="001270BD" w:rsidP="00EC0805">
      <w:pPr>
        <w:numPr>
          <w:ilvl w:val="0"/>
          <w:numId w:val="113"/>
        </w:numPr>
        <w:autoSpaceDE w:val="0"/>
        <w:autoSpaceDN w:val="0"/>
        <w:adjustRightInd w:val="0"/>
        <w:spacing w:before="0" w:after="0"/>
        <w:contextualSpacing w:val="0"/>
        <w:rPr>
          <w:rFonts w:cs="Times New Roman"/>
          <w:color w:val="000000"/>
          <w:szCs w:val="23"/>
        </w:rPr>
      </w:pPr>
      <w:r>
        <w:rPr>
          <w:szCs w:val="23"/>
        </w:rPr>
        <w:t xml:space="preserve">На территории </w:t>
      </w:r>
      <w:r w:rsidR="00203BA2">
        <w:rPr>
          <w:szCs w:val="23"/>
        </w:rPr>
        <w:t>Трубникоборского</w:t>
      </w:r>
      <w:r>
        <w:rPr>
          <w:szCs w:val="23"/>
        </w:rPr>
        <w:t xml:space="preserve"> сельского поселения н</w:t>
      </w:r>
      <w:r w:rsidR="00A61AED" w:rsidRPr="00A275C9">
        <w:rPr>
          <w:szCs w:val="23"/>
        </w:rPr>
        <w:t xml:space="preserve">ормативы технологических потерь при передаче тепловой энергии, теплоносителя по тепловым сетям </w:t>
      </w:r>
      <w:r>
        <w:rPr>
          <w:szCs w:val="23"/>
        </w:rPr>
        <w:t>не утверждены</w:t>
      </w:r>
      <w:r w:rsidR="00A61AED" w:rsidRPr="00A275C9">
        <w:rPr>
          <w:szCs w:val="23"/>
        </w:rPr>
        <w:t>.</w:t>
      </w:r>
    </w:p>
    <w:p w14:paraId="20000D49" w14:textId="77777777" w:rsidR="001A3929" w:rsidRPr="00D518AC" w:rsidRDefault="001A3929" w:rsidP="007A6AA0">
      <w:pPr>
        <w:rPr>
          <w:color w:val="C45911" w:themeColor="accent2" w:themeShade="BF"/>
        </w:rPr>
      </w:pPr>
    </w:p>
    <w:p w14:paraId="0789E685" w14:textId="77777777" w:rsidR="00F92A18" w:rsidRPr="00607CB4"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7" w:name="_Toc197624681"/>
      <w:r w:rsidRPr="00D518AC">
        <w:rPr>
          <w:rFonts w:ascii="Times New Roman" w:hAnsi="Times New Roman" w:cs="Times New Roman"/>
          <w:b/>
          <w:color w:val="auto"/>
        </w:rPr>
        <w:t xml:space="preserve">Оценка фактических потерь тепловой энергии и теплоносителя при передаче </w:t>
      </w:r>
      <w:r w:rsidRPr="00607CB4">
        <w:rPr>
          <w:rFonts w:ascii="Times New Roman" w:hAnsi="Times New Roman" w:cs="Times New Roman"/>
          <w:b/>
          <w:color w:val="auto"/>
        </w:rPr>
        <w:t>тепловой энергии и теплоносителя по тепловым сетям за последние 3 года</w:t>
      </w:r>
      <w:bookmarkEnd w:id="97"/>
    </w:p>
    <w:p w14:paraId="0D379D1B" w14:textId="10C3B506" w:rsidR="005A606C" w:rsidRPr="00607CB4" w:rsidRDefault="00350D8D" w:rsidP="005A606C">
      <w:pPr>
        <w:pStyle w:val="26"/>
        <w:spacing w:line="240" w:lineRule="auto"/>
        <w:ind w:firstLine="708"/>
        <w:rPr>
          <w:szCs w:val="28"/>
        </w:rPr>
      </w:pPr>
      <w:r w:rsidRPr="00607CB4">
        <w:rPr>
          <w:szCs w:val="28"/>
        </w:rPr>
        <w:t xml:space="preserve">В таблице </w:t>
      </w:r>
      <w:r w:rsidR="00BE17BD">
        <w:rPr>
          <w:szCs w:val="28"/>
        </w:rPr>
        <w:t>10</w:t>
      </w:r>
      <w:r w:rsidRPr="00607CB4">
        <w:rPr>
          <w:szCs w:val="28"/>
        </w:rPr>
        <w:t xml:space="preserve"> представлены</w:t>
      </w:r>
      <w:r w:rsidR="005A606C" w:rsidRPr="00607CB4">
        <w:rPr>
          <w:szCs w:val="28"/>
        </w:rPr>
        <w:t xml:space="preserve"> </w:t>
      </w:r>
      <w:r w:rsidRPr="00607CB4">
        <w:rPr>
          <w:szCs w:val="28"/>
        </w:rPr>
        <w:t xml:space="preserve">фактические тепловые потери в тепловых сетях </w:t>
      </w:r>
      <w:r w:rsidR="00532A1B" w:rsidRPr="00607CB4">
        <w:rPr>
          <w:szCs w:val="28"/>
        </w:rPr>
        <w:br/>
      </w:r>
      <w:r w:rsidR="007E5D1D" w:rsidRPr="00607CB4">
        <w:rPr>
          <w:szCs w:val="28"/>
        </w:rPr>
        <w:t>АО «Тепловые сети»</w:t>
      </w:r>
      <w:r w:rsidRPr="00607CB4">
        <w:rPr>
          <w:szCs w:val="28"/>
        </w:rPr>
        <w:t xml:space="preserve"> от котельн</w:t>
      </w:r>
      <w:r w:rsidR="00FE7F28">
        <w:rPr>
          <w:szCs w:val="28"/>
        </w:rPr>
        <w:t>ой</w:t>
      </w:r>
      <w:r w:rsidR="005A606C" w:rsidRPr="00607CB4">
        <w:rPr>
          <w:szCs w:val="28"/>
        </w:rPr>
        <w:t xml:space="preserve"> </w:t>
      </w:r>
      <w:r w:rsidR="00203BA2">
        <w:rPr>
          <w:szCs w:val="28"/>
        </w:rPr>
        <w:t>Трубникоборского</w:t>
      </w:r>
      <w:r w:rsidR="007E5D1D" w:rsidRPr="00607CB4">
        <w:rPr>
          <w:szCs w:val="28"/>
        </w:rPr>
        <w:t xml:space="preserve"> сельского поселения</w:t>
      </w:r>
      <w:r w:rsidR="00C5528F" w:rsidRPr="00607CB4">
        <w:rPr>
          <w:szCs w:val="28"/>
        </w:rPr>
        <w:t xml:space="preserve"> за период </w:t>
      </w:r>
      <w:r w:rsidR="0018061C">
        <w:rPr>
          <w:szCs w:val="28"/>
        </w:rPr>
        <w:br/>
      </w:r>
      <w:r w:rsidR="00C5528F" w:rsidRPr="00607CB4">
        <w:rPr>
          <w:szCs w:val="28"/>
        </w:rPr>
        <w:t>202</w:t>
      </w:r>
      <w:r w:rsidR="00FE7F28">
        <w:rPr>
          <w:szCs w:val="28"/>
        </w:rPr>
        <w:t>1</w:t>
      </w:r>
      <w:r w:rsidR="00C5528F" w:rsidRPr="00607CB4">
        <w:rPr>
          <w:szCs w:val="28"/>
        </w:rPr>
        <w:t>-2024</w:t>
      </w:r>
      <w:r w:rsidRPr="00607CB4">
        <w:rPr>
          <w:szCs w:val="28"/>
        </w:rPr>
        <w:t xml:space="preserve"> гг</w:t>
      </w:r>
      <w:r w:rsidR="005A606C" w:rsidRPr="00607CB4">
        <w:rPr>
          <w:szCs w:val="28"/>
        </w:rPr>
        <w:t>.</w:t>
      </w:r>
    </w:p>
    <w:p w14:paraId="2992D94B" w14:textId="6D074152" w:rsidR="005A606C" w:rsidRPr="00F005FA" w:rsidRDefault="005A606C" w:rsidP="005A606C">
      <w:pPr>
        <w:jc w:val="right"/>
        <w:rPr>
          <w:b/>
        </w:rPr>
      </w:pPr>
      <w:r w:rsidRPr="00DE1C8B">
        <w:rPr>
          <w:b/>
        </w:rPr>
        <w:t>Таблица</w:t>
      </w:r>
      <w:r w:rsidRPr="00DE1C8B">
        <w:rPr>
          <w:b/>
          <w:szCs w:val="24"/>
        </w:rPr>
        <w:t xml:space="preserve"> </w:t>
      </w:r>
      <w:r w:rsidRPr="00DE1C8B">
        <w:rPr>
          <w:b/>
          <w:szCs w:val="24"/>
        </w:rPr>
        <w:fldChar w:fldCharType="begin"/>
      </w:r>
      <w:r w:rsidRPr="00DE1C8B">
        <w:rPr>
          <w:b/>
          <w:szCs w:val="24"/>
        </w:rPr>
        <w:instrText xml:space="preserve"> SEQ Таблица \* ARABIC </w:instrText>
      </w:r>
      <w:r w:rsidRPr="00DE1C8B">
        <w:rPr>
          <w:b/>
          <w:szCs w:val="24"/>
        </w:rPr>
        <w:fldChar w:fldCharType="separate"/>
      </w:r>
      <w:r w:rsidR="00AB63DC">
        <w:rPr>
          <w:b/>
          <w:noProof/>
          <w:szCs w:val="24"/>
        </w:rPr>
        <w:t>10</w:t>
      </w:r>
      <w:r w:rsidRPr="00DE1C8B">
        <w:rPr>
          <w:b/>
          <w:szCs w:val="24"/>
        </w:rPr>
        <w:fldChar w:fldCharType="end"/>
      </w:r>
    </w:p>
    <w:p w14:paraId="4A93E237" w14:textId="77777777" w:rsidR="00607CB4" w:rsidRDefault="00350D8D" w:rsidP="005A606C">
      <w:pPr>
        <w:jc w:val="center"/>
        <w:rPr>
          <w:b/>
        </w:rPr>
      </w:pPr>
      <w:r>
        <w:rPr>
          <w:b/>
        </w:rPr>
        <w:t xml:space="preserve">Фактические тепловые потери в тепловых сетях </w:t>
      </w:r>
    </w:p>
    <w:p w14:paraId="01A6ECD7" w14:textId="20CFB5FF" w:rsidR="005A606C" w:rsidRDefault="00203BA2" w:rsidP="005A606C">
      <w:pPr>
        <w:jc w:val="center"/>
        <w:rPr>
          <w:b/>
        </w:rPr>
      </w:pPr>
      <w:r>
        <w:rPr>
          <w:b/>
        </w:rPr>
        <w:t>Трубникоборского</w:t>
      </w:r>
      <w:r w:rsidR="007E5D1D">
        <w:rPr>
          <w:b/>
        </w:rPr>
        <w:t xml:space="preserve"> сельского поселения</w:t>
      </w:r>
      <w:r w:rsidR="00C5528F">
        <w:rPr>
          <w:b/>
        </w:rPr>
        <w:t xml:space="preserve"> за период 202</w:t>
      </w:r>
      <w:r w:rsidR="00607CB4">
        <w:rPr>
          <w:b/>
        </w:rPr>
        <w:t>0</w:t>
      </w:r>
      <w:r w:rsidR="00C5528F">
        <w:rPr>
          <w:b/>
        </w:rPr>
        <w:t>-2024</w:t>
      </w:r>
      <w:r w:rsidR="00350D8D">
        <w:rPr>
          <w:b/>
        </w:rPr>
        <w:t xml:space="preserve"> гг.</w:t>
      </w:r>
    </w:p>
    <w:tbl>
      <w:tblPr>
        <w:tblStyle w:val="af7"/>
        <w:tblW w:w="5000" w:type="pct"/>
        <w:tblLook w:val="04A0" w:firstRow="1" w:lastRow="0" w:firstColumn="1" w:lastColumn="0" w:noHBand="0" w:noVBand="1"/>
      </w:tblPr>
      <w:tblGrid>
        <w:gridCol w:w="4055"/>
        <w:gridCol w:w="1426"/>
        <w:gridCol w:w="1108"/>
        <w:gridCol w:w="1108"/>
        <w:gridCol w:w="1108"/>
        <w:gridCol w:w="1108"/>
      </w:tblGrid>
      <w:tr w:rsidR="00FE7F28" w:rsidRPr="00607CB4" w14:paraId="01CE1EB2" w14:textId="1E915FF5" w:rsidTr="00FE7F28">
        <w:trPr>
          <w:tblHeader/>
        </w:trPr>
        <w:tc>
          <w:tcPr>
            <w:tcW w:w="2045" w:type="pct"/>
          </w:tcPr>
          <w:p w14:paraId="02010EFB" w14:textId="3890E762" w:rsidR="00FE7F28" w:rsidRPr="00607CB4" w:rsidRDefault="00FE7F28" w:rsidP="00607CB4">
            <w:pPr>
              <w:ind w:firstLine="0"/>
              <w:jc w:val="center"/>
              <w:rPr>
                <w:b/>
              </w:rPr>
            </w:pPr>
            <w:r w:rsidRPr="00607CB4">
              <w:rPr>
                <w:b/>
              </w:rPr>
              <w:t>Наименование</w:t>
            </w:r>
          </w:p>
        </w:tc>
        <w:tc>
          <w:tcPr>
            <w:tcW w:w="719" w:type="pct"/>
            <w:vAlign w:val="center"/>
          </w:tcPr>
          <w:p w14:paraId="63D746AE" w14:textId="3EC8A78E" w:rsidR="00FE7F28" w:rsidRPr="00607CB4" w:rsidRDefault="00FE7F28" w:rsidP="00607CB4">
            <w:pPr>
              <w:ind w:firstLine="0"/>
              <w:jc w:val="center"/>
              <w:rPr>
                <w:b/>
              </w:rPr>
            </w:pPr>
            <w:r w:rsidRPr="00607CB4">
              <w:rPr>
                <w:b/>
              </w:rPr>
              <w:t>Ед. изм.</w:t>
            </w:r>
          </w:p>
        </w:tc>
        <w:tc>
          <w:tcPr>
            <w:tcW w:w="559" w:type="pct"/>
          </w:tcPr>
          <w:p w14:paraId="7DA86741" w14:textId="5AF3F717" w:rsidR="00FE7F28" w:rsidRPr="00607CB4" w:rsidRDefault="00FE7F28" w:rsidP="00607CB4">
            <w:pPr>
              <w:ind w:firstLine="0"/>
              <w:jc w:val="center"/>
              <w:rPr>
                <w:b/>
              </w:rPr>
            </w:pPr>
            <w:r w:rsidRPr="00607CB4">
              <w:rPr>
                <w:b/>
              </w:rPr>
              <w:t>2021 г.</w:t>
            </w:r>
          </w:p>
        </w:tc>
        <w:tc>
          <w:tcPr>
            <w:tcW w:w="559" w:type="pct"/>
          </w:tcPr>
          <w:p w14:paraId="408E3209" w14:textId="0CCCA84D" w:rsidR="00FE7F28" w:rsidRPr="00607CB4" w:rsidRDefault="00FE7F28" w:rsidP="00607CB4">
            <w:pPr>
              <w:ind w:firstLine="0"/>
              <w:jc w:val="center"/>
              <w:rPr>
                <w:b/>
              </w:rPr>
            </w:pPr>
            <w:r w:rsidRPr="00607CB4">
              <w:rPr>
                <w:b/>
              </w:rPr>
              <w:t>2022 г.</w:t>
            </w:r>
          </w:p>
        </w:tc>
        <w:tc>
          <w:tcPr>
            <w:tcW w:w="559" w:type="pct"/>
          </w:tcPr>
          <w:p w14:paraId="2A2252C5" w14:textId="772D8892" w:rsidR="00FE7F28" w:rsidRPr="00607CB4" w:rsidRDefault="00FE7F28" w:rsidP="00607CB4">
            <w:pPr>
              <w:ind w:firstLine="0"/>
              <w:jc w:val="center"/>
              <w:rPr>
                <w:b/>
              </w:rPr>
            </w:pPr>
            <w:r w:rsidRPr="00607CB4">
              <w:rPr>
                <w:b/>
              </w:rPr>
              <w:t>2023 г.</w:t>
            </w:r>
          </w:p>
        </w:tc>
        <w:tc>
          <w:tcPr>
            <w:tcW w:w="559" w:type="pct"/>
          </w:tcPr>
          <w:p w14:paraId="4A1AFA98" w14:textId="1ED41B54" w:rsidR="00FE7F28" w:rsidRPr="00607CB4" w:rsidRDefault="00FE7F28" w:rsidP="00607CB4">
            <w:pPr>
              <w:ind w:firstLine="0"/>
              <w:jc w:val="center"/>
              <w:rPr>
                <w:b/>
              </w:rPr>
            </w:pPr>
            <w:r w:rsidRPr="00607CB4">
              <w:rPr>
                <w:b/>
              </w:rPr>
              <w:t>2024 г.</w:t>
            </w:r>
          </w:p>
        </w:tc>
      </w:tr>
      <w:tr w:rsidR="00FE7F28" w:rsidRPr="00607CB4" w14:paraId="49A24719" w14:textId="080C62BA" w:rsidTr="00FE7F28">
        <w:tc>
          <w:tcPr>
            <w:tcW w:w="2045" w:type="pct"/>
          </w:tcPr>
          <w:p w14:paraId="665C0E4C" w14:textId="77777777" w:rsidR="00FE7F28" w:rsidRDefault="00FE7F28" w:rsidP="00FE7F28">
            <w:pPr>
              <w:ind w:firstLine="0"/>
              <w:jc w:val="left"/>
            </w:pPr>
            <w:r w:rsidRPr="00607CB4">
              <w:t xml:space="preserve">Тепловые потери от котельной </w:t>
            </w:r>
          </w:p>
          <w:p w14:paraId="5B7C3EF2" w14:textId="2569C94B" w:rsidR="00FE7F28" w:rsidRPr="00607CB4" w:rsidRDefault="00FE7F28" w:rsidP="00FE7F28">
            <w:pPr>
              <w:ind w:firstLine="0"/>
              <w:jc w:val="left"/>
            </w:pPr>
            <w:r>
              <w:t>д. Трубников Бор</w:t>
            </w:r>
          </w:p>
        </w:tc>
        <w:tc>
          <w:tcPr>
            <w:tcW w:w="719" w:type="pct"/>
            <w:vAlign w:val="center"/>
          </w:tcPr>
          <w:p w14:paraId="50A99EA1" w14:textId="48F4FD56" w:rsidR="00FE7F28" w:rsidRPr="00607CB4" w:rsidRDefault="00FE7F28" w:rsidP="00607CB4">
            <w:pPr>
              <w:ind w:firstLine="0"/>
              <w:jc w:val="center"/>
            </w:pPr>
            <w:r w:rsidRPr="00607CB4">
              <w:t>тыс. Гкал</w:t>
            </w:r>
          </w:p>
        </w:tc>
        <w:tc>
          <w:tcPr>
            <w:tcW w:w="559" w:type="pct"/>
            <w:vAlign w:val="center"/>
          </w:tcPr>
          <w:p w14:paraId="4887B12B" w14:textId="0E71FEC4" w:rsidR="00FE7F28" w:rsidRPr="00607CB4" w:rsidRDefault="00FE7F28" w:rsidP="00607CB4">
            <w:pPr>
              <w:ind w:firstLine="0"/>
              <w:jc w:val="center"/>
            </w:pPr>
            <w:r>
              <w:t>0,53</w:t>
            </w:r>
            <w:r w:rsidRPr="00607CB4">
              <w:t>9</w:t>
            </w:r>
          </w:p>
        </w:tc>
        <w:tc>
          <w:tcPr>
            <w:tcW w:w="559" w:type="pct"/>
            <w:vAlign w:val="center"/>
          </w:tcPr>
          <w:p w14:paraId="18A494A4" w14:textId="3144D95C" w:rsidR="00FE7F28" w:rsidRPr="00607CB4" w:rsidRDefault="00FE7F28" w:rsidP="00607CB4">
            <w:pPr>
              <w:ind w:firstLine="0"/>
              <w:jc w:val="center"/>
            </w:pPr>
            <w:r>
              <w:t>0,518</w:t>
            </w:r>
          </w:p>
        </w:tc>
        <w:tc>
          <w:tcPr>
            <w:tcW w:w="559" w:type="pct"/>
            <w:vAlign w:val="center"/>
          </w:tcPr>
          <w:p w14:paraId="7CE71F22" w14:textId="216362FD" w:rsidR="00FE7F28" w:rsidRPr="00607CB4" w:rsidRDefault="00FE7F28" w:rsidP="00607CB4">
            <w:pPr>
              <w:ind w:firstLine="0"/>
              <w:jc w:val="center"/>
            </w:pPr>
            <w:r>
              <w:t>0,381</w:t>
            </w:r>
          </w:p>
        </w:tc>
        <w:tc>
          <w:tcPr>
            <w:tcW w:w="559" w:type="pct"/>
            <w:vAlign w:val="center"/>
          </w:tcPr>
          <w:p w14:paraId="5E343450" w14:textId="0AEDF6A0" w:rsidR="00FE7F28" w:rsidRPr="00607CB4" w:rsidRDefault="00FE7F28" w:rsidP="00607CB4">
            <w:pPr>
              <w:ind w:firstLine="0"/>
              <w:jc w:val="center"/>
            </w:pPr>
            <w:r>
              <w:t>0,270</w:t>
            </w:r>
          </w:p>
        </w:tc>
      </w:tr>
    </w:tbl>
    <w:p w14:paraId="30CC0881" w14:textId="328B44F2" w:rsidR="001A3929" w:rsidRPr="00B33745" w:rsidRDefault="00524F76" w:rsidP="007A6AA0">
      <w:pPr>
        <w:rPr>
          <w:highlight w:val="yellow"/>
        </w:rPr>
      </w:pPr>
      <w:r>
        <w:rPr>
          <w:highlight w:val="yellow"/>
        </w:rPr>
        <w:t xml:space="preserve">                                                                                                                                                                                                                                                                                                                                                                                                                                                                                                                                                                                                                                                                                                                                                                                                                                                                                                                                                                                                                                                                                                                                                                                                                                                                                                                                                                                                                                                                                                                                                                                                                                                    </w:t>
      </w:r>
      <w:r w:rsidR="00B41F41">
        <w:rPr>
          <w:highlight w:val="yellow"/>
        </w:rPr>
        <w:t xml:space="preserve">                                                                                                                                                                                                                                                                                                                                                                                                                                                                                                                                                                                                                                                                                                                                                                                                                                                                                                                                                                                                                                                                                                                                                                                                                                                                                                                                                                                                                                                                                                                                                                                                                                                                                                                                                                                                                                                                                                                                                                                                                                                                                                                                                                                                                                                                                                                                                                                                                                                                                                                                                                                                                                                                                                                                                                                                                                                                                                                                                                                                                                                                                                                                                                                                                                                                                                                                                                                                                                                                                                                                                                                                                                                                                                                                                                                                                                                                                                                                                                                                                                                                                                                                                                                                                                                                                                                                                                                                                                                                                                                                                                                                                                                                                                                                                                                                                                                                                                                                                                                                                                                                                                                                                                                                                                                                                                                                                                                                                                                                                                                                                                                                                                                                                                                                                                                                                                                                                                                                                                                                                                                                                                                                                                                                                                                                                                                                                                                                                                                                                                                                                                                                                                                                                                                                                                                                                                                                                                                                                                                                                                                                                                                                                                                                                                                                                                                                                                                                                                                                                                                                                                                                                                                                                                                                                                                                                                                                                                                                                                                                                                                                                                                                                                                                                                                                                                                                                                                                                                                                                                                                                                                                                                                                                                                                                                                                                                                                                                                                                                                                                                                                                                                                                                                                                                                                                                                                                                          </w:t>
      </w:r>
      <w:r w:rsidR="00B971C3">
        <w:rPr>
          <w:highlight w:val="yellow"/>
        </w:rPr>
        <w:t xml:space="preserve">                                                                                                                                                                                                                                                                                                                                                                                                                                                                                                                                                                                                                                                                                                                                                                                                                                                                                                                                                                                                                                                                                                                                                                                                                                                                                     </w:t>
      </w:r>
    </w:p>
    <w:p w14:paraId="1FA4DF27" w14:textId="77777777" w:rsidR="00F92A18" w:rsidRPr="00AE1D74"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8" w:name="_Toc197624682"/>
      <w:r w:rsidRPr="00AE1D74">
        <w:rPr>
          <w:rFonts w:ascii="Times New Roman" w:hAnsi="Times New Roman" w:cs="Times New Roman"/>
          <w:b/>
          <w:color w:val="auto"/>
        </w:rPr>
        <w:t>Предписания надзорных органов по запрещению дальнейшей эксплуатации участков тепловой сети и результаты их исполнения</w:t>
      </w:r>
      <w:bookmarkEnd w:id="98"/>
    </w:p>
    <w:p w14:paraId="1311A114" w14:textId="77777777" w:rsidR="00F92A18" w:rsidRPr="00AE1D74" w:rsidRDefault="00F92A18" w:rsidP="007A6AA0">
      <w:r w:rsidRPr="00AE1D74">
        <w:t>Предписания надзорных органов по запрещению дальнейшей эксплуатации участков тепловой сети не выдавались.</w:t>
      </w:r>
    </w:p>
    <w:p w14:paraId="265D41CD" w14:textId="77777777" w:rsidR="00F92A18" w:rsidRPr="00B33745" w:rsidRDefault="00F92A18" w:rsidP="007A6AA0">
      <w:pPr>
        <w:rPr>
          <w:color w:val="C45911" w:themeColor="accent2" w:themeShade="BF"/>
          <w:highlight w:val="yellow"/>
        </w:rPr>
      </w:pPr>
    </w:p>
    <w:p w14:paraId="62B21E87" w14:textId="77777777" w:rsidR="00F92A18" w:rsidRPr="00AE1D74"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9" w:name="_Toc197624683"/>
      <w:r w:rsidRPr="00AE1D74">
        <w:rPr>
          <w:rFonts w:ascii="Times New Roman" w:hAnsi="Times New Roman" w:cs="Times New Roman"/>
          <w:b/>
          <w:color w:val="auto"/>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99"/>
    </w:p>
    <w:p w14:paraId="53FD8F1A" w14:textId="31D44B47" w:rsidR="008670E8" w:rsidRPr="008670E8" w:rsidRDefault="008670E8" w:rsidP="008670E8">
      <w:pPr>
        <w:pStyle w:val="2b"/>
        <w:jc w:val="both"/>
        <w:rPr>
          <w:b w:val="0"/>
          <w:sz w:val="24"/>
          <w:szCs w:val="28"/>
        </w:rPr>
      </w:pPr>
      <w:r w:rsidRPr="008670E8">
        <w:rPr>
          <w:b w:val="0"/>
          <w:sz w:val="24"/>
          <w:szCs w:val="28"/>
        </w:rPr>
        <w:t>Отпуск тепловой энергии от котельн</w:t>
      </w:r>
      <w:r w:rsidR="00607CB4">
        <w:rPr>
          <w:b w:val="0"/>
          <w:sz w:val="24"/>
          <w:szCs w:val="28"/>
        </w:rPr>
        <w:t xml:space="preserve">ых </w:t>
      </w:r>
      <w:r w:rsidR="00203BA2">
        <w:rPr>
          <w:b w:val="0"/>
          <w:sz w:val="24"/>
          <w:szCs w:val="28"/>
        </w:rPr>
        <w:t>Трубникоборского</w:t>
      </w:r>
      <w:r w:rsidR="00607CB4">
        <w:rPr>
          <w:b w:val="0"/>
          <w:sz w:val="24"/>
          <w:szCs w:val="28"/>
        </w:rPr>
        <w:t xml:space="preserve"> сельского поселения </w:t>
      </w:r>
      <w:r w:rsidRPr="008670E8">
        <w:rPr>
          <w:b w:val="0"/>
          <w:sz w:val="24"/>
          <w:szCs w:val="28"/>
        </w:rPr>
        <w:t xml:space="preserve">осуществляется по </w:t>
      </w:r>
      <w:r>
        <w:rPr>
          <w:b w:val="0"/>
          <w:sz w:val="24"/>
          <w:szCs w:val="28"/>
        </w:rPr>
        <w:t xml:space="preserve">температурному </w:t>
      </w:r>
      <w:r w:rsidRPr="008670E8">
        <w:rPr>
          <w:b w:val="0"/>
          <w:sz w:val="24"/>
          <w:szCs w:val="28"/>
        </w:rPr>
        <w:t xml:space="preserve">графику </w:t>
      </w:r>
      <w:r w:rsidR="00607CB4">
        <w:rPr>
          <w:b w:val="0"/>
          <w:sz w:val="24"/>
          <w:szCs w:val="28"/>
        </w:rPr>
        <w:t>9</w:t>
      </w:r>
      <w:r w:rsidRPr="008670E8">
        <w:rPr>
          <w:b w:val="0"/>
          <w:sz w:val="24"/>
          <w:szCs w:val="28"/>
        </w:rPr>
        <w:t>5/70 °С.</w:t>
      </w:r>
    </w:p>
    <w:p w14:paraId="6649FEB4" w14:textId="3D9A37EC" w:rsidR="00F92A18" w:rsidRDefault="00F92A18" w:rsidP="007A6AA0">
      <w:pPr>
        <w:pStyle w:val="2b"/>
        <w:jc w:val="both"/>
        <w:rPr>
          <w:b w:val="0"/>
          <w:sz w:val="28"/>
        </w:rPr>
      </w:pPr>
      <w:r w:rsidRPr="00AE1D74">
        <w:rPr>
          <w:b w:val="0"/>
          <w:sz w:val="24"/>
          <w:szCs w:val="28"/>
        </w:rPr>
        <w:t>Присоединение теплопотребляющих установок потребителей к системе теплоснабжения</w:t>
      </w:r>
      <w:r w:rsidR="00DA1400" w:rsidRPr="00AE1D74">
        <w:rPr>
          <w:b w:val="0"/>
          <w:sz w:val="24"/>
          <w:szCs w:val="28"/>
        </w:rPr>
        <w:t xml:space="preserve"> </w:t>
      </w:r>
      <w:r w:rsidR="00203BA2">
        <w:rPr>
          <w:b w:val="0"/>
          <w:sz w:val="24"/>
          <w:szCs w:val="28"/>
        </w:rPr>
        <w:t>Трубникоборского</w:t>
      </w:r>
      <w:r w:rsidR="007E5D1D">
        <w:rPr>
          <w:b w:val="0"/>
          <w:sz w:val="24"/>
          <w:szCs w:val="28"/>
        </w:rPr>
        <w:t xml:space="preserve"> сельского поселения</w:t>
      </w:r>
      <w:r w:rsidR="00A740C9" w:rsidRPr="00AE1D74">
        <w:rPr>
          <w:b w:val="0"/>
          <w:sz w:val="24"/>
          <w:szCs w:val="28"/>
        </w:rPr>
        <w:t xml:space="preserve"> </w:t>
      </w:r>
      <w:r w:rsidRPr="00AE1D74">
        <w:rPr>
          <w:b w:val="0"/>
          <w:sz w:val="24"/>
          <w:szCs w:val="28"/>
        </w:rPr>
        <w:t xml:space="preserve">осуществлено по зависимой </w:t>
      </w:r>
      <w:r w:rsidRPr="00AE1D74">
        <w:rPr>
          <w:b w:val="0"/>
          <w:sz w:val="24"/>
        </w:rPr>
        <w:t>схеме (присоединение потребителей осуществляется непосредственно).</w:t>
      </w:r>
      <w:r w:rsidRPr="00AE1D74">
        <w:rPr>
          <w:b w:val="0"/>
          <w:sz w:val="28"/>
        </w:rPr>
        <w:t xml:space="preserve"> </w:t>
      </w:r>
    </w:p>
    <w:p w14:paraId="3FBD1B2E" w14:textId="10D9AE84" w:rsidR="00F92A18" w:rsidRPr="00D518AC" w:rsidRDefault="00F92A18" w:rsidP="007A6AA0">
      <w:pPr>
        <w:rPr>
          <w:szCs w:val="28"/>
        </w:rPr>
      </w:pPr>
      <w:r w:rsidRPr="00AE1D74">
        <w:rPr>
          <w:szCs w:val="28"/>
        </w:rPr>
        <w:t>Таким образом, наиболее распространенная схема присоединения теплопотребляющих установок потребителей (</w:t>
      </w:r>
      <w:r w:rsidRPr="00D518AC">
        <w:rPr>
          <w:szCs w:val="28"/>
        </w:rPr>
        <w:t xml:space="preserve">для отопления) является схема «потребитель с непосредственным присоединением системы отопления» (рис. </w:t>
      </w:r>
      <w:r w:rsidR="0018061C">
        <w:rPr>
          <w:szCs w:val="28"/>
        </w:rPr>
        <w:t>5</w:t>
      </w:r>
      <w:r w:rsidRPr="00D518AC">
        <w:rPr>
          <w:szCs w:val="28"/>
        </w:rPr>
        <w:t>).</w:t>
      </w:r>
    </w:p>
    <w:p w14:paraId="54C87ABE" w14:textId="77777777" w:rsidR="00DD5052" w:rsidRPr="00D518AC" w:rsidRDefault="00DD5052" w:rsidP="007A6AA0">
      <w:pPr>
        <w:rPr>
          <w:szCs w:val="28"/>
        </w:rPr>
      </w:pPr>
    </w:p>
    <w:p w14:paraId="2A19AC5B" w14:textId="77777777" w:rsidR="00F92A18" w:rsidRPr="00D518AC" w:rsidRDefault="00F92A18" w:rsidP="00DD5052">
      <w:pPr>
        <w:pStyle w:val="af"/>
        <w:ind w:firstLine="142"/>
        <w:rPr>
          <w:sz w:val="24"/>
        </w:rPr>
      </w:pPr>
      <w:r w:rsidRPr="00D518AC">
        <w:rPr>
          <w:noProof/>
          <w:szCs w:val="28"/>
          <w:lang w:eastAsia="ru-RU"/>
        </w:rPr>
        <w:drawing>
          <wp:inline distT="0" distB="0" distL="0" distR="0" wp14:anchorId="7E449693" wp14:editId="182112A4">
            <wp:extent cx="3323555" cy="1151149"/>
            <wp:effectExtent l="0" t="0" r="0" b="0"/>
            <wp:docPr id="30" name="Рисунок 30" descr="C:\Users\mas\AppData\Local\Microsoft\Windows\Temporary Internet Files\Content.Word\непосредственна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as\AppData\Local\Microsoft\Windows\Temporary Internet Files\Content.Word\непосредственная.bmp"/>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2491" b="10373"/>
                    <a:stretch/>
                  </pic:blipFill>
                  <pic:spPr bwMode="auto">
                    <a:xfrm>
                      <a:off x="0" y="0"/>
                      <a:ext cx="3373916" cy="1168592"/>
                    </a:xfrm>
                    <a:prstGeom prst="rect">
                      <a:avLst/>
                    </a:prstGeom>
                    <a:noFill/>
                    <a:ln>
                      <a:noFill/>
                    </a:ln>
                    <a:extLst>
                      <a:ext uri="{53640926-AAD7-44D8-BBD7-CCE9431645EC}">
                        <a14:shadowObscured xmlns:a14="http://schemas.microsoft.com/office/drawing/2010/main"/>
                      </a:ext>
                    </a:extLst>
                  </pic:spPr>
                </pic:pic>
              </a:graphicData>
            </a:graphic>
          </wp:inline>
        </w:drawing>
      </w:r>
    </w:p>
    <w:p w14:paraId="35F5F706" w14:textId="0C4E0CD6" w:rsidR="00F92A18" w:rsidRDefault="00F92A18" w:rsidP="007A6AA0">
      <w:pPr>
        <w:rPr>
          <w:b/>
          <w:sz w:val="22"/>
        </w:rPr>
      </w:pPr>
      <w:r w:rsidRPr="00D518AC">
        <w:rPr>
          <w:b/>
          <w:sz w:val="22"/>
        </w:rPr>
        <w:t xml:space="preserve">Рисунок </w:t>
      </w:r>
      <w:r w:rsidR="0057671E" w:rsidRPr="00D518AC">
        <w:rPr>
          <w:b/>
          <w:sz w:val="22"/>
        </w:rPr>
        <w:fldChar w:fldCharType="begin"/>
      </w:r>
      <w:r w:rsidR="0057671E" w:rsidRPr="00D518AC">
        <w:rPr>
          <w:b/>
          <w:sz w:val="22"/>
        </w:rPr>
        <w:instrText xml:space="preserve"> SEQ Рисунок \* ARABIC </w:instrText>
      </w:r>
      <w:r w:rsidR="0057671E" w:rsidRPr="00D518AC">
        <w:rPr>
          <w:b/>
          <w:sz w:val="22"/>
        </w:rPr>
        <w:fldChar w:fldCharType="separate"/>
      </w:r>
      <w:r w:rsidR="00AB63DC">
        <w:rPr>
          <w:b/>
          <w:noProof/>
          <w:sz w:val="22"/>
        </w:rPr>
        <w:t>5</w:t>
      </w:r>
      <w:r w:rsidR="0057671E" w:rsidRPr="00D518AC">
        <w:rPr>
          <w:b/>
          <w:sz w:val="22"/>
        </w:rPr>
        <w:fldChar w:fldCharType="end"/>
      </w:r>
      <w:r w:rsidRPr="00D518AC">
        <w:rPr>
          <w:b/>
          <w:sz w:val="22"/>
        </w:rPr>
        <w:t xml:space="preserve">. Схема «Потребитель с непосредственным присоединением СО» </w:t>
      </w:r>
    </w:p>
    <w:p w14:paraId="7824007C" w14:textId="78867063" w:rsidR="001A3929" w:rsidRDefault="001A3929" w:rsidP="007A6AA0">
      <w:pPr>
        <w:rPr>
          <w:b/>
          <w:sz w:val="22"/>
        </w:rPr>
      </w:pPr>
    </w:p>
    <w:p w14:paraId="39707032" w14:textId="77777777" w:rsidR="00F92A18" w:rsidRPr="00D518AC"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0" w:name="_Toc197624684"/>
      <w:r w:rsidRPr="00D518AC">
        <w:rPr>
          <w:rFonts w:ascii="Times New Roman" w:hAnsi="Times New Roman" w:cs="Times New Roman"/>
          <w:b/>
          <w:color w:val="auto"/>
        </w:rPr>
        <w:lastRenderedPageBreak/>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00"/>
    </w:p>
    <w:p w14:paraId="1F540440" w14:textId="0B207B5D" w:rsidR="008D3945" w:rsidRPr="00AE1D74" w:rsidRDefault="008D3945" w:rsidP="008D3945">
      <w:pPr>
        <w:rPr>
          <w:szCs w:val="28"/>
        </w:rPr>
      </w:pPr>
      <w:r w:rsidRPr="00AE1D74">
        <w:rPr>
          <w:szCs w:val="28"/>
        </w:rPr>
        <w:t>Федеральным законом от 23.11.2009 № 261-ФЗ на собственников помещений в многоквартирных домах и собственников жилых домов возложена обязанность по установке приборов учета.</w:t>
      </w:r>
    </w:p>
    <w:p w14:paraId="7533C145" w14:textId="77777777" w:rsidR="008D3945" w:rsidRPr="00AE1D74" w:rsidRDefault="008D3945" w:rsidP="008D3945">
      <w:pPr>
        <w:rPr>
          <w:szCs w:val="28"/>
        </w:rPr>
      </w:pPr>
      <w:r w:rsidRPr="00AE1D74">
        <w:rPr>
          <w:szCs w:val="28"/>
        </w:rPr>
        <w:t>В соответствии с Федеральным законом (в ред. от 18.07.2011) от 23.11.2009 № 261-ФЗ до 1 июля 2012 года собственники помещений в многоквартирных домах обязаны обеспечить установку приборов учета тепловой энергии.</w:t>
      </w:r>
    </w:p>
    <w:p w14:paraId="5D8A72D8" w14:textId="77777777" w:rsidR="008D3945" w:rsidRPr="00AE1D74" w:rsidRDefault="008D3945" w:rsidP="008D3945">
      <w:pPr>
        <w:rPr>
          <w:szCs w:val="28"/>
        </w:rPr>
      </w:pPr>
      <w:r w:rsidRPr="00AE1D74">
        <w:rPr>
          <w:szCs w:val="28"/>
        </w:rPr>
        <w:t>С 1 января 2012 г</w:t>
      </w:r>
      <w:r w:rsidR="005155BC" w:rsidRPr="00AE1D74">
        <w:rPr>
          <w:szCs w:val="28"/>
        </w:rPr>
        <w:t>ода</w:t>
      </w:r>
      <w:r w:rsidR="00A103D3" w:rsidRPr="00AE1D74">
        <w:rPr>
          <w:szCs w:val="28"/>
        </w:rPr>
        <w:t>,</w:t>
      </w:r>
      <w:r w:rsidRPr="00AE1D74">
        <w:rPr>
          <w:szCs w:val="28"/>
        </w:rPr>
        <w:t xml:space="preserve"> вводимые в эксплуатацию и реконструируемые многоквартирные жилые дома должны оснащаться индивидуальными теплосчётчиками в квартирах.</w:t>
      </w:r>
    </w:p>
    <w:p w14:paraId="2364AF33" w14:textId="6C217827" w:rsidR="008D3945" w:rsidRDefault="008D3945" w:rsidP="008D3945">
      <w:pPr>
        <w:rPr>
          <w:szCs w:val="28"/>
        </w:rPr>
      </w:pPr>
      <w:r w:rsidRPr="00AE1D74">
        <w:rPr>
          <w:szCs w:val="28"/>
        </w:rPr>
        <w:t>С момента принятия закона не допускается ввод в эксплуатацию зданий, строений, сооружений без оснащения их приборами учёта тепловой энергии.</w:t>
      </w:r>
    </w:p>
    <w:p w14:paraId="2BD66390" w14:textId="7CFF8275" w:rsidR="00607CB4" w:rsidRDefault="00FD797E" w:rsidP="00607CB4">
      <w:pPr>
        <w:rPr>
          <w:szCs w:val="28"/>
        </w:rPr>
      </w:pPr>
      <w:r>
        <w:rPr>
          <w:szCs w:val="28"/>
        </w:rPr>
        <w:t>Информация о наличии приборов</w:t>
      </w:r>
      <w:r w:rsidR="00607CB4" w:rsidRPr="00607CB4">
        <w:rPr>
          <w:szCs w:val="28"/>
        </w:rPr>
        <w:t xml:space="preserve"> коммерческого учета отпущенн</w:t>
      </w:r>
      <w:r>
        <w:rPr>
          <w:szCs w:val="28"/>
        </w:rPr>
        <w:t>ой тепловой энергии на котельной</w:t>
      </w:r>
      <w:r w:rsidR="00607CB4" w:rsidRPr="00607CB4">
        <w:rPr>
          <w:szCs w:val="28"/>
        </w:rPr>
        <w:t xml:space="preserve"> </w:t>
      </w:r>
      <w:r w:rsidR="00203BA2">
        <w:rPr>
          <w:szCs w:val="28"/>
        </w:rPr>
        <w:t>Трубникоборского</w:t>
      </w:r>
      <w:r w:rsidR="00607CB4" w:rsidRPr="00607CB4">
        <w:rPr>
          <w:szCs w:val="28"/>
        </w:rPr>
        <w:t xml:space="preserve"> сельского поселения отсутству</w:t>
      </w:r>
      <w:r>
        <w:rPr>
          <w:szCs w:val="28"/>
        </w:rPr>
        <w:t>е</w:t>
      </w:r>
      <w:r w:rsidR="00607CB4" w:rsidRPr="00607CB4">
        <w:rPr>
          <w:szCs w:val="28"/>
        </w:rPr>
        <w:t>т.</w:t>
      </w:r>
      <w:r w:rsidR="00863D99">
        <w:rPr>
          <w:szCs w:val="28"/>
        </w:rPr>
        <w:t xml:space="preserve"> </w:t>
      </w:r>
    </w:p>
    <w:p w14:paraId="68A1EC20" w14:textId="77777777" w:rsidR="008F3C5F" w:rsidRPr="00607CB4" w:rsidRDefault="008F3C5F" w:rsidP="00744830">
      <w:pPr>
        <w:rPr>
          <w:szCs w:val="28"/>
        </w:rPr>
      </w:pPr>
    </w:p>
    <w:p w14:paraId="26EC7519" w14:textId="77777777" w:rsidR="00F92A18" w:rsidRPr="00D102C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1" w:name="_Toc197624685"/>
      <w:r w:rsidRPr="00D102CE">
        <w:rPr>
          <w:rFonts w:ascii="Times New Roman" w:hAnsi="Times New Roman" w:cs="Times New Roman"/>
          <w:b/>
          <w:color w:val="auto"/>
        </w:rP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01"/>
    </w:p>
    <w:p w14:paraId="1EF57AFE" w14:textId="77777777" w:rsidR="00DF07B9" w:rsidRDefault="00DF07B9" w:rsidP="00DF07B9">
      <w:r>
        <w:t>Сбор информации и оперативное управление работой котельной и тепловых сетей осуществляется производственно-диспетчерской службой. На предприятиях организована круглосуточная диспетчерская служба, которая координирует работу котельной и тепловых сетей. Средства телемеханики на предприятии не установлены.</w:t>
      </w:r>
    </w:p>
    <w:p w14:paraId="1829D818" w14:textId="77777777" w:rsidR="00DF07B9" w:rsidRDefault="00DF07B9" w:rsidP="00DF07B9">
      <w:r>
        <w:t>Диспетчерская служба и система автоматики отпуска тепла справляются с поставленными задачами.</w:t>
      </w:r>
    </w:p>
    <w:p w14:paraId="5ED5B6EB" w14:textId="1853C94B" w:rsidR="00DF07B9" w:rsidRDefault="00DF07B9" w:rsidP="00DF07B9">
      <w:r>
        <w:t>Для улучшения организации эксплуатации, повышения оперативности обслуживания центральных тепловых пунктов, сокращения их периодических объездов, а также для создания предпосылок к переходу на современную автоматизированную систему управления и учета, необходимо вести работы по внедрению системы телемеханики.</w:t>
      </w:r>
    </w:p>
    <w:p w14:paraId="5D832C87" w14:textId="77777777" w:rsidR="00580DD1" w:rsidRPr="004423CB" w:rsidRDefault="00580DD1" w:rsidP="00580DD1">
      <w:pPr>
        <w:rPr>
          <w:szCs w:val="28"/>
        </w:rPr>
      </w:pPr>
      <w:r w:rsidRPr="004423CB">
        <w:rPr>
          <w:szCs w:val="28"/>
        </w:rPr>
        <w:t>Регулирующие и запорные задвижки в тепловых камерах не имеют средств телемеханизации. Перекладываемые участки тепловых сетей с ППУ изоляцией не имеют системы дистанционного контроля.</w:t>
      </w:r>
    </w:p>
    <w:p w14:paraId="19F2DF06" w14:textId="77777777" w:rsidR="000622BD" w:rsidRPr="00D102CE" w:rsidRDefault="000622BD" w:rsidP="007A6AA0">
      <w:pPr>
        <w:rPr>
          <w:color w:val="C45911" w:themeColor="accent2" w:themeShade="BF"/>
          <w:szCs w:val="28"/>
        </w:rPr>
      </w:pPr>
    </w:p>
    <w:p w14:paraId="7067FF10" w14:textId="77777777" w:rsidR="00F92A18" w:rsidRPr="00D102C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2" w:name="_Toc197624686"/>
      <w:r w:rsidRPr="00D102CE">
        <w:rPr>
          <w:rFonts w:ascii="Times New Roman" w:hAnsi="Times New Roman" w:cs="Times New Roman"/>
          <w:b/>
          <w:color w:val="auto"/>
        </w:rPr>
        <w:t>Сведения о наличии защиты тепловых сетей от превышения давления</w:t>
      </w:r>
      <w:bookmarkEnd w:id="102"/>
    </w:p>
    <w:p w14:paraId="1EB5CE58" w14:textId="77777777" w:rsidR="001A3929" w:rsidRPr="00C910B8" w:rsidRDefault="001A3929" w:rsidP="00C910B8">
      <w:pPr>
        <w:pStyle w:val="Default"/>
        <w:ind w:firstLine="709"/>
        <w:jc w:val="both"/>
        <w:rPr>
          <w:szCs w:val="23"/>
        </w:rPr>
      </w:pPr>
      <w:r w:rsidRPr="00C910B8">
        <w:rPr>
          <w:szCs w:val="23"/>
        </w:rPr>
        <w:t xml:space="preserve">В соответствии со СП 124.13330.2012 «Тепловые сети»,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 </w:t>
      </w:r>
    </w:p>
    <w:p w14:paraId="2174A8A9" w14:textId="08C8DB13" w:rsidR="001A3929" w:rsidRPr="00C910B8" w:rsidRDefault="001A3929" w:rsidP="00C910B8">
      <w:pPr>
        <w:spacing w:before="0" w:after="0"/>
        <w:rPr>
          <w:sz w:val="28"/>
          <w:szCs w:val="28"/>
        </w:rPr>
      </w:pPr>
      <w:r w:rsidRPr="00C910B8">
        <w:rPr>
          <w:szCs w:val="23"/>
        </w:rPr>
        <w:t>Средства защиты тепловых сетей от превышения давления представляют собой предохранительные кл</w:t>
      </w:r>
      <w:r w:rsidR="00CF35AC" w:rsidRPr="00C910B8">
        <w:rPr>
          <w:szCs w:val="23"/>
        </w:rPr>
        <w:t>апаны, установленные в котельн</w:t>
      </w:r>
      <w:r w:rsidR="00863D99">
        <w:rPr>
          <w:szCs w:val="23"/>
        </w:rPr>
        <w:t>ой</w:t>
      </w:r>
      <w:r w:rsidR="00AE471A">
        <w:rPr>
          <w:szCs w:val="23"/>
        </w:rPr>
        <w:t xml:space="preserve"> </w:t>
      </w:r>
      <w:r w:rsidR="007E5D1D">
        <w:rPr>
          <w:szCs w:val="23"/>
        </w:rPr>
        <w:t>АО «Тепловые сети»</w:t>
      </w:r>
      <w:r w:rsidRPr="00C910B8">
        <w:rPr>
          <w:szCs w:val="23"/>
        </w:rPr>
        <w:t>.</w:t>
      </w:r>
    </w:p>
    <w:p w14:paraId="7E30242F" w14:textId="77777777" w:rsidR="00F92A18" w:rsidRPr="00D102CE" w:rsidRDefault="00F92A18" w:rsidP="007A6AA0">
      <w:pPr>
        <w:tabs>
          <w:tab w:val="left" w:pos="0"/>
          <w:tab w:val="left" w:pos="1276"/>
        </w:tabs>
        <w:rPr>
          <w:color w:val="C45911" w:themeColor="accent2" w:themeShade="BF"/>
        </w:rPr>
      </w:pPr>
    </w:p>
    <w:p w14:paraId="17E92CD7" w14:textId="77777777" w:rsidR="00F92A18" w:rsidRPr="00D102C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3" w:name="_Toc197624687"/>
      <w:r w:rsidRPr="00D102CE">
        <w:rPr>
          <w:rFonts w:ascii="Times New Roman" w:hAnsi="Times New Roman" w:cs="Times New Roman"/>
          <w:b/>
          <w:color w:val="auto"/>
        </w:rPr>
        <w:t>Перечень выявленных бесхозяйных тепловых сетей и обоснование выбора организации, уполномоченной на их эксплуатацию</w:t>
      </w:r>
      <w:bookmarkEnd w:id="103"/>
    </w:p>
    <w:p w14:paraId="4C7E56C4" w14:textId="233E523B" w:rsidR="00F85ED2" w:rsidRDefault="00307A60" w:rsidP="00F85ED2">
      <w:r w:rsidRPr="00307A60">
        <w:t>Бесхозяйные</w:t>
      </w:r>
      <w:r w:rsidR="00F85ED2" w:rsidRPr="00307A60">
        <w:t xml:space="preserve"> </w:t>
      </w:r>
      <w:r w:rsidRPr="00307A60">
        <w:t>тепловые сети</w:t>
      </w:r>
      <w:r w:rsidR="00F85ED2" w:rsidRPr="00307A60">
        <w:t xml:space="preserve"> н</w:t>
      </w:r>
      <w:r w:rsidR="00036118" w:rsidRPr="00307A60">
        <w:t xml:space="preserve">а территории </w:t>
      </w:r>
      <w:r w:rsidR="00203BA2">
        <w:t>Трубникоборского</w:t>
      </w:r>
      <w:r w:rsidR="007E5D1D" w:rsidRPr="00307A60">
        <w:t xml:space="preserve"> сельского поселения</w:t>
      </w:r>
      <w:r w:rsidR="00036118" w:rsidRPr="00307A60">
        <w:t xml:space="preserve"> </w:t>
      </w:r>
      <w:r w:rsidRPr="00307A60">
        <w:t>отсутствуют</w:t>
      </w:r>
      <w:r w:rsidR="00036118" w:rsidRPr="00307A60">
        <w:t>.</w:t>
      </w:r>
      <w:r w:rsidR="00F85ED2">
        <w:t xml:space="preserve"> </w:t>
      </w:r>
      <w:r w:rsidR="00036118" w:rsidRPr="0070425A">
        <w:t xml:space="preserve"> </w:t>
      </w:r>
    </w:p>
    <w:p w14:paraId="1276404E" w14:textId="18260584" w:rsidR="00611F5D" w:rsidRPr="0070425A" w:rsidRDefault="00611F5D" w:rsidP="007A6AA0">
      <w:pPr>
        <w:rPr>
          <w:color w:val="C45911" w:themeColor="accent2" w:themeShade="BF"/>
          <w:szCs w:val="28"/>
        </w:rPr>
      </w:pPr>
    </w:p>
    <w:p w14:paraId="5EA404B0" w14:textId="77777777" w:rsidR="00F92A18" w:rsidRPr="00D102C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4" w:name="_Toc197624688"/>
      <w:r w:rsidRPr="00D102CE">
        <w:rPr>
          <w:rFonts w:ascii="Times New Roman" w:hAnsi="Times New Roman" w:cs="Times New Roman"/>
          <w:b/>
          <w:color w:val="auto"/>
        </w:rPr>
        <w:lastRenderedPageBreak/>
        <w:t>Данные энергетических характеристик тепловых сетей (при их наличии)</w:t>
      </w:r>
      <w:bookmarkEnd w:id="104"/>
    </w:p>
    <w:p w14:paraId="6591B004" w14:textId="3AF6ACB3" w:rsidR="00251A52" w:rsidRDefault="00DE1C8B" w:rsidP="0018061C">
      <w:r w:rsidRPr="00DE1C8B">
        <w:t>Э</w:t>
      </w:r>
      <w:r>
        <w:t xml:space="preserve">нергетические характеристики тепловых сетей на территории </w:t>
      </w:r>
      <w:r w:rsidR="00203BA2">
        <w:t>Трубникоборского</w:t>
      </w:r>
      <w:r>
        <w:t xml:space="preserve"> сельского поселения не утверждены.</w:t>
      </w:r>
    </w:p>
    <w:p w14:paraId="244C1038" w14:textId="494A6AFC" w:rsidR="008311E1" w:rsidRDefault="008311E1" w:rsidP="0018061C"/>
    <w:p w14:paraId="190918F2" w14:textId="77777777" w:rsidR="008311E1" w:rsidRPr="00D102CE" w:rsidRDefault="008311E1" w:rsidP="008311E1">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5" w:name="_Toc194670077"/>
      <w:bookmarkStart w:id="106" w:name="_Toc197624689"/>
      <w:r w:rsidRPr="00D102CE">
        <w:rPr>
          <w:rFonts w:ascii="Times New Roman" w:hAnsi="Times New Roman" w:cs="Times New Roman"/>
          <w:b/>
          <w:color w:val="auto"/>
        </w:rPr>
        <w:t>Уровень автоматизации и обслуживания центральных тепловых пунктов, насосных станций</w:t>
      </w:r>
      <w:bookmarkEnd w:id="105"/>
      <w:bookmarkEnd w:id="106"/>
    </w:p>
    <w:p w14:paraId="0D0ECCC4" w14:textId="35DD2E06" w:rsidR="008311E1" w:rsidRDefault="008311E1" w:rsidP="008311E1">
      <w:pPr>
        <w:rPr>
          <w:szCs w:val="28"/>
        </w:rPr>
      </w:pPr>
      <w:r w:rsidRPr="003729AD">
        <w:rPr>
          <w:szCs w:val="28"/>
        </w:rPr>
        <w:t xml:space="preserve">На территории </w:t>
      </w:r>
      <w:r>
        <w:rPr>
          <w:szCs w:val="28"/>
        </w:rPr>
        <w:t>Трубникоборского</w:t>
      </w:r>
      <w:r w:rsidRPr="003729AD">
        <w:rPr>
          <w:szCs w:val="28"/>
        </w:rPr>
        <w:t xml:space="preserve"> сельского поселения центральные тепловые пункты и</w:t>
      </w:r>
      <w:r>
        <w:rPr>
          <w:szCs w:val="28"/>
        </w:rPr>
        <w:t xml:space="preserve"> насосные станции отсутствуют.</w:t>
      </w:r>
    </w:p>
    <w:p w14:paraId="1E150E82" w14:textId="77777777" w:rsidR="00DE1C8B" w:rsidRPr="00DE1C8B" w:rsidRDefault="00DE1C8B" w:rsidP="00DE1C8B">
      <w:pPr>
        <w:jc w:val="left"/>
      </w:pPr>
    </w:p>
    <w:p w14:paraId="0F40F325" w14:textId="77777777" w:rsidR="00F92A18" w:rsidRPr="00D102CE" w:rsidRDefault="00F92A18" w:rsidP="007A6AA0">
      <w:pPr>
        <w:pStyle w:val="31"/>
        <w:keepLines w:val="0"/>
        <w:tabs>
          <w:tab w:val="left" w:pos="851"/>
        </w:tabs>
        <w:spacing w:before="0" w:after="120"/>
        <w:rPr>
          <w:rFonts w:ascii="Times New Roman" w:hAnsi="Times New Roman" w:cs="Times New Roman"/>
          <w:b/>
          <w:color w:val="auto"/>
        </w:rPr>
      </w:pPr>
      <w:bookmarkStart w:id="107" w:name="_Toc15896398"/>
      <w:bookmarkStart w:id="108" w:name="_Toc194264917"/>
      <w:bookmarkStart w:id="109" w:name="_Toc197624690"/>
      <w:r w:rsidRPr="00D102CE">
        <w:rPr>
          <w:rFonts w:ascii="Times New Roman" w:hAnsi="Times New Roman" w:cs="Times New Roman"/>
          <w:b/>
          <w:color w:val="auto"/>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107"/>
      <w:bookmarkEnd w:id="108"/>
      <w:bookmarkEnd w:id="109"/>
    </w:p>
    <w:p w14:paraId="49BC7941" w14:textId="1B7594A0" w:rsidR="00DD2548" w:rsidRDefault="00A16D84" w:rsidP="00B118C6">
      <w:pPr>
        <w:ind w:firstLine="643"/>
        <w:rPr>
          <w:szCs w:val="28"/>
        </w:rPr>
      </w:pPr>
      <w:r w:rsidRPr="00D102CE">
        <w:rPr>
          <w:szCs w:val="28"/>
        </w:rPr>
        <w:t xml:space="preserve">За период с момента утверждения ранее актуализированной Схемы теплоснабжения </w:t>
      </w:r>
      <w:r w:rsidR="00203BA2">
        <w:rPr>
          <w:szCs w:val="28"/>
        </w:rPr>
        <w:t>Трубникоборского</w:t>
      </w:r>
      <w:r w:rsidR="007E5D1D">
        <w:rPr>
          <w:szCs w:val="28"/>
        </w:rPr>
        <w:t xml:space="preserve"> сельского поселения</w:t>
      </w:r>
      <w:r w:rsidRPr="0070425A">
        <w:rPr>
          <w:szCs w:val="28"/>
        </w:rPr>
        <w:t xml:space="preserve">, произошли изменения характеристик тепловых сетей котельных на основании информации, предоставленной </w:t>
      </w:r>
      <w:r w:rsidR="007E5D1D">
        <w:rPr>
          <w:szCs w:val="28"/>
        </w:rPr>
        <w:t>АО «Тепловые сети»</w:t>
      </w:r>
      <w:r w:rsidRPr="0070425A">
        <w:rPr>
          <w:szCs w:val="28"/>
        </w:rPr>
        <w:t>.</w:t>
      </w:r>
    </w:p>
    <w:p w14:paraId="3F3CC825" w14:textId="77777777" w:rsidR="00DD2548" w:rsidRDefault="00DD2548">
      <w:pPr>
        <w:spacing w:before="0" w:after="160" w:line="259" w:lineRule="auto"/>
        <w:ind w:firstLine="0"/>
        <w:contextualSpacing w:val="0"/>
        <w:jc w:val="left"/>
        <w:rPr>
          <w:szCs w:val="28"/>
        </w:rPr>
      </w:pPr>
      <w:r>
        <w:rPr>
          <w:szCs w:val="28"/>
        </w:rPr>
        <w:br w:type="page"/>
      </w:r>
    </w:p>
    <w:p w14:paraId="6E6A1979" w14:textId="77777777" w:rsidR="008D3945" w:rsidRDefault="008D3945" w:rsidP="00B118C6">
      <w:pPr>
        <w:ind w:firstLine="643"/>
        <w:rPr>
          <w:szCs w:val="28"/>
        </w:rPr>
      </w:pPr>
    </w:p>
    <w:p w14:paraId="5E848FE6" w14:textId="77777777" w:rsidR="00C0112A" w:rsidRPr="00D102CE" w:rsidRDefault="00C0112A" w:rsidP="009B7556">
      <w:pPr>
        <w:pStyle w:val="24"/>
        <w:keepLines w:val="0"/>
        <w:numPr>
          <w:ilvl w:val="1"/>
          <w:numId w:val="54"/>
        </w:numPr>
        <w:spacing w:before="0" w:after="120"/>
        <w:rPr>
          <w:rFonts w:ascii="Times New Roman" w:hAnsi="Times New Roman" w:cs="Times New Roman"/>
          <w:b/>
          <w:color w:val="auto"/>
          <w:sz w:val="24"/>
          <w:szCs w:val="24"/>
        </w:rPr>
      </w:pPr>
      <w:bookmarkStart w:id="110" w:name="_Toc197624691"/>
      <w:r w:rsidRPr="00D102CE">
        <w:rPr>
          <w:rFonts w:ascii="Times New Roman" w:hAnsi="Times New Roman" w:cs="Times New Roman"/>
          <w:b/>
          <w:color w:val="auto"/>
          <w:sz w:val="24"/>
          <w:szCs w:val="24"/>
        </w:rPr>
        <w:t>Зоны действия источников тепловой энергии</w:t>
      </w:r>
      <w:bookmarkEnd w:id="110"/>
    </w:p>
    <w:p w14:paraId="1E9149DE" w14:textId="77777777" w:rsidR="00C0112A" w:rsidRPr="00E82687" w:rsidRDefault="00C0112A" w:rsidP="007A6AA0">
      <w:pPr>
        <w:autoSpaceDE w:val="0"/>
        <w:autoSpaceDN w:val="0"/>
        <w:adjustRightInd w:val="0"/>
      </w:pPr>
      <w:bookmarkStart w:id="111" w:name="_Hlk51763613"/>
      <w:bookmarkStart w:id="112" w:name="_Hlk32923372"/>
      <w:r w:rsidRPr="00D102CE">
        <w:t xml:space="preserve">Зона действия источника тепловой энергии – территория поселения, городского округа (поселения) или ее часть, границы которой устанавливаются закрытыми секционирующими </w:t>
      </w:r>
      <w:r w:rsidRPr="00E82687">
        <w:t>задвижками тепловой сети системы теплоснабжения.</w:t>
      </w:r>
    </w:p>
    <w:p w14:paraId="32116399" w14:textId="3261EDBF" w:rsidR="00026DF1" w:rsidRPr="00E82687" w:rsidRDefault="00026DF1" w:rsidP="00026DF1">
      <w:pPr>
        <w:autoSpaceDE w:val="0"/>
        <w:autoSpaceDN w:val="0"/>
        <w:adjustRightInd w:val="0"/>
      </w:pPr>
      <w:r w:rsidRPr="00E82687">
        <w:t xml:space="preserve">На момент актуализации Схемы теплоснабжения система теплоснабжения жилой и общественной застройки </w:t>
      </w:r>
      <w:r w:rsidR="00203BA2">
        <w:t>Трубникоборского</w:t>
      </w:r>
      <w:r w:rsidR="00E82687" w:rsidRPr="00E82687">
        <w:t xml:space="preserve"> сельского поселения включает в себя </w:t>
      </w:r>
      <w:r w:rsidR="00863D99">
        <w:t>одну котельную</w:t>
      </w:r>
      <w:r w:rsidR="00E82687" w:rsidRPr="00E82687">
        <w:t>,</w:t>
      </w:r>
      <w:r w:rsidRPr="00E82687">
        <w:t xml:space="preserve"> </w:t>
      </w:r>
      <w:r w:rsidR="00E82687" w:rsidRPr="00E82687">
        <w:t>тепловые сети</w:t>
      </w:r>
      <w:r w:rsidRPr="00E82687">
        <w:t xml:space="preserve"> отопления и горячего водоснабжения</w:t>
      </w:r>
      <w:r w:rsidR="00E82687" w:rsidRPr="00E82687">
        <w:t xml:space="preserve"> в д. </w:t>
      </w:r>
      <w:r w:rsidR="00863D99">
        <w:t>Трубников Бор, ул. Мира, 1б</w:t>
      </w:r>
      <w:r w:rsidRPr="00E82687">
        <w:t>.</w:t>
      </w:r>
    </w:p>
    <w:p w14:paraId="3A9E294D" w14:textId="2D7BF0E8" w:rsidR="00701055" w:rsidRDefault="00C72FF7" w:rsidP="00C72FF7">
      <w:pPr>
        <w:autoSpaceDE w:val="0"/>
        <w:autoSpaceDN w:val="0"/>
        <w:adjustRightInd w:val="0"/>
      </w:pPr>
      <w:r w:rsidRPr="00C72FF7">
        <w:t>Зон</w:t>
      </w:r>
      <w:r w:rsidR="00863D99">
        <w:t>а</w:t>
      </w:r>
      <w:r w:rsidRPr="00C72FF7">
        <w:t xml:space="preserve"> действия источников </w:t>
      </w:r>
      <w:r>
        <w:t xml:space="preserve">тепловой энергии на территории </w:t>
      </w:r>
      <w:r w:rsidR="00203BA2">
        <w:t>Трубникоборского</w:t>
      </w:r>
      <w:r w:rsidR="007E5D1D">
        <w:t xml:space="preserve"> сельского поселения</w:t>
      </w:r>
      <w:r>
        <w:t xml:space="preserve"> представлен</w:t>
      </w:r>
      <w:r w:rsidR="00863D99">
        <w:t>а</w:t>
      </w:r>
      <w:r>
        <w:t xml:space="preserve"> на рисунк</w:t>
      </w:r>
      <w:r w:rsidR="00863D99">
        <w:t>е</w:t>
      </w:r>
      <w:r>
        <w:t xml:space="preserve"> </w:t>
      </w:r>
      <w:r w:rsidR="0018061C">
        <w:t>6</w:t>
      </w:r>
      <w:r>
        <w:t>.</w:t>
      </w:r>
    </w:p>
    <w:p w14:paraId="2C6E7215" w14:textId="77777777" w:rsidR="00026DF1" w:rsidRDefault="00026DF1" w:rsidP="00C72FF7">
      <w:pPr>
        <w:autoSpaceDE w:val="0"/>
        <w:autoSpaceDN w:val="0"/>
        <w:adjustRightInd w:val="0"/>
      </w:pPr>
    </w:p>
    <w:p w14:paraId="0DEBF63F" w14:textId="56E95F40" w:rsidR="00026DF1" w:rsidRDefault="00B16BB5">
      <w:pPr>
        <w:spacing w:before="0" w:after="160" w:line="259" w:lineRule="auto"/>
        <w:ind w:firstLine="0"/>
        <w:contextualSpacing w:val="0"/>
        <w:jc w:val="left"/>
      </w:pPr>
      <w:r w:rsidRPr="00052CE6">
        <w:rPr>
          <w:noProof/>
          <w:lang w:eastAsia="ru-RU"/>
        </w:rPr>
        <w:drawing>
          <wp:inline distT="0" distB="0" distL="0" distR="0" wp14:anchorId="51F7F3A4" wp14:editId="47AF0B3C">
            <wp:extent cx="6230679" cy="4756096"/>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36232" cy="4760335"/>
                    </a:xfrm>
                    <a:prstGeom prst="rect">
                      <a:avLst/>
                    </a:prstGeom>
                  </pic:spPr>
                </pic:pic>
              </a:graphicData>
            </a:graphic>
          </wp:inline>
        </w:drawing>
      </w:r>
    </w:p>
    <w:p w14:paraId="79031DDC" w14:textId="0F160BC8" w:rsidR="00863D99" w:rsidRDefault="00863D99" w:rsidP="00863D99">
      <w:pPr>
        <w:ind w:firstLine="0"/>
        <w:rPr>
          <w:b/>
          <w:sz w:val="22"/>
        </w:rPr>
      </w:pPr>
      <w:r w:rsidRPr="00D518AC">
        <w:rPr>
          <w:b/>
          <w:sz w:val="22"/>
        </w:rPr>
        <w:t xml:space="preserve">Рисунок </w:t>
      </w:r>
      <w:r w:rsidRPr="00D518AC">
        <w:rPr>
          <w:b/>
          <w:sz w:val="22"/>
        </w:rPr>
        <w:fldChar w:fldCharType="begin"/>
      </w:r>
      <w:r w:rsidRPr="00D518AC">
        <w:rPr>
          <w:b/>
          <w:sz w:val="22"/>
        </w:rPr>
        <w:instrText xml:space="preserve"> SEQ Рисунок \* ARABIC </w:instrText>
      </w:r>
      <w:r w:rsidRPr="00D518AC">
        <w:rPr>
          <w:b/>
          <w:sz w:val="22"/>
        </w:rPr>
        <w:fldChar w:fldCharType="separate"/>
      </w:r>
      <w:r w:rsidR="00AB63DC">
        <w:rPr>
          <w:b/>
          <w:noProof/>
          <w:sz w:val="22"/>
        </w:rPr>
        <w:t>6</w:t>
      </w:r>
      <w:r w:rsidRPr="00D518AC">
        <w:rPr>
          <w:b/>
          <w:sz w:val="22"/>
        </w:rPr>
        <w:fldChar w:fldCharType="end"/>
      </w:r>
      <w:r w:rsidRPr="00D518AC">
        <w:rPr>
          <w:b/>
          <w:sz w:val="22"/>
        </w:rPr>
        <w:t xml:space="preserve">. </w:t>
      </w:r>
      <w:r>
        <w:rPr>
          <w:b/>
          <w:sz w:val="22"/>
        </w:rPr>
        <w:t>Зона теплоснабжения котельной д. Трубников Бор, ул. Мира, 1б</w:t>
      </w:r>
      <w:r w:rsidRPr="00D518AC">
        <w:rPr>
          <w:b/>
          <w:sz w:val="22"/>
        </w:rPr>
        <w:t xml:space="preserve"> </w:t>
      </w:r>
    </w:p>
    <w:p w14:paraId="615E23C0" w14:textId="5C4D2F49" w:rsidR="00026DF1" w:rsidRDefault="00026DF1" w:rsidP="00C72FF7">
      <w:pPr>
        <w:autoSpaceDE w:val="0"/>
        <w:autoSpaceDN w:val="0"/>
        <w:adjustRightInd w:val="0"/>
      </w:pPr>
    </w:p>
    <w:p w14:paraId="181BDF62" w14:textId="77777777" w:rsidR="00863D99" w:rsidRDefault="00863D99" w:rsidP="00C72FF7">
      <w:pPr>
        <w:autoSpaceDE w:val="0"/>
        <w:autoSpaceDN w:val="0"/>
        <w:adjustRightInd w:val="0"/>
        <w:sectPr w:rsidR="00863D99" w:rsidSect="00E9040F">
          <w:pgSz w:w="11906" w:h="16838"/>
          <w:pgMar w:top="1134" w:right="849" w:bottom="1134" w:left="1134" w:header="708" w:footer="708" w:gutter="0"/>
          <w:cols w:space="708"/>
          <w:titlePg/>
          <w:docGrid w:linePitch="360"/>
        </w:sectPr>
      </w:pPr>
    </w:p>
    <w:p w14:paraId="7683385E" w14:textId="453A1C58" w:rsidR="00250318" w:rsidRDefault="00250318" w:rsidP="00C72FF7">
      <w:pPr>
        <w:autoSpaceDE w:val="0"/>
        <w:autoSpaceDN w:val="0"/>
        <w:adjustRightInd w:val="0"/>
      </w:pPr>
    </w:p>
    <w:p w14:paraId="0CE4B718" w14:textId="77777777" w:rsidR="00C0112A" w:rsidRPr="006C3FCC" w:rsidRDefault="00C0112A" w:rsidP="009B7556">
      <w:pPr>
        <w:pStyle w:val="24"/>
        <w:keepLines w:val="0"/>
        <w:numPr>
          <w:ilvl w:val="1"/>
          <w:numId w:val="54"/>
        </w:numPr>
        <w:spacing w:before="0" w:after="120"/>
        <w:rPr>
          <w:rFonts w:ascii="Times New Roman" w:hAnsi="Times New Roman" w:cs="Times New Roman"/>
          <w:b/>
          <w:color w:val="auto"/>
          <w:sz w:val="24"/>
          <w:szCs w:val="24"/>
        </w:rPr>
      </w:pPr>
      <w:bookmarkStart w:id="113" w:name="_Toc197624692"/>
      <w:bookmarkStart w:id="114" w:name="_Hlk51763641"/>
      <w:bookmarkEnd w:id="111"/>
      <w:bookmarkEnd w:id="112"/>
      <w:r w:rsidRPr="006C3FCC">
        <w:rPr>
          <w:rFonts w:ascii="Times New Roman" w:hAnsi="Times New Roman" w:cs="Times New Roman"/>
          <w:b/>
          <w:color w:val="auto"/>
          <w:sz w:val="24"/>
          <w:szCs w:val="24"/>
        </w:rPr>
        <w:t>Тепловые нагрузки потребителей тепловой энергии, групп потребителей тепловой энергии в зонах действия источников тепловой энергии</w:t>
      </w:r>
      <w:bookmarkEnd w:id="113"/>
    </w:p>
    <w:p w14:paraId="3D50D6B5" w14:textId="49C9FA51" w:rsidR="00C0112A" w:rsidRPr="006C3FCC" w:rsidRDefault="0079684E"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15" w:name="_Toc197624693"/>
      <w:r>
        <w:rPr>
          <w:rFonts w:ascii="Times New Roman" w:hAnsi="Times New Roman" w:cs="Times New Roman"/>
          <w:b/>
          <w:color w:val="auto"/>
        </w:rPr>
        <w:t>Значения</w:t>
      </w:r>
      <w:r w:rsidR="00C0112A" w:rsidRPr="006C3FCC">
        <w:rPr>
          <w:rFonts w:ascii="Times New Roman" w:hAnsi="Times New Roman" w:cs="Times New Roman"/>
          <w:b/>
          <w:color w:val="auto"/>
        </w:rPr>
        <w:t xml:space="preserve"> спроса на тепловую мощность в расчетных элементах территориально</w:t>
      </w:r>
      <w:r>
        <w:rPr>
          <w:rFonts w:ascii="Times New Roman" w:hAnsi="Times New Roman" w:cs="Times New Roman"/>
          <w:b/>
          <w:color w:val="auto"/>
        </w:rPr>
        <w:t>го деления, в том числе значения</w:t>
      </w:r>
      <w:r w:rsidR="00C0112A" w:rsidRPr="006C3FCC">
        <w:rPr>
          <w:rFonts w:ascii="Times New Roman" w:hAnsi="Times New Roman" w:cs="Times New Roman"/>
          <w:b/>
          <w:color w:val="auto"/>
        </w:rPr>
        <w:t xml:space="preserve"> тепловых нагрузок потребителей тепловой энергии, групп потребителей тепловой энергии</w:t>
      </w:r>
      <w:bookmarkEnd w:id="115"/>
    </w:p>
    <w:p w14:paraId="6149A010" w14:textId="77777777" w:rsidR="00C0112A" w:rsidRPr="0061321C" w:rsidRDefault="00C0112A" w:rsidP="007A6AA0">
      <w:pPr>
        <w:widowControl w:val="0"/>
        <w:rPr>
          <w:szCs w:val="28"/>
        </w:rPr>
      </w:pPr>
      <w:bookmarkStart w:id="116" w:name="_Hlk51761007"/>
      <w:r w:rsidRPr="006C3FCC">
        <w:rPr>
          <w:szCs w:val="28"/>
        </w:rPr>
        <w:t xml:space="preserve">Потребление тепловой энергии при расчетных температурах наружного воздуха основано на анализе </w:t>
      </w:r>
      <w:r w:rsidRPr="0061321C">
        <w:rPr>
          <w:szCs w:val="28"/>
        </w:rPr>
        <w:t>тепловых нагрузок потребителей, установленных в договорах теплоснабжения.</w:t>
      </w:r>
    </w:p>
    <w:p w14:paraId="608E7C7F" w14:textId="77777777" w:rsidR="00C0112A" w:rsidRPr="0061321C" w:rsidRDefault="00C0112A" w:rsidP="007A6AA0">
      <w:pPr>
        <w:widowControl w:val="0"/>
        <w:rPr>
          <w:szCs w:val="28"/>
        </w:rPr>
      </w:pPr>
      <w:r w:rsidRPr="0061321C">
        <w:rPr>
          <w:szCs w:val="28"/>
        </w:rPr>
        <w:t>Потребление тепловой энергии для расчетных температур определено с использованием следующих показателей:</w:t>
      </w:r>
    </w:p>
    <w:p w14:paraId="554B098C" w14:textId="73429818" w:rsidR="00C0112A" w:rsidRPr="0061321C" w:rsidRDefault="00C0112A" w:rsidP="009B7556">
      <w:pPr>
        <w:numPr>
          <w:ilvl w:val="0"/>
          <w:numId w:val="56"/>
        </w:numPr>
        <w:tabs>
          <w:tab w:val="left" w:pos="567"/>
          <w:tab w:val="left" w:pos="1134"/>
        </w:tabs>
        <w:ind w:left="0" w:right="57" w:firstLine="709"/>
        <w:rPr>
          <w:szCs w:val="28"/>
        </w:rPr>
      </w:pPr>
      <w:r w:rsidRPr="0061321C">
        <w:rPr>
          <w:szCs w:val="28"/>
        </w:rPr>
        <w:t xml:space="preserve">продолжительность отопительного периода </w:t>
      </w:r>
      <w:r w:rsidR="00724AA5" w:rsidRPr="0061321C">
        <w:rPr>
          <w:szCs w:val="28"/>
        </w:rPr>
        <w:t>2</w:t>
      </w:r>
      <w:r w:rsidR="000D3EF3">
        <w:rPr>
          <w:szCs w:val="28"/>
        </w:rPr>
        <w:t>11</w:t>
      </w:r>
      <w:r w:rsidRPr="0061321C">
        <w:rPr>
          <w:szCs w:val="28"/>
        </w:rPr>
        <w:t xml:space="preserve"> д</w:t>
      </w:r>
      <w:r w:rsidR="007C271F" w:rsidRPr="0061321C">
        <w:rPr>
          <w:szCs w:val="28"/>
        </w:rPr>
        <w:t>н</w:t>
      </w:r>
      <w:r w:rsidR="000D3EF3">
        <w:rPr>
          <w:szCs w:val="28"/>
        </w:rPr>
        <w:t>ей</w:t>
      </w:r>
      <w:r w:rsidRPr="0061321C">
        <w:rPr>
          <w:szCs w:val="28"/>
        </w:rPr>
        <w:t>;</w:t>
      </w:r>
    </w:p>
    <w:p w14:paraId="3ABA31E7" w14:textId="63386C87" w:rsidR="00C0112A" w:rsidRPr="0061321C" w:rsidRDefault="00C0112A" w:rsidP="009B7556">
      <w:pPr>
        <w:numPr>
          <w:ilvl w:val="0"/>
          <w:numId w:val="56"/>
        </w:numPr>
        <w:tabs>
          <w:tab w:val="left" w:pos="567"/>
          <w:tab w:val="left" w:pos="1134"/>
        </w:tabs>
        <w:ind w:left="0" w:right="57" w:firstLine="709"/>
        <w:rPr>
          <w:szCs w:val="28"/>
        </w:rPr>
      </w:pPr>
      <w:r w:rsidRPr="0061321C">
        <w:rPr>
          <w:szCs w:val="28"/>
        </w:rPr>
        <w:t xml:space="preserve">расчетная температура наружного воздуха для проектирования отопления и вентиляции в холодный период года – - </w:t>
      </w:r>
      <w:r w:rsidR="000D3EF3">
        <w:rPr>
          <w:szCs w:val="28"/>
        </w:rPr>
        <w:t>24</w:t>
      </w:r>
      <w:r w:rsidRPr="0061321C">
        <w:rPr>
          <w:szCs w:val="28"/>
        </w:rPr>
        <w:t xml:space="preserve"> °С;</w:t>
      </w:r>
    </w:p>
    <w:p w14:paraId="14192FEE" w14:textId="77777777" w:rsidR="00C0112A" w:rsidRPr="0061321C" w:rsidRDefault="00C0112A" w:rsidP="009B7556">
      <w:pPr>
        <w:numPr>
          <w:ilvl w:val="0"/>
          <w:numId w:val="56"/>
        </w:numPr>
        <w:tabs>
          <w:tab w:val="left" w:pos="567"/>
          <w:tab w:val="left" w:pos="1134"/>
        </w:tabs>
        <w:ind w:left="0" w:right="57" w:firstLine="709"/>
        <w:rPr>
          <w:szCs w:val="28"/>
        </w:rPr>
      </w:pPr>
      <w:r w:rsidRPr="0061321C">
        <w:rPr>
          <w:szCs w:val="28"/>
        </w:rPr>
        <w:t>расчетная температура внутреннего воздуха:</w:t>
      </w:r>
    </w:p>
    <w:p w14:paraId="25507C1A" w14:textId="07842BD4" w:rsidR="00C0112A" w:rsidRPr="0061321C" w:rsidRDefault="00C0112A" w:rsidP="009B7556">
      <w:pPr>
        <w:numPr>
          <w:ilvl w:val="1"/>
          <w:numId w:val="56"/>
        </w:numPr>
        <w:tabs>
          <w:tab w:val="left" w:pos="567"/>
          <w:tab w:val="left" w:pos="1134"/>
        </w:tabs>
        <w:ind w:right="57"/>
        <w:rPr>
          <w:szCs w:val="28"/>
        </w:rPr>
      </w:pPr>
      <w:r w:rsidRPr="0061321C">
        <w:rPr>
          <w:szCs w:val="28"/>
        </w:rPr>
        <w:t>в жилых домах – 2</w:t>
      </w:r>
      <w:r w:rsidR="000D3EF3">
        <w:rPr>
          <w:szCs w:val="28"/>
        </w:rPr>
        <w:t>1</w:t>
      </w:r>
      <w:r w:rsidRPr="0061321C">
        <w:rPr>
          <w:szCs w:val="28"/>
        </w:rPr>
        <w:t xml:space="preserve"> °C;</w:t>
      </w:r>
    </w:p>
    <w:p w14:paraId="1BB5C598" w14:textId="77777777" w:rsidR="00C0112A" w:rsidRPr="0061321C" w:rsidRDefault="00C0112A" w:rsidP="009B7556">
      <w:pPr>
        <w:numPr>
          <w:ilvl w:val="1"/>
          <w:numId w:val="56"/>
        </w:numPr>
        <w:tabs>
          <w:tab w:val="left" w:pos="567"/>
          <w:tab w:val="left" w:pos="1134"/>
        </w:tabs>
        <w:ind w:right="57"/>
        <w:rPr>
          <w:szCs w:val="28"/>
        </w:rPr>
      </w:pPr>
      <w:r w:rsidRPr="0061321C">
        <w:rPr>
          <w:szCs w:val="28"/>
        </w:rPr>
        <w:t>детские сады, школы – 2</w:t>
      </w:r>
      <w:r w:rsidR="007C271F" w:rsidRPr="0061321C">
        <w:rPr>
          <w:szCs w:val="28"/>
        </w:rPr>
        <w:t>2</w:t>
      </w:r>
      <w:r w:rsidRPr="0061321C">
        <w:rPr>
          <w:szCs w:val="28"/>
        </w:rPr>
        <w:t xml:space="preserve"> °C;</w:t>
      </w:r>
    </w:p>
    <w:p w14:paraId="276A0B06" w14:textId="77777777" w:rsidR="00C0112A" w:rsidRPr="0061321C" w:rsidRDefault="00C0112A" w:rsidP="009B7556">
      <w:pPr>
        <w:numPr>
          <w:ilvl w:val="1"/>
          <w:numId w:val="56"/>
        </w:numPr>
        <w:tabs>
          <w:tab w:val="left" w:pos="567"/>
          <w:tab w:val="left" w:pos="1134"/>
        </w:tabs>
        <w:ind w:right="57"/>
        <w:rPr>
          <w:szCs w:val="28"/>
        </w:rPr>
      </w:pPr>
      <w:r w:rsidRPr="0061321C">
        <w:rPr>
          <w:szCs w:val="28"/>
        </w:rPr>
        <w:t>производственные здания – 16 °C;</w:t>
      </w:r>
    </w:p>
    <w:p w14:paraId="2A359E80" w14:textId="77777777" w:rsidR="00C0112A" w:rsidRPr="0061321C" w:rsidRDefault="00C0112A" w:rsidP="009B7556">
      <w:pPr>
        <w:numPr>
          <w:ilvl w:val="0"/>
          <w:numId w:val="56"/>
        </w:numPr>
        <w:tabs>
          <w:tab w:val="left" w:pos="567"/>
          <w:tab w:val="left" w:pos="1134"/>
        </w:tabs>
        <w:ind w:left="0" w:right="57" w:firstLine="709"/>
        <w:rPr>
          <w:szCs w:val="28"/>
        </w:rPr>
      </w:pPr>
      <w:r w:rsidRPr="0061321C">
        <w:rPr>
          <w:szCs w:val="28"/>
        </w:rPr>
        <w:t xml:space="preserve"> температура потребляемой холодной воды в водопроводной сети в отопительный период – 5 °C;</w:t>
      </w:r>
    </w:p>
    <w:p w14:paraId="660E6C9D" w14:textId="77777777" w:rsidR="00C0112A" w:rsidRPr="00AF4919" w:rsidRDefault="00C0112A" w:rsidP="009B7556">
      <w:pPr>
        <w:numPr>
          <w:ilvl w:val="0"/>
          <w:numId w:val="56"/>
        </w:numPr>
        <w:tabs>
          <w:tab w:val="left" w:pos="567"/>
          <w:tab w:val="left" w:pos="1134"/>
        </w:tabs>
        <w:ind w:left="0" w:right="57" w:firstLine="709"/>
        <w:rPr>
          <w:szCs w:val="28"/>
        </w:rPr>
      </w:pPr>
      <w:r w:rsidRPr="006C3FCC">
        <w:rPr>
          <w:szCs w:val="28"/>
        </w:rPr>
        <w:t xml:space="preserve">температура холодной воды в водопроводной сети в неотопительный период – </w:t>
      </w:r>
      <w:r w:rsidR="007D7C8F" w:rsidRPr="006C3FCC">
        <w:rPr>
          <w:szCs w:val="28"/>
        </w:rPr>
        <w:br/>
      </w:r>
      <w:r w:rsidRPr="00AF4919">
        <w:rPr>
          <w:szCs w:val="28"/>
        </w:rPr>
        <w:t>15 °C.</w:t>
      </w:r>
    </w:p>
    <w:p w14:paraId="14A4A25D" w14:textId="260BB7F7" w:rsidR="005711C9" w:rsidRDefault="001255EC" w:rsidP="00AF4919">
      <w:pPr>
        <w:tabs>
          <w:tab w:val="left" w:pos="567"/>
          <w:tab w:val="left" w:pos="1134"/>
        </w:tabs>
        <w:ind w:right="57"/>
        <w:rPr>
          <w:szCs w:val="28"/>
        </w:rPr>
      </w:pPr>
      <w:r w:rsidRPr="00AF4919">
        <w:rPr>
          <w:szCs w:val="28"/>
        </w:rPr>
        <w:t>Тепловые нагрузки потребител</w:t>
      </w:r>
      <w:r w:rsidR="004802E5" w:rsidRPr="00AF4919">
        <w:rPr>
          <w:szCs w:val="28"/>
        </w:rPr>
        <w:t>ей тепловой энергии от котельн</w:t>
      </w:r>
      <w:r w:rsidR="00AF4919" w:rsidRPr="00AF4919">
        <w:rPr>
          <w:szCs w:val="28"/>
        </w:rPr>
        <w:t>ых</w:t>
      </w:r>
      <w:r w:rsidR="004802E5" w:rsidRPr="00AF4919">
        <w:rPr>
          <w:szCs w:val="28"/>
        </w:rPr>
        <w:t xml:space="preserve"> </w:t>
      </w:r>
      <w:r w:rsidR="007E5D1D" w:rsidRPr="00AF4919">
        <w:rPr>
          <w:szCs w:val="28"/>
        </w:rPr>
        <w:t>АО «Тепловые сети»</w:t>
      </w:r>
      <w:r w:rsidRPr="00AF4919">
        <w:rPr>
          <w:szCs w:val="28"/>
        </w:rPr>
        <w:t xml:space="preserve"> на территории </w:t>
      </w:r>
      <w:r w:rsidR="00203BA2">
        <w:rPr>
          <w:szCs w:val="28"/>
        </w:rPr>
        <w:t>Трубникоборского</w:t>
      </w:r>
      <w:r w:rsidR="007E5D1D" w:rsidRPr="00AF4919">
        <w:rPr>
          <w:szCs w:val="28"/>
        </w:rPr>
        <w:t xml:space="preserve"> сельского поселения</w:t>
      </w:r>
      <w:r w:rsidR="004802E5" w:rsidRPr="00AF4919">
        <w:rPr>
          <w:szCs w:val="28"/>
        </w:rPr>
        <w:t xml:space="preserve"> за 2024</w:t>
      </w:r>
      <w:r w:rsidR="005711C9" w:rsidRPr="00AF4919">
        <w:rPr>
          <w:szCs w:val="28"/>
        </w:rPr>
        <w:t xml:space="preserve"> г. представлены в </w:t>
      </w:r>
      <w:r w:rsidR="0018061C">
        <w:rPr>
          <w:szCs w:val="28"/>
        </w:rPr>
        <w:t>таблице 1</w:t>
      </w:r>
      <w:r w:rsidR="00D42EC8">
        <w:rPr>
          <w:szCs w:val="28"/>
        </w:rPr>
        <w:t>1</w:t>
      </w:r>
      <w:r w:rsidR="00AF4919">
        <w:rPr>
          <w:szCs w:val="28"/>
        </w:rPr>
        <w:t>.</w:t>
      </w:r>
    </w:p>
    <w:p w14:paraId="3C34E6B3" w14:textId="0FCF75F5" w:rsidR="008936B0" w:rsidRDefault="008936B0" w:rsidP="007A6AA0">
      <w:pPr>
        <w:widowControl w:val="0"/>
        <w:rPr>
          <w:szCs w:val="28"/>
        </w:rPr>
      </w:pPr>
      <w:r w:rsidRPr="00056805">
        <w:rPr>
          <w:szCs w:val="28"/>
        </w:rPr>
        <w:t xml:space="preserve">Значения спроса на тепловую мощность, в расчетных элементах территориального деления, представлены в таблице </w:t>
      </w:r>
      <w:r w:rsidR="0018061C">
        <w:rPr>
          <w:szCs w:val="28"/>
        </w:rPr>
        <w:t>1</w:t>
      </w:r>
      <w:r w:rsidR="00D42EC8">
        <w:rPr>
          <w:szCs w:val="28"/>
        </w:rPr>
        <w:t>2</w:t>
      </w:r>
      <w:r w:rsidRPr="00056805">
        <w:rPr>
          <w:szCs w:val="28"/>
        </w:rPr>
        <w:t>.</w:t>
      </w:r>
    </w:p>
    <w:p w14:paraId="604ED32D" w14:textId="77777777" w:rsidR="00AF4919" w:rsidRDefault="00AF4919">
      <w:pPr>
        <w:spacing w:before="0" w:after="160" w:line="259" w:lineRule="auto"/>
        <w:ind w:firstLine="0"/>
        <w:contextualSpacing w:val="0"/>
        <w:jc w:val="left"/>
        <w:rPr>
          <w:b/>
        </w:rPr>
      </w:pPr>
      <w:r>
        <w:rPr>
          <w:b/>
        </w:rPr>
        <w:br w:type="page"/>
      </w:r>
    </w:p>
    <w:p w14:paraId="128E7536" w14:textId="77777777" w:rsidR="00AF4919" w:rsidRDefault="00AF4919" w:rsidP="00AF4919">
      <w:pPr>
        <w:widowControl w:val="0"/>
        <w:autoSpaceDE w:val="0"/>
        <w:autoSpaceDN w:val="0"/>
        <w:adjustRightInd w:val="0"/>
        <w:jc w:val="right"/>
        <w:rPr>
          <w:b/>
        </w:rPr>
        <w:sectPr w:rsidR="00AF4919" w:rsidSect="00E9040F">
          <w:pgSz w:w="11906" w:h="16838"/>
          <w:pgMar w:top="1134" w:right="849" w:bottom="1134" w:left="1134" w:header="708" w:footer="708" w:gutter="0"/>
          <w:cols w:space="708"/>
          <w:titlePg/>
          <w:docGrid w:linePitch="360"/>
        </w:sectPr>
      </w:pPr>
    </w:p>
    <w:p w14:paraId="68EBE69C" w14:textId="683ADE61" w:rsidR="00AF4919" w:rsidRPr="00D518AC" w:rsidRDefault="00AF4919" w:rsidP="00AF4919">
      <w:pPr>
        <w:widowControl w:val="0"/>
        <w:autoSpaceDE w:val="0"/>
        <w:autoSpaceDN w:val="0"/>
        <w:adjustRightInd w:val="0"/>
        <w:jc w:val="right"/>
        <w:rPr>
          <w:b/>
        </w:rPr>
      </w:pPr>
      <w:r w:rsidRPr="00D518AC">
        <w:rPr>
          <w:b/>
        </w:rPr>
        <w:lastRenderedPageBreak/>
        <w:t>Таблица</w:t>
      </w:r>
      <w:r w:rsidRPr="00D518AC">
        <w:rPr>
          <w:b/>
          <w:szCs w:val="24"/>
        </w:rPr>
        <w:t xml:space="preserve"> </w:t>
      </w:r>
      <w:r w:rsidRPr="00D518AC">
        <w:rPr>
          <w:b/>
          <w:szCs w:val="24"/>
        </w:rPr>
        <w:fldChar w:fldCharType="begin"/>
      </w:r>
      <w:r w:rsidRPr="00D518AC">
        <w:rPr>
          <w:b/>
          <w:szCs w:val="24"/>
        </w:rPr>
        <w:instrText xml:space="preserve"> SEQ Таблица \* ARABIC </w:instrText>
      </w:r>
      <w:r w:rsidRPr="00D518AC">
        <w:rPr>
          <w:b/>
          <w:szCs w:val="24"/>
        </w:rPr>
        <w:fldChar w:fldCharType="separate"/>
      </w:r>
      <w:r w:rsidR="00AB63DC">
        <w:rPr>
          <w:b/>
          <w:noProof/>
          <w:szCs w:val="24"/>
        </w:rPr>
        <w:t>11</w:t>
      </w:r>
      <w:r w:rsidRPr="00D518AC">
        <w:rPr>
          <w:b/>
          <w:szCs w:val="24"/>
        </w:rPr>
        <w:fldChar w:fldCharType="end"/>
      </w:r>
    </w:p>
    <w:p w14:paraId="3CFAE8CE" w14:textId="6BD7C9B7" w:rsidR="00AF4919" w:rsidRDefault="00AF4919" w:rsidP="00AF4919">
      <w:pPr>
        <w:jc w:val="center"/>
        <w:rPr>
          <w:b/>
        </w:rPr>
      </w:pPr>
      <w:r>
        <w:rPr>
          <w:b/>
        </w:rPr>
        <w:t>Т</w:t>
      </w:r>
      <w:r w:rsidRPr="00D518AC">
        <w:rPr>
          <w:b/>
        </w:rPr>
        <w:t>еплов</w:t>
      </w:r>
      <w:r>
        <w:rPr>
          <w:b/>
        </w:rPr>
        <w:t>ая</w:t>
      </w:r>
      <w:r w:rsidRPr="00D518AC">
        <w:rPr>
          <w:b/>
        </w:rPr>
        <w:t xml:space="preserve"> </w:t>
      </w:r>
      <w:r>
        <w:rPr>
          <w:b/>
        </w:rPr>
        <w:t>нагрузка</w:t>
      </w:r>
      <w:r w:rsidRPr="00D518AC">
        <w:rPr>
          <w:b/>
        </w:rPr>
        <w:t xml:space="preserve"> в расчетных элементах территориального деления </w:t>
      </w:r>
    </w:p>
    <w:p w14:paraId="00C20387" w14:textId="2BF19B92" w:rsidR="00AF4919" w:rsidRPr="00D518AC" w:rsidRDefault="00203BA2" w:rsidP="00AF4919">
      <w:pPr>
        <w:jc w:val="center"/>
        <w:rPr>
          <w:b/>
        </w:rPr>
      </w:pPr>
      <w:r>
        <w:rPr>
          <w:b/>
        </w:rPr>
        <w:t>Трубникоборского</w:t>
      </w:r>
      <w:r w:rsidR="00AF4919">
        <w:rPr>
          <w:b/>
        </w:rPr>
        <w:t xml:space="preserve"> сельского поселения за 2024</w:t>
      </w:r>
      <w:r w:rsidR="00AF4919" w:rsidRPr="00D518AC">
        <w:rPr>
          <w:b/>
        </w:rPr>
        <w:t xml:space="preserve">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1416"/>
        <w:gridCol w:w="654"/>
        <w:gridCol w:w="1561"/>
        <w:gridCol w:w="1518"/>
        <w:gridCol w:w="654"/>
        <w:gridCol w:w="1458"/>
        <w:gridCol w:w="1531"/>
        <w:gridCol w:w="601"/>
        <w:gridCol w:w="1458"/>
        <w:gridCol w:w="1445"/>
      </w:tblGrid>
      <w:tr w:rsidR="00AF4919" w:rsidRPr="00AF4919" w14:paraId="1FC659CC" w14:textId="77777777" w:rsidTr="007C4A64">
        <w:trPr>
          <w:trHeight w:val="20"/>
        </w:trPr>
        <w:tc>
          <w:tcPr>
            <w:tcW w:w="2263" w:type="dxa"/>
            <w:vMerge w:val="restart"/>
            <w:shd w:val="clear" w:color="auto" w:fill="auto"/>
            <w:tcMar>
              <w:left w:w="57" w:type="dxa"/>
              <w:right w:w="57" w:type="dxa"/>
            </w:tcMar>
            <w:vAlign w:val="center"/>
            <w:hideMark/>
          </w:tcPr>
          <w:p w14:paraId="2EB56C79"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Наименование ЕТО</w:t>
            </w:r>
          </w:p>
        </w:tc>
        <w:tc>
          <w:tcPr>
            <w:tcW w:w="10885" w:type="dxa"/>
            <w:gridSpan w:val="9"/>
            <w:shd w:val="clear" w:color="auto" w:fill="auto"/>
            <w:tcMar>
              <w:left w:w="57" w:type="dxa"/>
              <w:right w:w="57" w:type="dxa"/>
            </w:tcMar>
            <w:vAlign w:val="center"/>
            <w:hideMark/>
          </w:tcPr>
          <w:p w14:paraId="010F369A"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Расчетные тепловые нагрузки, Гкал/ч</w:t>
            </w:r>
          </w:p>
        </w:tc>
        <w:tc>
          <w:tcPr>
            <w:tcW w:w="0" w:type="auto"/>
            <w:vMerge w:val="restart"/>
            <w:shd w:val="clear" w:color="auto" w:fill="auto"/>
            <w:tcMar>
              <w:left w:w="57" w:type="dxa"/>
              <w:right w:w="57" w:type="dxa"/>
            </w:tcMar>
            <w:vAlign w:val="center"/>
            <w:hideMark/>
          </w:tcPr>
          <w:p w14:paraId="3FAE60DA"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Всего суммарная нагрузка</w:t>
            </w:r>
          </w:p>
        </w:tc>
      </w:tr>
      <w:tr w:rsidR="00AF4919" w:rsidRPr="00AF4919" w14:paraId="48EC9BB7" w14:textId="77777777" w:rsidTr="007C4A64">
        <w:trPr>
          <w:trHeight w:val="20"/>
        </w:trPr>
        <w:tc>
          <w:tcPr>
            <w:tcW w:w="2263" w:type="dxa"/>
            <w:vMerge/>
            <w:tcMar>
              <w:left w:w="57" w:type="dxa"/>
              <w:right w:w="57" w:type="dxa"/>
            </w:tcMar>
            <w:vAlign w:val="center"/>
            <w:hideMark/>
          </w:tcPr>
          <w:p w14:paraId="176FBACF" w14:textId="77777777" w:rsidR="00AF4919" w:rsidRPr="00AF4919" w:rsidRDefault="00AF4919" w:rsidP="00AF4919">
            <w:pPr>
              <w:spacing w:before="0" w:after="0"/>
              <w:ind w:firstLine="0"/>
              <w:contextualSpacing w:val="0"/>
              <w:jc w:val="left"/>
              <w:rPr>
                <w:rFonts w:eastAsia="Times New Roman" w:cs="Times New Roman"/>
                <w:b/>
                <w:bCs/>
                <w:color w:val="000000"/>
                <w:lang w:eastAsia="ru-RU"/>
              </w:rPr>
            </w:pPr>
          </w:p>
        </w:tc>
        <w:tc>
          <w:tcPr>
            <w:tcW w:w="3434" w:type="dxa"/>
            <w:gridSpan w:val="3"/>
            <w:shd w:val="clear" w:color="auto" w:fill="auto"/>
            <w:tcMar>
              <w:left w:w="57" w:type="dxa"/>
              <w:right w:w="57" w:type="dxa"/>
            </w:tcMar>
            <w:vAlign w:val="center"/>
            <w:hideMark/>
          </w:tcPr>
          <w:p w14:paraId="345E468E"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Население</w:t>
            </w:r>
          </w:p>
        </w:tc>
        <w:tc>
          <w:tcPr>
            <w:tcW w:w="3752" w:type="dxa"/>
            <w:gridSpan w:val="3"/>
            <w:shd w:val="clear" w:color="auto" w:fill="auto"/>
            <w:tcMar>
              <w:left w:w="57" w:type="dxa"/>
              <w:right w:w="57" w:type="dxa"/>
            </w:tcMar>
            <w:vAlign w:val="center"/>
            <w:hideMark/>
          </w:tcPr>
          <w:p w14:paraId="1FC587A2"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Общественные здания</w:t>
            </w:r>
          </w:p>
        </w:tc>
        <w:tc>
          <w:tcPr>
            <w:tcW w:w="0" w:type="auto"/>
            <w:gridSpan w:val="3"/>
            <w:shd w:val="clear" w:color="auto" w:fill="auto"/>
            <w:tcMar>
              <w:left w:w="57" w:type="dxa"/>
              <w:right w:w="57" w:type="dxa"/>
            </w:tcMar>
            <w:vAlign w:val="center"/>
            <w:hideMark/>
          </w:tcPr>
          <w:p w14:paraId="77F127B7"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Прочие</w:t>
            </w:r>
          </w:p>
        </w:tc>
        <w:tc>
          <w:tcPr>
            <w:tcW w:w="0" w:type="auto"/>
            <w:vMerge/>
            <w:tcMar>
              <w:left w:w="57" w:type="dxa"/>
              <w:right w:w="57" w:type="dxa"/>
            </w:tcMar>
            <w:vAlign w:val="center"/>
            <w:hideMark/>
          </w:tcPr>
          <w:p w14:paraId="798D9DD3" w14:textId="77777777" w:rsidR="00AF4919" w:rsidRPr="00AF4919" w:rsidRDefault="00AF4919" w:rsidP="00AF4919">
            <w:pPr>
              <w:spacing w:before="0" w:after="0"/>
              <w:ind w:firstLine="0"/>
              <w:contextualSpacing w:val="0"/>
              <w:jc w:val="left"/>
              <w:rPr>
                <w:rFonts w:eastAsia="Times New Roman" w:cs="Times New Roman"/>
                <w:b/>
                <w:bCs/>
                <w:color w:val="000000"/>
                <w:lang w:eastAsia="ru-RU"/>
              </w:rPr>
            </w:pPr>
          </w:p>
        </w:tc>
      </w:tr>
      <w:tr w:rsidR="00AF4919" w:rsidRPr="00AF4919" w14:paraId="6FA5F349" w14:textId="77777777" w:rsidTr="007C4A64">
        <w:trPr>
          <w:trHeight w:val="20"/>
        </w:trPr>
        <w:tc>
          <w:tcPr>
            <w:tcW w:w="2263" w:type="dxa"/>
            <w:vMerge/>
            <w:tcMar>
              <w:left w:w="57" w:type="dxa"/>
              <w:right w:w="57" w:type="dxa"/>
            </w:tcMar>
            <w:vAlign w:val="center"/>
            <w:hideMark/>
          </w:tcPr>
          <w:p w14:paraId="381EA342" w14:textId="77777777" w:rsidR="00AF4919" w:rsidRPr="00AF4919" w:rsidRDefault="00AF4919" w:rsidP="00AF4919">
            <w:pPr>
              <w:spacing w:before="0" w:after="0"/>
              <w:ind w:firstLine="0"/>
              <w:contextualSpacing w:val="0"/>
              <w:jc w:val="left"/>
              <w:rPr>
                <w:rFonts w:eastAsia="Times New Roman" w:cs="Times New Roman"/>
                <w:b/>
                <w:bCs/>
                <w:color w:val="000000"/>
                <w:lang w:eastAsia="ru-RU"/>
              </w:rPr>
            </w:pPr>
          </w:p>
        </w:tc>
        <w:tc>
          <w:tcPr>
            <w:tcW w:w="1117" w:type="dxa"/>
            <w:shd w:val="clear" w:color="auto" w:fill="auto"/>
            <w:tcMar>
              <w:left w:w="57" w:type="dxa"/>
              <w:right w:w="57" w:type="dxa"/>
            </w:tcMar>
            <w:vAlign w:val="center"/>
            <w:hideMark/>
          </w:tcPr>
          <w:p w14:paraId="0A69E469"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Отопление и вентиляция</w:t>
            </w:r>
          </w:p>
        </w:tc>
        <w:tc>
          <w:tcPr>
            <w:tcW w:w="0" w:type="auto"/>
            <w:shd w:val="clear" w:color="auto" w:fill="auto"/>
            <w:tcMar>
              <w:left w:w="57" w:type="dxa"/>
              <w:right w:w="57" w:type="dxa"/>
            </w:tcMar>
            <w:vAlign w:val="center"/>
            <w:hideMark/>
          </w:tcPr>
          <w:p w14:paraId="1B6C43EC"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ГВС</w:t>
            </w:r>
          </w:p>
        </w:tc>
        <w:tc>
          <w:tcPr>
            <w:tcW w:w="1561" w:type="dxa"/>
            <w:shd w:val="clear" w:color="auto" w:fill="auto"/>
            <w:tcMar>
              <w:left w:w="57" w:type="dxa"/>
              <w:right w:w="57" w:type="dxa"/>
            </w:tcMar>
            <w:vAlign w:val="center"/>
            <w:hideMark/>
          </w:tcPr>
          <w:p w14:paraId="23767BEB"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Суммарная нагрузка</w:t>
            </w:r>
          </w:p>
        </w:tc>
        <w:tc>
          <w:tcPr>
            <w:tcW w:w="1518" w:type="dxa"/>
            <w:shd w:val="clear" w:color="auto" w:fill="auto"/>
            <w:tcMar>
              <w:left w:w="57" w:type="dxa"/>
              <w:right w:w="57" w:type="dxa"/>
            </w:tcMar>
            <w:vAlign w:val="center"/>
            <w:hideMark/>
          </w:tcPr>
          <w:p w14:paraId="137CAF48"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Отопление и вентиляция</w:t>
            </w:r>
          </w:p>
        </w:tc>
        <w:tc>
          <w:tcPr>
            <w:tcW w:w="0" w:type="auto"/>
            <w:shd w:val="clear" w:color="auto" w:fill="auto"/>
            <w:tcMar>
              <w:left w:w="57" w:type="dxa"/>
              <w:right w:w="57" w:type="dxa"/>
            </w:tcMar>
            <w:vAlign w:val="center"/>
            <w:hideMark/>
          </w:tcPr>
          <w:p w14:paraId="315D0685"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ГВС</w:t>
            </w:r>
          </w:p>
        </w:tc>
        <w:tc>
          <w:tcPr>
            <w:tcW w:w="0" w:type="auto"/>
            <w:shd w:val="clear" w:color="auto" w:fill="auto"/>
            <w:tcMar>
              <w:left w:w="57" w:type="dxa"/>
              <w:right w:w="57" w:type="dxa"/>
            </w:tcMar>
            <w:vAlign w:val="center"/>
            <w:hideMark/>
          </w:tcPr>
          <w:p w14:paraId="58CFD9FB"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Суммарная нагрузка</w:t>
            </w:r>
          </w:p>
        </w:tc>
        <w:tc>
          <w:tcPr>
            <w:tcW w:w="0" w:type="auto"/>
            <w:shd w:val="clear" w:color="auto" w:fill="auto"/>
            <w:tcMar>
              <w:left w:w="57" w:type="dxa"/>
              <w:right w:w="57" w:type="dxa"/>
            </w:tcMar>
            <w:vAlign w:val="center"/>
            <w:hideMark/>
          </w:tcPr>
          <w:p w14:paraId="38EA5ED5"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Отопление и вентиляция</w:t>
            </w:r>
          </w:p>
        </w:tc>
        <w:tc>
          <w:tcPr>
            <w:tcW w:w="0" w:type="auto"/>
            <w:shd w:val="clear" w:color="auto" w:fill="auto"/>
            <w:tcMar>
              <w:left w:w="57" w:type="dxa"/>
              <w:right w:w="57" w:type="dxa"/>
            </w:tcMar>
            <w:vAlign w:val="center"/>
            <w:hideMark/>
          </w:tcPr>
          <w:p w14:paraId="1244D365"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ГВС</w:t>
            </w:r>
          </w:p>
        </w:tc>
        <w:tc>
          <w:tcPr>
            <w:tcW w:w="0" w:type="auto"/>
            <w:shd w:val="clear" w:color="auto" w:fill="auto"/>
            <w:tcMar>
              <w:left w:w="57" w:type="dxa"/>
              <w:right w:w="57" w:type="dxa"/>
            </w:tcMar>
            <w:vAlign w:val="center"/>
            <w:hideMark/>
          </w:tcPr>
          <w:p w14:paraId="756E7E23" w14:textId="77777777"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Суммарная нагрузка</w:t>
            </w:r>
          </w:p>
        </w:tc>
        <w:tc>
          <w:tcPr>
            <w:tcW w:w="0" w:type="auto"/>
            <w:vMerge/>
            <w:tcMar>
              <w:left w:w="57" w:type="dxa"/>
              <w:right w:w="57" w:type="dxa"/>
            </w:tcMar>
            <w:vAlign w:val="center"/>
            <w:hideMark/>
          </w:tcPr>
          <w:p w14:paraId="2AEA0A9D" w14:textId="77777777" w:rsidR="00AF4919" w:rsidRPr="00AF4919" w:rsidRDefault="00AF4919" w:rsidP="00AF4919">
            <w:pPr>
              <w:spacing w:before="0" w:after="0"/>
              <w:ind w:firstLine="0"/>
              <w:contextualSpacing w:val="0"/>
              <w:jc w:val="left"/>
              <w:rPr>
                <w:rFonts w:eastAsia="Times New Roman" w:cs="Times New Roman"/>
                <w:b/>
                <w:bCs/>
                <w:color w:val="000000"/>
                <w:lang w:eastAsia="ru-RU"/>
              </w:rPr>
            </w:pPr>
          </w:p>
        </w:tc>
      </w:tr>
      <w:tr w:rsidR="00AF4919" w:rsidRPr="00AF4919" w14:paraId="70271D84" w14:textId="77777777" w:rsidTr="007C4A64">
        <w:trPr>
          <w:trHeight w:val="165"/>
        </w:trPr>
        <w:tc>
          <w:tcPr>
            <w:tcW w:w="0" w:type="auto"/>
            <w:gridSpan w:val="11"/>
            <w:shd w:val="clear" w:color="auto" w:fill="auto"/>
            <w:tcMar>
              <w:left w:w="57" w:type="dxa"/>
              <w:right w:w="57" w:type="dxa"/>
            </w:tcMar>
            <w:vAlign w:val="center"/>
            <w:hideMark/>
          </w:tcPr>
          <w:p w14:paraId="3E12BE9B" w14:textId="01DBA995" w:rsidR="00AF4919" w:rsidRPr="00AF4919" w:rsidRDefault="00AF4919" w:rsidP="00AF4919">
            <w:pPr>
              <w:spacing w:before="0" w:after="0"/>
              <w:ind w:firstLine="0"/>
              <w:contextualSpacing w:val="0"/>
              <w:jc w:val="center"/>
              <w:rPr>
                <w:rFonts w:eastAsia="Times New Roman" w:cs="Times New Roman"/>
                <w:b/>
                <w:bCs/>
                <w:color w:val="000000"/>
                <w:lang w:eastAsia="ru-RU"/>
              </w:rPr>
            </w:pPr>
            <w:r w:rsidRPr="00AF4919">
              <w:rPr>
                <w:rFonts w:eastAsia="Times New Roman" w:cs="Times New Roman"/>
                <w:b/>
                <w:bCs/>
                <w:color w:val="000000"/>
                <w:lang w:eastAsia="ru-RU"/>
              </w:rPr>
              <w:t>АО "Тепловые сети"</w:t>
            </w:r>
          </w:p>
        </w:tc>
      </w:tr>
      <w:tr w:rsidR="00AF4919" w:rsidRPr="00AF4919" w14:paraId="310951D1" w14:textId="77777777" w:rsidTr="007C4A64">
        <w:trPr>
          <w:trHeight w:val="20"/>
        </w:trPr>
        <w:tc>
          <w:tcPr>
            <w:tcW w:w="2263" w:type="dxa"/>
            <w:shd w:val="clear" w:color="auto" w:fill="auto"/>
            <w:tcMar>
              <w:left w:w="57" w:type="dxa"/>
              <w:right w:w="57" w:type="dxa"/>
            </w:tcMar>
            <w:vAlign w:val="center"/>
            <w:hideMark/>
          </w:tcPr>
          <w:p w14:paraId="26D5274E" w14:textId="77777777" w:rsidR="007C4A64" w:rsidRDefault="00AF4919" w:rsidP="00176223">
            <w:pPr>
              <w:spacing w:before="0" w:after="0"/>
              <w:ind w:firstLine="0"/>
              <w:contextualSpacing w:val="0"/>
              <w:jc w:val="left"/>
              <w:rPr>
                <w:rFonts w:eastAsia="Times New Roman" w:cs="Times New Roman"/>
                <w:color w:val="000000"/>
                <w:lang w:eastAsia="ru-RU"/>
              </w:rPr>
            </w:pPr>
            <w:r w:rsidRPr="00AF4919">
              <w:rPr>
                <w:rFonts w:eastAsia="Times New Roman" w:cs="Times New Roman"/>
                <w:color w:val="000000"/>
                <w:lang w:eastAsia="ru-RU"/>
              </w:rPr>
              <w:t xml:space="preserve">Котельная </w:t>
            </w:r>
          </w:p>
          <w:p w14:paraId="27A44FA9" w14:textId="175EB1BC" w:rsidR="00AF4919" w:rsidRPr="00AF4919" w:rsidRDefault="00176223" w:rsidP="00176223">
            <w:pPr>
              <w:spacing w:before="0" w:after="0"/>
              <w:ind w:firstLine="0"/>
              <w:contextualSpacing w:val="0"/>
              <w:jc w:val="left"/>
              <w:rPr>
                <w:rFonts w:eastAsia="Times New Roman" w:cs="Times New Roman"/>
                <w:color w:val="000000"/>
                <w:lang w:eastAsia="ru-RU"/>
              </w:rPr>
            </w:pPr>
            <w:r>
              <w:rPr>
                <w:rFonts w:eastAsia="Times New Roman" w:cs="Times New Roman"/>
                <w:color w:val="000000"/>
                <w:lang w:eastAsia="ru-RU"/>
              </w:rPr>
              <w:t>д. Трубников Бор</w:t>
            </w:r>
          </w:p>
        </w:tc>
        <w:tc>
          <w:tcPr>
            <w:tcW w:w="1117" w:type="dxa"/>
            <w:shd w:val="clear" w:color="auto" w:fill="auto"/>
            <w:tcMar>
              <w:left w:w="57" w:type="dxa"/>
              <w:right w:w="57" w:type="dxa"/>
            </w:tcMar>
            <w:vAlign w:val="center"/>
            <w:hideMark/>
          </w:tcPr>
          <w:p w14:paraId="6590BFDD" w14:textId="0A0FD3E8" w:rsidR="00AF4919" w:rsidRPr="00AF4919" w:rsidRDefault="00820B3B" w:rsidP="00AF4919">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0,814</w:t>
            </w:r>
          </w:p>
        </w:tc>
        <w:tc>
          <w:tcPr>
            <w:tcW w:w="0" w:type="auto"/>
            <w:shd w:val="clear" w:color="auto" w:fill="auto"/>
            <w:tcMar>
              <w:left w:w="57" w:type="dxa"/>
              <w:right w:w="57" w:type="dxa"/>
            </w:tcMar>
            <w:vAlign w:val="center"/>
            <w:hideMark/>
          </w:tcPr>
          <w:p w14:paraId="7D1D6756" w14:textId="7B56462C" w:rsidR="00AF4919" w:rsidRPr="00AF4919" w:rsidRDefault="00820B3B" w:rsidP="00AF4919">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0,095</w:t>
            </w:r>
          </w:p>
        </w:tc>
        <w:tc>
          <w:tcPr>
            <w:tcW w:w="1561" w:type="dxa"/>
            <w:shd w:val="clear" w:color="auto" w:fill="auto"/>
            <w:tcMar>
              <w:left w:w="57" w:type="dxa"/>
              <w:right w:w="57" w:type="dxa"/>
            </w:tcMar>
            <w:vAlign w:val="center"/>
            <w:hideMark/>
          </w:tcPr>
          <w:p w14:paraId="6C123737" w14:textId="063EE53C" w:rsidR="00AF4919" w:rsidRPr="00820B3B" w:rsidRDefault="00820B3B" w:rsidP="00AF4919">
            <w:pPr>
              <w:spacing w:before="0" w:after="0"/>
              <w:ind w:firstLine="0"/>
              <w:contextualSpacing w:val="0"/>
              <w:jc w:val="center"/>
              <w:rPr>
                <w:rFonts w:eastAsia="Times New Roman" w:cs="Times New Roman"/>
                <w:b/>
                <w:color w:val="000000"/>
                <w:lang w:eastAsia="ru-RU"/>
              </w:rPr>
            </w:pPr>
            <w:r w:rsidRPr="00820B3B">
              <w:rPr>
                <w:rFonts w:eastAsia="Times New Roman" w:cs="Times New Roman"/>
                <w:b/>
                <w:color w:val="000000"/>
                <w:lang w:eastAsia="ru-RU"/>
              </w:rPr>
              <w:t>0,909</w:t>
            </w:r>
          </w:p>
        </w:tc>
        <w:tc>
          <w:tcPr>
            <w:tcW w:w="1518" w:type="dxa"/>
            <w:shd w:val="clear" w:color="auto" w:fill="auto"/>
            <w:tcMar>
              <w:left w:w="57" w:type="dxa"/>
              <w:right w:w="57" w:type="dxa"/>
            </w:tcMar>
            <w:vAlign w:val="center"/>
            <w:hideMark/>
          </w:tcPr>
          <w:p w14:paraId="11DD2541" w14:textId="3FF69258" w:rsidR="00AF4919" w:rsidRPr="00AF4919" w:rsidRDefault="00603AE1" w:rsidP="00AF4919">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0,126</w:t>
            </w:r>
          </w:p>
        </w:tc>
        <w:tc>
          <w:tcPr>
            <w:tcW w:w="0" w:type="auto"/>
            <w:shd w:val="clear" w:color="auto" w:fill="auto"/>
            <w:tcMar>
              <w:left w:w="57" w:type="dxa"/>
              <w:right w:w="57" w:type="dxa"/>
            </w:tcMar>
            <w:vAlign w:val="center"/>
            <w:hideMark/>
          </w:tcPr>
          <w:p w14:paraId="6BEAF438" w14:textId="76DF487C" w:rsidR="00AF4919" w:rsidRPr="00AF4919" w:rsidRDefault="00603AE1" w:rsidP="00AF4919">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0,135</w:t>
            </w:r>
          </w:p>
        </w:tc>
        <w:tc>
          <w:tcPr>
            <w:tcW w:w="0" w:type="auto"/>
            <w:shd w:val="clear" w:color="auto" w:fill="auto"/>
            <w:tcMar>
              <w:left w:w="57" w:type="dxa"/>
              <w:right w:w="57" w:type="dxa"/>
            </w:tcMar>
            <w:vAlign w:val="center"/>
            <w:hideMark/>
          </w:tcPr>
          <w:p w14:paraId="2FA7FEBB" w14:textId="70B5BBC8" w:rsidR="00AF4919" w:rsidRPr="00820B3B" w:rsidRDefault="00603AE1" w:rsidP="00603AE1">
            <w:pPr>
              <w:spacing w:before="0" w:after="0"/>
              <w:ind w:firstLine="0"/>
              <w:contextualSpacing w:val="0"/>
              <w:jc w:val="center"/>
              <w:rPr>
                <w:rFonts w:eastAsia="Times New Roman" w:cs="Times New Roman"/>
                <w:b/>
                <w:color w:val="000000"/>
                <w:lang w:eastAsia="ru-RU"/>
              </w:rPr>
            </w:pPr>
            <w:r w:rsidRPr="00820B3B">
              <w:rPr>
                <w:rFonts w:eastAsia="Times New Roman" w:cs="Times New Roman"/>
                <w:b/>
                <w:color w:val="000000"/>
                <w:lang w:eastAsia="ru-RU"/>
              </w:rPr>
              <w:t>0,261</w:t>
            </w:r>
          </w:p>
        </w:tc>
        <w:tc>
          <w:tcPr>
            <w:tcW w:w="0" w:type="auto"/>
            <w:shd w:val="clear" w:color="auto" w:fill="auto"/>
            <w:tcMar>
              <w:left w:w="57" w:type="dxa"/>
              <w:right w:w="57" w:type="dxa"/>
            </w:tcMar>
            <w:vAlign w:val="center"/>
            <w:hideMark/>
          </w:tcPr>
          <w:p w14:paraId="5AE42579" w14:textId="44C4082D" w:rsidR="00AF4919" w:rsidRPr="00AF4919" w:rsidRDefault="00176223" w:rsidP="00AF4919">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0</w:t>
            </w:r>
          </w:p>
        </w:tc>
        <w:tc>
          <w:tcPr>
            <w:tcW w:w="0" w:type="auto"/>
            <w:shd w:val="clear" w:color="auto" w:fill="auto"/>
            <w:tcMar>
              <w:left w:w="57" w:type="dxa"/>
              <w:right w:w="57" w:type="dxa"/>
            </w:tcMar>
            <w:vAlign w:val="center"/>
            <w:hideMark/>
          </w:tcPr>
          <w:p w14:paraId="7D7E6F1E" w14:textId="77777777" w:rsidR="00AF4919" w:rsidRPr="00AF4919" w:rsidRDefault="00AF4919" w:rsidP="00AF4919">
            <w:pPr>
              <w:spacing w:before="0" w:after="0"/>
              <w:ind w:firstLine="0"/>
              <w:contextualSpacing w:val="0"/>
              <w:jc w:val="center"/>
              <w:rPr>
                <w:rFonts w:eastAsia="Times New Roman" w:cs="Times New Roman"/>
                <w:color w:val="000000"/>
                <w:lang w:eastAsia="ru-RU"/>
              </w:rPr>
            </w:pPr>
            <w:r w:rsidRPr="00AF4919">
              <w:rPr>
                <w:rFonts w:eastAsia="Times New Roman" w:cs="Times New Roman"/>
                <w:color w:val="000000"/>
                <w:lang w:eastAsia="ru-RU"/>
              </w:rPr>
              <w:t>0</w:t>
            </w:r>
          </w:p>
        </w:tc>
        <w:tc>
          <w:tcPr>
            <w:tcW w:w="0" w:type="auto"/>
            <w:shd w:val="clear" w:color="auto" w:fill="auto"/>
            <w:tcMar>
              <w:left w:w="57" w:type="dxa"/>
              <w:right w:w="57" w:type="dxa"/>
            </w:tcMar>
            <w:vAlign w:val="center"/>
            <w:hideMark/>
          </w:tcPr>
          <w:p w14:paraId="7679BBC5" w14:textId="67387C61" w:rsidR="00AF4919" w:rsidRPr="00820B3B" w:rsidRDefault="00AF4919" w:rsidP="00176223">
            <w:pPr>
              <w:spacing w:before="0" w:after="0"/>
              <w:ind w:firstLine="0"/>
              <w:contextualSpacing w:val="0"/>
              <w:jc w:val="center"/>
              <w:rPr>
                <w:rFonts w:eastAsia="Times New Roman" w:cs="Times New Roman"/>
                <w:b/>
                <w:color w:val="000000"/>
                <w:lang w:eastAsia="ru-RU"/>
              </w:rPr>
            </w:pPr>
            <w:r w:rsidRPr="00820B3B">
              <w:rPr>
                <w:rFonts w:eastAsia="Times New Roman" w:cs="Times New Roman"/>
                <w:b/>
                <w:color w:val="000000"/>
                <w:lang w:eastAsia="ru-RU"/>
              </w:rPr>
              <w:t>0</w:t>
            </w:r>
          </w:p>
        </w:tc>
        <w:tc>
          <w:tcPr>
            <w:tcW w:w="0" w:type="auto"/>
            <w:shd w:val="clear" w:color="auto" w:fill="auto"/>
            <w:tcMar>
              <w:left w:w="57" w:type="dxa"/>
              <w:right w:w="57" w:type="dxa"/>
            </w:tcMar>
            <w:vAlign w:val="center"/>
            <w:hideMark/>
          </w:tcPr>
          <w:p w14:paraId="372567BB" w14:textId="425C76A0" w:rsidR="00AF4919" w:rsidRPr="00AF4919" w:rsidRDefault="00820B3B" w:rsidP="00AF4919">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1,72</w:t>
            </w:r>
          </w:p>
        </w:tc>
      </w:tr>
    </w:tbl>
    <w:p w14:paraId="1F11CD35" w14:textId="77777777" w:rsidR="00AF4919" w:rsidRDefault="00AF4919" w:rsidP="007A6AA0">
      <w:pPr>
        <w:widowControl w:val="0"/>
        <w:rPr>
          <w:szCs w:val="28"/>
        </w:rPr>
      </w:pPr>
    </w:p>
    <w:p w14:paraId="4961ED82" w14:textId="7BB17264" w:rsidR="00AF4919" w:rsidRPr="00D518AC" w:rsidRDefault="00AF4919" w:rsidP="00AF4919">
      <w:pPr>
        <w:widowControl w:val="0"/>
        <w:autoSpaceDE w:val="0"/>
        <w:autoSpaceDN w:val="0"/>
        <w:adjustRightInd w:val="0"/>
        <w:jc w:val="right"/>
        <w:rPr>
          <w:b/>
        </w:rPr>
      </w:pPr>
      <w:r w:rsidRPr="00D518AC">
        <w:rPr>
          <w:b/>
        </w:rPr>
        <w:t>Таблица</w:t>
      </w:r>
      <w:r w:rsidRPr="00D518AC">
        <w:rPr>
          <w:b/>
          <w:szCs w:val="24"/>
        </w:rPr>
        <w:t xml:space="preserve"> </w:t>
      </w:r>
      <w:r w:rsidRPr="00D518AC">
        <w:rPr>
          <w:b/>
          <w:szCs w:val="24"/>
        </w:rPr>
        <w:fldChar w:fldCharType="begin"/>
      </w:r>
      <w:r w:rsidRPr="00D518AC">
        <w:rPr>
          <w:b/>
          <w:szCs w:val="24"/>
        </w:rPr>
        <w:instrText xml:space="preserve"> SEQ Таблица \* ARABIC </w:instrText>
      </w:r>
      <w:r w:rsidRPr="00D518AC">
        <w:rPr>
          <w:b/>
          <w:szCs w:val="24"/>
        </w:rPr>
        <w:fldChar w:fldCharType="separate"/>
      </w:r>
      <w:r w:rsidR="00AB63DC">
        <w:rPr>
          <w:b/>
          <w:noProof/>
          <w:szCs w:val="24"/>
        </w:rPr>
        <w:t>12</w:t>
      </w:r>
      <w:r w:rsidRPr="00D518AC">
        <w:rPr>
          <w:b/>
          <w:szCs w:val="24"/>
        </w:rPr>
        <w:fldChar w:fldCharType="end"/>
      </w:r>
    </w:p>
    <w:p w14:paraId="4CE176E8" w14:textId="77777777" w:rsidR="00AF4919" w:rsidRDefault="00AF4919" w:rsidP="00AF4919">
      <w:pPr>
        <w:jc w:val="center"/>
        <w:rPr>
          <w:b/>
        </w:rPr>
      </w:pPr>
      <w:r w:rsidRPr="00D518AC">
        <w:rPr>
          <w:b/>
        </w:rPr>
        <w:t xml:space="preserve">Значения спроса на тепловую мощность в расчетных элементах территориального деления </w:t>
      </w:r>
    </w:p>
    <w:p w14:paraId="009B8497" w14:textId="23647018" w:rsidR="00AF4919" w:rsidRDefault="00203BA2" w:rsidP="00AF4919">
      <w:pPr>
        <w:jc w:val="center"/>
        <w:rPr>
          <w:b/>
        </w:rPr>
      </w:pPr>
      <w:r>
        <w:rPr>
          <w:b/>
        </w:rPr>
        <w:t>Трубникоборского</w:t>
      </w:r>
      <w:r w:rsidR="00AF4919">
        <w:rPr>
          <w:b/>
        </w:rPr>
        <w:t xml:space="preserve"> сельского поселения за 2024</w:t>
      </w:r>
      <w:r w:rsidR="00AF4919" w:rsidRPr="00D518AC">
        <w:rPr>
          <w:b/>
        </w:rPr>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4"/>
        <w:gridCol w:w="3914"/>
        <w:gridCol w:w="3698"/>
        <w:gridCol w:w="3794"/>
      </w:tblGrid>
      <w:tr w:rsidR="00FA5F4B" w:rsidRPr="00FA5F4B" w14:paraId="3BE071A1" w14:textId="77777777" w:rsidTr="00FA5F4B">
        <w:trPr>
          <w:trHeight w:val="20"/>
        </w:trPr>
        <w:tc>
          <w:tcPr>
            <w:tcW w:w="1083" w:type="pct"/>
            <w:vMerge w:val="restart"/>
            <w:shd w:val="clear" w:color="auto" w:fill="auto"/>
            <w:vAlign w:val="center"/>
            <w:hideMark/>
          </w:tcPr>
          <w:p w14:paraId="7BA91802" w14:textId="77777777"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Наименование ЕТО</w:t>
            </w:r>
          </w:p>
        </w:tc>
        <w:tc>
          <w:tcPr>
            <w:tcW w:w="3917" w:type="pct"/>
            <w:gridSpan w:val="3"/>
            <w:shd w:val="clear" w:color="auto" w:fill="auto"/>
            <w:vAlign w:val="center"/>
            <w:hideMark/>
          </w:tcPr>
          <w:p w14:paraId="210AF186" w14:textId="77777777"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Потребление тепловой энергии, тыс. Гкал</w:t>
            </w:r>
          </w:p>
        </w:tc>
      </w:tr>
      <w:tr w:rsidR="00FA5F4B" w:rsidRPr="00FA5F4B" w14:paraId="0B8F7B7D" w14:textId="77777777" w:rsidTr="00176223">
        <w:trPr>
          <w:trHeight w:val="20"/>
        </w:trPr>
        <w:tc>
          <w:tcPr>
            <w:tcW w:w="1083" w:type="pct"/>
            <w:vMerge/>
            <w:vAlign w:val="center"/>
            <w:hideMark/>
          </w:tcPr>
          <w:p w14:paraId="2C740010" w14:textId="77777777" w:rsidR="00FA5F4B" w:rsidRPr="00FA5F4B" w:rsidRDefault="00FA5F4B" w:rsidP="00FA5F4B">
            <w:pPr>
              <w:spacing w:before="0" w:after="0"/>
              <w:ind w:firstLine="0"/>
              <w:contextualSpacing w:val="0"/>
              <w:jc w:val="left"/>
              <w:rPr>
                <w:rFonts w:eastAsia="Times New Roman" w:cs="Times New Roman"/>
                <w:b/>
                <w:bCs/>
                <w:color w:val="000000"/>
                <w:szCs w:val="24"/>
                <w:lang w:eastAsia="ru-RU"/>
              </w:rPr>
            </w:pPr>
          </w:p>
        </w:tc>
        <w:tc>
          <w:tcPr>
            <w:tcW w:w="1344" w:type="pct"/>
            <w:shd w:val="clear" w:color="auto" w:fill="auto"/>
            <w:vAlign w:val="center"/>
            <w:hideMark/>
          </w:tcPr>
          <w:p w14:paraId="79331FBB" w14:textId="77777777"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Отопление и вентиляция</w:t>
            </w:r>
          </w:p>
        </w:tc>
        <w:tc>
          <w:tcPr>
            <w:tcW w:w="1270" w:type="pct"/>
            <w:shd w:val="clear" w:color="auto" w:fill="auto"/>
            <w:vAlign w:val="center"/>
            <w:hideMark/>
          </w:tcPr>
          <w:p w14:paraId="3955326F" w14:textId="77777777"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Горячее водоснабжение</w:t>
            </w:r>
          </w:p>
        </w:tc>
        <w:tc>
          <w:tcPr>
            <w:tcW w:w="1303" w:type="pct"/>
            <w:shd w:val="clear" w:color="auto" w:fill="auto"/>
            <w:vAlign w:val="center"/>
            <w:hideMark/>
          </w:tcPr>
          <w:p w14:paraId="147C9C93" w14:textId="77777777"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Суммарное потребление</w:t>
            </w:r>
          </w:p>
        </w:tc>
      </w:tr>
      <w:tr w:rsidR="00FA5F4B" w:rsidRPr="00FA5F4B" w14:paraId="64E33077" w14:textId="77777777" w:rsidTr="00FA5F4B">
        <w:trPr>
          <w:trHeight w:val="20"/>
        </w:trPr>
        <w:tc>
          <w:tcPr>
            <w:tcW w:w="5000" w:type="pct"/>
            <w:gridSpan w:val="4"/>
            <w:shd w:val="clear" w:color="auto" w:fill="auto"/>
            <w:vAlign w:val="center"/>
            <w:hideMark/>
          </w:tcPr>
          <w:p w14:paraId="1A8113D9" w14:textId="6AA4804A"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АО "Тепловые сети"</w:t>
            </w:r>
          </w:p>
        </w:tc>
      </w:tr>
      <w:tr w:rsidR="00FA5F4B" w:rsidRPr="00FA5F4B" w14:paraId="0556A280" w14:textId="77777777" w:rsidTr="00176223">
        <w:trPr>
          <w:trHeight w:val="20"/>
        </w:trPr>
        <w:tc>
          <w:tcPr>
            <w:tcW w:w="1083" w:type="pct"/>
            <w:shd w:val="clear" w:color="auto" w:fill="auto"/>
            <w:vAlign w:val="center"/>
            <w:hideMark/>
          </w:tcPr>
          <w:p w14:paraId="7AC72DC1" w14:textId="322F6178" w:rsidR="00FA5F4B" w:rsidRPr="00FA5F4B" w:rsidRDefault="00FA5F4B" w:rsidP="00FA5F4B">
            <w:pPr>
              <w:spacing w:before="0" w:after="0"/>
              <w:ind w:firstLine="0"/>
              <w:contextualSpacing w:val="0"/>
              <w:jc w:val="left"/>
              <w:rPr>
                <w:rFonts w:eastAsia="Times New Roman" w:cs="Times New Roman"/>
                <w:color w:val="000000"/>
                <w:szCs w:val="24"/>
                <w:lang w:eastAsia="ru-RU"/>
              </w:rPr>
            </w:pPr>
            <w:r w:rsidRPr="00FA5F4B">
              <w:rPr>
                <w:rFonts w:eastAsia="Times New Roman" w:cs="Times New Roman"/>
                <w:color w:val="000000"/>
                <w:szCs w:val="24"/>
                <w:lang w:eastAsia="ru-RU"/>
              </w:rPr>
              <w:t xml:space="preserve">Котельная </w:t>
            </w:r>
            <w:r w:rsidR="00176223">
              <w:rPr>
                <w:rFonts w:eastAsia="Times New Roman" w:cs="Times New Roman"/>
                <w:color w:val="000000"/>
                <w:lang w:eastAsia="ru-RU"/>
              </w:rPr>
              <w:t>д. Трубников Бор</w:t>
            </w:r>
          </w:p>
        </w:tc>
        <w:tc>
          <w:tcPr>
            <w:tcW w:w="1344" w:type="pct"/>
            <w:shd w:val="clear" w:color="auto" w:fill="auto"/>
            <w:vAlign w:val="center"/>
            <w:hideMark/>
          </w:tcPr>
          <w:p w14:paraId="46332DDD" w14:textId="3436FD45" w:rsidR="00FA5F4B" w:rsidRPr="00FA5F4B" w:rsidRDefault="00820B3B" w:rsidP="00FA5F4B">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1,390</w:t>
            </w:r>
          </w:p>
        </w:tc>
        <w:tc>
          <w:tcPr>
            <w:tcW w:w="1270" w:type="pct"/>
            <w:shd w:val="clear" w:color="auto" w:fill="auto"/>
            <w:vAlign w:val="center"/>
            <w:hideMark/>
          </w:tcPr>
          <w:p w14:paraId="34734EBA" w14:textId="0DD79622" w:rsidR="00FA5F4B" w:rsidRPr="00FA5F4B" w:rsidRDefault="00820B3B" w:rsidP="00FA5F4B">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0,349</w:t>
            </w:r>
          </w:p>
        </w:tc>
        <w:tc>
          <w:tcPr>
            <w:tcW w:w="1303" w:type="pct"/>
            <w:shd w:val="clear" w:color="auto" w:fill="auto"/>
            <w:vAlign w:val="center"/>
            <w:hideMark/>
          </w:tcPr>
          <w:p w14:paraId="46A00E6F" w14:textId="073E0283" w:rsidR="00FA5F4B" w:rsidRPr="00FA5F4B" w:rsidRDefault="00820B3B" w:rsidP="00FA5F4B">
            <w:pPr>
              <w:spacing w:before="0" w:after="0"/>
              <w:ind w:firstLine="0"/>
              <w:contextualSpacing w:val="0"/>
              <w:jc w:val="center"/>
              <w:rPr>
                <w:rFonts w:eastAsia="Times New Roman" w:cs="Times New Roman"/>
                <w:b/>
                <w:bCs/>
                <w:color w:val="000000"/>
                <w:szCs w:val="24"/>
                <w:lang w:eastAsia="ru-RU"/>
              </w:rPr>
            </w:pPr>
            <w:r>
              <w:rPr>
                <w:rFonts w:eastAsia="Times New Roman" w:cs="Times New Roman"/>
                <w:b/>
                <w:bCs/>
                <w:color w:val="000000"/>
                <w:szCs w:val="24"/>
                <w:lang w:eastAsia="ru-RU"/>
              </w:rPr>
              <w:t>1,739</w:t>
            </w:r>
          </w:p>
        </w:tc>
      </w:tr>
    </w:tbl>
    <w:p w14:paraId="03EEB6D3" w14:textId="77E8632A" w:rsidR="00FA5F4B" w:rsidRDefault="00FA5F4B" w:rsidP="00AF4919">
      <w:pPr>
        <w:jc w:val="center"/>
        <w:rPr>
          <w:b/>
        </w:rPr>
      </w:pPr>
    </w:p>
    <w:p w14:paraId="29312A09" w14:textId="77777777" w:rsidR="00FA5F4B" w:rsidRPr="00D518AC" w:rsidRDefault="00FA5F4B" w:rsidP="00AF4919">
      <w:pPr>
        <w:jc w:val="center"/>
        <w:rPr>
          <w:b/>
        </w:rPr>
      </w:pPr>
    </w:p>
    <w:p w14:paraId="466E0B3D" w14:textId="77777777" w:rsidR="000F0C37" w:rsidRDefault="000F0C37" w:rsidP="00411B5A">
      <w:pPr>
        <w:widowControl w:val="0"/>
        <w:autoSpaceDE w:val="0"/>
        <w:autoSpaceDN w:val="0"/>
        <w:adjustRightInd w:val="0"/>
        <w:jc w:val="right"/>
        <w:rPr>
          <w:b/>
        </w:rPr>
        <w:sectPr w:rsidR="000F0C37" w:rsidSect="00AF4919">
          <w:pgSz w:w="16838" w:h="11906" w:orient="landscape"/>
          <w:pgMar w:top="851" w:right="1134" w:bottom="1134" w:left="1134" w:header="709" w:footer="709" w:gutter="0"/>
          <w:cols w:space="708"/>
          <w:titlePg/>
          <w:docGrid w:linePitch="360"/>
        </w:sectPr>
      </w:pPr>
    </w:p>
    <w:p w14:paraId="4E8DCA0F" w14:textId="54D1F13C" w:rsidR="004A6D11" w:rsidRPr="006C3FCC" w:rsidRDefault="0079684E"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17" w:name="_Toc197624694"/>
      <w:r>
        <w:rPr>
          <w:rFonts w:ascii="Times New Roman" w:hAnsi="Times New Roman" w:cs="Times New Roman"/>
          <w:b/>
          <w:color w:val="auto"/>
        </w:rPr>
        <w:lastRenderedPageBreak/>
        <w:t>З</w:t>
      </w:r>
      <w:r w:rsidR="004A6D11" w:rsidRPr="006C3FCC">
        <w:rPr>
          <w:rFonts w:ascii="Times New Roman" w:hAnsi="Times New Roman" w:cs="Times New Roman"/>
          <w:b/>
          <w:color w:val="auto"/>
        </w:rPr>
        <w:t>начени</w:t>
      </w:r>
      <w:r>
        <w:rPr>
          <w:rFonts w:ascii="Times New Roman" w:hAnsi="Times New Roman" w:cs="Times New Roman"/>
          <w:b/>
          <w:color w:val="auto"/>
        </w:rPr>
        <w:t>я</w:t>
      </w:r>
      <w:r w:rsidR="004A6D11" w:rsidRPr="006C3FCC">
        <w:rPr>
          <w:rFonts w:ascii="Times New Roman" w:hAnsi="Times New Roman" w:cs="Times New Roman"/>
          <w:b/>
          <w:color w:val="auto"/>
        </w:rPr>
        <w:t xml:space="preserve"> расчетных тепловых нагрузок на коллекторах источников тепловой энергии</w:t>
      </w:r>
      <w:bookmarkEnd w:id="117"/>
    </w:p>
    <w:p w14:paraId="308D7572" w14:textId="77777777" w:rsidR="004A6D11" w:rsidRPr="006C3FCC" w:rsidRDefault="004A6D11" w:rsidP="004A6D11">
      <w:pPr>
        <w:pStyle w:val="afffffffffffff7"/>
      </w:pPr>
      <w:r w:rsidRPr="006C3FCC">
        <w:t>Расчетные тепловые нагрузки на коллекторах источников тепловой энергии приведены в п. 1.5.1 настоящей Схемы теплоснабжения.</w:t>
      </w:r>
    </w:p>
    <w:p w14:paraId="3DDF61A4" w14:textId="77777777" w:rsidR="004A6D11" w:rsidRPr="006C3FCC" w:rsidRDefault="004A6D11" w:rsidP="004A6D11">
      <w:pPr>
        <w:rPr>
          <w:color w:val="C45911" w:themeColor="accent2" w:themeShade="BF"/>
        </w:rPr>
      </w:pPr>
    </w:p>
    <w:p w14:paraId="3DB1B881" w14:textId="77777777" w:rsidR="004A6D11" w:rsidRPr="006C3FCC" w:rsidRDefault="004A6D11"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18" w:name="_Toc197624695"/>
      <w:r w:rsidRPr="006C3FCC">
        <w:rPr>
          <w:rFonts w:ascii="Times New Roman" w:hAnsi="Times New Roman" w:cs="Times New Roman"/>
          <w:b/>
          <w:color w:val="auto"/>
        </w:rPr>
        <w:t>Случаи (условия) применения отопления жилых помещений в многоквартирных домах с использованием индивидуальных квартирных источников тепловой энергии</w:t>
      </w:r>
      <w:bookmarkEnd w:id="118"/>
    </w:p>
    <w:p w14:paraId="7359C2B9" w14:textId="65BDD6AB" w:rsidR="00E655E8" w:rsidRDefault="00E655E8" w:rsidP="00E27D30">
      <w:r w:rsidRPr="00E655E8">
        <w:t>В соответствии с требованиями п. 15 статьи 14 ФЗ №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 перевод многоквартирных жилых домов на использование поквартирных источников не допускается.</w:t>
      </w:r>
    </w:p>
    <w:p w14:paraId="6600043A" w14:textId="5E0D023A" w:rsidR="00E27D30" w:rsidRPr="006C3FCC" w:rsidRDefault="00E27D30" w:rsidP="00E27D30">
      <w:r w:rsidRPr="006C3FCC">
        <w:t xml:space="preserve">На территории </w:t>
      </w:r>
      <w:r w:rsidR="00203BA2">
        <w:t>Трубникоборского</w:t>
      </w:r>
      <w:r w:rsidR="007E5D1D">
        <w:t xml:space="preserve"> сельского поселения</w:t>
      </w:r>
      <w:r w:rsidR="00A740C9" w:rsidRPr="006C3FCC">
        <w:t xml:space="preserve"> </w:t>
      </w:r>
      <w:r w:rsidR="008D5599" w:rsidRPr="006C3FCC">
        <w:t xml:space="preserve">не </w:t>
      </w:r>
      <w:r w:rsidRPr="006C3FCC">
        <w:t xml:space="preserve">зафиксированы случаи отопления жилых помещений в многоквартирных домах с использованием индивидуальных квартирных источников тепловой энергии. </w:t>
      </w:r>
    </w:p>
    <w:p w14:paraId="5A02FD2E" w14:textId="77777777" w:rsidR="007435EB" w:rsidRPr="00B33745" w:rsidRDefault="007435EB" w:rsidP="004A6D11">
      <w:pPr>
        <w:jc w:val="center"/>
        <w:rPr>
          <w:b/>
          <w:highlight w:val="yellow"/>
        </w:rPr>
      </w:pPr>
    </w:p>
    <w:p w14:paraId="22920AC5" w14:textId="77777777" w:rsidR="00C0112A" w:rsidRPr="00AE580D" w:rsidRDefault="00C0112A"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19" w:name="_Toc197624696"/>
      <w:bookmarkStart w:id="120" w:name="_Toc360038846"/>
      <w:bookmarkEnd w:id="116"/>
      <w:r w:rsidRPr="00AE580D">
        <w:rPr>
          <w:rFonts w:ascii="Times New Roman" w:hAnsi="Times New Roman" w:cs="Times New Roman"/>
          <w:b/>
          <w:color w:val="auto"/>
        </w:rPr>
        <w:t>Величина потребления тепловой энергии в расчетных элементах территориального деления за отопительный период и за год в целом</w:t>
      </w:r>
      <w:bookmarkEnd w:id="119"/>
      <w:r w:rsidRPr="00AE580D">
        <w:rPr>
          <w:rFonts w:ascii="Times New Roman" w:hAnsi="Times New Roman" w:cs="Times New Roman"/>
          <w:b/>
          <w:color w:val="auto"/>
        </w:rPr>
        <w:t xml:space="preserve"> </w:t>
      </w:r>
    </w:p>
    <w:p w14:paraId="57B3E156" w14:textId="15DFD3C6" w:rsidR="00C0112A" w:rsidRDefault="00C0112A" w:rsidP="007A6AA0">
      <w:r w:rsidRPr="00AE580D">
        <w:t>Объем потребления тепловой энергии</w:t>
      </w:r>
      <w:r w:rsidR="00C82588">
        <w:t xml:space="preserve"> от</w:t>
      </w:r>
      <w:r w:rsidR="00334EFF">
        <w:t xml:space="preserve"> котельн</w:t>
      </w:r>
      <w:r w:rsidR="00820B3B">
        <w:t>ой</w:t>
      </w:r>
      <w:r w:rsidR="007E5D1D">
        <w:t xml:space="preserve"> АО «Тепловые сети»</w:t>
      </w:r>
      <w:r w:rsidR="00C82588">
        <w:t xml:space="preserve"> на территории </w:t>
      </w:r>
      <w:r w:rsidR="00203BA2">
        <w:t>Трубникоборского</w:t>
      </w:r>
      <w:r w:rsidR="007E5D1D">
        <w:t xml:space="preserve"> сельского поселения</w:t>
      </w:r>
      <w:r w:rsidR="00C82588" w:rsidRPr="00D518AC">
        <w:t xml:space="preserve"> </w:t>
      </w:r>
      <w:r w:rsidRPr="00D518AC">
        <w:t>за 202</w:t>
      </w:r>
      <w:r w:rsidR="00334EFF">
        <w:t>4</w:t>
      </w:r>
      <w:r w:rsidRPr="00D518AC">
        <w:t xml:space="preserve"> г. отражен в таблице </w:t>
      </w:r>
      <w:r w:rsidR="002F00AD">
        <w:t>1</w:t>
      </w:r>
      <w:r w:rsidR="00D42EC8">
        <w:t>3</w:t>
      </w:r>
      <w:r w:rsidRPr="00D518AC">
        <w:t>.</w:t>
      </w:r>
    </w:p>
    <w:p w14:paraId="4E126653" w14:textId="201CBBF9" w:rsidR="00053C23" w:rsidRPr="00D518AC" w:rsidRDefault="00053C23" w:rsidP="00053C23">
      <w:pPr>
        <w:widowControl w:val="0"/>
        <w:autoSpaceDE w:val="0"/>
        <w:autoSpaceDN w:val="0"/>
        <w:adjustRightInd w:val="0"/>
        <w:jc w:val="right"/>
        <w:rPr>
          <w:b/>
        </w:rPr>
      </w:pPr>
      <w:r w:rsidRPr="00D518AC">
        <w:rPr>
          <w:b/>
        </w:rPr>
        <w:t>Таблица</w:t>
      </w:r>
      <w:r w:rsidR="00A619B7" w:rsidRPr="00D518AC">
        <w:rPr>
          <w:b/>
          <w:szCs w:val="24"/>
        </w:rPr>
        <w:t xml:space="preserve"> </w:t>
      </w:r>
      <w:r w:rsidR="00A619B7" w:rsidRPr="00D518AC">
        <w:rPr>
          <w:b/>
          <w:szCs w:val="24"/>
        </w:rPr>
        <w:fldChar w:fldCharType="begin"/>
      </w:r>
      <w:r w:rsidR="00A619B7" w:rsidRPr="00D518AC">
        <w:rPr>
          <w:b/>
          <w:szCs w:val="24"/>
        </w:rPr>
        <w:instrText xml:space="preserve"> SEQ Таблица \* ARABIC </w:instrText>
      </w:r>
      <w:r w:rsidR="00A619B7" w:rsidRPr="00D518AC">
        <w:rPr>
          <w:b/>
          <w:szCs w:val="24"/>
        </w:rPr>
        <w:fldChar w:fldCharType="separate"/>
      </w:r>
      <w:r w:rsidR="00AB63DC">
        <w:rPr>
          <w:b/>
          <w:noProof/>
          <w:szCs w:val="24"/>
        </w:rPr>
        <w:t>13</w:t>
      </w:r>
      <w:r w:rsidR="00A619B7" w:rsidRPr="00D518AC">
        <w:rPr>
          <w:b/>
          <w:szCs w:val="24"/>
        </w:rPr>
        <w:fldChar w:fldCharType="end"/>
      </w:r>
    </w:p>
    <w:p w14:paraId="32F23AAD" w14:textId="51AD3CBE" w:rsidR="00C0112A" w:rsidRPr="00D518AC" w:rsidRDefault="00C0112A" w:rsidP="00820B3B">
      <w:pPr>
        <w:jc w:val="center"/>
        <w:rPr>
          <w:b/>
        </w:rPr>
      </w:pPr>
      <w:r w:rsidRPr="00D518AC">
        <w:rPr>
          <w:b/>
        </w:rPr>
        <w:t xml:space="preserve">Объем потребления тепловой энергии </w:t>
      </w:r>
      <w:r w:rsidR="00334EFF">
        <w:rPr>
          <w:b/>
        </w:rPr>
        <w:t xml:space="preserve">от котельной </w:t>
      </w:r>
      <w:r w:rsidR="00820B3B">
        <w:rPr>
          <w:b/>
        </w:rPr>
        <w:t>АО «Тепловые сети»</w:t>
      </w:r>
      <w:r w:rsidR="00C82588" w:rsidRPr="00D518AC">
        <w:rPr>
          <w:b/>
        </w:rPr>
        <w:t xml:space="preserve"> на территории </w:t>
      </w:r>
      <w:r w:rsidR="00203BA2">
        <w:rPr>
          <w:b/>
        </w:rPr>
        <w:t>Трубникоборского</w:t>
      </w:r>
      <w:r w:rsidR="007E5D1D">
        <w:rPr>
          <w:b/>
        </w:rPr>
        <w:t xml:space="preserve"> сельского поселения</w:t>
      </w:r>
      <w:r w:rsidR="005D756F" w:rsidRPr="00D518AC">
        <w:rPr>
          <w:b/>
        </w:rPr>
        <w:t xml:space="preserve"> </w:t>
      </w:r>
      <w:r w:rsidRPr="00D518AC">
        <w:rPr>
          <w:b/>
        </w:rPr>
        <w:t>за 202</w:t>
      </w:r>
      <w:r w:rsidR="00334EFF">
        <w:rPr>
          <w:b/>
        </w:rPr>
        <w:t>4</w:t>
      </w:r>
      <w:r w:rsidRPr="00D518AC">
        <w:rPr>
          <w:b/>
        </w:rPr>
        <w:t xml:space="preserve">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1550"/>
        <w:gridCol w:w="1214"/>
        <w:gridCol w:w="1372"/>
        <w:gridCol w:w="1388"/>
        <w:gridCol w:w="1550"/>
        <w:gridCol w:w="1097"/>
        <w:gridCol w:w="1492"/>
      </w:tblGrid>
      <w:tr w:rsidR="00FA5F4B" w:rsidRPr="00FA5F4B" w14:paraId="746D6FD9" w14:textId="77777777" w:rsidTr="007C4A64">
        <w:trPr>
          <w:trHeight w:val="1890"/>
        </w:trPr>
        <w:tc>
          <w:tcPr>
            <w:tcW w:w="0" w:type="auto"/>
            <w:shd w:val="clear" w:color="auto" w:fill="auto"/>
            <w:tcMar>
              <w:left w:w="0" w:type="dxa"/>
              <w:right w:w="0" w:type="dxa"/>
            </w:tcMar>
            <w:vAlign w:val="center"/>
            <w:hideMark/>
          </w:tcPr>
          <w:p w14:paraId="4241D542" w14:textId="2D3F4999"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 xml:space="preserve">№ </w:t>
            </w:r>
          </w:p>
        </w:tc>
        <w:tc>
          <w:tcPr>
            <w:tcW w:w="0" w:type="auto"/>
            <w:shd w:val="clear" w:color="auto" w:fill="auto"/>
            <w:tcMar>
              <w:left w:w="0" w:type="dxa"/>
              <w:right w:w="0" w:type="dxa"/>
            </w:tcMar>
            <w:vAlign w:val="center"/>
            <w:hideMark/>
          </w:tcPr>
          <w:p w14:paraId="729F0CFB" w14:textId="77777777"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Адрес или наименование котельной</w:t>
            </w:r>
          </w:p>
        </w:tc>
        <w:tc>
          <w:tcPr>
            <w:tcW w:w="0" w:type="auto"/>
            <w:shd w:val="clear" w:color="auto" w:fill="auto"/>
            <w:tcMar>
              <w:left w:w="0" w:type="dxa"/>
              <w:right w:w="0" w:type="dxa"/>
            </w:tcMar>
            <w:vAlign w:val="center"/>
            <w:hideMark/>
          </w:tcPr>
          <w:p w14:paraId="5AC1E860" w14:textId="5107B3C8" w:rsidR="00FA5F4B" w:rsidRPr="00FA5F4B" w:rsidRDefault="00FA5F4B" w:rsidP="007C4A64">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Выработка теплово</w:t>
            </w:r>
            <w:r w:rsidR="007C4A64">
              <w:rPr>
                <w:rFonts w:eastAsia="Times New Roman" w:cs="Times New Roman"/>
                <w:b/>
                <w:bCs/>
                <w:color w:val="000000"/>
                <w:szCs w:val="24"/>
                <w:lang w:eastAsia="ru-RU"/>
              </w:rPr>
              <w:t>й энергии</w:t>
            </w:r>
            <w:r w:rsidRPr="00FA5F4B">
              <w:rPr>
                <w:rFonts w:eastAsia="Times New Roman" w:cs="Times New Roman"/>
                <w:b/>
                <w:bCs/>
                <w:color w:val="000000"/>
                <w:szCs w:val="24"/>
                <w:lang w:eastAsia="ru-RU"/>
              </w:rPr>
              <w:t>, Гкал</w:t>
            </w:r>
          </w:p>
        </w:tc>
        <w:tc>
          <w:tcPr>
            <w:tcW w:w="0" w:type="auto"/>
            <w:shd w:val="clear" w:color="auto" w:fill="auto"/>
            <w:tcMar>
              <w:left w:w="0" w:type="dxa"/>
              <w:right w:w="0" w:type="dxa"/>
            </w:tcMar>
            <w:vAlign w:val="center"/>
            <w:hideMark/>
          </w:tcPr>
          <w:p w14:paraId="5BFC99FE" w14:textId="77777777"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Затраты тепловой энергии на собственные нужды, Гкал</w:t>
            </w:r>
          </w:p>
        </w:tc>
        <w:tc>
          <w:tcPr>
            <w:tcW w:w="0" w:type="auto"/>
            <w:shd w:val="clear" w:color="auto" w:fill="auto"/>
            <w:tcMar>
              <w:left w:w="0" w:type="dxa"/>
              <w:right w:w="0" w:type="dxa"/>
            </w:tcMar>
            <w:vAlign w:val="center"/>
            <w:hideMark/>
          </w:tcPr>
          <w:p w14:paraId="04AC8D6D" w14:textId="77777777"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Отпуск тепловой энергии с коллекторов котельной, Гкал</w:t>
            </w:r>
          </w:p>
        </w:tc>
        <w:tc>
          <w:tcPr>
            <w:tcW w:w="0" w:type="auto"/>
            <w:shd w:val="clear" w:color="auto" w:fill="auto"/>
            <w:tcMar>
              <w:left w:w="0" w:type="dxa"/>
              <w:right w:w="0" w:type="dxa"/>
            </w:tcMar>
            <w:vAlign w:val="center"/>
            <w:hideMark/>
          </w:tcPr>
          <w:p w14:paraId="6ABA5481" w14:textId="77777777"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Вид топлива</w:t>
            </w:r>
          </w:p>
        </w:tc>
        <w:tc>
          <w:tcPr>
            <w:tcW w:w="0" w:type="auto"/>
            <w:shd w:val="clear" w:color="auto" w:fill="auto"/>
            <w:tcMar>
              <w:left w:w="0" w:type="dxa"/>
              <w:right w:w="0" w:type="dxa"/>
            </w:tcMar>
            <w:vAlign w:val="center"/>
            <w:hideMark/>
          </w:tcPr>
          <w:p w14:paraId="0948C4C4" w14:textId="77777777"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Расход условного топлива, т.у.т.</w:t>
            </w:r>
          </w:p>
        </w:tc>
        <w:tc>
          <w:tcPr>
            <w:tcW w:w="0" w:type="auto"/>
            <w:shd w:val="clear" w:color="auto" w:fill="auto"/>
            <w:tcMar>
              <w:left w:w="0" w:type="dxa"/>
              <w:right w:w="0" w:type="dxa"/>
            </w:tcMar>
            <w:vAlign w:val="center"/>
            <w:hideMark/>
          </w:tcPr>
          <w:p w14:paraId="47B135E5" w14:textId="77777777" w:rsidR="00FA5F4B" w:rsidRPr="00FA5F4B" w:rsidRDefault="00FA5F4B" w:rsidP="00FA5F4B">
            <w:pPr>
              <w:spacing w:before="0" w:after="0"/>
              <w:ind w:firstLine="0"/>
              <w:contextualSpacing w:val="0"/>
              <w:jc w:val="center"/>
              <w:rPr>
                <w:rFonts w:eastAsia="Times New Roman" w:cs="Times New Roman"/>
                <w:b/>
                <w:bCs/>
                <w:color w:val="000000"/>
                <w:szCs w:val="24"/>
                <w:lang w:eastAsia="ru-RU"/>
              </w:rPr>
            </w:pPr>
            <w:r w:rsidRPr="00FA5F4B">
              <w:rPr>
                <w:rFonts w:eastAsia="Times New Roman" w:cs="Times New Roman"/>
                <w:b/>
                <w:bCs/>
                <w:color w:val="000000"/>
                <w:szCs w:val="24"/>
                <w:lang w:eastAsia="ru-RU"/>
              </w:rPr>
              <w:t>Расход натурального топлива, т.н.т.</w:t>
            </w:r>
          </w:p>
        </w:tc>
      </w:tr>
      <w:tr w:rsidR="00FA5F4B" w:rsidRPr="00FA5F4B" w14:paraId="61E23DC0" w14:textId="77777777" w:rsidTr="007C4A64">
        <w:trPr>
          <w:trHeight w:val="615"/>
        </w:trPr>
        <w:tc>
          <w:tcPr>
            <w:tcW w:w="0" w:type="auto"/>
            <w:shd w:val="clear" w:color="auto" w:fill="auto"/>
            <w:tcMar>
              <w:left w:w="0" w:type="dxa"/>
              <w:right w:w="0" w:type="dxa"/>
            </w:tcMar>
            <w:vAlign w:val="center"/>
            <w:hideMark/>
          </w:tcPr>
          <w:p w14:paraId="2568D9FC" w14:textId="77777777" w:rsidR="00FA5F4B" w:rsidRPr="00FA5F4B" w:rsidRDefault="00FA5F4B" w:rsidP="00FA5F4B">
            <w:pPr>
              <w:spacing w:before="0" w:after="0"/>
              <w:ind w:firstLine="0"/>
              <w:contextualSpacing w:val="0"/>
              <w:jc w:val="center"/>
              <w:rPr>
                <w:rFonts w:eastAsia="Times New Roman" w:cs="Times New Roman"/>
                <w:color w:val="000000"/>
                <w:szCs w:val="24"/>
                <w:lang w:eastAsia="ru-RU"/>
              </w:rPr>
            </w:pPr>
            <w:r w:rsidRPr="00FA5F4B">
              <w:rPr>
                <w:rFonts w:eastAsia="Times New Roman" w:cs="Times New Roman"/>
                <w:color w:val="000000"/>
                <w:szCs w:val="24"/>
                <w:lang w:eastAsia="ru-RU"/>
              </w:rPr>
              <w:t>1</w:t>
            </w:r>
          </w:p>
        </w:tc>
        <w:tc>
          <w:tcPr>
            <w:tcW w:w="0" w:type="auto"/>
            <w:shd w:val="clear" w:color="auto" w:fill="auto"/>
            <w:tcMar>
              <w:left w:w="0" w:type="dxa"/>
              <w:right w:w="0" w:type="dxa"/>
            </w:tcMar>
            <w:vAlign w:val="center"/>
            <w:hideMark/>
          </w:tcPr>
          <w:p w14:paraId="427F5FA7" w14:textId="339B2C40" w:rsidR="00FA5F4B" w:rsidRPr="00FA5F4B" w:rsidRDefault="007C4A64" w:rsidP="00FA5F4B">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Котельная д. Трубников Бор</w:t>
            </w:r>
          </w:p>
        </w:tc>
        <w:tc>
          <w:tcPr>
            <w:tcW w:w="0" w:type="auto"/>
            <w:shd w:val="clear" w:color="auto" w:fill="auto"/>
            <w:noWrap/>
            <w:tcMar>
              <w:left w:w="0" w:type="dxa"/>
              <w:right w:w="0" w:type="dxa"/>
            </w:tcMar>
            <w:vAlign w:val="center"/>
            <w:hideMark/>
          </w:tcPr>
          <w:p w14:paraId="2B8571F8" w14:textId="30BA67EF" w:rsidR="00FA5F4B" w:rsidRPr="00FA5F4B" w:rsidRDefault="00820B3B" w:rsidP="00FA5F4B">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2 050</w:t>
            </w:r>
          </w:p>
        </w:tc>
        <w:tc>
          <w:tcPr>
            <w:tcW w:w="0" w:type="auto"/>
            <w:shd w:val="clear" w:color="auto" w:fill="auto"/>
            <w:noWrap/>
            <w:tcMar>
              <w:left w:w="0" w:type="dxa"/>
              <w:right w:w="0" w:type="dxa"/>
            </w:tcMar>
            <w:vAlign w:val="center"/>
            <w:hideMark/>
          </w:tcPr>
          <w:p w14:paraId="39720AF0" w14:textId="4E8C0E24" w:rsidR="00FA5F4B" w:rsidRPr="00FA5F4B" w:rsidRDefault="00820B3B" w:rsidP="00FA5F4B">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41</w:t>
            </w:r>
          </w:p>
        </w:tc>
        <w:tc>
          <w:tcPr>
            <w:tcW w:w="0" w:type="auto"/>
            <w:shd w:val="clear" w:color="auto" w:fill="auto"/>
            <w:noWrap/>
            <w:tcMar>
              <w:left w:w="0" w:type="dxa"/>
              <w:right w:w="0" w:type="dxa"/>
            </w:tcMar>
            <w:vAlign w:val="center"/>
            <w:hideMark/>
          </w:tcPr>
          <w:p w14:paraId="671A7CD7" w14:textId="24829430" w:rsidR="00FA5F4B" w:rsidRPr="00FA5F4B" w:rsidRDefault="00820B3B" w:rsidP="00FA5F4B">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2 009</w:t>
            </w:r>
          </w:p>
        </w:tc>
        <w:tc>
          <w:tcPr>
            <w:tcW w:w="0" w:type="auto"/>
            <w:shd w:val="clear" w:color="auto" w:fill="auto"/>
            <w:noWrap/>
            <w:tcMar>
              <w:left w:w="0" w:type="dxa"/>
              <w:right w:w="0" w:type="dxa"/>
            </w:tcMar>
            <w:vAlign w:val="center"/>
            <w:hideMark/>
          </w:tcPr>
          <w:p w14:paraId="7E343445" w14:textId="77777777" w:rsidR="00FA5F4B" w:rsidRPr="00FA5F4B" w:rsidRDefault="00FA5F4B" w:rsidP="00FA5F4B">
            <w:pPr>
              <w:spacing w:before="0" w:after="0"/>
              <w:ind w:firstLine="0"/>
              <w:contextualSpacing w:val="0"/>
              <w:jc w:val="center"/>
              <w:rPr>
                <w:rFonts w:eastAsia="Times New Roman" w:cs="Times New Roman"/>
                <w:szCs w:val="24"/>
                <w:lang w:eastAsia="ru-RU"/>
              </w:rPr>
            </w:pPr>
            <w:r w:rsidRPr="00FA5F4B">
              <w:rPr>
                <w:rFonts w:eastAsia="Times New Roman" w:cs="Times New Roman"/>
                <w:szCs w:val="24"/>
                <w:lang w:eastAsia="ru-RU"/>
              </w:rPr>
              <w:t>Газ природный</w:t>
            </w:r>
          </w:p>
        </w:tc>
        <w:tc>
          <w:tcPr>
            <w:tcW w:w="0" w:type="auto"/>
            <w:shd w:val="clear" w:color="auto" w:fill="auto"/>
            <w:noWrap/>
            <w:tcMar>
              <w:left w:w="0" w:type="dxa"/>
              <w:right w:w="0" w:type="dxa"/>
            </w:tcMar>
            <w:vAlign w:val="center"/>
            <w:hideMark/>
          </w:tcPr>
          <w:p w14:paraId="33C6380C" w14:textId="10EFA28C" w:rsidR="00FA5F4B" w:rsidRPr="00FA5F4B" w:rsidRDefault="00FA5F4B" w:rsidP="00820B3B">
            <w:pPr>
              <w:spacing w:before="0" w:after="0"/>
              <w:ind w:firstLine="0"/>
              <w:contextualSpacing w:val="0"/>
              <w:jc w:val="center"/>
              <w:rPr>
                <w:rFonts w:eastAsia="Times New Roman" w:cs="Times New Roman"/>
                <w:color w:val="000000"/>
                <w:szCs w:val="24"/>
                <w:lang w:eastAsia="ru-RU"/>
              </w:rPr>
            </w:pPr>
            <w:r w:rsidRPr="00FA5F4B">
              <w:rPr>
                <w:rFonts w:eastAsia="Times New Roman" w:cs="Times New Roman"/>
                <w:color w:val="000000"/>
                <w:szCs w:val="24"/>
                <w:lang w:eastAsia="ru-RU"/>
              </w:rPr>
              <w:t>317,</w:t>
            </w:r>
            <w:r w:rsidR="00820B3B">
              <w:rPr>
                <w:rFonts w:eastAsia="Times New Roman" w:cs="Times New Roman"/>
                <w:color w:val="000000"/>
                <w:szCs w:val="24"/>
                <w:lang w:eastAsia="ru-RU"/>
              </w:rPr>
              <w:t>92</w:t>
            </w:r>
          </w:p>
        </w:tc>
        <w:tc>
          <w:tcPr>
            <w:tcW w:w="0" w:type="auto"/>
            <w:shd w:val="clear" w:color="auto" w:fill="auto"/>
            <w:noWrap/>
            <w:tcMar>
              <w:left w:w="0" w:type="dxa"/>
              <w:right w:w="0" w:type="dxa"/>
            </w:tcMar>
            <w:vAlign w:val="center"/>
            <w:hideMark/>
          </w:tcPr>
          <w:p w14:paraId="5660FD4C" w14:textId="097976D9" w:rsidR="00FA5F4B" w:rsidRPr="00FA5F4B" w:rsidRDefault="00FA5F4B" w:rsidP="00820B3B">
            <w:pPr>
              <w:spacing w:before="0" w:after="0"/>
              <w:ind w:firstLine="0"/>
              <w:contextualSpacing w:val="0"/>
              <w:jc w:val="center"/>
              <w:rPr>
                <w:rFonts w:eastAsia="Times New Roman" w:cs="Times New Roman"/>
                <w:color w:val="000000"/>
                <w:szCs w:val="24"/>
                <w:lang w:eastAsia="ru-RU"/>
              </w:rPr>
            </w:pPr>
            <w:r w:rsidRPr="00FA5F4B">
              <w:rPr>
                <w:rFonts w:eastAsia="Times New Roman" w:cs="Times New Roman"/>
                <w:color w:val="000000"/>
                <w:szCs w:val="24"/>
                <w:lang w:eastAsia="ru-RU"/>
              </w:rPr>
              <w:t>27</w:t>
            </w:r>
            <w:r w:rsidR="00820B3B">
              <w:rPr>
                <w:rFonts w:eastAsia="Times New Roman" w:cs="Times New Roman"/>
                <w:color w:val="000000"/>
                <w:szCs w:val="24"/>
                <w:lang w:eastAsia="ru-RU"/>
              </w:rPr>
              <w:t>8,14</w:t>
            </w:r>
          </w:p>
        </w:tc>
      </w:tr>
    </w:tbl>
    <w:p w14:paraId="0500D899" w14:textId="7BF80EAF" w:rsidR="00FA5F4B" w:rsidRDefault="00FA5F4B" w:rsidP="007A6AA0">
      <w:pPr>
        <w:ind w:left="11"/>
        <w:rPr>
          <w:b/>
          <w:color w:val="C45911" w:themeColor="accent2" w:themeShade="BF"/>
        </w:rPr>
      </w:pPr>
    </w:p>
    <w:p w14:paraId="65555F71" w14:textId="77777777" w:rsidR="00C0112A" w:rsidRPr="00B84802" w:rsidRDefault="00C0112A"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21" w:name="_Toc197624697"/>
      <w:r w:rsidRPr="00FB23E1">
        <w:rPr>
          <w:rFonts w:ascii="Times New Roman" w:hAnsi="Times New Roman" w:cs="Times New Roman"/>
          <w:b/>
          <w:color w:val="auto"/>
        </w:rPr>
        <w:t xml:space="preserve">Существующие нормативы потребления тепловой энергии для населения на </w:t>
      </w:r>
      <w:r w:rsidRPr="00B84802">
        <w:rPr>
          <w:rFonts w:ascii="Times New Roman" w:hAnsi="Times New Roman" w:cs="Times New Roman"/>
          <w:b/>
          <w:color w:val="auto"/>
        </w:rPr>
        <w:t>отопление и горячее водоснабжение</w:t>
      </w:r>
      <w:bookmarkEnd w:id="120"/>
      <w:bookmarkEnd w:id="121"/>
    </w:p>
    <w:p w14:paraId="1EAE7C81" w14:textId="0028C44D" w:rsidR="00446E99" w:rsidRDefault="00446E99" w:rsidP="00446E99">
      <w:r>
        <w:t>Нормативы потребления коммунальных услуг по отоплению гражданами, проживающими в многоквартирных домах или жилых домах на территории Ленинградской области,</w:t>
      </w:r>
      <w:r w:rsidRPr="00A64DCB">
        <w:t xml:space="preserve"> утвержден</w:t>
      </w:r>
      <w:r>
        <w:t>н</w:t>
      </w:r>
      <w:r w:rsidRPr="00A64DCB">
        <w:t>ы</w:t>
      </w:r>
      <w:r>
        <w:t>е</w:t>
      </w:r>
      <w:r w:rsidRPr="00A64DCB">
        <w:t xml:space="preserve"> постановлением </w:t>
      </w:r>
      <w:r>
        <w:t>П</w:t>
      </w:r>
      <w:r w:rsidRPr="00A64DCB">
        <w:t xml:space="preserve">равительства Ленинградской области от 24.11.2010 № 313 «Об утверждении нормативов потребления коммунальной услуги по отоплению гражданами, проживающими в многоквартирных домах или </w:t>
      </w:r>
      <w:r w:rsidRPr="002F00AD">
        <w:t xml:space="preserve">жилых домах на территории Ленинградской области, при отсутствии приборов учета» представлены в </w:t>
      </w:r>
      <w:r w:rsidR="0018061C">
        <w:t>табл. 1</w:t>
      </w:r>
      <w:r w:rsidR="00D42EC8">
        <w:t>4</w:t>
      </w:r>
      <w:r w:rsidRPr="002F00AD">
        <w:t>.</w:t>
      </w:r>
    </w:p>
    <w:p w14:paraId="36FF6443" w14:textId="317833E5" w:rsidR="007C4A64" w:rsidRDefault="007C4A64" w:rsidP="00446E99"/>
    <w:p w14:paraId="6B6BB327" w14:textId="607188AB" w:rsidR="007C4A64" w:rsidRDefault="007C4A64" w:rsidP="00446E99"/>
    <w:p w14:paraId="7E94E7A7" w14:textId="600D648E" w:rsidR="007C4A64" w:rsidRDefault="007C4A64" w:rsidP="00446E99"/>
    <w:p w14:paraId="7CD7865B" w14:textId="39E8B3D8" w:rsidR="007C4A64" w:rsidRDefault="007C4A64" w:rsidP="00446E99"/>
    <w:p w14:paraId="2F4843F4" w14:textId="3AE28801" w:rsidR="007C4A64" w:rsidRDefault="007C4A64" w:rsidP="00446E99"/>
    <w:p w14:paraId="1F886B0D" w14:textId="2E115BEF" w:rsidR="007C4A64" w:rsidRDefault="007C4A64" w:rsidP="00446E99"/>
    <w:p w14:paraId="6B00A86D" w14:textId="77777777" w:rsidR="007C4A64" w:rsidRDefault="007C4A64" w:rsidP="00446E99"/>
    <w:p w14:paraId="26EB22F4" w14:textId="654ACEB6" w:rsidR="00446E99" w:rsidRPr="002F00AD" w:rsidRDefault="00446E99" w:rsidP="00446E99">
      <w:pPr>
        <w:jc w:val="right"/>
        <w:rPr>
          <w:b/>
        </w:rPr>
      </w:pPr>
      <w:r w:rsidRPr="002F00AD">
        <w:rPr>
          <w:b/>
        </w:rPr>
        <w:lastRenderedPageBreak/>
        <w:t>Таблица</w:t>
      </w:r>
      <w:r w:rsidRPr="002F00AD">
        <w:rPr>
          <w:b/>
          <w:szCs w:val="24"/>
        </w:rPr>
        <w:t xml:space="preserve"> </w:t>
      </w:r>
      <w:r w:rsidRPr="002F00AD">
        <w:rPr>
          <w:b/>
          <w:szCs w:val="24"/>
        </w:rPr>
        <w:fldChar w:fldCharType="begin"/>
      </w:r>
      <w:r w:rsidRPr="002F00AD">
        <w:rPr>
          <w:b/>
          <w:szCs w:val="24"/>
        </w:rPr>
        <w:instrText xml:space="preserve"> SEQ Таблица \* ARABIC </w:instrText>
      </w:r>
      <w:r w:rsidRPr="002F00AD">
        <w:rPr>
          <w:b/>
          <w:szCs w:val="24"/>
        </w:rPr>
        <w:fldChar w:fldCharType="separate"/>
      </w:r>
      <w:r w:rsidR="00AB63DC">
        <w:rPr>
          <w:b/>
          <w:noProof/>
          <w:szCs w:val="24"/>
        </w:rPr>
        <w:t>14</w:t>
      </w:r>
      <w:r w:rsidRPr="002F00AD">
        <w:rPr>
          <w:b/>
          <w:szCs w:val="24"/>
        </w:rPr>
        <w:fldChar w:fldCharType="end"/>
      </w:r>
    </w:p>
    <w:p w14:paraId="25A8A610" w14:textId="77777777" w:rsidR="00446E99" w:rsidRPr="00A64DCB" w:rsidRDefault="00446E99" w:rsidP="00446E99">
      <w:pPr>
        <w:jc w:val="center"/>
        <w:rPr>
          <w:b/>
          <w:highlight w:val="yellow"/>
        </w:rPr>
      </w:pPr>
      <w:r w:rsidRPr="002F00AD">
        <w:rPr>
          <w:b/>
        </w:rPr>
        <w:t>Нормативы потребления коммунальных услуг по отоплению гражданами,</w:t>
      </w:r>
      <w:r>
        <w:rPr>
          <w:b/>
        </w:rPr>
        <w:t xml:space="preserve"> </w:t>
      </w:r>
      <w:r w:rsidRPr="00A64DCB">
        <w:rPr>
          <w:b/>
        </w:rPr>
        <w:t>проживающими в многоквартирных домах или жилых домах на территории Ленинградской области, при отсутствии приборов учета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1"/>
        <w:gridCol w:w="4536"/>
        <w:gridCol w:w="4816"/>
      </w:tblGrid>
      <w:tr w:rsidR="00446E99" w:rsidRPr="007C6BE0" w14:paraId="17F4A44E" w14:textId="77777777" w:rsidTr="0083262E">
        <w:trPr>
          <w:cantSplit/>
          <w:trHeight w:val="20"/>
          <w:tblHeader/>
        </w:trPr>
        <w:tc>
          <w:tcPr>
            <w:tcW w:w="283" w:type="pct"/>
            <w:shd w:val="clear" w:color="auto" w:fill="auto"/>
            <w:tcMar>
              <w:left w:w="28" w:type="dxa"/>
              <w:right w:w="28" w:type="dxa"/>
            </w:tcMar>
            <w:vAlign w:val="center"/>
          </w:tcPr>
          <w:p w14:paraId="51F768DC" w14:textId="77777777" w:rsidR="00446E99" w:rsidRPr="007C6BE0" w:rsidRDefault="00446E99" w:rsidP="0083262E">
            <w:pPr>
              <w:spacing w:after="0"/>
              <w:ind w:firstLine="0"/>
              <w:jc w:val="center"/>
              <w:rPr>
                <w:b/>
                <w:szCs w:val="24"/>
              </w:rPr>
            </w:pPr>
            <w:r w:rsidRPr="007C6BE0">
              <w:rPr>
                <w:b/>
                <w:szCs w:val="24"/>
              </w:rPr>
              <w:t>№ п/п</w:t>
            </w:r>
          </w:p>
        </w:tc>
        <w:tc>
          <w:tcPr>
            <w:tcW w:w="2288" w:type="pct"/>
            <w:shd w:val="clear" w:color="auto" w:fill="auto"/>
            <w:tcMar>
              <w:left w:w="28" w:type="dxa"/>
              <w:right w:w="28" w:type="dxa"/>
            </w:tcMar>
            <w:vAlign w:val="center"/>
          </w:tcPr>
          <w:p w14:paraId="1B7EB0D7" w14:textId="77777777" w:rsidR="00446E99" w:rsidRPr="007C6BE0" w:rsidRDefault="00446E99" w:rsidP="0083262E">
            <w:pPr>
              <w:spacing w:after="0"/>
              <w:ind w:firstLine="0"/>
              <w:jc w:val="center"/>
              <w:rPr>
                <w:b/>
                <w:szCs w:val="24"/>
              </w:rPr>
            </w:pPr>
            <w:r w:rsidRPr="007C6BE0">
              <w:rPr>
                <w:b/>
                <w:szCs w:val="24"/>
              </w:rPr>
              <w:t>Классификационные группы многоквартирных домов и жилых домов</w:t>
            </w:r>
          </w:p>
        </w:tc>
        <w:tc>
          <w:tcPr>
            <w:tcW w:w="2429" w:type="pct"/>
            <w:tcMar>
              <w:left w:w="28" w:type="dxa"/>
              <w:right w:w="28" w:type="dxa"/>
            </w:tcMar>
            <w:vAlign w:val="center"/>
          </w:tcPr>
          <w:p w14:paraId="6652F7AD" w14:textId="77777777" w:rsidR="00446E99" w:rsidRPr="007C6BE0" w:rsidRDefault="00446E99" w:rsidP="0083262E">
            <w:pPr>
              <w:spacing w:after="0"/>
              <w:ind w:firstLine="0"/>
              <w:jc w:val="center"/>
              <w:rPr>
                <w:b/>
                <w:szCs w:val="24"/>
              </w:rPr>
            </w:pPr>
            <w:r w:rsidRPr="007C6BE0">
              <w:rPr>
                <w:b/>
                <w:szCs w:val="24"/>
              </w:rPr>
              <w:t>Норматив потребления тепловой энергии, Гкал/м</w:t>
            </w:r>
            <w:r w:rsidRPr="007C6BE0">
              <w:rPr>
                <w:rFonts w:cs="Times New Roman"/>
                <w:b/>
                <w:szCs w:val="24"/>
              </w:rPr>
              <w:t>²</w:t>
            </w:r>
            <w:r w:rsidRPr="007C6BE0">
              <w:rPr>
                <w:b/>
                <w:szCs w:val="24"/>
              </w:rPr>
              <w:t>, общей площади жилых помещений в месяц</w:t>
            </w:r>
          </w:p>
        </w:tc>
      </w:tr>
      <w:tr w:rsidR="00446E99" w:rsidRPr="007C6BE0" w14:paraId="1364ABDD" w14:textId="77777777" w:rsidTr="0083262E">
        <w:trPr>
          <w:cantSplit/>
          <w:trHeight w:val="20"/>
        </w:trPr>
        <w:tc>
          <w:tcPr>
            <w:tcW w:w="283" w:type="pct"/>
            <w:shd w:val="clear" w:color="auto" w:fill="auto"/>
            <w:tcMar>
              <w:left w:w="28" w:type="dxa"/>
              <w:right w:w="28" w:type="dxa"/>
            </w:tcMar>
            <w:vAlign w:val="center"/>
          </w:tcPr>
          <w:p w14:paraId="1F5012DD" w14:textId="77777777" w:rsidR="00446E99" w:rsidRPr="007C6BE0" w:rsidRDefault="00446E99" w:rsidP="0083262E">
            <w:pPr>
              <w:spacing w:after="0"/>
              <w:ind w:firstLine="0"/>
              <w:jc w:val="center"/>
              <w:rPr>
                <w:szCs w:val="24"/>
              </w:rPr>
            </w:pPr>
            <w:r w:rsidRPr="007C6BE0">
              <w:rPr>
                <w:szCs w:val="24"/>
              </w:rPr>
              <w:t>1</w:t>
            </w:r>
          </w:p>
        </w:tc>
        <w:tc>
          <w:tcPr>
            <w:tcW w:w="2288" w:type="pct"/>
            <w:shd w:val="clear" w:color="auto" w:fill="auto"/>
            <w:tcMar>
              <w:left w:w="28" w:type="dxa"/>
              <w:right w:w="28" w:type="dxa"/>
            </w:tcMar>
            <w:vAlign w:val="center"/>
          </w:tcPr>
          <w:p w14:paraId="5DF0698C" w14:textId="77777777" w:rsidR="00446E99" w:rsidRPr="007C6BE0" w:rsidRDefault="00446E99" w:rsidP="0083262E">
            <w:pPr>
              <w:spacing w:after="0"/>
              <w:ind w:firstLine="0"/>
              <w:jc w:val="left"/>
              <w:rPr>
                <w:szCs w:val="24"/>
              </w:rPr>
            </w:pPr>
            <w:r w:rsidRPr="007C6BE0">
              <w:rPr>
                <w:szCs w:val="24"/>
              </w:rPr>
              <w:t>Дома постройки до 1945 года</w:t>
            </w:r>
          </w:p>
        </w:tc>
        <w:tc>
          <w:tcPr>
            <w:tcW w:w="2429" w:type="pct"/>
            <w:tcMar>
              <w:left w:w="28" w:type="dxa"/>
              <w:right w:w="28" w:type="dxa"/>
            </w:tcMar>
            <w:vAlign w:val="center"/>
          </w:tcPr>
          <w:p w14:paraId="6B0E01B7" w14:textId="77777777" w:rsidR="00446E99" w:rsidRPr="007C6BE0" w:rsidRDefault="00446E99" w:rsidP="0083262E">
            <w:pPr>
              <w:spacing w:after="0"/>
              <w:ind w:firstLine="0"/>
              <w:jc w:val="center"/>
              <w:rPr>
                <w:szCs w:val="24"/>
              </w:rPr>
            </w:pPr>
            <w:r w:rsidRPr="007C6BE0">
              <w:rPr>
                <w:szCs w:val="24"/>
              </w:rPr>
              <w:t>0,03105</w:t>
            </w:r>
          </w:p>
        </w:tc>
      </w:tr>
      <w:tr w:rsidR="00446E99" w:rsidRPr="007C6BE0" w14:paraId="2D5FDAFD" w14:textId="77777777" w:rsidTr="0083262E">
        <w:trPr>
          <w:cantSplit/>
          <w:trHeight w:val="20"/>
        </w:trPr>
        <w:tc>
          <w:tcPr>
            <w:tcW w:w="283" w:type="pct"/>
            <w:shd w:val="clear" w:color="auto" w:fill="auto"/>
            <w:tcMar>
              <w:left w:w="28" w:type="dxa"/>
              <w:right w:w="28" w:type="dxa"/>
            </w:tcMar>
            <w:vAlign w:val="center"/>
          </w:tcPr>
          <w:p w14:paraId="182203CC" w14:textId="77777777" w:rsidR="00446E99" w:rsidRPr="007C6BE0" w:rsidRDefault="00446E99" w:rsidP="0083262E">
            <w:pPr>
              <w:spacing w:after="0"/>
              <w:ind w:firstLine="0"/>
              <w:jc w:val="center"/>
              <w:rPr>
                <w:szCs w:val="24"/>
              </w:rPr>
            </w:pPr>
            <w:r w:rsidRPr="007C6BE0">
              <w:rPr>
                <w:szCs w:val="24"/>
              </w:rPr>
              <w:t>2</w:t>
            </w:r>
          </w:p>
        </w:tc>
        <w:tc>
          <w:tcPr>
            <w:tcW w:w="2288" w:type="pct"/>
            <w:shd w:val="clear" w:color="auto" w:fill="auto"/>
            <w:tcMar>
              <w:left w:w="28" w:type="dxa"/>
              <w:right w:w="28" w:type="dxa"/>
            </w:tcMar>
            <w:vAlign w:val="center"/>
          </w:tcPr>
          <w:p w14:paraId="6BF859A9" w14:textId="77777777" w:rsidR="00446E99" w:rsidRPr="007C6BE0" w:rsidRDefault="00446E99" w:rsidP="0083262E">
            <w:pPr>
              <w:spacing w:after="0"/>
              <w:ind w:firstLine="0"/>
              <w:jc w:val="left"/>
              <w:rPr>
                <w:szCs w:val="24"/>
              </w:rPr>
            </w:pPr>
            <w:r w:rsidRPr="007C6BE0">
              <w:rPr>
                <w:szCs w:val="24"/>
              </w:rPr>
              <w:t>Дома постройки 1946-1970 годов</w:t>
            </w:r>
          </w:p>
        </w:tc>
        <w:tc>
          <w:tcPr>
            <w:tcW w:w="2429" w:type="pct"/>
            <w:tcMar>
              <w:left w:w="28" w:type="dxa"/>
              <w:right w:w="28" w:type="dxa"/>
            </w:tcMar>
            <w:vAlign w:val="center"/>
          </w:tcPr>
          <w:p w14:paraId="31949D35" w14:textId="77777777" w:rsidR="00446E99" w:rsidRPr="007C6BE0" w:rsidRDefault="00446E99" w:rsidP="0083262E">
            <w:pPr>
              <w:spacing w:after="0"/>
              <w:ind w:firstLine="0"/>
              <w:jc w:val="center"/>
              <w:rPr>
                <w:szCs w:val="24"/>
              </w:rPr>
            </w:pPr>
            <w:r w:rsidRPr="007C6BE0">
              <w:rPr>
                <w:szCs w:val="24"/>
              </w:rPr>
              <w:t>0,02595</w:t>
            </w:r>
          </w:p>
        </w:tc>
      </w:tr>
      <w:tr w:rsidR="00446E99" w:rsidRPr="007C6BE0" w14:paraId="6AB3843D" w14:textId="77777777" w:rsidTr="0083262E">
        <w:trPr>
          <w:cantSplit/>
          <w:trHeight w:val="20"/>
        </w:trPr>
        <w:tc>
          <w:tcPr>
            <w:tcW w:w="283" w:type="pct"/>
            <w:shd w:val="clear" w:color="auto" w:fill="auto"/>
            <w:tcMar>
              <w:left w:w="28" w:type="dxa"/>
              <w:right w:w="28" w:type="dxa"/>
            </w:tcMar>
            <w:vAlign w:val="center"/>
          </w:tcPr>
          <w:p w14:paraId="5160E27E" w14:textId="77777777" w:rsidR="00446E99" w:rsidRPr="007C6BE0" w:rsidRDefault="00446E99" w:rsidP="0083262E">
            <w:pPr>
              <w:spacing w:after="0"/>
              <w:ind w:firstLine="0"/>
              <w:jc w:val="center"/>
              <w:rPr>
                <w:szCs w:val="24"/>
              </w:rPr>
            </w:pPr>
            <w:r w:rsidRPr="007C6BE0">
              <w:rPr>
                <w:szCs w:val="24"/>
              </w:rPr>
              <w:t>3</w:t>
            </w:r>
          </w:p>
        </w:tc>
        <w:tc>
          <w:tcPr>
            <w:tcW w:w="2288" w:type="pct"/>
            <w:shd w:val="clear" w:color="auto" w:fill="auto"/>
            <w:tcMar>
              <w:left w:w="28" w:type="dxa"/>
              <w:right w:w="28" w:type="dxa"/>
            </w:tcMar>
            <w:vAlign w:val="center"/>
          </w:tcPr>
          <w:p w14:paraId="0CDDD9A9" w14:textId="77777777" w:rsidR="00446E99" w:rsidRPr="007C6BE0" w:rsidRDefault="00446E99" w:rsidP="0083262E">
            <w:pPr>
              <w:spacing w:after="0"/>
              <w:ind w:firstLine="0"/>
              <w:jc w:val="left"/>
              <w:rPr>
                <w:szCs w:val="24"/>
              </w:rPr>
            </w:pPr>
            <w:r w:rsidRPr="007C6BE0">
              <w:rPr>
                <w:szCs w:val="24"/>
              </w:rPr>
              <w:t>Дома постройки 1971-1999 годов</w:t>
            </w:r>
          </w:p>
        </w:tc>
        <w:tc>
          <w:tcPr>
            <w:tcW w:w="2429" w:type="pct"/>
            <w:tcMar>
              <w:left w:w="28" w:type="dxa"/>
              <w:right w:w="28" w:type="dxa"/>
            </w:tcMar>
            <w:vAlign w:val="center"/>
          </w:tcPr>
          <w:p w14:paraId="35F3F2B9" w14:textId="77777777" w:rsidR="00446E99" w:rsidRPr="007C6BE0" w:rsidRDefault="00446E99" w:rsidP="0083262E">
            <w:pPr>
              <w:spacing w:after="0"/>
              <w:ind w:firstLine="0"/>
              <w:jc w:val="center"/>
              <w:rPr>
                <w:szCs w:val="24"/>
              </w:rPr>
            </w:pPr>
            <w:r w:rsidRPr="007C6BE0">
              <w:rPr>
                <w:szCs w:val="24"/>
              </w:rPr>
              <w:t>0,02490</w:t>
            </w:r>
          </w:p>
        </w:tc>
      </w:tr>
      <w:tr w:rsidR="00446E99" w:rsidRPr="007C6BE0" w14:paraId="37FDFCEC" w14:textId="77777777" w:rsidTr="0083262E">
        <w:trPr>
          <w:cantSplit/>
          <w:trHeight w:val="20"/>
        </w:trPr>
        <w:tc>
          <w:tcPr>
            <w:tcW w:w="283" w:type="pct"/>
            <w:shd w:val="clear" w:color="auto" w:fill="auto"/>
            <w:tcMar>
              <w:left w:w="28" w:type="dxa"/>
              <w:right w:w="28" w:type="dxa"/>
            </w:tcMar>
            <w:vAlign w:val="center"/>
          </w:tcPr>
          <w:p w14:paraId="03E4FA9F" w14:textId="77777777" w:rsidR="00446E99" w:rsidRPr="007C6BE0" w:rsidRDefault="00446E99" w:rsidP="0083262E">
            <w:pPr>
              <w:spacing w:after="0"/>
              <w:ind w:firstLine="0"/>
              <w:jc w:val="center"/>
              <w:rPr>
                <w:szCs w:val="24"/>
              </w:rPr>
            </w:pPr>
            <w:r w:rsidRPr="007C6BE0">
              <w:rPr>
                <w:szCs w:val="24"/>
              </w:rPr>
              <w:t>4</w:t>
            </w:r>
          </w:p>
        </w:tc>
        <w:tc>
          <w:tcPr>
            <w:tcW w:w="2288" w:type="pct"/>
            <w:shd w:val="clear" w:color="auto" w:fill="auto"/>
            <w:tcMar>
              <w:left w:w="28" w:type="dxa"/>
              <w:right w:w="28" w:type="dxa"/>
            </w:tcMar>
            <w:vAlign w:val="center"/>
          </w:tcPr>
          <w:p w14:paraId="026F4CCE" w14:textId="77777777" w:rsidR="00446E99" w:rsidRPr="007C6BE0" w:rsidRDefault="00446E99" w:rsidP="0083262E">
            <w:pPr>
              <w:spacing w:after="0"/>
              <w:ind w:firstLine="0"/>
              <w:jc w:val="left"/>
              <w:rPr>
                <w:szCs w:val="24"/>
              </w:rPr>
            </w:pPr>
            <w:r w:rsidRPr="007C6BE0">
              <w:rPr>
                <w:szCs w:val="24"/>
              </w:rPr>
              <w:t>Дома постройки после 1999 года</w:t>
            </w:r>
          </w:p>
        </w:tc>
        <w:tc>
          <w:tcPr>
            <w:tcW w:w="2429" w:type="pct"/>
            <w:tcMar>
              <w:left w:w="28" w:type="dxa"/>
              <w:right w:w="28" w:type="dxa"/>
            </w:tcMar>
            <w:vAlign w:val="center"/>
          </w:tcPr>
          <w:p w14:paraId="02E2204E" w14:textId="77777777" w:rsidR="00446E99" w:rsidRPr="007C6BE0" w:rsidRDefault="00446E99" w:rsidP="0083262E">
            <w:pPr>
              <w:spacing w:after="0"/>
              <w:ind w:firstLine="0"/>
              <w:jc w:val="center"/>
              <w:rPr>
                <w:szCs w:val="24"/>
              </w:rPr>
            </w:pPr>
            <w:r w:rsidRPr="007C6BE0">
              <w:rPr>
                <w:szCs w:val="24"/>
              </w:rPr>
              <w:t>0,01485</w:t>
            </w:r>
          </w:p>
        </w:tc>
      </w:tr>
    </w:tbl>
    <w:p w14:paraId="25DCB722" w14:textId="77777777" w:rsidR="00446E99" w:rsidRPr="007C6BE0" w:rsidRDefault="00446E99" w:rsidP="00446E99">
      <w:pPr>
        <w:ind w:left="11" w:hanging="11"/>
        <w:rPr>
          <w:sz w:val="20"/>
          <w:szCs w:val="28"/>
        </w:rPr>
      </w:pPr>
      <w:r w:rsidRPr="007C6BE0">
        <w:rPr>
          <w:sz w:val="20"/>
          <w:szCs w:val="28"/>
        </w:rPr>
        <w:t xml:space="preserve">Примечания: </w:t>
      </w:r>
    </w:p>
    <w:p w14:paraId="1F6A578A" w14:textId="77777777" w:rsidR="00446E99" w:rsidRPr="007C6BE0" w:rsidRDefault="00446E99" w:rsidP="00446E99">
      <w:pPr>
        <w:pStyle w:val="af1"/>
        <w:numPr>
          <w:ilvl w:val="0"/>
          <w:numId w:val="129"/>
        </w:numPr>
        <w:tabs>
          <w:tab w:val="left" w:pos="709"/>
        </w:tabs>
        <w:ind w:left="0" w:firstLine="371"/>
        <w:rPr>
          <w:sz w:val="20"/>
          <w:szCs w:val="28"/>
        </w:rPr>
      </w:pPr>
      <w:r w:rsidRPr="007C6BE0">
        <w:rPr>
          <w:sz w:val="20"/>
          <w:szCs w:val="28"/>
        </w:rPr>
        <w:t>Нормативы потребления коммунальной услуги по отоплению установлены в соответствии с требованиями к качеству коммунальных услуг, предусмотренными законодательными и иными нормативными правовыми актами Российской Федерации.</w:t>
      </w:r>
    </w:p>
    <w:p w14:paraId="4DAD07D9" w14:textId="77777777" w:rsidR="00446E99" w:rsidRPr="007C6BE0" w:rsidRDefault="00446E99" w:rsidP="00446E99">
      <w:pPr>
        <w:pStyle w:val="af1"/>
        <w:numPr>
          <w:ilvl w:val="0"/>
          <w:numId w:val="129"/>
        </w:numPr>
        <w:tabs>
          <w:tab w:val="left" w:pos="709"/>
        </w:tabs>
        <w:ind w:left="0" w:firstLine="371"/>
        <w:rPr>
          <w:sz w:val="20"/>
          <w:szCs w:val="28"/>
        </w:rPr>
      </w:pPr>
      <w:r w:rsidRPr="007C6BE0">
        <w:rPr>
          <w:sz w:val="20"/>
          <w:szCs w:val="28"/>
        </w:rPr>
        <w:t>Нормативы потребления коммунальной услуги по отоплению определены расчетным методом исходя из установленной продолжительности отопительного периода, равной восьми календарным месяцам, в том числе неполным.</w:t>
      </w:r>
    </w:p>
    <w:p w14:paraId="0212EAF3" w14:textId="77777777" w:rsidR="00446E99" w:rsidRPr="007C6BE0" w:rsidRDefault="00446E99" w:rsidP="00446E99">
      <w:pPr>
        <w:pStyle w:val="af1"/>
        <w:numPr>
          <w:ilvl w:val="0"/>
          <w:numId w:val="129"/>
        </w:numPr>
        <w:tabs>
          <w:tab w:val="left" w:pos="709"/>
        </w:tabs>
        <w:ind w:left="0" w:firstLine="371"/>
        <w:rPr>
          <w:sz w:val="20"/>
          <w:szCs w:val="28"/>
        </w:rPr>
      </w:pPr>
      <w:r w:rsidRPr="007C6BE0">
        <w:rPr>
          <w:sz w:val="20"/>
          <w:szCs w:val="28"/>
        </w:rPr>
        <w:t>В норматив потребления коммунальной услуги по отоплению включен расход тепловой энергии исходя из расчета на 1 кв.м площади помещений для обеспечения температурного режима помещений, содержания общего имущества многоквартирного дома с учетом оплаты за отопление в течение периода, равного продолжительности отопительного сезона.</w:t>
      </w:r>
    </w:p>
    <w:p w14:paraId="2ACC1AF6" w14:textId="77777777" w:rsidR="00446E99" w:rsidRPr="007C6BE0" w:rsidRDefault="00446E99" w:rsidP="00446E99">
      <w:pPr>
        <w:pStyle w:val="af1"/>
        <w:numPr>
          <w:ilvl w:val="0"/>
          <w:numId w:val="129"/>
        </w:numPr>
        <w:tabs>
          <w:tab w:val="left" w:pos="709"/>
        </w:tabs>
        <w:ind w:left="0" w:firstLine="371"/>
        <w:rPr>
          <w:sz w:val="20"/>
          <w:szCs w:val="28"/>
        </w:rPr>
      </w:pPr>
      <w:r w:rsidRPr="007C6BE0">
        <w:rPr>
          <w:sz w:val="20"/>
          <w:szCs w:val="28"/>
        </w:rPr>
        <w:t>Нормативы потребления коммунальной услуги по отоплению распространяются на общежития (коммунальные квартиры).</w:t>
      </w:r>
    </w:p>
    <w:p w14:paraId="173B4D8B" w14:textId="7D60DFC7" w:rsidR="00B77FC5" w:rsidRPr="00D518AC" w:rsidRDefault="00B77FC5" w:rsidP="00446E99">
      <w:pPr>
        <w:ind w:firstLine="0"/>
      </w:pPr>
    </w:p>
    <w:p w14:paraId="22F1B94D" w14:textId="358D0EF9" w:rsidR="00446E99" w:rsidRPr="002F00AD" w:rsidRDefault="00446E99" w:rsidP="00446E99">
      <w:r w:rsidRPr="001E56AE">
        <w:t>Нормативы потребления холодной воды для предоставления коммунальной услуги по горячему водоснабжению в жилых помещениях в многоквартирных домах и жилых домах на территории Ленинградской области</w:t>
      </w:r>
      <w:r>
        <w:t xml:space="preserve">, утвержденные постановлением Правительства Ленинградской области от 11.02.2013 № 25 (ред. от </w:t>
      </w:r>
      <w:r w:rsidRPr="001E56AE">
        <w:t xml:space="preserve">11.06.2019 </w:t>
      </w:r>
      <w:r>
        <w:t>№</w:t>
      </w:r>
      <w:r w:rsidRPr="001E56AE">
        <w:t xml:space="preserve"> 277</w:t>
      </w:r>
      <w:r>
        <w:t xml:space="preserve">) «Об утверждении нормативов </w:t>
      </w:r>
      <w:r w:rsidRPr="002F00AD">
        <w:t xml:space="preserve">потребления коммунальных услуг по водоснабжению, водоотведению гражданами, проживающими в многоквартирных домах или жилых домах на территории Ленинградской области», представлены в </w:t>
      </w:r>
      <w:r w:rsidR="0018061C">
        <w:t>табл. 1</w:t>
      </w:r>
      <w:r w:rsidR="00D42EC8">
        <w:t>5</w:t>
      </w:r>
      <w:r w:rsidRPr="002F00AD">
        <w:t xml:space="preserve">. </w:t>
      </w:r>
    </w:p>
    <w:p w14:paraId="2E5E76A5" w14:textId="3FB09B06" w:rsidR="00446E99" w:rsidRPr="002F00AD" w:rsidRDefault="00446E99" w:rsidP="00446E99">
      <w:pPr>
        <w:jc w:val="right"/>
        <w:rPr>
          <w:b/>
        </w:rPr>
      </w:pPr>
      <w:r w:rsidRPr="002F00AD">
        <w:rPr>
          <w:b/>
        </w:rPr>
        <w:t>Таблица</w:t>
      </w:r>
      <w:r w:rsidRPr="002F00AD">
        <w:rPr>
          <w:b/>
          <w:szCs w:val="24"/>
        </w:rPr>
        <w:t xml:space="preserve"> </w:t>
      </w:r>
      <w:r w:rsidRPr="002F00AD">
        <w:rPr>
          <w:b/>
          <w:szCs w:val="24"/>
        </w:rPr>
        <w:fldChar w:fldCharType="begin"/>
      </w:r>
      <w:r w:rsidRPr="002F00AD">
        <w:rPr>
          <w:b/>
          <w:szCs w:val="24"/>
        </w:rPr>
        <w:instrText xml:space="preserve"> SEQ Таблица \* ARABIC </w:instrText>
      </w:r>
      <w:r w:rsidRPr="002F00AD">
        <w:rPr>
          <w:b/>
          <w:szCs w:val="24"/>
        </w:rPr>
        <w:fldChar w:fldCharType="separate"/>
      </w:r>
      <w:r w:rsidR="00AB63DC">
        <w:rPr>
          <w:b/>
          <w:noProof/>
          <w:szCs w:val="24"/>
        </w:rPr>
        <w:t>15</w:t>
      </w:r>
      <w:r w:rsidRPr="002F00AD">
        <w:rPr>
          <w:b/>
          <w:szCs w:val="24"/>
        </w:rPr>
        <w:fldChar w:fldCharType="end"/>
      </w:r>
    </w:p>
    <w:p w14:paraId="78FA7034" w14:textId="77777777" w:rsidR="00446E99" w:rsidRPr="001E56AE" w:rsidRDefault="00446E99" w:rsidP="00446E99">
      <w:pPr>
        <w:jc w:val="center"/>
        <w:rPr>
          <w:b/>
          <w:highlight w:val="yellow"/>
        </w:rPr>
      </w:pPr>
      <w:r w:rsidRPr="002F00AD">
        <w:rPr>
          <w:b/>
        </w:rPr>
        <w:t>Нормативы потребления холодной воды для предоставления коммунальной услуги</w:t>
      </w:r>
      <w:r w:rsidRPr="001E56AE">
        <w:rPr>
          <w:b/>
        </w:rPr>
        <w:t xml:space="preserve"> по горячему водоснабжению в жилых помещениях в многоквартирных домах и жилых домах на территории Ленинградской области</w:t>
      </w:r>
    </w:p>
    <w:tbl>
      <w:tblPr>
        <w:tblStyle w:val="af7"/>
        <w:tblW w:w="5000" w:type="pct"/>
        <w:tblCellMar>
          <w:left w:w="28" w:type="dxa"/>
          <w:right w:w="28" w:type="dxa"/>
        </w:tblCellMar>
        <w:tblLook w:val="04A0" w:firstRow="1" w:lastRow="0" w:firstColumn="1" w:lastColumn="0" w:noHBand="0" w:noVBand="1"/>
      </w:tblPr>
      <w:tblGrid>
        <w:gridCol w:w="561"/>
        <w:gridCol w:w="5956"/>
        <w:gridCol w:w="3396"/>
      </w:tblGrid>
      <w:tr w:rsidR="00446E99" w:rsidRPr="001E56AE" w14:paraId="68A76A1E" w14:textId="77777777" w:rsidTr="00446E99">
        <w:trPr>
          <w:tblHeader/>
        </w:trPr>
        <w:tc>
          <w:tcPr>
            <w:tcW w:w="283" w:type="pct"/>
            <w:vAlign w:val="center"/>
          </w:tcPr>
          <w:p w14:paraId="3AAF7A0B" w14:textId="77777777" w:rsidR="00446E99" w:rsidRPr="001E56AE" w:rsidRDefault="00446E99" w:rsidP="0083262E">
            <w:pPr>
              <w:ind w:firstLine="0"/>
              <w:jc w:val="center"/>
              <w:rPr>
                <w:b/>
                <w:szCs w:val="28"/>
              </w:rPr>
            </w:pPr>
            <w:r w:rsidRPr="001E56AE">
              <w:rPr>
                <w:b/>
                <w:szCs w:val="28"/>
              </w:rPr>
              <w:t>№ п/п</w:t>
            </w:r>
          </w:p>
        </w:tc>
        <w:tc>
          <w:tcPr>
            <w:tcW w:w="3004" w:type="pct"/>
            <w:vAlign w:val="center"/>
          </w:tcPr>
          <w:p w14:paraId="78E9DB46" w14:textId="77777777" w:rsidR="00446E99" w:rsidRPr="001E56AE" w:rsidRDefault="00446E99" w:rsidP="0083262E">
            <w:pPr>
              <w:ind w:firstLine="0"/>
              <w:jc w:val="center"/>
              <w:rPr>
                <w:b/>
                <w:szCs w:val="28"/>
              </w:rPr>
            </w:pPr>
            <w:r w:rsidRPr="001E56AE">
              <w:rPr>
                <w:b/>
                <w:szCs w:val="28"/>
              </w:rPr>
              <w:t>Степень благоустройства многоквартирного дома или жилого дома</w:t>
            </w:r>
          </w:p>
        </w:tc>
        <w:tc>
          <w:tcPr>
            <w:tcW w:w="1713" w:type="pct"/>
            <w:vAlign w:val="center"/>
          </w:tcPr>
          <w:p w14:paraId="3E8E001F" w14:textId="77777777" w:rsidR="00446E99" w:rsidRPr="001E56AE" w:rsidRDefault="00446E99" w:rsidP="0083262E">
            <w:pPr>
              <w:ind w:firstLine="0"/>
              <w:jc w:val="center"/>
              <w:rPr>
                <w:b/>
                <w:szCs w:val="28"/>
              </w:rPr>
            </w:pPr>
            <w:r w:rsidRPr="001E56AE">
              <w:rPr>
                <w:b/>
                <w:szCs w:val="28"/>
              </w:rPr>
              <w:t>Норматив потребления холодной воды для предоставления коммунальной услуги по горячему водоснабжению (м</w:t>
            </w:r>
            <w:r w:rsidRPr="001E56AE">
              <w:rPr>
                <w:rFonts w:ascii="Calibri" w:hAnsi="Calibri" w:cs="Calibri"/>
                <w:b/>
                <w:szCs w:val="28"/>
              </w:rPr>
              <w:t>³</w:t>
            </w:r>
            <w:r w:rsidRPr="001E56AE">
              <w:rPr>
                <w:b/>
                <w:szCs w:val="28"/>
              </w:rPr>
              <w:t>/чел. в месяц)</w:t>
            </w:r>
          </w:p>
        </w:tc>
      </w:tr>
      <w:tr w:rsidR="00446E99" w:rsidRPr="001E56AE" w14:paraId="158DD97B" w14:textId="77777777" w:rsidTr="0083262E">
        <w:tc>
          <w:tcPr>
            <w:tcW w:w="283" w:type="pct"/>
            <w:vAlign w:val="center"/>
          </w:tcPr>
          <w:p w14:paraId="799EFE53" w14:textId="77777777" w:rsidR="00446E99" w:rsidRPr="001E56AE" w:rsidRDefault="00446E99" w:rsidP="0083262E">
            <w:pPr>
              <w:ind w:firstLine="0"/>
              <w:jc w:val="center"/>
              <w:rPr>
                <w:szCs w:val="28"/>
              </w:rPr>
            </w:pPr>
            <w:r w:rsidRPr="001E56AE">
              <w:rPr>
                <w:szCs w:val="28"/>
              </w:rPr>
              <w:t>1</w:t>
            </w:r>
          </w:p>
        </w:tc>
        <w:tc>
          <w:tcPr>
            <w:tcW w:w="3004" w:type="pct"/>
            <w:vAlign w:val="center"/>
          </w:tcPr>
          <w:p w14:paraId="638FB8E6" w14:textId="77777777" w:rsidR="00446E99" w:rsidRPr="001E56AE" w:rsidRDefault="00446E99" w:rsidP="0083262E">
            <w:pPr>
              <w:ind w:firstLine="0"/>
              <w:jc w:val="left"/>
              <w:rPr>
                <w:szCs w:val="28"/>
              </w:rPr>
            </w:pPr>
            <w:r w:rsidRPr="001E56AE">
              <w:rPr>
                <w:szCs w:val="28"/>
              </w:rPr>
              <w:t>Дома с централизованным холодным водоснабжением, горячим водоснабжением, водоотведением, оборудованные:</w:t>
            </w:r>
          </w:p>
        </w:tc>
        <w:tc>
          <w:tcPr>
            <w:tcW w:w="1713" w:type="pct"/>
            <w:vAlign w:val="center"/>
          </w:tcPr>
          <w:p w14:paraId="1BB54E69" w14:textId="77777777" w:rsidR="00446E99" w:rsidRPr="001E56AE" w:rsidRDefault="00446E99" w:rsidP="0083262E">
            <w:pPr>
              <w:ind w:firstLine="0"/>
              <w:jc w:val="center"/>
              <w:rPr>
                <w:szCs w:val="28"/>
              </w:rPr>
            </w:pPr>
          </w:p>
        </w:tc>
      </w:tr>
      <w:tr w:rsidR="00446E99" w:rsidRPr="001E56AE" w14:paraId="0B7A4F09" w14:textId="77777777" w:rsidTr="0083262E">
        <w:tc>
          <w:tcPr>
            <w:tcW w:w="283" w:type="pct"/>
            <w:vAlign w:val="center"/>
          </w:tcPr>
          <w:p w14:paraId="7DDCF429" w14:textId="77777777" w:rsidR="00446E99" w:rsidRPr="001E56AE" w:rsidRDefault="00446E99" w:rsidP="0083262E">
            <w:pPr>
              <w:ind w:firstLine="0"/>
              <w:jc w:val="center"/>
              <w:rPr>
                <w:szCs w:val="28"/>
              </w:rPr>
            </w:pPr>
            <w:r w:rsidRPr="001E56AE">
              <w:rPr>
                <w:szCs w:val="28"/>
              </w:rPr>
              <w:t>1.1</w:t>
            </w:r>
          </w:p>
        </w:tc>
        <w:tc>
          <w:tcPr>
            <w:tcW w:w="3004" w:type="pct"/>
            <w:vAlign w:val="center"/>
          </w:tcPr>
          <w:p w14:paraId="208FB6BE" w14:textId="77777777" w:rsidR="00446E99" w:rsidRPr="001E56AE" w:rsidRDefault="00446E99" w:rsidP="0083262E">
            <w:pPr>
              <w:ind w:firstLine="0"/>
              <w:jc w:val="left"/>
              <w:rPr>
                <w:szCs w:val="28"/>
              </w:rPr>
            </w:pPr>
            <w:r w:rsidRPr="001E56AE">
              <w:rPr>
                <w:szCs w:val="28"/>
              </w:rPr>
              <w:t>унитазами, раковинами, мойками, ваннами от 1650 до 1700 мм с душем</w:t>
            </w:r>
          </w:p>
        </w:tc>
        <w:tc>
          <w:tcPr>
            <w:tcW w:w="1713" w:type="pct"/>
            <w:vAlign w:val="center"/>
          </w:tcPr>
          <w:p w14:paraId="44625597" w14:textId="77777777" w:rsidR="00446E99" w:rsidRPr="001E56AE" w:rsidRDefault="00446E99" w:rsidP="0083262E">
            <w:pPr>
              <w:ind w:firstLine="0"/>
              <w:jc w:val="center"/>
              <w:rPr>
                <w:szCs w:val="28"/>
              </w:rPr>
            </w:pPr>
            <w:r w:rsidRPr="001E56AE">
              <w:rPr>
                <w:szCs w:val="28"/>
              </w:rPr>
              <w:t>2,97</w:t>
            </w:r>
          </w:p>
        </w:tc>
      </w:tr>
      <w:tr w:rsidR="00446E99" w:rsidRPr="001E56AE" w14:paraId="592F9BA8" w14:textId="77777777" w:rsidTr="0083262E">
        <w:tc>
          <w:tcPr>
            <w:tcW w:w="283" w:type="pct"/>
            <w:vAlign w:val="center"/>
          </w:tcPr>
          <w:p w14:paraId="6E36C331" w14:textId="77777777" w:rsidR="00446E99" w:rsidRPr="001E56AE" w:rsidRDefault="00446E99" w:rsidP="0083262E">
            <w:pPr>
              <w:ind w:firstLine="0"/>
              <w:jc w:val="center"/>
              <w:rPr>
                <w:szCs w:val="28"/>
              </w:rPr>
            </w:pPr>
            <w:r w:rsidRPr="001E56AE">
              <w:rPr>
                <w:szCs w:val="28"/>
              </w:rPr>
              <w:t>1.2</w:t>
            </w:r>
          </w:p>
        </w:tc>
        <w:tc>
          <w:tcPr>
            <w:tcW w:w="3004" w:type="pct"/>
            <w:vAlign w:val="center"/>
          </w:tcPr>
          <w:p w14:paraId="45EB0E1C" w14:textId="77777777" w:rsidR="00446E99" w:rsidRPr="001E56AE" w:rsidRDefault="00446E99" w:rsidP="0083262E">
            <w:pPr>
              <w:ind w:firstLine="0"/>
              <w:jc w:val="left"/>
              <w:rPr>
                <w:szCs w:val="28"/>
              </w:rPr>
            </w:pPr>
            <w:r w:rsidRPr="001E56AE">
              <w:rPr>
                <w:szCs w:val="28"/>
              </w:rPr>
              <w:t>унитазами, раковинами, мойками, ваннами от 1500 до 1550 мм с душем</w:t>
            </w:r>
          </w:p>
        </w:tc>
        <w:tc>
          <w:tcPr>
            <w:tcW w:w="1713" w:type="pct"/>
            <w:vAlign w:val="center"/>
          </w:tcPr>
          <w:p w14:paraId="658923CF" w14:textId="77777777" w:rsidR="00446E99" w:rsidRPr="001E56AE" w:rsidRDefault="00446E99" w:rsidP="0083262E">
            <w:pPr>
              <w:ind w:firstLine="0"/>
              <w:jc w:val="center"/>
              <w:rPr>
                <w:szCs w:val="28"/>
              </w:rPr>
            </w:pPr>
            <w:r w:rsidRPr="001E56AE">
              <w:rPr>
                <w:szCs w:val="28"/>
              </w:rPr>
              <w:t>2,92</w:t>
            </w:r>
          </w:p>
        </w:tc>
      </w:tr>
      <w:tr w:rsidR="00446E99" w:rsidRPr="001E56AE" w14:paraId="3CEAEB9D" w14:textId="77777777" w:rsidTr="0083262E">
        <w:tc>
          <w:tcPr>
            <w:tcW w:w="283" w:type="pct"/>
            <w:vAlign w:val="center"/>
          </w:tcPr>
          <w:p w14:paraId="1273659C" w14:textId="77777777" w:rsidR="00446E99" w:rsidRPr="001E56AE" w:rsidRDefault="00446E99" w:rsidP="0083262E">
            <w:pPr>
              <w:ind w:firstLine="0"/>
              <w:jc w:val="center"/>
              <w:rPr>
                <w:szCs w:val="28"/>
              </w:rPr>
            </w:pPr>
            <w:r w:rsidRPr="001E56AE">
              <w:rPr>
                <w:szCs w:val="28"/>
              </w:rPr>
              <w:t>1.3</w:t>
            </w:r>
          </w:p>
        </w:tc>
        <w:tc>
          <w:tcPr>
            <w:tcW w:w="3004" w:type="pct"/>
            <w:vAlign w:val="center"/>
          </w:tcPr>
          <w:p w14:paraId="700DC286" w14:textId="77777777" w:rsidR="00446E99" w:rsidRPr="001E56AE" w:rsidRDefault="00446E99" w:rsidP="0083262E">
            <w:pPr>
              <w:ind w:firstLine="0"/>
              <w:jc w:val="left"/>
              <w:rPr>
                <w:szCs w:val="28"/>
              </w:rPr>
            </w:pPr>
            <w:r w:rsidRPr="001E56AE">
              <w:rPr>
                <w:szCs w:val="28"/>
              </w:rPr>
              <w:t>унитазами, раковинами, мойками, сидячими ваннами (1200 мм) с душем</w:t>
            </w:r>
          </w:p>
        </w:tc>
        <w:tc>
          <w:tcPr>
            <w:tcW w:w="1713" w:type="pct"/>
            <w:vAlign w:val="center"/>
          </w:tcPr>
          <w:p w14:paraId="5AEC7900" w14:textId="77777777" w:rsidR="00446E99" w:rsidRPr="001E56AE" w:rsidRDefault="00446E99" w:rsidP="0083262E">
            <w:pPr>
              <w:ind w:firstLine="0"/>
              <w:jc w:val="center"/>
              <w:rPr>
                <w:szCs w:val="28"/>
              </w:rPr>
            </w:pPr>
            <w:r w:rsidRPr="001E56AE">
              <w:rPr>
                <w:szCs w:val="28"/>
              </w:rPr>
              <w:t>2,87</w:t>
            </w:r>
          </w:p>
        </w:tc>
      </w:tr>
      <w:tr w:rsidR="00446E99" w:rsidRPr="001E56AE" w14:paraId="34E2BAEC" w14:textId="77777777" w:rsidTr="0083262E">
        <w:tc>
          <w:tcPr>
            <w:tcW w:w="283" w:type="pct"/>
            <w:vAlign w:val="center"/>
          </w:tcPr>
          <w:p w14:paraId="1B5DAE1E" w14:textId="77777777" w:rsidR="00446E99" w:rsidRPr="001E56AE" w:rsidRDefault="00446E99" w:rsidP="0083262E">
            <w:pPr>
              <w:ind w:firstLine="0"/>
              <w:jc w:val="center"/>
              <w:rPr>
                <w:szCs w:val="28"/>
              </w:rPr>
            </w:pPr>
            <w:r w:rsidRPr="001E56AE">
              <w:rPr>
                <w:szCs w:val="28"/>
              </w:rPr>
              <w:t>1.4</w:t>
            </w:r>
          </w:p>
        </w:tc>
        <w:tc>
          <w:tcPr>
            <w:tcW w:w="3004" w:type="pct"/>
            <w:vAlign w:val="center"/>
          </w:tcPr>
          <w:p w14:paraId="73ED84B2" w14:textId="77777777" w:rsidR="00446E99" w:rsidRPr="001E56AE" w:rsidRDefault="00446E99" w:rsidP="0083262E">
            <w:pPr>
              <w:ind w:firstLine="0"/>
              <w:jc w:val="left"/>
              <w:rPr>
                <w:szCs w:val="28"/>
              </w:rPr>
            </w:pPr>
            <w:r w:rsidRPr="001E56AE">
              <w:rPr>
                <w:szCs w:val="28"/>
              </w:rPr>
              <w:t>унитазами, раковинами, мойками, душем</w:t>
            </w:r>
          </w:p>
        </w:tc>
        <w:tc>
          <w:tcPr>
            <w:tcW w:w="1713" w:type="pct"/>
            <w:vAlign w:val="center"/>
          </w:tcPr>
          <w:p w14:paraId="7A088BA9" w14:textId="77777777" w:rsidR="00446E99" w:rsidRPr="001E56AE" w:rsidRDefault="00446E99" w:rsidP="0083262E">
            <w:pPr>
              <w:ind w:firstLine="0"/>
              <w:jc w:val="center"/>
              <w:rPr>
                <w:szCs w:val="28"/>
              </w:rPr>
            </w:pPr>
            <w:r w:rsidRPr="001E56AE">
              <w:rPr>
                <w:szCs w:val="28"/>
              </w:rPr>
              <w:t>2,37</w:t>
            </w:r>
          </w:p>
        </w:tc>
      </w:tr>
      <w:tr w:rsidR="00446E99" w:rsidRPr="001E56AE" w14:paraId="5CA603F3" w14:textId="77777777" w:rsidTr="0083262E">
        <w:tc>
          <w:tcPr>
            <w:tcW w:w="283" w:type="pct"/>
            <w:vAlign w:val="center"/>
          </w:tcPr>
          <w:p w14:paraId="7929B231" w14:textId="77777777" w:rsidR="00446E99" w:rsidRPr="001E56AE" w:rsidRDefault="00446E99" w:rsidP="0083262E">
            <w:pPr>
              <w:ind w:firstLine="0"/>
              <w:jc w:val="center"/>
              <w:rPr>
                <w:szCs w:val="28"/>
              </w:rPr>
            </w:pPr>
            <w:r w:rsidRPr="001E56AE">
              <w:rPr>
                <w:szCs w:val="28"/>
              </w:rPr>
              <w:t>1.5</w:t>
            </w:r>
          </w:p>
        </w:tc>
        <w:tc>
          <w:tcPr>
            <w:tcW w:w="3004" w:type="pct"/>
            <w:vAlign w:val="center"/>
          </w:tcPr>
          <w:p w14:paraId="4FA6066C" w14:textId="77777777" w:rsidR="00446E99" w:rsidRPr="001E56AE" w:rsidRDefault="00446E99" w:rsidP="0083262E">
            <w:pPr>
              <w:ind w:firstLine="0"/>
              <w:jc w:val="left"/>
              <w:rPr>
                <w:szCs w:val="28"/>
              </w:rPr>
            </w:pPr>
            <w:r w:rsidRPr="001E56AE">
              <w:rPr>
                <w:szCs w:val="28"/>
              </w:rPr>
              <w:t>унитазами, раковинами, мойками, ваннами без душа</w:t>
            </w:r>
          </w:p>
        </w:tc>
        <w:tc>
          <w:tcPr>
            <w:tcW w:w="1713" w:type="pct"/>
            <w:vAlign w:val="center"/>
          </w:tcPr>
          <w:p w14:paraId="2F514A8E" w14:textId="77777777" w:rsidR="00446E99" w:rsidRPr="001E56AE" w:rsidRDefault="00446E99" w:rsidP="0083262E">
            <w:pPr>
              <w:ind w:firstLine="0"/>
              <w:jc w:val="center"/>
              <w:rPr>
                <w:szCs w:val="28"/>
              </w:rPr>
            </w:pPr>
            <w:r w:rsidRPr="001E56AE">
              <w:rPr>
                <w:szCs w:val="28"/>
              </w:rPr>
              <w:t>1,51</w:t>
            </w:r>
          </w:p>
        </w:tc>
      </w:tr>
      <w:tr w:rsidR="00446E99" w:rsidRPr="001E56AE" w14:paraId="19C3D946" w14:textId="77777777" w:rsidTr="0083262E">
        <w:tc>
          <w:tcPr>
            <w:tcW w:w="283" w:type="pct"/>
            <w:vAlign w:val="center"/>
          </w:tcPr>
          <w:p w14:paraId="67F25D5D" w14:textId="77777777" w:rsidR="00446E99" w:rsidRPr="001E56AE" w:rsidRDefault="00446E99" w:rsidP="0083262E">
            <w:pPr>
              <w:ind w:firstLine="0"/>
              <w:jc w:val="center"/>
              <w:rPr>
                <w:szCs w:val="28"/>
              </w:rPr>
            </w:pPr>
            <w:r w:rsidRPr="001E56AE">
              <w:rPr>
                <w:szCs w:val="28"/>
              </w:rPr>
              <w:lastRenderedPageBreak/>
              <w:t>2</w:t>
            </w:r>
          </w:p>
        </w:tc>
        <w:tc>
          <w:tcPr>
            <w:tcW w:w="3004" w:type="pct"/>
            <w:vAlign w:val="center"/>
          </w:tcPr>
          <w:p w14:paraId="57F49BB0" w14:textId="77777777" w:rsidR="00446E99" w:rsidRPr="001E56AE" w:rsidRDefault="00446E99" w:rsidP="0083262E">
            <w:pPr>
              <w:ind w:firstLine="0"/>
              <w:jc w:val="left"/>
              <w:rPr>
                <w:szCs w:val="28"/>
              </w:rPr>
            </w:pPr>
            <w:r w:rsidRPr="001E56AE">
              <w:rPr>
                <w:szCs w:val="28"/>
              </w:rPr>
              <w:t>Дома с централизованным холодным водоснабжением, горячим водоснабжением, без централизованного водоотведения, оборудованные раковинами, мойками</w:t>
            </w:r>
          </w:p>
        </w:tc>
        <w:tc>
          <w:tcPr>
            <w:tcW w:w="1713" w:type="pct"/>
            <w:vAlign w:val="center"/>
          </w:tcPr>
          <w:p w14:paraId="5E05A626" w14:textId="77777777" w:rsidR="00446E99" w:rsidRPr="001E56AE" w:rsidRDefault="00446E99" w:rsidP="0083262E">
            <w:pPr>
              <w:ind w:firstLine="0"/>
              <w:jc w:val="center"/>
              <w:rPr>
                <w:szCs w:val="28"/>
              </w:rPr>
            </w:pPr>
            <w:r w:rsidRPr="001E56AE">
              <w:rPr>
                <w:szCs w:val="28"/>
              </w:rPr>
              <w:t>0,7</w:t>
            </w:r>
          </w:p>
        </w:tc>
      </w:tr>
      <w:tr w:rsidR="00446E99" w:rsidRPr="001E56AE" w14:paraId="53C62C8F" w14:textId="77777777" w:rsidTr="0083262E">
        <w:tc>
          <w:tcPr>
            <w:tcW w:w="283" w:type="pct"/>
            <w:vAlign w:val="center"/>
          </w:tcPr>
          <w:p w14:paraId="09730143" w14:textId="77777777" w:rsidR="00446E99" w:rsidRPr="001E56AE" w:rsidRDefault="00446E99" w:rsidP="0083262E">
            <w:pPr>
              <w:ind w:firstLine="0"/>
              <w:jc w:val="center"/>
              <w:rPr>
                <w:szCs w:val="28"/>
              </w:rPr>
            </w:pPr>
            <w:r w:rsidRPr="001E56AE">
              <w:rPr>
                <w:szCs w:val="28"/>
              </w:rPr>
              <w:t>3</w:t>
            </w:r>
          </w:p>
        </w:tc>
        <w:tc>
          <w:tcPr>
            <w:tcW w:w="3004" w:type="pct"/>
            <w:vAlign w:val="center"/>
          </w:tcPr>
          <w:p w14:paraId="1C042EF9" w14:textId="77777777" w:rsidR="00446E99" w:rsidRPr="001E56AE" w:rsidRDefault="00446E99" w:rsidP="0083262E">
            <w:pPr>
              <w:ind w:firstLine="0"/>
              <w:jc w:val="left"/>
              <w:rPr>
                <w:szCs w:val="28"/>
              </w:rPr>
            </w:pPr>
            <w:r w:rsidRPr="001E56AE">
              <w:rPr>
                <w:szCs w:val="28"/>
              </w:rPr>
              <w:t>Дома, использующиеся в качестве общежитий, оборудованные мойками, раковинами, унитазами, с душевыми, с централизованным холодным водоснабжением, горячим водоснабжением, водоотведением</w:t>
            </w:r>
          </w:p>
        </w:tc>
        <w:tc>
          <w:tcPr>
            <w:tcW w:w="1713" w:type="pct"/>
            <w:vAlign w:val="center"/>
          </w:tcPr>
          <w:p w14:paraId="678AD2CF" w14:textId="77777777" w:rsidR="00446E99" w:rsidRPr="001E56AE" w:rsidRDefault="00446E99" w:rsidP="0083262E">
            <w:pPr>
              <w:ind w:firstLine="0"/>
              <w:jc w:val="center"/>
              <w:rPr>
                <w:szCs w:val="28"/>
              </w:rPr>
            </w:pPr>
            <w:r w:rsidRPr="001E56AE">
              <w:rPr>
                <w:szCs w:val="28"/>
              </w:rPr>
              <w:t>1,72</w:t>
            </w:r>
          </w:p>
        </w:tc>
      </w:tr>
    </w:tbl>
    <w:p w14:paraId="74A85039" w14:textId="77777777" w:rsidR="00446E99" w:rsidRPr="002D2F58" w:rsidRDefault="00446E99" w:rsidP="00446E99">
      <w:pPr>
        <w:ind w:left="11"/>
        <w:rPr>
          <w:color w:val="FF0000"/>
          <w:szCs w:val="28"/>
          <w:highlight w:val="yellow"/>
        </w:rPr>
      </w:pPr>
    </w:p>
    <w:p w14:paraId="781A9895" w14:textId="689D04D4" w:rsidR="00446E99" w:rsidRPr="002F00AD" w:rsidRDefault="00446E99" w:rsidP="00446E99">
      <w:pPr>
        <w:ind w:left="11"/>
        <w:rPr>
          <w:color w:val="FF0000"/>
        </w:rPr>
      </w:pPr>
      <w:r w:rsidRPr="00FF48BC">
        <w:t>Нормативы расхода тепловой энергии на подогрев холодной воды для предоставления коммунальной услуги по горячему водоснабжению в жилых помещениях в многоквартирных домах и жилых домах на территории Ленинградской области</w:t>
      </w:r>
      <w:r>
        <w:t>, утвержденные постановлением Правительства Ленинградской области от 1</w:t>
      </w:r>
      <w:r w:rsidRPr="002F00AD">
        <w:t xml:space="preserve">1.02.2013 № 25 (ред. от 11.06.2019 № 277) «Об утверждении нормативов потребления коммунальных услуг по водоснабжению, водоотведению гражданами, проживающими в многоквартирных домах или жилых домах на территории Ленинградской области», представлены в </w:t>
      </w:r>
      <w:r w:rsidR="002F00AD" w:rsidRPr="002F00AD">
        <w:t>табл. 1</w:t>
      </w:r>
      <w:r w:rsidR="00D42EC8">
        <w:t>6</w:t>
      </w:r>
      <w:r w:rsidRPr="002F00AD">
        <w:t>.</w:t>
      </w:r>
    </w:p>
    <w:p w14:paraId="2F5C9254" w14:textId="6026C386" w:rsidR="00446E99" w:rsidRPr="002F00AD" w:rsidRDefault="00446E99" w:rsidP="00446E99">
      <w:pPr>
        <w:jc w:val="right"/>
        <w:rPr>
          <w:b/>
          <w:lang w:val="x-none" w:eastAsia="x-none"/>
        </w:rPr>
      </w:pPr>
      <w:r w:rsidRPr="002F00AD">
        <w:rPr>
          <w:b/>
          <w:lang w:val="x-none" w:eastAsia="x-none"/>
        </w:rPr>
        <w:t>Таблица</w:t>
      </w:r>
      <w:r w:rsidRPr="002F00AD">
        <w:rPr>
          <w:b/>
          <w:szCs w:val="24"/>
        </w:rPr>
        <w:t xml:space="preserve"> </w:t>
      </w:r>
      <w:r w:rsidRPr="002F00AD">
        <w:rPr>
          <w:b/>
          <w:szCs w:val="24"/>
        </w:rPr>
        <w:fldChar w:fldCharType="begin"/>
      </w:r>
      <w:r w:rsidRPr="002F00AD">
        <w:rPr>
          <w:b/>
          <w:szCs w:val="24"/>
        </w:rPr>
        <w:instrText xml:space="preserve"> SEQ Таблица \* ARABIC </w:instrText>
      </w:r>
      <w:r w:rsidRPr="002F00AD">
        <w:rPr>
          <w:b/>
          <w:szCs w:val="24"/>
        </w:rPr>
        <w:fldChar w:fldCharType="separate"/>
      </w:r>
      <w:r w:rsidR="00AB63DC">
        <w:rPr>
          <w:b/>
          <w:noProof/>
          <w:szCs w:val="24"/>
        </w:rPr>
        <w:t>16</w:t>
      </w:r>
      <w:r w:rsidRPr="002F00AD">
        <w:rPr>
          <w:b/>
          <w:szCs w:val="24"/>
        </w:rPr>
        <w:fldChar w:fldCharType="end"/>
      </w:r>
    </w:p>
    <w:p w14:paraId="0D666048" w14:textId="77777777" w:rsidR="00446E99" w:rsidRPr="00FF48BC" w:rsidRDefault="00446E99" w:rsidP="00446E99">
      <w:pPr>
        <w:jc w:val="center"/>
        <w:rPr>
          <w:b/>
          <w:highlight w:val="yellow"/>
        </w:rPr>
      </w:pPr>
      <w:r w:rsidRPr="002F00AD">
        <w:rPr>
          <w:b/>
        </w:rPr>
        <w:t>Нормативы расхода тепловой энергии на подогрев холодной воды для предоставления коммунальной услуги по горячему водоснабжению в жилых помещениях</w:t>
      </w:r>
      <w:r w:rsidRPr="00FF48BC">
        <w:rPr>
          <w:b/>
        </w:rPr>
        <w:t xml:space="preserve"> в многоквартирных домах и жилых домах на территории Ленинградской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06"/>
        <w:gridCol w:w="2835"/>
        <w:gridCol w:w="2972"/>
      </w:tblGrid>
      <w:tr w:rsidR="00446E99" w:rsidRPr="00F14086" w14:paraId="4A08B0D1" w14:textId="77777777" w:rsidTr="0083262E">
        <w:trPr>
          <w:trHeight w:val="880"/>
          <w:tblHeader/>
        </w:trPr>
        <w:tc>
          <w:tcPr>
            <w:tcW w:w="2071" w:type="pct"/>
            <w:vMerge w:val="restart"/>
            <w:tcMar>
              <w:top w:w="0" w:type="dxa"/>
              <w:left w:w="28" w:type="dxa"/>
              <w:bottom w:w="0" w:type="dxa"/>
              <w:right w:w="28" w:type="dxa"/>
            </w:tcMar>
            <w:vAlign w:val="center"/>
          </w:tcPr>
          <w:p w14:paraId="2B8873BD" w14:textId="77777777" w:rsidR="00446E99" w:rsidRPr="00F14086" w:rsidRDefault="00446E99" w:rsidP="0083262E">
            <w:pPr>
              <w:pStyle w:val="ConsPlusNormal"/>
              <w:ind w:firstLine="68"/>
              <w:jc w:val="center"/>
              <w:rPr>
                <w:rFonts w:ascii="Times New Roman" w:hAnsi="Times New Roman" w:cs="Times New Roman"/>
                <w:b/>
                <w:sz w:val="24"/>
                <w:szCs w:val="24"/>
              </w:rPr>
            </w:pPr>
            <w:r w:rsidRPr="00F14086">
              <w:rPr>
                <w:rFonts w:ascii="Times New Roman" w:hAnsi="Times New Roman" w:cs="Times New Roman"/>
                <w:b/>
                <w:sz w:val="24"/>
                <w:szCs w:val="24"/>
              </w:rPr>
              <w:t>Система горячего водоснабжения</w:t>
            </w:r>
          </w:p>
        </w:tc>
        <w:tc>
          <w:tcPr>
            <w:tcW w:w="2929" w:type="pct"/>
            <w:gridSpan w:val="2"/>
            <w:tcMar>
              <w:top w:w="0" w:type="dxa"/>
              <w:left w:w="28" w:type="dxa"/>
              <w:bottom w:w="0" w:type="dxa"/>
              <w:right w:w="28" w:type="dxa"/>
            </w:tcMar>
            <w:vAlign w:val="center"/>
          </w:tcPr>
          <w:p w14:paraId="2CCCDB60" w14:textId="77777777" w:rsidR="00446E99" w:rsidRPr="00F14086" w:rsidRDefault="00446E99" w:rsidP="0083262E">
            <w:pPr>
              <w:pStyle w:val="ConsPlusNormal"/>
              <w:ind w:firstLine="68"/>
              <w:jc w:val="center"/>
              <w:rPr>
                <w:rFonts w:ascii="Times New Roman" w:hAnsi="Times New Roman" w:cs="Times New Roman"/>
                <w:b/>
                <w:sz w:val="24"/>
                <w:szCs w:val="24"/>
              </w:rPr>
            </w:pPr>
            <w:r w:rsidRPr="00F14086">
              <w:rPr>
                <w:rFonts w:ascii="Times New Roman" w:hAnsi="Times New Roman" w:cs="Times New Roman"/>
                <w:b/>
                <w:sz w:val="24"/>
                <w:szCs w:val="24"/>
              </w:rPr>
              <w:t>Норматив расхода тепловой энергии, используемой на подогрев холодной воды, в целях предоставления коммунальной услуги по горячему водоснабжению (Гкал на 1 м</w:t>
            </w:r>
            <w:r w:rsidRPr="00F14086">
              <w:rPr>
                <w:rFonts w:ascii="Calibri" w:hAnsi="Calibri" w:cs="Calibri"/>
                <w:b/>
                <w:sz w:val="24"/>
                <w:szCs w:val="24"/>
              </w:rPr>
              <w:t>³</w:t>
            </w:r>
            <w:r w:rsidRPr="00F14086">
              <w:rPr>
                <w:rFonts w:ascii="Times New Roman" w:hAnsi="Times New Roman" w:cs="Times New Roman"/>
                <w:b/>
                <w:sz w:val="24"/>
                <w:szCs w:val="24"/>
              </w:rPr>
              <w:t xml:space="preserve"> в месяц)</w:t>
            </w:r>
          </w:p>
        </w:tc>
      </w:tr>
      <w:tr w:rsidR="00446E99" w:rsidRPr="00F14086" w14:paraId="4A4B3AA1" w14:textId="77777777" w:rsidTr="0083262E">
        <w:trPr>
          <w:trHeight w:val="20"/>
          <w:tblHeader/>
        </w:trPr>
        <w:tc>
          <w:tcPr>
            <w:tcW w:w="2071" w:type="pct"/>
            <w:vMerge/>
            <w:tcMar>
              <w:top w:w="0" w:type="dxa"/>
              <w:left w:w="28" w:type="dxa"/>
              <w:bottom w:w="0" w:type="dxa"/>
              <w:right w:w="28" w:type="dxa"/>
            </w:tcMar>
            <w:vAlign w:val="center"/>
          </w:tcPr>
          <w:p w14:paraId="4A740B94" w14:textId="77777777" w:rsidR="00446E99" w:rsidRPr="00F14086" w:rsidRDefault="00446E99" w:rsidP="0083262E">
            <w:pPr>
              <w:pStyle w:val="ConsPlusNormal"/>
              <w:ind w:firstLine="68"/>
              <w:jc w:val="center"/>
              <w:rPr>
                <w:rFonts w:ascii="Times New Roman" w:hAnsi="Times New Roman" w:cs="Times New Roman"/>
                <w:b/>
                <w:sz w:val="24"/>
                <w:szCs w:val="24"/>
              </w:rPr>
            </w:pPr>
          </w:p>
        </w:tc>
        <w:tc>
          <w:tcPr>
            <w:tcW w:w="1430" w:type="pct"/>
            <w:tcMar>
              <w:top w:w="0" w:type="dxa"/>
              <w:left w:w="28" w:type="dxa"/>
              <w:bottom w:w="0" w:type="dxa"/>
              <w:right w:w="28" w:type="dxa"/>
            </w:tcMar>
            <w:vAlign w:val="center"/>
          </w:tcPr>
          <w:p w14:paraId="60ED1BCF" w14:textId="77777777" w:rsidR="00446E99" w:rsidRPr="00F14086" w:rsidRDefault="00446E99" w:rsidP="0083262E">
            <w:pPr>
              <w:pStyle w:val="ConsPlusNormal"/>
              <w:ind w:firstLine="68"/>
              <w:jc w:val="center"/>
              <w:rPr>
                <w:rFonts w:ascii="Times New Roman" w:hAnsi="Times New Roman" w:cs="Times New Roman"/>
                <w:b/>
                <w:sz w:val="24"/>
                <w:szCs w:val="24"/>
              </w:rPr>
            </w:pPr>
            <w:r w:rsidRPr="00F14086">
              <w:rPr>
                <w:rFonts w:ascii="Times New Roman" w:hAnsi="Times New Roman" w:cs="Times New Roman"/>
                <w:b/>
                <w:sz w:val="24"/>
                <w:szCs w:val="24"/>
              </w:rPr>
              <w:t>с наружной сетью горячего водоснабжения</w:t>
            </w:r>
          </w:p>
        </w:tc>
        <w:tc>
          <w:tcPr>
            <w:tcW w:w="1499" w:type="pct"/>
            <w:tcMar>
              <w:top w:w="0" w:type="dxa"/>
              <w:left w:w="28" w:type="dxa"/>
              <w:bottom w:w="0" w:type="dxa"/>
              <w:right w:w="28" w:type="dxa"/>
            </w:tcMar>
            <w:vAlign w:val="center"/>
          </w:tcPr>
          <w:p w14:paraId="0350B563" w14:textId="77777777" w:rsidR="00446E99" w:rsidRPr="00F14086" w:rsidRDefault="00446E99" w:rsidP="0083262E">
            <w:pPr>
              <w:pStyle w:val="ConsPlusNormal"/>
              <w:ind w:firstLine="68"/>
              <w:jc w:val="center"/>
              <w:rPr>
                <w:rFonts w:ascii="Times New Roman" w:hAnsi="Times New Roman" w:cs="Times New Roman"/>
                <w:b/>
                <w:sz w:val="24"/>
                <w:szCs w:val="24"/>
              </w:rPr>
            </w:pPr>
            <w:r w:rsidRPr="00F14086">
              <w:rPr>
                <w:rFonts w:ascii="Times New Roman" w:hAnsi="Times New Roman" w:cs="Times New Roman"/>
                <w:b/>
                <w:sz w:val="24"/>
                <w:szCs w:val="24"/>
              </w:rPr>
              <w:t>без наружной сети горячего водоснабжения</w:t>
            </w:r>
          </w:p>
        </w:tc>
      </w:tr>
      <w:tr w:rsidR="00446E99" w:rsidRPr="00F14086" w14:paraId="1C2D3CAC" w14:textId="77777777" w:rsidTr="0083262E">
        <w:tc>
          <w:tcPr>
            <w:tcW w:w="5000" w:type="pct"/>
            <w:gridSpan w:val="3"/>
            <w:tcMar>
              <w:top w:w="0" w:type="dxa"/>
              <w:left w:w="28" w:type="dxa"/>
              <w:bottom w:w="0" w:type="dxa"/>
              <w:right w:w="28" w:type="dxa"/>
            </w:tcMar>
          </w:tcPr>
          <w:p w14:paraId="43151E03"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С изолированными стояками:</w:t>
            </w:r>
          </w:p>
        </w:tc>
      </w:tr>
      <w:tr w:rsidR="00446E99" w:rsidRPr="00F14086" w14:paraId="5326031F" w14:textId="77777777" w:rsidTr="0083262E">
        <w:tc>
          <w:tcPr>
            <w:tcW w:w="2071" w:type="pct"/>
            <w:tcMar>
              <w:top w:w="0" w:type="dxa"/>
              <w:left w:w="28" w:type="dxa"/>
              <w:bottom w:w="0" w:type="dxa"/>
              <w:right w:w="28" w:type="dxa"/>
            </w:tcMar>
          </w:tcPr>
          <w:p w14:paraId="0E7D5553"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 xml:space="preserve">- с полотенцесушителями </w:t>
            </w:r>
          </w:p>
        </w:tc>
        <w:tc>
          <w:tcPr>
            <w:tcW w:w="1430" w:type="pct"/>
            <w:tcMar>
              <w:top w:w="0" w:type="dxa"/>
              <w:left w:w="28" w:type="dxa"/>
              <w:bottom w:w="0" w:type="dxa"/>
              <w:right w:w="28" w:type="dxa"/>
            </w:tcMar>
            <w:vAlign w:val="center"/>
          </w:tcPr>
          <w:p w14:paraId="793F0586"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0,069</w:t>
            </w:r>
          </w:p>
        </w:tc>
        <w:tc>
          <w:tcPr>
            <w:tcW w:w="1499" w:type="pct"/>
            <w:tcMar>
              <w:top w:w="0" w:type="dxa"/>
              <w:left w:w="28" w:type="dxa"/>
              <w:bottom w:w="0" w:type="dxa"/>
              <w:right w:w="28" w:type="dxa"/>
            </w:tcMar>
            <w:vAlign w:val="center"/>
          </w:tcPr>
          <w:p w14:paraId="01C3E49D"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0,066</w:t>
            </w:r>
          </w:p>
        </w:tc>
      </w:tr>
      <w:tr w:rsidR="00446E99" w:rsidRPr="00F14086" w14:paraId="7B0DF8FD" w14:textId="77777777" w:rsidTr="0083262E">
        <w:tc>
          <w:tcPr>
            <w:tcW w:w="2071" w:type="pct"/>
            <w:tcMar>
              <w:top w:w="0" w:type="dxa"/>
              <w:left w:w="28" w:type="dxa"/>
              <w:bottom w:w="0" w:type="dxa"/>
              <w:right w:w="28" w:type="dxa"/>
            </w:tcMar>
          </w:tcPr>
          <w:p w14:paraId="74529CEB"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 без полотенцесушителей</w:t>
            </w:r>
          </w:p>
        </w:tc>
        <w:tc>
          <w:tcPr>
            <w:tcW w:w="1430" w:type="pct"/>
            <w:tcMar>
              <w:top w:w="0" w:type="dxa"/>
              <w:left w:w="28" w:type="dxa"/>
              <w:bottom w:w="0" w:type="dxa"/>
              <w:right w:w="28" w:type="dxa"/>
            </w:tcMar>
            <w:vAlign w:val="center"/>
          </w:tcPr>
          <w:p w14:paraId="205AE05B"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0,063</w:t>
            </w:r>
          </w:p>
        </w:tc>
        <w:tc>
          <w:tcPr>
            <w:tcW w:w="1499" w:type="pct"/>
            <w:tcMar>
              <w:top w:w="0" w:type="dxa"/>
              <w:left w:w="28" w:type="dxa"/>
              <w:bottom w:w="0" w:type="dxa"/>
              <w:right w:w="28" w:type="dxa"/>
            </w:tcMar>
            <w:vAlign w:val="center"/>
          </w:tcPr>
          <w:p w14:paraId="595DB5A2"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0,061</w:t>
            </w:r>
          </w:p>
        </w:tc>
      </w:tr>
      <w:tr w:rsidR="00446E99" w:rsidRPr="00F14086" w14:paraId="02F411EC" w14:textId="77777777" w:rsidTr="0083262E">
        <w:tc>
          <w:tcPr>
            <w:tcW w:w="5000" w:type="pct"/>
            <w:gridSpan w:val="3"/>
            <w:tcMar>
              <w:top w:w="0" w:type="dxa"/>
              <w:left w:w="28" w:type="dxa"/>
              <w:bottom w:w="0" w:type="dxa"/>
              <w:right w:w="28" w:type="dxa"/>
            </w:tcMar>
          </w:tcPr>
          <w:p w14:paraId="62160CC0"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С неизолированными стояками:</w:t>
            </w:r>
          </w:p>
        </w:tc>
      </w:tr>
      <w:tr w:rsidR="00446E99" w:rsidRPr="00F14086" w14:paraId="54CBA23B" w14:textId="77777777" w:rsidTr="0083262E">
        <w:tc>
          <w:tcPr>
            <w:tcW w:w="2071" w:type="pct"/>
            <w:tcMar>
              <w:top w:w="0" w:type="dxa"/>
              <w:left w:w="28" w:type="dxa"/>
              <w:bottom w:w="0" w:type="dxa"/>
              <w:right w:w="28" w:type="dxa"/>
            </w:tcMar>
          </w:tcPr>
          <w:p w14:paraId="68603AFC"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 xml:space="preserve">- с полотенцесушителями </w:t>
            </w:r>
          </w:p>
        </w:tc>
        <w:tc>
          <w:tcPr>
            <w:tcW w:w="1430" w:type="pct"/>
            <w:tcMar>
              <w:top w:w="0" w:type="dxa"/>
              <w:left w:w="28" w:type="dxa"/>
              <w:bottom w:w="0" w:type="dxa"/>
              <w:right w:w="28" w:type="dxa"/>
            </w:tcMar>
            <w:vAlign w:val="center"/>
          </w:tcPr>
          <w:p w14:paraId="4EC3D4DA"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0,074</w:t>
            </w:r>
          </w:p>
        </w:tc>
        <w:tc>
          <w:tcPr>
            <w:tcW w:w="1499" w:type="pct"/>
            <w:tcMar>
              <w:top w:w="0" w:type="dxa"/>
              <w:left w:w="28" w:type="dxa"/>
              <w:bottom w:w="0" w:type="dxa"/>
              <w:right w:w="28" w:type="dxa"/>
            </w:tcMar>
            <w:vAlign w:val="center"/>
          </w:tcPr>
          <w:p w14:paraId="49C990FA"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0,072</w:t>
            </w:r>
          </w:p>
        </w:tc>
      </w:tr>
      <w:tr w:rsidR="00446E99" w:rsidRPr="00F14086" w14:paraId="1508227F" w14:textId="77777777" w:rsidTr="0083262E">
        <w:tc>
          <w:tcPr>
            <w:tcW w:w="2071" w:type="pct"/>
            <w:tcMar>
              <w:top w:w="0" w:type="dxa"/>
              <w:left w:w="28" w:type="dxa"/>
              <w:bottom w:w="0" w:type="dxa"/>
              <w:right w:w="28" w:type="dxa"/>
            </w:tcMar>
          </w:tcPr>
          <w:p w14:paraId="231BA25A"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 без полотенцесушителей</w:t>
            </w:r>
          </w:p>
        </w:tc>
        <w:tc>
          <w:tcPr>
            <w:tcW w:w="1430" w:type="pct"/>
            <w:tcMar>
              <w:top w:w="0" w:type="dxa"/>
              <w:left w:w="28" w:type="dxa"/>
              <w:bottom w:w="0" w:type="dxa"/>
              <w:right w:w="28" w:type="dxa"/>
            </w:tcMar>
            <w:vAlign w:val="center"/>
          </w:tcPr>
          <w:p w14:paraId="76302644"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0,069</w:t>
            </w:r>
          </w:p>
        </w:tc>
        <w:tc>
          <w:tcPr>
            <w:tcW w:w="1499" w:type="pct"/>
            <w:tcMar>
              <w:top w:w="0" w:type="dxa"/>
              <w:left w:w="28" w:type="dxa"/>
              <w:bottom w:w="0" w:type="dxa"/>
              <w:right w:w="28" w:type="dxa"/>
            </w:tcMar>
            <w:vAlign w:val="center"/>
          </w:tcPr>
          <w:p w14:paraId="3038FB29"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0,066</w:t>
            </w:r>
          </w:p>
        </w:tc>
      </w:tr>
    </w:tbl>
    <w:p w14:paraId="591A78A7" w14:textId="77777777" w:rsidR="00B2588E" w:rsidRPr="00FB23E1" w:rsidRDefault="00B2588E" w:rsidP="00DE3FE1">
      <w:pPr>
        <w:jc w:val="right"/>
        <w:rPr>
          <w:b/>
        </w:rPr>
      </w:pPr>
    </w:p>
    <w:p w14:paraId="6793907B" w14:textId="77777777" w:rsidR="00B2588E" w:rsidRPr="00FB23E1" w:rsidRDefault="00B2588E" w:rsidP="00DE3FE1">
      <w:pPr>
        <w:jc w:val="right"/>
        <w:rPr>
          <w:b/>
        </w:rPr>
      </w:pPr>
    </w:p>
    <w:p w14:paraId="231ABB84" w14:textId="77777777" w:rsidR="00B2588E" w:rsidRPr="00FB23E1" w:rsidRDefault="00B2588E" w:rsidP="00DE3FE1">
      <w:pPr>
        <w:jc w:val="right"/>
        <w:rPr>
          <w:b/>
        </w:rPr>
      </w:pPr>
    </w:p>
    <w:p w14:paraId="539881F5" w14:textId="77777777" w:rsidR="00B2588E" w:rsidRPr="00FB23E1" w:rsidRDefault="00B2588E" w:rsidP="00DE3FE1">
      <w:pPr>
        <w:jc w:val="right"/>
        <w:rPr>
          <w:b/>
        </w:rPr>
      </w:pPr>
    </w:p>
    <w:p w14:paraId="1CBE6707" w14:textId="77777777" w:rsidR="00B2588E" w:rsidRPr="00FE55A2" w:rsidRDefault="00B2588E" w:rsidP="00DE3FE1">
      <w:pPr>
        <w:jc w:val="right"/>
        <w:rPr>
          <w:b/>
        </w:rPr>
      </w:pPr>
    </w:p>
    <w:p w14:paraId="4F8334E9" w14:textId="77777777" w:rsidR="00860351" w:rsidRPr="00FE55A2" w:rsidRDefault="00860351" w:rsidP="00DE3FE1">
      <w:pPr>
        <w:jc w:val="right"/>
        <w:rPr>
          <w:b/>
        </w:rPr>
        <w:sectPr w:rsidR="00860351" w:rsidRPr="00FE55A2" w:rsidSect="00E9040F">
          <w:pgSz w:w="11906" w:h="16838"/>
          <w:pgMar w:top="1134" w:right="849" w:bottom="1134" w:left="1134" w:header="708" w:footer="708" w:gutter="0"/>
          <w:cols w:space="708"/>
          <w:titlePg/>
          <w:docGrid w:linePitch="360"/>
        </w:sectPr>
      </w:pPr>
    </w:p>
    <w:p w14:paraId="5937E7EC" w14:textId="77777777" w:rsidR="00C0112A" w:rsidRPr="00FB23E1" w:rsidRDefault="00C0112A"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22" w:name="_Toc197624698"/>
      <w:r w:rsidRPr="00FB23E1">
        <w:rPr>
          <w:rFonts w:ascii="Times New Roman" w:hAnsi="Times New Roman" w:cs="Times New Roman"/>
          <w:b/>
          <w:color w:val="auto"/>
        </w:rPr>
        <w:lastRenderedPageBreak/>
        <w:t>Сравнение величины договорной и расчетной тепловой нагрузки по зоне действия каждого источника тепловой энергии</w:t>
      </w:r>
      <w:bookmarkEnd w:id="122"/>
    </w:p>
    <w:p w14:paraId="50C924BF" w14:textId="554BDA7D" w:rsidR="00C0112A" w:rsidRDefault="00C0112A" w:rsidP="007A6AA0">
      <w:r w:rsidRPr="00FB23E1">
        <w:t>Величины договорной и расчетной тепловой нагрузки по источникам тепловой энергии принимаются равными.</w:t>
      </w:r>
    </w:p>
    <w:p w14:paraId="4F938F53" w14:textId="77777777" w:rsidR="00C0112A" w:rsidRPr="009004FA" w:rsidRDefault="00C0112A" w:rsidP="007A6AA0"/>
    <w:p w14:paraId="6AEE381E" w14:textId="77777777" w:rsidR="00C0112A" w:rsidRPr="009004FA" w:rsidRDefault="00C0112A" w:rsidP="007A6AA0">
      <w:pPr>
        <w:pStyle w:val="31"/>
        <w:keepLines w:val="0"/>
        <w:tabs>
          <w:tab w:val="left" w:pos="851"/>
        </w:tabs>
        <w:spacing w:before="0" w:after="120"/>
        <w:rPr>
          <w:rFonts w:ascii="Times New Roman" w:hAnsi="Times New Roman" w:cs="Times New Roman"/>
          <w:b/>
          <w:color w:val="auto"/>
        </w:rPr>
      </w:pPr>
      <w:bookmarkStart w:id="123" w:name="_Toc15896406"/>
      <w:bookmarkStart w:id="124" w:name="_Toc197624699"/>
      <w:r w:rsidRPr="009004FA">
        <w:rPr>
          <w:rFonts w:ascii="Times New Roman" w:hAnsi="Times New Roman" w:cs="Times New Roman"/>
          <w:b/>
          <w:color w:val="auto"/>
        </w:rP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123"/>
      <w:bookmarkEnd w:id="124"/>
    </w:p>
    <w:p w14:paraId="4FEBD65A" w14:textId="375D2845" w:rsidR="000E6ADE" w:rsidRPr="00FC236C" w:rsidRDefault="000E6ADE" w:rsidP="000E6ADE">
      <w:pPr>
        <w:rPr>
          <w:rFonts w:cs="Times New Roman"/>
        </w:rPr>
      </w:pPr>
      <w:r w:rsidRPr="009004FA">
        <w:rPr>
          <w:rFonts w:cs="Times New Roman"/>
        </w:rPr>
        <w:t xml:space="preserve">Перечень потребителей тепловой энергии, подключенных к тепловым сетям </w:t>
      </w:r>
      <w:r w:rsidR="0050319B">
        <w:rPr>
          <w:rFonts w:cs="Times New Roman"/>
        </w:rPr>
        <w:br/>
      </w:r>
      <w:r w:rsidR="007E5D1D">
        <w:rPr>
          <w:rFonts w:cs="Times New Roman"/>
        </w:rPr>
        <w:t>АО «Тепловые сети»</w:t>
      </w:r>
      <w:r w:rsidRPr="009004FA">
        <w:rPr>
          <w:rFonts w:cs="Times New Roman"/>
        </w:rPr>
        <w:t xml:space="preserve"> </w:t>
      </w:r>
      <w:r w:rsidR="00F86707" w:rsidRPr="009004FA">
        <w:rPr>
          <w:rFonts w:cs="Times New Roman"/>
        </w:rPr>
        <w:t>системы</w:t>
      </w:r>
      <w:r w:rsidRPr="009004FA">
        <w:rPr>
          <w:rFonts w:cs="Times New Roman"/>
        </w:rPr>
        <w:t xml:space="preserve"> теплоснабжения </w:t>
      </w:r>
      <w:r w:rsidR="00203BA2">
        <w:rPr>
          <w:rFonts w:cs="Times New Roman"/>
        </w:rPr>
        <w:t>Трубникоборского</w:t>
      </w:r>
      <w:r w:rsidR="007E5D1D">
        <w:rPr>
          <w:rFonts w:cs="Times New Roman"/>
        </w:rPr>
        <w:t xml:space="preserve"> сельского поселения</w:t>
      </w:r>
      <w:r w:rsidRPr="00FC236C">
        <w:rPr>
          <w:rFonts w:cs="Times New Roman"/>
        </w:rPr>
        <w:t xml:space="preserve"> за 202</w:t>
      </w:r>
      <w:r w:rsidR="00C372C7">
        <w:rPr>
          <w:rFonts w:cs="Times New Roman"/>
        </w:rPr>
        <w:t>4</w:t>
      </w:r>
      <w:r w:rsidRPr="00FC236C">
        <w:rPr>
          <w:rFonts w:cs="Times New Roman"/>
        </w:rPr>
        <w:t xml:space="preserve"> год </w:t>
      </w:r>
      <w:r w:rsidR="001255EC" w:rsidRPr="00FC236C">
        <w:rPr>
          <w:rFonts w:cs="Times New Roman"/>
        </w:rPr>
        <w:t>отражен в разделе 1.5 настоящей Схемы теплоснабжения</w:t>
      </w:r>
      <w:r w:rsidRPr="00FC236C">
        <w:rPr>
          <w:rFonts w:cs="Times New Roman"/>
        </w:rPr>
        <w:t>.</w:t>
      </w:r>
    </w:p>
    <w:p w14:paraId="258B137D" w14:textId="779A0664" w:rsidR="00F86707" w:rsidRPr="00C372C7" w:rsidRDefault="00F86707" w:rsidP="000B70DA"/>
    <w:p w14:paraId="63775F40" w14:textId="77777777" w:rsidR="000F0C37" w:rsidRPr="00C372C7" w:rsidRDefault="000F0C37" w:rsidP="000B70DA">
      <w:pPr>
        <w:sectPr w:rsidR="000F0C37" w:rsidRPr="00C372C7" w:rsidSect="00E9040F">
          <w:pgSz w:w="11906" w:h="16838"/>
          <w:pgMar w:top="1134" w:right="849" w:bottom="1134" w:left="1134" w:header="708" w:footer="708" w:gutter="0"/>
          <w:cols w:space="708"/>
          <w:titlePg/>
          <w:docGrid w:linePitch="360"/>
        </w:sectPr>
      </w:pPr>
    </w:p>
    <w:p w14:paraId="758E06F8" w14:textId="05BAD7C3" w:rsidR="00A14B8D" w:rsidRPr="009004FA" w:rsidRDefault="00A14B8D" w:rsidP="009B7556">
      <w:pPr>
        <w:pStyle w:val="24"/>
        <w:keepLines w:val="0"/>
        <w:numPr>
          <w:ilvl w:val="1"/>
          <w:numId w:val="54"/>
        </w:numPr>
        <w:spacing w:before="0" w:after="120"/>
        <w:rPr>
          <w:rFonts w:ascii="Times New Roman" w:hAnsi="Times New Roman" w:cs="Times New Roman"/>
          <w:b/>
          <w:color w:val="auto"/>
          <w:sz w:val="24"/>
          <w:szCs w:val="24"/>
        </w:rPr>
      </w:pPr>
      <w:bookmarkStart w:id="125" w:name="_Toc197624700"/>
      <w:bookmarkEnd w:id="114"/>
      <w:r w:rsidRPr="009004FA">
        <w:rPr>
          <w:rFonts w:ascii="Times New Roman" w:hAnsi="Times New Roman" w:cs="Times New Roman"/>
          <w:b/>
          <w:color w:val="auto"/>
          <w:sz w:val="24"/>
          <w:szCs w:val="24"/>
        </w:rPr>
        <w:lastRenderedPageBreak/>
        <w:t>Балансы тепловой мощности и тепловой нагрузки в зонах действия источников тепловой энергии</w:t>
      </w:r>
      <w:bookmarkEnd w:id="125"/>
    </w:p>
    <w:p w14:paraId="64AE476F" w14:textId="115666B3" w:rsidR="00DF420C" w:rsidRPr="00A3206F" w:rsidRDefault="00DF420C" w:rsidP="000A2203">
      <w:pPr>
        <w:pStyle w:val="31"/>
        <w:keepLines w:val="0"/>
        <w:numPr>
          <w:ilvl w:val="2"/>
          <w:numId w:val="59"/>
        </w:numPr>
        <w:tabs>
          <w:tab w:val="left" w:pos="1276"/>
        </w:tabs>
        <w:spacing w:before="0" w:after="120"/>
        <w:ind w:left="709" w:firstLine="0"/>
        <w:rPr>
          <w:rFonts w:ascii="Times New Roman" w:hAnsi="Times New Roman" w:cs="Times New Roman"/>
          <w:b/>
          <w:color w:val="auto"/>
        </w:rPr>
      </w:pPr>
      <w:bookmarkStart w:id="126" w:name="_Toc197624701"/>
      <w:r w:rsidRPr="00A3206F">
        <w:rPr>
          <w:rFonts w:ascii="Times New Roman" w:hAnsi="Times New Roman" w:cs="Times New Roman"/>
          <w:b/>
          <w:color w:val="auto"/>
        </w:rPr>
        <w:t>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B82159" w:rsidRPr="00A3206F">
        <w:rPr>
          <w:rFonts w:ascii="Times New Roman" w:hAnsi="Times New Roman" w:cs="Times New Roman"/>
          <w:b/>
          <w:color w:val="auto"/>
        </w:rPr>
        <w:t>, а в ценовых зонах теплоснабжения – по каждой системе теплоснабжения</w:t>
      </w:r>
      <w:bookmarkEnd w:id="126"/>
    </w:p>
    <w:p w14:paraId="0DBFB92E" w14:textId="77777777" w:rsidR="00B82159" w:rsidRPr="001841F9" w:rsidRDefault="00B82159" w:rsidP="00D418D5">
      <w:pPr>
        <w:pStyle w:val="Default"/>
        <w:ind w:left="709" w:firstLine="709"/>
        <w:jc w:val="both"/>
        <w:rPr>
          <w:rFonts w:eastAsiaTheme="minorHAnsi" w:cstheme="minorBidi"/>
          <w:color w:val="auto"/>
          <w:szCs w:val="22"/>
          <w:lang w:eastAsia="en-US"/>
        </w:rPr>
      </w:pPr>
      <w:r w:rsidRPr="001841F9">
        <w:rPr>
          <w:rFonts w:eastAsiaTheme="minorHAnsi" w:cstheme="minorBidi"/>
          <w:color w:val="auto"/>
          <w:szCs w:val="22"/>
          <w:lang w:eastAsia="en-US"/>
        </w:rPr>
        <w:t xml:space="preserve">Постановление Правительства РФ от 22.02.2012 г. №154 «О требованиях к схемам теплоснабжения, порядку их разработки и утверждения» вводит следующие понятия: </w:t>
      </w:r>
    </w:p>
    <w:p w14:paraId="0F2FD761" w14:textId="77777777" w:rsidR="00B82159" w:rsidRPr="001841F9" w:rsidRDefault="00B82159" w:rsidP="00D418D5">
      <w:pPr>
        <w:pStyle w:val="Default"/>
        <w:ind w:left="709" w:firstLine="709"/>
        <w:jc w:val="both"/>
        <w:rPr>
          <w:rFonts w:eastAsiaTheme="minorHAnsi" w:cstheme="minorBidi"/>
          <w:color w:val="auto"/>
          <w:szCs w:val="22"/>
          <w:lang w:eastAsia="en-US"/>
        </w:rPr>
      </w:pPr>
      <w:r w:rsidRPr="001841F9">
        <w:rPr>
          <w:rFonts w:eastAsiaTheme="minorHAnsi" w:cstheme="minorBidi"/>
          <w:color w:val="auto"/>
          <w:szCs w:val="22"/>
          <w:lang w:eastAsia="en-US"/>
        </w:rPr>
        <w:t xml:space="preserve">Установленная мощность источника тепловой энергии (УТМ)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39666A86" w14:textId="77777777" w:rsidR="00B82159" w:rsidRPr="001841F9" w:rsidRDefault="00B82159" w:rsidP="00D418D5">
      <w:pPr>
        <w:pStyle w:val="Default"/>
        <w:ind w:left="709" w:firstLine="709"/>
        <w:jc w:val="both"/>
        <w:rPr>
          <w:rFonts w:eastAsiaTheme="minorHAnsi" w:cstheme="minorBidi"/>
          <w:color w:val="auto"/>
          <w:szCs w:val="22"/>
          <w:lang w:eastAsia="en-US"/>
        </w:rPr>
      </w:pPr>
      <w:r w:rsidRPr="001841F9">
        <w:rPr>
          <w:rFonts w:eastAsiaTheme="minorHAnsi" w:cstheme="minorBidi"/>
          <w:color w:val="auto"/>
          <w:szCs w:val="22"/>
          <w:lang w:eastAsia="en-US"/>
        </w:rPr>
        <w:t xml:space="preserve">Располагаемая мощность источника тепловой энергии (РТМ)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w:t>
      </w:r>
    </w:p>
    <w:p w14:paraId="291158B1" w14:textId="77777777" w:rsidR="00B82159" w:rsidRPr="001841F9" w:rsidRDefault="00B82159" w:rsidP="00D418D5">
      <w:pPr>
        <w:pStyle w:val="Default"/>
        <w:ind w:left="709" w:firstLine="709"/>
        <w:jc w:val="both"/>
        <w:rPr>
          <w:rFonts w:eastAsiaTheme="minorHAnsi" w:cstheme="minorBidi"/>
          <w:color w:val="auto"/>
          <w:szCs w:val="22"/>
          <w:lang w:eastAsia="en-US"/>
        </w:rPr>
      </w:pPr>
      <w:r w:rsidRPr="001841F9">
        <w:rPr>
          <w:rFonts w:eastAsiaTheme="minorHAnsi" w:cstheme="minorBidi"/>
          <w:color w:val="auto"/>
          <w:szCs w:val="22"/>
          <w:lang w:eastAsia="en-US"/>
        </w:rPr>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14:paraId="31FB7B02" w14:textId="0A60E836" w:rsidR="001841F9" w:rsidRDefault="001841F9" w:rsidP="00D418D5">
      <w:pPr>
        <w:spacing w:before="0" w:after="0"/>
        <w:ind w:left="709"/>
      </w:pPr>
      <w:r w:rsidRPr="009004FA">
        <w:t xml:space="preserve">Баланс мощности и нагрузки по котельным </w:t>
      </w:r>
      <w:r w:rsidR="00203BA2">
        <w:t>Трубникоборского</w:t>
      </w:r>
      <w:r w:rsidR="007E5D1D">
        <w:t xml:space="preserve"> сельского поселения</w:t>
      </w:r>
      <w:r w:rsidRPr="009004FA">
        <w:t xml:space="preserve"> за период </w:t>
      </w:r>
      <w:r w:rsidRPr="005A4DBD">
        <w:t>20</w:t>
      </w:r>
      <w:r>
        <w:t>2</w:t>
      </w:r>
      <w:r w:rsidR="00820B3B">
        <w:t>0</w:t>
      </w:r>
      <w:r w:rsidRPr="005A4DBD">
        <w:t xml:space="preserve"> – 202</w:t>
      </w:r>
      <w:r>
        <w:t>4</w:t>
      </w:r>
      <w:r w:rsidRPr="005A4DBD">
        <w:t xml:space="preserve"> гг. </w:t>
      </w:r>
      <w:r w:rsidR="002F00AD">
        <w:t>представлен в таблице 1</w:t>
      </w:r>
      <w:r w:rsidR="00D42EC8">
        <w:t>7</w:t>
      </w:r>
      <w:r w:rsidRPr="00D518AC">
        <w:t xml:space="preserve">. </w:t>
      </w:r>
    </w:p>
    <w:p w14:paraId="0ABEAAE4" w14:textId="77777777" w:rsidR="00DF420C" w:rsidRPr="00D518AC" w:rsidRDefault="00DF420C" w:rsidP="00D418D5">
      <w:pPr>
        <w:ind w:left="709"/>
        <w:rPr>
          <w:b/>
        </w:rPr>
      </w:pPr>
    </w:p>
    <w:p w14:paraId="4FAEAB3E" w14:textId="7736DEE2" w:rsidR="00A14B8D" w:rsidRPr="001841F9" w:rsidRDefault="00A14B8D" w:rsidP="000A2203">
      <w:pPr>
        <w:pStyle w:val="31"/>
        <w:keepLines w:val="0"/>
        <w:numPr>
          <w:ilvl w:val="2"/>
          <w:numId w:val="59"/>
        </w:numPr>
        <w:tabs>
          <w:tab w:val="left" w:pos="1276"/>
        </w:tabs>
        <w:spacing w:before="0" w:after="120"/>
        <w:ind w:left="709" w:firstLine="0"/>
        <w:rPr>
          <w:rFonts w:ascii="Times New Roman" w:hAnsi="Times New Roman" w:cs="Times New Roman"/>
          <w:b/>
          <w:color w:val="auto"/>
        </w:rPr>
      </w:pPr>
      <w:bookmarkStart w:id="127" w:name="_Toc197624702"/>
      <w:r w:rsidRPr="001841F9">
        <w:rPr>
          <w:rFonts w:ascii="Times New Roman" w:hAnsi="Times New Roman" w:cs="Times New Roman"/>
          <w:b/>
          <w:color w:val="auto"/>
        </w:rPr>
        <w:t>Резервы и дефициты тепловой мощности нетто по каждому источнику тепловой энергии</w:t>
      </w:r>
      <w:r w:rsidR="00B82159" w:rsidRPr="001841F9">
        <w:rPr>
          <w:rFonts w:ascii="Times New Roman" w:hAnsi="Times New Roman" w:cs="Times New Roman"/>
          <w:b/>
          <w:color w:val="auto"/>
        </w:rPr>
        <w:t>, а в ценовых зонах теплоснабжения – по каждой системе теплоснабжения</w:t>
      </w:r>
      <w:bookmarkEnd w:id="127"/>
    </w:p>
    <w:p w14:paraId="07D16EB3" w14:textId="77777777" w:rsidR="001841F9" w:rsidRPr="001841F9" w:rsidRDefault="001841F9" w:rsidP="00D418D5">
      <w:pPr>
        <w:pStyle w:val="Default"/>
        <w:ind w:left="709" w:firstLine="709"/>
        <w:jc w:val="both"/>
        <w:rPr>
          <w:rFonts w:eastAsiaTheme="minorHAnsi" w:cstheme="minorBidi"/>
          <w:color w:val="auto"/>
          <w:szCs w:val="22"/>
          <w:lang w:eastAsia="en-US"/>
        </w:rPr>
      </w:pPr>
      <w:r w:rsidRPr="001841F9">
        <w:rPr>
          <w:rFonts w:eastAsiaTheme="minorHAnsi" w:cstheme="minorBidi"/>
          <w:color w:val="auto"/>
          <w:szCs w:val="22"/>
          <w:lang w:eastAsia="en-US"/>
        </w:rPr>
        <w:t xml:space="preserve">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 </w:t>
      </w:r>
    </w:p>
    <w:p w14:paraId="7AEC4F1F" w14:textId="037C77F8" w:rsidR="00C571AE" w:rsidRPr="00D518AC" w:rsidRDefault="00BF0773" w:rsidP="00D418D5">
      <w:pPr>
        <w:pStyle w:val="af1"/>
        <w:widowControl w:val="0"/>
        <w:spacing w:before="0" w:after="0"/>
        <w:ind w:left="709"/>
      </w:pPr>
      <w:r w:rsidRPr="00D518AC">
        <w:t xml:space="preserve">На момент актуализации </w:t>
      </w:r>
      <w:r w:rsidR="009004FA" w:rsidRPr="00D518AC">
        <w:t>С</w:t>
      </w:r>
      <w:r w:rsidRPr="00D518AC">
        <w:t>хемы теплоснабжения</w:t>
      </w:r>
      <w:r w:rsidR="00FB7079" w:rsidRPr="00D518AC">
        <w:t xml:space="preserve"> </w:t>
      </w:r>
      <w:r w:rsidR="00203BA2">
        <w:t>Трубникоборского</w:t>
      </w:r>
      <w:r w:rsidR="007E5D1D">
        <w:t xml:space="preserve"> сельского поселения</w:t>
      </w:r>
      <w:r w:rsidR="0083262E">
        <w:t xml:space="preserve"> </w:t>
      </w:r>
      <w:r w:rsidR="001841F9">
        <w:t>котельн</w:t>
      </w:r>
      <w:r w:rsidR="00820B3B">
        <w:t>ая в д. Трубников Бор, ул. Мира, 1б</w:t>
      </w:r>
      <w:r w:rsidR="00C571AE" w:rsidRPr="00D518AC">
        <w:t xml:space="preserve"> </w:t>
      </w:r>
      <w:r w:rsidR="001841F9">
        <w:t>облада</w:t>
      </w:r>
      <w:r w:rsidR="00820B3B">
        <w:t>е</w:t>
      </w:r>
      <w:r w:rsidR="001841F9">
        <w:t>т достаточным резервом</w:t>
      </w:r>
      <w:r w:rsidR="00C571AE" w:rsidRPr="00D518AC">
        <w:t xml:space="preserve"> мощности</w:t>
      </w:r>
      <w:r w:rsidR="0047795D" w:rsidRPr="00D518AC">
        <w:t xml:space="preserve"> для обеспечения требуемого</w:t>
      </w:r>
      <w:r w:rsidR="00C571AE" w:rsidRPr="00D518AC">
        <w:t xml:space="preserve"> отпуск</w:t>
      </w:r>
      <w:r w:rsidR="0047795D" w:rsidRPr="00D518AC">
        <w:t>а тепловой энергии</w:t>
      </w:r>
      <w:r w:rsidR="00C571AE" w:rsidRPr="00D518AC">
        <w:t xml:space="preserve"> при расчетной температуре наружного воздуха.</w:t>
      </w:r>
    </w:p>
    <w:p w14:paraId="56A46427" w14:textId="1A801EF1" w:rsidR="00A14B8D" w:rsidRDefault="00A14B8D" w:rsidP="00D418D5">
      <w:pPr>
        <w:widowControl w:val="0"/>
        <w:spacing w:before="0" w:after="0"/>
        <w:ind w:left="709"/>
      </w:pPr>
      <w:r w:rsidRPr="00D518AC">
        <w:t>Резервы и дефициты тепловой мощности нетто по каждому источнику тепловой энергии</w:t>
      </w:r>
      <w:r w:rsidR="00DA1400" w:rsidRPr="00D518AC">
        <w:t xml:space="preserve"> </w:t>
      </w:r>
      <w:r w:rsidR="00203BA2">
        <w:t>Трубникоборского</w:t>
      </w:r>
      <w:r w:rsidR="007E5D1D">
        <w:t xml:space="preserve"> сельского поселения</w:t>
      </w:r>
      <w:r w:rsidR="00A740C9" w:rsidRPr="00D518AC">
        <w:t xml:space="preserve"> </w:t>
      </w:r>
      <w:r w:rsidR="00536FC1" w:rsidRPr="00D518AC">
        <w:t xml:space="preserve">за </w:t>
      </w:r>
      <w:r w:rsidR="00C372C7">
        <w:t>2020</w:t>
      </w:r>
      <w:r w:rsidR="00107B90" w:rsidRPr="00D518AC">
        <w:t>-</w:t>
      </w:r>
      <w:r w:rsidR="000E3EA7">
        <w:t>2024</w:t>
      </w:r>
      <w:r w:rsidR="00536FC1" w:rsidRPr="00D518AC">
        <w:t xml:space="preserve"> </w:t>
      </w:r>
      <w:r w:rsidR="00107B90" w:rsidRPr="00D518AC">
        <w:t>гг.</w:t>
      </w:r>
      <w:r w:rsidRPr="00D518AC">
        <w:t xml:space="preserve"> представлены в таблиц</w:t>
      </w:r>
      <w:r w:rsidR="005D7C0E" w:rsidRPr="00D518AC">
        <w:t>е</w:t>
      </w:r>
      <w:r w:rsidR="007244C8" w:rsidRPr="00D518AC">
        <w:t xml:space="preserve"> </w:t>
      </w:r>
      <w:r w:rsidR="002F00AD">
        <w:t>1</w:t>
      </w:r>
      <w:r w:rsidR="00D42EC8">
        <w:t>7</w:t>
      </w:r>
      <w:r w:rsidR="007244C8" w:rsidRPr="00D518AC">
        <w:t xml:space="preserve">.  </w:t>
      </w:r>
    </w:p>
    <w:p w14:paraId="5B5C3798" w14:textId="14B6000F" w:rsidR="00A54442" w:rsidRPr="00D518AC" w:rsidRDefault="00A54442" w:rsidP="00D418D5">
      <w:pPr>
        <w:pStyle w:val="af"/>
        <w:keepNext/>
        <w:ind w:left="709"/>
        <w:jc w:val="right"/>
        <w:rPr>
          <w:b/>
          <w:sz w:val="24"/>
        </w:rPr>
      </w:pPr>
      <w:r w:rsidRPr="00D518AC">
        <w:rPr>
          <w:b/>
          <w:sz w:val="24"/>
        </w:rPr>
        <w:t xml:space="preserve">Таблица </w:t>
      </w:r>
      <w:r w:rsidR="00A619B7" w:rsidRPr="00D518AC">
        <w:rPr>
          <w:b/>
          <w:sz w:val="24"/>
          <w:szCs w:val="24"/>
        </w:rPr>
        <w:t xml:space="preserve"> </w:t>
      </w:r>
      <w:r w:rsidR="00A619B7" w:rsidRPr="00D518AC">
        <w:rPr>
          <w:b/>
          <w:sz w:val="24"/>
          <w:szCs w:val="24"/>
        </w:rPr>
        <w:fldChar w:fldCharType="begin"/>
      </w:r>
      <w:r w:rsidR="00A619B7" w:rsidRPr="00D518AC">
        <w:rPr>
          <w:b/>
          <w:sz w:val="24"/>
          <w:szCs w:val="24"/>
        </w:rPr>
        <w:instrText xml:space="preserve"> SEQ Таблица \* ARABIC </w:instrText>
      </w:r>
      <w:r w:rsidR="00A619B7" w:rsidRPr="00D518AC">
        <w:rPr>
          <w:b/>
          <w:sz w:val="24"/>
          <w:szCs w:val="24"/>
        </w:rPr>
        <w:fldChar w:fldCharType="separate"/>
      </w:r>
      <w:r w:rsidR="00AB63DC">
        <w:rPr>
          <w:b/>
          <w:noProof/>
          <w:sz w:val="24"/>
          <w:szCs w:val="24"/>
        </w:rPr>
        <w:t>17</w:t>
      </w:r>
      <w:r w:rsidR="00A619B7" w:rsidRPr="00D518AC">
        <w:rPr>
          <w:b/>
          <w:sz w:val="24"/>
          <w:szCs w:val="24"/>
        </w:rPr>
        <w:fldChar w:fldCharType="end"/>
      </w:r>
    </w:p>
    <w:p w14:paraId="1D3FFDDB" w14:textId="003A9A2C" w:rsidR="000E7D4D" w:rsidRDefault="00A14B8D" w:rsidP="00D418D5">
      <w:pPr>
        <w:ind w:left="709"/>
        <w:jc w:val="center"/>
        <w:rPr>
          <w:b/>
        </w:rPr>
      </w:pPr>
      <w:r w:rsidRPr="00D518AC">
        <w:rPr>
          <w:b/>
        </w:rPr>
        <w:t xml:space="preserve">Тепловой баланс системы теплоснабжения </w:t>
      </w:r>
      <w:r w:rsidR="00982AEC" w:rsidRPr="00D518AC">
        <w:rPr>
          <w:b/>
        </w:rPr>
        <w:t>от котельн</w:t>
      </w:r>
      <w:r w:rsidR="0083262E">
        <w:rPr>
          <w:b/>
        </w:rPr>
        <w:t>ых</w:t>
      </w:r>
      <w:r w:rsidR="00536FC1" w:rsidRPr="00D518AC">
        <w:rPr>
          <w:b/>
        </w:rPr>
        <w:t xml:space="preserve"> </w:t>
      </w:r>
    </w:p>
    <w:p w14:paraId="45F333BB" w14:textId="0FAEAD37" w:rsidR="001841F9" w:rsidRDefault="007E5D1D" w:rsidP="00D418D5">
      <w:pPr>
        <w:ind w:left="709"/>
        <w:jc w:val="center"/>
        <w:rPr>
          <w:highlight w:val="yellow"/>
        </w:rPr>
      </w:pPr>
      <w:r>
        <w:rPr>
          <w:b/>
        </w:rPr>
        <w:t>АО «Тепловые сети»</w:t>
      </w:r>
      <w:r w:rsidR="00536FC1" w:rsidRPr="00D518AC">
        <w:rPr>
          <w:b/>
        </w:rPr>
        <w:t xml:space="preserve"> в</w:t>
      </w:r>
      <w:r w:rsidR="00A740C9" w:rsidRPr="00D518AC">
        <w:rPr>
          <w:b/>
        </w:rPr>
        <w:t xml:space="preserve"> </w:t>
      </w:r>
      <w:r w:rsidR="00203BA2">
        <w:rPr>
          <w:b/>
        </w:rPr>
        <w:t>Трубникоборском</w:t>
      </w:r>
      <w:r w:rsidR="004632FC">
        <w:rPr>
          <w:b/>
        </w:rPr>
        <w:t xml:space="preserve"> сельском поселении</w:t>
      </w:r>
      <w:r w:rsidR="00A740C9" w:rsidRPr="00D518AC">
        <w:rPr>
          <w:b/>
        </w:rPr>
        <w:t xml:space="preserve"> </w:t>
      </w:r>
      <w:r w:rsidR="00107B90" w:rsidRPr="00D518AC">
        <w:rPr>
          <w:b/>
        </w:rPr>
        <w:t>за 202</w:t>
      </w:r>
      <w:r w:rsidR="00820B3B">
        <w:rPr>
          <w:b/>
        </w:rPr>
        <w:t>1</w:t>
      </w:r>
      <w:r w:rsidR="00107B90" w:rsidRPr="00D518AC">
        <w:rPr>
          <w:b/>
        </w:rPr>
        <w:t>-202</w:t>
      </w:r>
      <w:r w:rsidR="001841F9">
        <w:rPr>
          <w:b/>
        </w:rPr>
        <w:t>4</w:t>
      </w:r>
      <w:r w:rsidR="00107B90" w:rsidRPr="00D518AC">
        <w:rPr>
          <w:b/>
        </w:rPr>
        <w:t xml:space="preserve"> гг.</w:t>
      </w:r>
      <w:r w:rsidR="001841F9">
        <w:rPr>
          <w:highlight w:val="yellow"/>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gridCol w:w="1079"/>
        <w:gridCol w:w="977"/>
        <w:gridCol w:w="1006"/>
        <w:gridCol w:w="992"/>
        <w:gridCol w:w="851"/>
        <w:gridCol w:w="844"/>
      </w:tblGrid>
      <w:tr w:rsidR="00C357F2" w:rsidRPr="00820B3B" w14:paraId="28743387" w14:textId="77777777" w:rsidTr="00C357F2">
        <w:trPr>
          <w:trHeight w:val="20"/>
          <w:tblHeader/>
        </w:trPr>
        <w:tc>
          <w:tcPr>
            <w:tcW w:w="3742" w:type="dxa"/>
            <w:shd w:val="clear" w:color="auto" w:fill="auto"/>
            <w:vAlign w:val="center"/>
            <w:hideMark/>
          </w:tcPr>
          <w:p w14:paraId="6FAF932B" w14:textId="77777777" w:rsidR="0083262E" w:rsidRPr="00820B3B" w:rsidRDefault="0083262E" w:rsidP="0083262E">
            <w:pPr>
              <w:spacing w:before="0" w:after="0"/>
              <w:ind w:firstLine="0"/>
              <w:contextualSpacing w:val="0"/>
              <w:jc w:val="center"/>
              <w:rPr>
                <w:rFonts w:eastAsia="Times New Roman" w:cs="Times New Roman"/>
                <w:b/>
                <w:bCs/>
                <w:color w:val="000000"/>
                <w:sz w:val="22"/>
                <w:lang w:eastAsia="ru-RU"/>
              </w:rPr>
            </w:pPr>
            <w:r w:rsidRPr="00820B3B">
              <w:rPr>
                <w:rFonts w:eastAsia="Times New Roman" w:cs="Times New Roman"/>
                <w:b/>
                <w:bCs/>
                <w:color w:val="000000"/>
                <w:sz w:val="22"/>
                <w:lang w:eastAsia="ru-RU"/>
              </w:rPr>
              <w:t>Наименование показателя</w:t>
            </w:r>
          </w:p>
        </w:tc>
        <w:tc>
          <w:tcPr>
            <w:tcW w:w="1079" w:type="dxa"/>
            <w:shd w:val="clear" w:color="auto" w:fill="auto"/>
            <w:vAlign w:val="center"/>
            <w:hideMark/>
          </w:tcPr>
          <w:p w14:paraId="3DADBE13" w14:textId="77777777" w:rsidR="0083262E" w:rsidRPr="00820B3B" w:rsidRDefault="0083262E" w:rsidP="0083262E">
            <w:pPr>
              <w:spacing w:before="0" w:after="0"/>
              <w:ind w:firstLine="0"/>
              <w:contextualSpacing w:val="0"/>
              <w:jc w:val="center"/>
              <w:rPr>
                <w:rFonts w:eastAsia="Times New Roman" w:cs="Times New Roman"/>
                <w:b/>
                <w:bCs/>
                <w:color w:val="000000"/>
                <w:sz w:val="22"/>
                <w:lang w:eastAsia="ru-RU"/>
              </w:rPr>
            </w:pPr>
            <w:r w:rsidRPr="00820B3B">
              <w:rPr>
                <w:rFonts w:eastAsia="Times New Roman" w:cs="Times New Roman"/>
                <w:b/>
                <w:bCs/>
                <w:color w:val="000000"/>
                <w:sz w:val="22"/>
                <w:lang w:eastAsia="ru-RU"/>
              </w:rPr>
              <w:t>Ед. изм.</w:t>
            </w:r>
          </w:p>
        </w:tc>
        <w:tc>
          <w:tcPr>
            <w:tcW w:w="977" w:type="dxa"/>
            <w:shd w:val="clear" w:color="auto" w:fill="auto"/>
            <w:tcMar>
              <w:left w:w="28" w:type="dxa"/>
              <w:right w:w="28" w:type="dxa"/>
            </w:tcMar>
            <w:vAlign w:val="center"/>
            <w:hideMark/>
          </w:tcPr>
          <w:p w14:paraId="4D61B6A5" w14:textId="6A383B2D" w:rsidR="0083262E" w:rsidRPr="00820B3B" w:rsidRDefault="0083262E" w:rsidP="00820B3B">
            <w:pPr>
              <w:spacing w:before="0" w:after="0"/>
              <w:ind w:firstLine="0"/>
              <w:contextualSpacing w:val="0"/>
              <w:jc w:val="center"/>
              <w:rPr>
                <w:rFonts w:eastAsia="Times New Roman" w:cs="Times New Roman"/>
                <w:b/>
                <w:bCs/>
                <w:color w:val="000000"/>
                <w:sz w:val="22"/>
                <w:lang w:eastAsia="ru-RU"/>
              </w:rPr>
            </w:pPr>
            <w:r w:rsidRPr="00820B3B">
              <w:rPr>
                <w:rFonts w:eastAsia="Times New Roman" w:cs="Times New Roman"/>
                <w:b/>
                <w:bCs/>
                <w:color w:val="000000"/>
                <w:sz w:val="22"/>
                <w:lang w:eastAsia="ru-RU"/>
              </w:rPr>
              <w:t>2020</w:t>
            </w:r>
            <w:r w:rsidR="00C357F2">
              <w:rPr>
                <w:rFonts w:eastAsia="Times New Roman" w:cs="Times New Roman"/>
                <w:b/>
                <w:bCs/>
                <w:color w:val="000000"/>
                <w:sz w:val="22"/>
                <w:lang w:eastAsia="ru-RU"/>
              </w:rPr>
              <w:t xml:space="preserve"> г.</w:t>
            </w:r>
          </w:p>
        </w:tc>
        <w:tc>
          <w:tcPr>
            <w:tcW w:w="1006" w:type="dxa"/>
            <w:shd w:val="clear" w:color="auto" w:fill="auto"/>
            <w:tcMar>
              <w:left w:w="28" w:type="dxa"/>
              <w:right w:w="28" w:type="dxa"/>
            </w:tcMar>
            <w:vAlign w:val="center"/>
            <w:hideMark/>
          </w:tcPr>
          <w:p w14:paraId="38A8A651" w14:textId="73191511" w:rsidR="0083262E" w:rsidRPr="00820B3B" w:rsidRDefault="0083262E" w:rsidP="00820B3B">
            <w:pPr>
              <w:spacing w:before="0" w:after="0"/>
              <w:ind w:firstLine="0"/>
              <w:contextualSpacing w:val="0"/>
              <w:jc w:val="center"/>
              <w:rPr>
                <w:rFonts w:eastAsia="Times New Roman" w:cs="Times New Roman"/>
                <w:b/>
                <w:bCs/>
                <w:color w:val="000000"/>
                <w:sz w:val="22"/>
                <w:lang w:eastAsia="ru-RU"/>
              </w:rPr>
            </w:pPr>
            <w:r w:rsidRPr="00820B3B">
              <w:rPr>
                <w:rFonts w:eastAsia="Times New Roman" w:cs="Times New Roman"/>
                <w:b/>
                <w:bCs/>
                <w:color w:val="000000"/>
                <w:sz w:val="22"/>
                <w:lang w:eastAsia="ru-RU"/>
              </w:rPr>
              <w:t>2021</w:t>
            </w:r>
            <w:r w:rsidR="00C357F2">
              <w:rPr>
                <w:rFonts w:eastAsia="Times New Roman" w:cs="Times New Roman"/>
                <w:b/>
                <w:bCs/>
                <w:color w:val="000000"/>
                <w:sz w:val="22"/>
                <w:lang w:eastAsia="ru-RU"/>
              </w:rPr>
              <w:t xml:space="preserve"> г.</w:t>
            </w:r>
          </w:p>
        </w:tc>
        <w:tc>
          <w:tcPr>
            <w:tcW w:w="992" w:type="dxa"/>
            <w:shd w:val="clear" w:color="auto" w:fill="auto"/>
            <w:tcMar>
              <w:left w:w="28" w:type="dxa"/>
              <w:right w:w="28" w:type="dxa"/>
            </w:tcMar>
            <w:vAlign w:val="center"/>
            <w:hideMark/>
          </w:tcPr>
          <w:p w14:paraId="39014B1E" w14:textId="4A57C2CC" w:rsidR="0083262E" w:rsidRPr="00820B3B" w:rsidRDefault="0083262E" w:rsidP="00820B3B">
            <w:pPr>
              <w:spacing w:before="0" w:after="0"/>
              <w:ind w:firstLine="0"/>
              <w:contextualSpacing w:val="0"/>
              <w:jc w:val="center"/>
              <w:rPr>
                <w:rFonts w:eastAsia="Times New Roman" w:cs="Times New Roman"/>
                <w:b/>
                <w:bCs/>
                <w:color w:val="000000"/>
                <w:sz w:val="22"/>
                <w:lang w:eastAsia="ru-RU"/>
              </w:rPr>
            </w:pPr>
            <w:r w:rsidRPr="00820B3B">
              <w:rPr>
                <w:rFonts w:eastAsia="Times New Roman" w:cs="Times New Roman"/>
                <w:b/>
                <w:bCs/>
                <w:color w:val="000000"/>
                <w:sz w:val="22"/>
                <w:lang w:eastAsia="ru-RU"/>
              </w:rPr>
              <w:t>2022</w:t>
            </w:r>
            <w:r w:rsidR="00C357F2">
              <w:rPr>
                <w:rFonts w:eastAsia="Times New Roman" w:cs="Times New Roman"/>
                <w:b/>
                <w:bCs/>
                <w:color w:val="000000"/>
                <w:sz w:val="22"/>
                <w:lang w:eastAsia="ru-RU"/>
              </w:rPr>
              <w:t xml:space="preserve"> г.</w:t>
            </w:r>
          </w:p>
        </w:tc>
        <w:tc>
          <w:tcPr>
            <w:tcW w:w="851" w:type="dxa"/>
            <w:shd w:val="clear" w:color="auto" w:fill="auto"/>
            <w:tcMar>
              <w:left w:w="28" w:type="dxa"/>
              <w:right w:w="28" w:type="dxa"/>
            </w:tcMar>
            <w:vAlign w:val="center"/>
            <w:hideMark/>
          </w:tcPr>
          <w:p w14:paraId="01AB81A3" w14:textId="44F0D3AE" w:rsidR="0083262E" w:rsidRPr="00820B3B" w:rsidRDefault="0083262E" w:rsidP="00820B3B">
            <w:pPr>
              <w:spacing w:before="0" w:after="0"/>
              <w:ind w:firstLine="0"/>
              <w:contextualSpacing w:val="0"/>
              <w:jc w:val="center"/>
              <w:rPr>
                <w:rFonts w:eastAsia="Times New Roman" w:cs="Times New Roman"/>
                <w:b/>
                <w:bCs/>
                <w:color w:val="000000"/>
                <w:sz w:val="22"/>
                <w:lang w:eastAsia="ru-RU"/>
              </w:rPr>
            </w:pPr>
            <w:r w:rsidRPr="00820B3B">
              <w:rPr>
                <w:rFonts w:eastAsia="Times New Roman" w:cs="Times New Roman"/>
                <w:b/>
                <w:bCs/>
                <w:color w:val="000000"/>
                <w:sz w:val="22"/>
                <w:lang w:eastAsia="ru-RU"/>
              </w:rPr>
              <w:t>2023</w:t>
            </w:r>
            <w:r w:rsidR="00C357F2">
              <w:rPr>
                <w:rFonts w:eastAsia="Times New Roman" w:cs="Times New Roman"/>
                <w:b/>
                <w:bCs/>
                <w:color w:val="000000"/>
                <w:sz w:val="22"/>
                <w:lang w:eastAsia="ru-RU"/>
              </w:rPr>
              <w:t xml:space="preserve"> г.</w:t>
            </w:r>
          </w:p>
        </w:tc>
        <w:tc>
          <w:tcPr>
            <w:tcW w:w="844" w:type="dxa"/>
            <w:shd w:val="clear" w:color="auto" w:fill="auto"/>
            <w:tcMar>
              <w:left w:w="28" w:type="dxa"/>
              <w:right w:w="28" w:type="dxa"/>
            </w:tcMar>
            <w:vAlign w:val="center"/>
            <w:hideMark/>
          </w:tcPr>
          <w:p w14:paraId="2B99057C" w14:textId="64D3DC26" w:rsidR="0083262E" w:rsidRPr="00820B3B" w:rsidRDefault="0083262E" w:rsidP="00820B3B">
            <w:pPr>
              <w:spacing w:before="0" w:after="0"/>
              <w:ind w:firstLine="0"/>
              <w:contextualSpacing w:val="0"/>
              <w:jc w:val="center"/>
              <w:rPr>
                <w:rFonts w:eastAsia="Times New Roman" w:cs="Times New Roman"/>
                <w:b/>
                <w:bCs/>
                <w:color w:val="000000"/>
                <w:sz w:val="22"/>
                <w:lang w:eastAsia="ru-RU"/>
              </w:rPr>
            </w:pPr>
            <w:r w:rsidRPr="00820B3B">
              <w:rPr>
                <w:rFonts w:eastAsia="Times New Roman" w:cs="Times New Roman"/>
                <w:b/>
                <w:bCs/>
                <w:color w:val="000000"/>
                <w:sz w:val="22"/>
                <w:lang w:eastAsia="ru-RU"/>
              </w:rPr>
              <w:t>2024</w:t>
            </w:r>
            <w:r w:rsidR="00C357F2">
              <w:rPr>
                <w:rFonts w:eastAsia="Times New Roman" w:cs="Times New Roman"/>
                <w:b/>
                <w:bCs/>
                <w:color w:val="000000"/>
                <w:sz w:val="22"/>
                <w:lang w:eastAsia="ru-RU"/>
              </w:rPr>
              <w:t xml:space="preserve"> г.</w:t>
            </w:r>
          </w:p>
        </w:tc>
      </w:tr>
      <w:tr w:rsidR="00C357F2" w:rsidRPr="00820B3B" w14:paraId="05276BAE" w14:textId="77777777" w:rsidTr="00C357F2">
        <w:trPr>
          <w:trHeight w:val="20"/>
          <w:tblHeader/>
        </w:trPr>
        <w:tc>
          <w:tcPr>
            <w:tcW w:w="3742" w:type="dxa"/>
            <w:shd w:val="clear" w:color="auto" w:fill="auto"/>
            <w:noWrap/>
            <w:vAlign w:val="center"/>
            <w:hideMark/>
          </w:tcPr>
          <w:p w14:paraId="0CE9857B" w14:textId="398D26BD" w:rsidR="0083262E" w:rsidRPr="00820B3B" w:rsidRDefault="0083262E" w:rsidP="0083262E">
            <w:pPr>
              <w:spacing w:before="0" w:after="0"/>
              <w:ind w:firstLine="0"/>
              <w:contextualSpacing w:val="0"/>
              <w:jc w:val="center"/>
              <w:rPr>
                <w:rFonts w:eastAsia="Times New Roman" w:cs="Times New Roman"/>
                <w:b/>
                <w:bCs/>
                <w:color w:val="000000"/>
                <w:sz w:val="22"/>
                <w:lang w:eastAsia="ru-RU"/>
              </w:rPr>
            </w:pPr>
            <w:r w:rsidRPr="00820B3B">
              <w:rPr>
                <w:rFonts w:eastAsia="Times New Roman" w:cs="Times New Roman"/>
                <w:b/>
                <w:bCs/>
                <w:color w:val="000000"/>
                <w:sz w:val="22"/>
                <w:lang w:eastAsia="ru-RU"/>
              </w:rPr>
              <w:t>Котельна</w:t>
            </w:r>
            <w:r w:rsidR="00C357F2">
              <w:rPr>
                <w:rFonts w:eastAsia="Times New Roman" w:cs="Times New Roman"/>
                <w:b/>
                <w:bCs/>
                <w:color w:val="000000"/>
                <w:sz w:val="22"/>
                <w:lang w:eastAsia="ru-RU"/>
              </w:rPr>
              <w:t>я д. Трубников Бор</w:t>
            </w:r>
          </w:p>
        </w:tc>
        <w:tc>
          <w:tcPr>
            <w:tcW w:w="1079" w:type="dxa"/>
            <w:shd w:val="clear" w:color="auto" w:fill="auto"/>
            <w:noWrap/>
            <w:vAlign w:val="center"/>
            <w:hideMark/>
          </w:tcPr>
          <w:p w14:paraId="75B28570" w14:textId="77777777" w:rsidR="0083262E" w:rsidRPr="00820B3B" w:rsidRDefault="0083262E" w:rsidP="0083262E">
            <w:pPr>
              <w:spacing w:before="0" w:after="0"/>
              <w:ind w:firstLine="0"/>
              <w:contextualSpacing w:val="0"/>
              <w:jc w:val="left"/>
              <w:rPr>
                <w:rFonts w:eastAsia="Times New Roman" w:cs="Times New Roman"/>
                <w:b/>
                <w:bCs/>
                <w:color w:val="000000"/>
                <w:sz w:val="22"/>
                <w:lang w:eastAsia="ru-RU"/>
              </w:rPr>
            </w:pPr>
            <w:r w:rsidRPr="00820B3B">
              <w:rPr>
                <w:rFonts w:eastAsia="Times New Roman" w:cs="Times New Roman"/>
                <w:b/>
                <w:bCs/>
                <w:color w:val="000000"/>
                <w:sz w:val="22"/>
                <w:lang w:eastAsia="ru-RU"/>
              </w:rPr>
              <w:t> </w:t>
            </w:r>
          </w:p>
        </w:tc>
        <w:tc>
          <w:tcPr>
            <w:tcW w:w="977" w:type="dxa"/>
            <w:shd w:val="clear" w:color="auto" w:fill="auto"/>
            <w:noWrap/>
            <w:vAlign w:val="center"/>
            <w:hideMark/>
          </w:tcPr>
          <w:p w14:paraId="5CB61E02" w14:textId="6146E930" w:rsidR="0083262E" w:rsidRPr="00820B3B" w:rsidRDefault="0083262E" w:rsidP="00820B3B">
            <w:pPr>
              <w:spacing w:before="0" w:after="0"/>
              <w:ind w:firstLine="0"/>
              <w:contextualSpacing w:val="0"/>
              <w:jc w:val="center"/>
              <w:rPr>
                <w:rFonts w:eastAsia="Times New Roman" w:cs="Times New Roman"/>
                <w:b/>
                <w:bCs/>
                <w:color w:val="000000"/>
                <w:sz w:val="22"/>
                <w:lang w:eastAsia="ru-RU"/>
              </w:rPr>
            </w:pPr>
          </w:p>
        </w:tc>
        <w:tc>
          <w:tcPr>
            <w:tcW w:w="1006" w:type="dxa"/>
            <w:shd w:val="clear" w:color="auto" w:fill="auto"/>
            <w:noWrap/>
            <w:vAlign w:val="center"/>
            <w:hideMark/>
          </w:tcPr>
          <w:p w14:paraId="51AA2A89" w14:textId="786CCE78" w:rsidR="0083262E" w:rsidRPr="00820B3B" w:rsidRDefault="0083262E" w:rsidP="00820B3B">
            <w:pPr>
              <w:spacing w:before="0" w:after="0"/>
              <w:ind w:firstLine="0"/>
              <w:contextualSpacing w:val="0"/>
              <w:jc w:val="center"/>
              <w:rPr>
                <w:rFonts w:eastAsia="Times New Roman" w:cs="Times New Roman"/>
                <w:b/>
                <w:bCs/>
                <w:color w:val="000000"/>
                <w:sz w:val="22"/>
                <w:lang w:eastAsia="ru-RU"/>
              </w:rPr>
            </w:pPr>
          </w:p>
        </w:tc>
        <w:tc>
          <w:tcPr>
            <w:tcW w:w="992" w:type="dxa"/>
            <w:shd w:val="clear" w:color="auto" w:fill="auto"/>
            <w:noWrap/>
            <w:vAlign w:val="center"/>
            <w:hideMark/>
          </w:tcPr>
          <w:p w14:paraId="082EB49F" w14:textId="0139DCD1" w:rsidR="0083262E" w:rsidRPr="00820B3B" w:rsidRDefault="0083262E" w:rsidP="00820B3B">
            <w:pPr>
              <w:spacing w:before="0" w:after="0"/>
              <w:ind w:firstLine="0"/>
              <w:contextualSpacing w:val="0"/>
              <w:jc w:val="center"/>
              <w:rPr>
                <w:rFonts w:eastAsia="Times New Roman" w:cs="Times New Roman"/>
                <w:b/>
                <w:bCs/>
                <w:color w:val="000000"/>
                <w:sz w:val="22"/>
                <w:lang w:eastAsia="ru-RU"/>
              </w:rPr>
            </w:pPr>
          </w:p>
        </w:tc>
        <w:tc>
          <w:tcPr>
            <w:tcW w:w="851" w:type="dxa"/>
            <w:shd w:val="clear" w:color="auto" w:fill="auto"/>
            <w:noWrap/>
            <w:vAlign w:val="center"/>
            <w:hideMark/>
          </w:tcPr>
          <w:p w14:paraId="02D3EBFE" w14:textId="23D8DDEC" w:rsidR="0083262E" w:rsidRPr="00820B3B" w:rsidRDefault="0083262E" w:rsidP="00820B3B">
            <w:pPr>
              <w:spacing w:before="0" w:after="0"/>
              <w:ind w:firstLine="0"/>
              <w:contextualSpacing w:val="0"/>
              <w:jc w:val="center"/>
              <w:rPr>
                <w:rFonts w:eastAsia="Times New Roman" w:cs="Times New Roman"/>
                <w:b/>
                <w:bCs/>
                <w:color w:val="000000"/>
                <w:sz w:val="22"/>
                <w:lang w:eastAsia="ru-RU"/>
              </w:rPr>
            </w:pPr>
          </w:p>
        </w:tc>
        <w:tc>
          <w:tcPr>
            <w:tcW w:w="844" w:type="dxa"/>
            <w:shd w:val="clear" w:color="auto" w:fill="auto"/>
            <w:noWrap/>
            <w:vAlign w:val="center"/>
            <w:hideMark/>
          </w:tcPr>
          <w:p w14:paraId="1711138B" w14:textId="51C66FB7" w:rsidR="0083262E" w:rsidRPr="00820B3B" w:rsidRDefault="0083262E" w:rsidP="00820B3B">
            <w:pPr>
              <w:spacing w:before="0" w:after="0"/>
              <w:ind w:firstLine="0"/>
              <w:contextualSpacing w:val="0"/>
              <w:jc w:val="center"/>
              <w:rPr>
                <w:rFonts w:eastAsia="Times New Roman" w:cs="Times New Roman"/>
                <w:b/>
                <w:bCs/>
                <w:color w:val="000000"/>
                <w:sz w:val="22"/>
                <w:lang w:eastAsia="ru-RU"/>
              </w:rPr>
            </w:pPr>
          </w:p>
        </w:tc>
      </w:tr>
      <w:tr w:rsidR="00C357F2" w:rsidRPr="00820B3B" w14:paraId="00DF8764" w14:textId="77777777" w:rsidTr="00C357F2">
        <w:trPr>
          <w:trHeight w:val="20"/>
        </w:trPr>
        <w:tc>
          <w:tcPr>
            <w:tcW w:w="3742" w:type="dxa"/>
            <w:shd w:val="clear" w:color="auto" w:fill="auto"/>
            <w:vAlign w:val="center"/>
            <w:hideMark/>
          </w:tcPr>
          <w:p w14:paraId="545AB4D2"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Установленная тепловая мощность, в том числе:</w:t>
            </w:r>
          </w:p>
        </w:tc>
        <w:tc>
          <w:tcPr>
            <w:tcW w:w="1079" w:type="dxa"/>
            <w:shd w:val="clear" w:color="auto" w:fill="auto"/>
            <w:vAlign w:val="center"/>
            <w:hideMark/>
          </w:tcPr>
          <w:p w14:paraId="36D7C87D"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0F3321FB" w14:textId="71CEF0DF"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1,72</w:t>
            </w:r>
          </w:p>
        </w:tc>
        <w:tc>
          <w:tcPr>
            <w:tcW w:w="1006" w:type="dxa"/>
            <w:shd w:val="clear" w:color="auto" w:fill="auto"/>
            <w:vAlign w:val="center"/>
            <w:hideMark/>
          </w:tcPr>
          <w:p w14:paraId="37AB40FF" w14:textId="0D373014"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1,72</w:t>
            </w:r>
          </w:p>
        </w:tc>
        <w:tc>
          <w:tcPr>
            <w:tcW w:w="992" w:type="dxa"/>
            <w:shd w:val="clear" w:color="auto" w:fill="auto"/>
            <w:vAlign w:val="center"/>
            <w:hideMark/>
          </w:tcPr>
          <w:p w14:paraId="3FE953EC" w14:textId="34A8B234"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1,72</w:t>
            </w:r>
          </w:p>
        </w:tc>
        <w:tc>
          <w:tcPr>
            <w:tcW w:w="851" w:type="dxa"/>
            <w:shd w:val="clear" w:color="auto" w:fill="auto"/>
            <w:vAlign w:val="center"/>
            <w:hideMark/>
          </w:tcPr>
          <w:p w14:paraId="7545640A" w14:textId="31B9264F"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1,72</w:t>
            </w:r>
          </w:p>
        </w:tc>
        <w:tc>
          <w:tcPr>
            <w:tcW w:w="844" w:type="dxa"/>
            <w:shd w:val="clear" w:color="auto" w:fill="auto"/>
            <w:vAlign w:val="center"/>
            <w:hideMark/>
          </w:tcPr>
          <w:p w14:paraId="021BD5A3" w14:textId="2FCF068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1,72</w:t>
            </w:r>
          </w:p>
        </w:tc>
      </w:tr>
      <w:tr w:rsidR="00C357F2" w:rsidRPr="00820B3B" w14:paraId="76D55C09" w14:textId="77777777" w:rsidTr="00C357F2">
        <w:trPr>
          <w:trHeight w:val="20"/>
        </w:trPr>
        <w:tc>
          <w:tcPr>
            <w:tcW w:w="3742" w:type="dxa"/>
            <w:shd w:val="clear" w:color="auto" w:fill="auto"/>
            <w:vAlign w:val="center"/>
            <w:hideMark/>
          </w:tcPr>
          <w:p w14:paraId="1A59AB26"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Ограничения установленной тепловой мощности</w:t>
            </w:r>
          </w:p>
        </w:tc>
        <w:tc>
          <w:tcPr>
            <w:tcW w:w="1079" w:type="dxa"/>
            <w:shd w:val="clear" w:color="auto" w:fill="auto"/>
            <w:vAlign w:val="center"/>
            <w:hideMark/>
          </w:tcPr>
          <w:p w14:paraId="7D079488"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26DA1A47" w14:textId="355940FF"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w:t>
            </w:r>
          </w:p>
        </w:tc>
        <w:tc>
          <w:tcPr>
            <w:tcW w:w="1006" w:type="dxa"/>
            <w:shd w:val="clear" w:color="auto" w:fill="auto"/>
            <w:vAlign w:val="center"/>
            <w:hideMark/>
          </w:tcPr>
          <w:p w14:paraId="182EDF00" w14:textId="178D5370"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w:t>
            </w:r>
          </w:p>
        </w:tc>
        <w:tc>
          <w:tcPr>
            <w:tcW w:w="992" w:type="dxa"/>
            <w:shd w:val="clear" w:color="auto" w:fill="auto"/>
            <w:vAlign w:val="center"/>
            <w:hideMark/>
          </w:tcPr>
          <w:p w14:paraId="592DC83C" w14:textId="15743F2F"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w:t>
            </w:r>
          </w:p>
        </w:tc>
        <w:tc>
          <w:tcPr>
            <w:tcW w:w="851" w:type="dxa"/>
            <w:shd w:val="clear" w:color="auto" w:fill="auto"/>
            <w:vAlign w:val="center"/>
            <w:hideMark/>
          </w:tcPr>
          <w:p w14:paraId="4C677957" w14:textId="0D35F9C8"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w:t>
            </w:r>
          </w:p>
        </w:tc>
        <w:tc>
          <w:tcPr>
            <w:tcW w:w="844" w:type="dxa"/>
            <w:shd w:val="clear" w:color="auto" w:fill="auto"/>
            <w:vAlign w:val="center"/>
            <w:hideMark/>
          </w:tcPr>
          <w:p w14:paraId="38A6ECC0" w14:textId="51DF1E0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w:t>
            </w:r>
          </w:p>
        </w:tc>
      </w:tr>
      <w:tr w:rsidR="00C357F2" w:rsidRPr="00820B3B" w14:paraId="312C0C90" w14:textId="77777777" w:rsidTr="00C357F2">
        <w:trPr>
          <w:trHeight w:val="20"/>
        </w:trPr>
        <w:tc>
          <w:tcPr>
            <w:tcW w:w="3742" w:type="dxa"/>
            <w:shd w:val="clear" w:color="auto" w:fill="auto"/>
            <w:vAlign w:val="center"/>
            <w:hideMark/>
          </w:tcPr>
          <w:p w14:paraId="7238C0C0"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Располагаемая тепловая мощность станции</w:t>
            </w:r>
          </w:p>
        </w:tc>
        <w:tc>
          <w:tcPr>
            <w:tcW w:w="1079" w:type="dxa"/>
            <w:shd w:val="clear" w:color="auto" w:fill="auto"/>
            <w:vAlign w:val="center"/>
            <w:hideMark/>
          </w:tcPr>
          <w:p w14:paraId="06476CC8"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7D24DED6" w14:textId="6241C18A"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1,72</w:t>
            </w:r>
          </w:p>
        </w:tc>
        <w:tc>
          <w:tcPr>
            <w:tcW w:w="1006" w:type="dxa"/>
            <w:shd w:val="clear" w:color="auto" w:fill="auto"/>
            <w:vAlign w:val="center"/>
            <w:hideMark/>
          </w:tcPr>
          <w:p w14:paraId="0A85C210" w14:textId="239B52B2"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1,72</w:t>
            </w:r>
          </w:p>
        </w:tc>
        <w:tc>
          <w:tcPr>
            <w:tcW w:w="992" w:type="dxa"/>
            <w:shd w:val="clear" w:color="auto" w:fill="auto"/>
            <w:vAlign w:val="center"/>
            <w:hideMark/>
          </w:tcPr>
          <w:p w14:paraId="48729F47" w14:textId="224DD406"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1,72</w:t>
            </w:r>
          </w:p>
        </w:tc>
        <w:tc>
          <w:tcPr>
            <w:tcW w:w="851" w:type="dxa"/>
            <w:shd w:val="clear" w:color="auto" w:fill="auto"/>
            <w:vAlign w:val="center"/>
            <w:hideMark/>
          </w:tcPr>
          <w:p w14:paraId="70553ADC" w14:textId="072F27E5"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1,72</w:t>
            </w:r>
          </w:p>
        </w:tc>
        <w:tc>
          <w:tcPr>
            <w:tcW w:w="844" w:type="dxa"/>
            <w:shd w:val="clear" w:color="auto" w:fill="auto"/>
            <w:vAlign w:val="center"/>
            <w:hideMark/>
          </w:tcPr>
          <w:p w14:paraId="10C0027C" w14:textId="001FA1C4"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1,72</w:t>
            </w:r>
          </w:p>
        </w:tc>
      </w:tr>
      <w:tr w:rsidR="00C357F2" w:rsidRPr="00820B3B" w14:paraId="4AF1F9F7" w14:textId="77777777" w:rsidTr="00C357F2">
        <w:trPr>
          <w:trHeight w:val="20"/>
        </w:trPr>
        <w:tc>
          <w:tcPr>
            <w:tcW w:w="3742" w:type="dxa"/>
            <w:shd w:val="clear" w:color="auto" w:fill="auto"/>
            <w:vAlign w:val="center"/>
            <w:hideMark/>
          </w:tcPr>
          <w:p w14:paraId="01EACF07"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Затраты тепла на собственные нужды станции в горячей воде</w:t>
            </w:r>
          </w:p>
        </w:tc>
        <w:tc>
          <w:tcPr>
            <w:tcW w:w="1079" w:type="dxa"/>
            <w:shd w:val="clear" w:color="auto" w:fill="auto"/>
            <w:vAlign w:val="center"/>
            <w:hideMark/>
          </w:tcPr>
          <w:p w14:paraId="2814E36F"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4465F364" w14:textId="4A189485"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0,035</w:t>
            </w:r>
          </w:p>
        </w:tc>
        <w:tc>
          <w:tcPr>
            <w:tcW w:w="1006" w:type="dxa"/>
            <w:shd w:val="clear" w:color="auto" w:fill="auto"/>
            <w:vAlign w:val="center"/>
            <w:hideMark/>
          </w:tcPr>
          <w:p w14:paraId="16371A8C" w14:textId="15830671"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0,035</w:t>
            </w:r>
          </w:p>
        </w:tc>
        <w:tc>
          <w:tcPr>
            <w:tcW w:w="992" w:type="dxa"/>
            <w:shd w:val="clear" w:color="auto" w:fill="auto"/>
            <w:vAlign w:val="center"/>
            <w:hideMark/>
          </w:tcPr>
          <w:p w14:paraId="5B0230D1" w14:textId="77D0B396"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0,035</w:t>
            </w:r>
          </w:p>
        </w:tc>
        <w:tc>
          <w:tcPr>
            <w:tcW w:w="851" w:type="dxa"/>
            <w:shd w:val="clear" w:color="auto" w:fill="auto"/>
            <w:vAlign w:val="center"/>
            <w:hideMark/>
          </w:tcPr>
          <w:p w14:paraId="7E17B875" w14:textId="6E2D66CA"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0,035</w:t>
            </w:r>
          </w:p>
        </w:tc>
        <w:tc>
          <w:tcPr>
            <w:tcW w:w="844" w:type="dxa"/>
            <w:shd w:val="clear" w:color="auto" w:fill="auto"/>
            <w:vAlign w:val="center"/>
            <w:hideMark/>
          </w:tcPr>
          <w:p w14:paraId="6F0C6E57" w14:textId="03E1AC4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0,035</w:t>
            </w:r>
          </w:p>
        </w:tc>
      </w:tr>
      <w:tr w:rsidR="00C357F2" w:rsidRPr="00820B3B" w14:paraId="0D126032" w14:textId="77777777" w:rsidTr="00C357F2">
        <w:trPr>
          <w:trHeight w:val="20"/>
        </w:trPr>
        <w:tc>
          <w:tcPr>
            <w:tcW w:w="3742" w:type="dxa"/>
            <w:shd w:val="clear" w:color="auto" w:fill="auto"/>
            <w:vAlign w:val="center"/>
            <w:hideMark/>
          </w:tcPr>
          <w:p w14:paraId="400F4409" w14:textId="77777777" w:rsidR="00820B3B" w:rsidRPr="00820B3B" w:rsidRDefault="00820B3B" w:rsidP="00820B3B">
            <w:pPr>
              <w:spacing w:before="0" w:after="0"/>
              <w:ind w:firstLine="0"/>
              <w:contextualSpacing w:val="0"/>
              <w:jc w:val="right"/>
              <w:rPr>
                <w:rFonts w:eastAsia="Times New Roman" w:cs="Times New Roman"/>
                <w:color w:val="000000"/>
                <w:sz w:val="22"/>
                <w:lang w:eastAsia="ru-RU"/>
              </w:rPr>
            </w:pPr>
            <w:r w:rsidRPr="00820B3B">
              <w:rPr>
                <w:rFonts w:eastAsia="Times New Roman" w:cs="Times New Roman"/>
                <w:color w:val="000000"/>
                <w:sz w:val="22"/>
                <w:lang w:eastAsia="ru-RU"/>
              </w:rPr>
              <w:t>То же в %</w:t>
            </w:r>
          </w:p>
        </w:tc>
        <w:tc>
          <w:tcPr>
            <w:tcW w:w="1079" w:type="dxa"/>
            <w:shd w:val="clear" w:color="auto" w:fill="auto"/>
            <w:vAlign w:val="center"/>
            <w:hideMark/>
          </w:tcPr>
          <w:p w14:paraId="24B1D5CD"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w:t>
            </w:r>
          </w:p>
        </w:tc>
        <w:tc>
          <w:tcPr>
            <w:tcW w:w="977" w:type="dxa"/>
            <w:shd w:val="clear" w:color="auto" w:fill="auto"/>
            <w:vAlign w:val="center"/>
            <w:hideMark/>
          </w:tcPr>
          <w:p w14:paraId="5563ECB8" w14:textId="66236A2D"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2,03</w:t>
            </w:r>
          </w:p>
        </w:tc>
        <w:tc>
          <w:tcPr>
            <w:tcW w:w="1006" w:type="dxa"/>
            <w:shd w:val="clear" w:color="auto" w:fill="auto"/>
            <w:vAlign w:val="center"/>
            <w:hideMark/>
          </w:tcPr>
          <w:p w14:paraId="757D211D" w14:textId="48F1BCAB"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2,03</w:t>
            </w:r>
          </w:p>
        </w:tc>
        <w:tc>
          <w:tcPr>
            <w:tcW w:w="992" w:type="dxa"/>
            <w:shd w:val="clear" w:color="auto" w:fill="auto"/>
            <w:vAlign w:val="center"/>
            <w:hideMark/>
          </w:tcPr>
          <w:p w14:paraId="5C6C404E" w14:textId="2DEE54BC"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2,03</w:t>
            </w:r>
          </w:p>
        </w:tc>
        <w:tc>
          <w:tcPr>
            <w:tcW w:w="851" w:type="dxa"/>
            <w:shd w:val="clear" w:color="auto" w:fill="auto"/>
            <w:vAlign w:val="center"/>
            <w:hideMark/>
          </w:tcPr>
          <w:p w14:paraId="3FEBEA65" w14:textId="3B49E8B4"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2,03</w:t>
            </w:r>
          </w:p>
        </w:tc>
        <w:tc>
          <w:tcPr>
            <w:tcW w:w="844" w:type="dxa"/>
            <w:shd w:val="clear" w:color="auto" w:fill="auto"/>
            <w:vAlign w:val="center"/>
            <w:hideMark/>
          </w:tcPr>
          <w:p w14:paraId="588BFA68" w14:textId="17C9B120"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2,03</w:t>
            </w:r>
          </w:p>
        </w:tc>
      </w:tr>
      <w:tr w:rsidR="00C357F2" w:rsidRPr="00820B3B" w14:paraId="73396EEF" w14:textId="77777777" w:rsidTr="00C357F2">
        <w:trPr>
          <w:trHeight w:val="20"/>
        </w:trPr>
        <w:tc>
          <w:tcPr>
            <w:tcW w:w="3742" w:type="dxa"/>
            <w:shd w:val="clear" w:color="auto" w:fill="auto"/>
            <w:vAlign w:val="center"/>
            <w:hideMark/>
          </w:tcPr>
          <w:p w14:paraId="15010DAC" w14:textId="77777777" w:rsidR="00820B3B" w:rsidRPr="00820B3B" w:rsidRDefault="00820B3B" w:rsidP="00820B3B">
            <w:pPr>
              <w:spacing w:before="0" w:after="0"/>
              <w:ind w:firstLine="0"/>
              <w:contextualSpacing w:val="0"/>
              <w:jc w:val="left"/>
              <w:rPr>
                <w:rFonts w:eastAsia="Times New Roman" w:cs="Times New Roman"/>
                <w:sz w:val="22"/>
                <w:lang w:eastAsia="ru-RU"/>
              </w:rPr>
            </w:pPr>
            <w:r w:rsidRPr="00820B3B">
              <w:rPr>
                <w:rFonts w:eastAsia="Times New Roman" w:cs="Times New Roman"/>
                <w:sz w:val="22"/>
                <w:lang w:eastAsia="ru-RU"/>
              </w:rPr>
              <w:t>Тепловая мощность нетто</w:t>
            </w:r>
          </w:p>
        </w:tc>
        <w:tc>
          <w:tcPr>
            <w:tcW w:w="1079" w:type="dxa"/>
            <w:shd w:val="clear" w:color="auto" w:fill="auto"/>
            <w:vAlign w:val="center"/>
            <w:hideMark/>
          </w:tcPr>
          <w:p w14:paraId="6476391A"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26798E70" w14:textId="2E62C6B4"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1,69</w:t>
            </w:r>
          </w:p>
        </w:tc>
        <w:tc>
          <w:tcPr>
            <w:tcW w:w="1006" w:type="dxa"/>
            <w:shd w:val="clear" w:color="auto" w:fill="auto"/>
            <w:vAlign w:val="center"/>
            <w:hideMark/>
          </w:tcPr>
          <w:p w14:paraId="205A190F" w14:textId="71BD9B92"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1,69</w:t>
            </w:r>
          </w:p>
        </w:tc>
        <w:tc>
          <w:tcPr>
            <w:tcW w:w="992" w:type="dxa"/>
            <w:shd w:val="clear" w:color="auto" w:fill="auto"/>
            <w:vAlign w:val="center"/>
            <w:hideMark/>
          </w:tcPr>
          <w:p w14:paraId="3B801B08" w14:textId="116D182C"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1,69</w:t>
            </w:r>
          </w:p>
        </w:tc>
        <w:tc>
          <w:tcPr>
            <w:tcW w:w="851" w:type="dxa"/>
            <w:shd w:val="clear" w:color="auto" w:fill="auto"/>
            <w:vAlign w:val="center"/>
            <w:hideMark/>
          </w:tcPr>
          <w:p w14:paraId="3C99DFCB" w14:textId="6FF0340B"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1,69</w:t>
            </w:r>
          </w:p>
        </w:tc>
        <w:tc>
          <w:tcPr>
            <w:tcW w:w="844" w:type="dxa"/>
            <w:shd w:val="clear" w:color="auto" w:fill="auto"/>
            <w:vAlign w:val="center"/>
            <w:hideMark/>
          </w:tcPr>
          <w:p w14:paraId="762B3912" w14:textId="2288F262"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1,69</w:t>
            </w:r>
          </w:p>
        </w:tc>
      </w:tr>
      <w:tr w:rsidR="00C357F2" w:rsidRPr="00820B3B" w14:paraId="191C2F7F" w14:textId="77777777" w:rsidTr="00C357F2">
        <w:trPr>
          <w:trHeight w:val="20"/>
        </w:trPr>
        <w:tc>
          <w:tcPr>
            <w:tcW w:w="3742" w:type="dxa"/>
            <w:shd w:val="clear" w:color="auto" w:fill="auto"/>
            <w:vAlign w:val="center"/>
            <w:hideMark/>
          </w:tcPr>
          <w:p w14:paraId="7D61A95A"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Потери в тепловых сетях в горячей воде</w:t>
            </w:r>
          </w:p>
        </w:tc>
        <w:tc>
          <w:tcPr>
            <w:tcW w:w="1079" w:type="dxa"/>
            <w:shd w:val="clear" w:color="auto" w:fill="auto"/>
            <w:vAlign w:val="center"/>
            <w:hideMark/>
          </w:tcPr>
          <w:p w14:paraId="26AADC81"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03DA0F9E" w14:textId="4BCABF97"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0,1</w:t>
            </w:r>
          </w:p>
        </w:tc>
        <w:tc>
          <w:tcPr>
            <w:tcW w:w="1006" w:type="dxa"/>
            <w:shd w:val="clear" w:color="auto" w:fill="auto"/>
            <w:vAlign w:val="center"/>
            <w:hideMark/>
          </w:tcPr>
          <w:p w14:paraId="5F95D033" w14:textId="6FA42CF3"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0,1</w:t>
            </w:r>
          </w:p>
        </w:tc>
        <w:tc>
          <w:tcPr>
            <w:tcW w:w="992" w:type="dxa"/>
            <w:shd w:val="clear" w:color="auto" w:fill="auto"/>
            <w:vAlign w:val="center"/>
            <w:hideMark/>
          </w:tcPr>
          <w:p w14:paraId="11613063" w14:textId="029E8985"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0,1</w:t>
            </w:r>
          </w:p>
        </w:tc>
        <w:tc>
          <w:tcPr>
            <w:tcW w:w="851" w:type="dxa"/>
            <w:shd w:val="clear" w:color="auto" w:fill="auto"/>
            <w:vAlign w:val="center"/>
            <w:hideMark/>
          </w:tcPr>
          <w:p w14:paraId="588A031B" w14:textId="1F0BA59A"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0,1</w:t>
            </w:r>
          </w:p>
        </w:tc>
        <w:tc>
          <w:tcPr>
            <w:tcW w:w="844" w:type="dxa"/>
            <w:shd w:val="clear" w:color="auto" w:fill="auto"/>
            <w:vAlign w:val="center"/>
            <w:hideMark/>
          </w:tcPr>
          <w:p w14:paraId="41A6050A" w14:textId="5EF166FC"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0,1</w:t>
            </w:r>
          </w:p>
        </w:tc>
      </w:tr>
      <w:tr w:rsidR="00C357F2" w:rsidRPr="00820B3B" w14:paraId="47F8B6FA" w14:textId="77777777" w:rsidTr="00C357F2">
        <w:trPr>
          <w:trHeight w:val="20"/>
        </w:trPr>
        <w:tc>
          <w:tcPr>
            <w:tcW w:w="3742" w:type="dxa"/>
            <w:shd w:val="clear" w:color="auto" w:fill="auto"/>
            <w:vAlign w:val="center"/>
            <w:hideMark/>
          </w:tcPr>
          <w:p w14:paraId="6956CCF6" w14:textId="77777777" w:rsidR="00820B3B" w:rsidRPr="00820B3B" w:rsidRDefault="00820B3B" w:rsidP="00820B3B">
            <w:pPr>
              <w:spacing w:before="0" w:after="0"/>
              <w:ind w:firstLine="0"/>
              <w:contextualSpacing w:val="0"/>
              <w:jc w:val="right"/>
              <w:rPr>
                <w:rFonts w:eastAsia="Times New Roman" w:cs="Times New Roman"/>
                <w:color w:val="000000"/>
                <w:sz w:val="22"/>
                <w:lang w:eastAsia="ru-RU"/>
              </w:rPr>
            </w:pPr>
            <w:r w:rsidRPr="00820B3B">
              <w:rPr>
                <w:rFonts w:eastAsia="Times New Roman" w:cs="Times New Roman"/>
                <w:color w:val="000000"/>
                <w:sz w:val="22"/>
                <w:lang w:eastAsia="ru-RU"/>
              </w:rPr>
              <w:lastRenderedPageBreak/>
              <w:t>То же, в %</w:t>
            </w:r>
          </w:p>
        </w:tc>
        <w:tc>
          <w:tcPr>
            <w:tcW w:w="1079" w:type="dxa"/>
            <w:shd w:val="clear" w:color="auto" w:fill="auto"/>
            <w:vAlign w:val="center"/>
            <w:hideMark/>
          </w:tcPr>
          <w:p w14:paraId="4201F18D"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w:t>
            </w:r>
          </w:p>
        </w:tc>
        <w:tc>
          <w:tcPr>
            <w:tcW w:w="977" w:type="dxa"/>
            <w:shd w:val="clear" w:color="auto" w:fill="auto"/>
            <w:vAlign w:val="center"/>
            <w:hideMark/>
          </w:tcPr>
          <w:p w14:paraId="5F9C958C" w14:textId="60A623FA"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5,93</w:t>
            </w:r>
          </w:p>
        </w:tc>
        <w:tc>
          <w:tcPr>
            <w:tcW w:w="1006" w:type="dxa"/>
            <w:shd w:val="clear" w:color="auto" w:fill="auto"/>
            <w:vAlign w:val="center"/>
            <w:hideMark/>
          </w:tcPr>
          <w:p w14:paraId="15220835" w14:textId="1CC0A29E"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5,93</w:t>
            </w:r>
          </w:p>
        </w:tc>
        <w:tc>
          <w:tcPr>
            <w:tcW w:w="992" w:type="dxa"/>
            <w:shd w:val="clear" w:color="auto" w:fill="auto"/>
            <w:vAlign w:val="center"/>
            <w:hideMark/>
          </w:tcPr>
          <w:p w14:paraId="55A1A5C1" w14:textId="0B2FFEFE"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5,93</w:t>
            </w:r>
          </w:p>
        </w:tc>
        <w:tc>
          <w:tcPr>
            <w:tcW w:w="851" w:type="dxa"/>
            <w:shd w:val="clear" w:color="auto" w:fill="auto"/>
            <w:vAlign w:val="center"/>
            <w:hideMark/>
          </w:tcPr>
          <w:p w14:paraId="3560C869" w14:textId="3F3F56BB"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5,93</w:t>
            </w:r>
          </w:p>
        </w:tc>
        <w:tc>
          <w:tcPr>
            <w:tcW w:w="844" w:type="dxa"/>
            <w:shd w:val="clear" w:color="auto" w:fill="auto"/>
            <w:vAlign w:val="center"/>
            <w:hideMark/>
          </w:tcPr>
          <w:p w14:paraId="5CF5422E" w14:textId="20D73546"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5,93</w:t>
            </w:r>
          </w:p>
        </w:tc>
      </w:tr>
      <w:tr w:rsidR="00C357F2" w:rsidRPr="00820B3B" w14:paraId="0E38F059" w14:textId="77777777" w:rsidTr="00C357F2">
        <w:trPr>
          <w:trHeight w:val="20"/>
        </w:trPr>
        <w:tc>
          <w:tcPr>
            <w:tcW w:w="3742" w:type="dxa"/>
            <w:shd w:val="clear" w:color="auto" w:fill="auto"/>
            <w:vAlign w:val="center"/>
            <w:hideMark/>
          </w:tcPr>
          <w:p w14:paraId="2B906D9D"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Расчетная нагрузка на хозяйственные нужды</w:t>
            </w:r>
          </w:p>
        </w:tc>
        <w:tc>
          <w:tcPr>
            <w:tcW w:w="1079" w:type="dxa"/>
            <w:shd w:val="clear" w:color="auto" w:fill="auto"/>
            <w:vAlign w:val="center"/>
            <w:hideMark/>
          </w:tcPr>
          <w:p w14:paraId="5EC9DCE0"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012B6A1A" w14:textId="1D3F7BA4"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w:t>
            </w:r>
          </w:p>
        </w:tc>
        <w:tc>
          <w:tcPr>
            <w:tcW w:w="1006" w:type="dxa"/>
            <w:shd w:val="clear" w:color="auto" w:fill="auto"/>
            <w:vAlign w:val="center"/>
            <w:hideMark/>
          </w:tcPr>
          <w:p w14:paraId="79920A0F" w14:textId="1BB8B284"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w:t>
            </w:r>
          </w:p>
        </w:tc>
        <w:tc>
          <w:tcPr>
            <w:tcW w:w="992" w:type="dxa"/>
            <w:shd w:val="clear" w:color="auto" w:fill="auto"/>
            <w:vAlign w:val="center"/>
            <w:hideMark/>
          </w:tcPr>
          <w:p w14:paraId="7298DE81" w14:textId="388ADCC0"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w:t>
            </w:r>
          </w:p>
        </w:tc>
        <w:tc>
          <w:tcPr>
            <w:tcW w:w="851" w:type="dxa"/>
            <w:shd w:val="clear" w:color="auto" w:fill="auto"/>
            <w:vAlign w:val="center"/>
            <w:hideMark/>
          </w:tcPr>
          <w:p w14:paraId="6D9CE662" w14:textId="3368FBE0"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w:t>
            </w:r>
          </w:p>
        </w:tc>
        <w:tc>
          <w:tcPr>
            <w:tcW w:w="844" w:type="dxa"/>
            <w:shd w:val="clear" w:color="auto" w:fill="auto"/>
            <w:vAlign w:val="center"/>
            <w:hideMark/>
          </w:tcPr>
          <w:p w14:paraId="373F309E" w14:textId="0028DD55"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w:t>
            </w:r>
          </w:p>
        </w:tc>
      </w:tr>
      <w:tr w:rsidR="00C357F2" w:rsidRPr="00820B3B" w14:paraId="064C2464" w14:textId="77777777" w:rsidTr="00C357F2">
        <w:trPr>
          <w:trHeight w:val="20"/>
        </w:trPr>
        <w:tc>
          <w:tcPr>
            <w:tcW w:w="3742" w:type="dxa"/>
            <w:shd w:val="clear" w:color="auto" w:fill="auto"/>
            <w:vAlign w:val="center"/>
            <w:hideMark/>
          </w:tcPr>
          <w:p w14:paraId="39693CBB"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Присоединенная договорная тепловая нагрузка в горячей воде</w:t>
            </w:r>
          </w:p>
        </w:tc>
        <w:tc>
          <w:tcPr>
            <w:tcW w:w="1079" w:type="dxa"/>
            <w:shd w:val="clear" w:color="auto" w:fill="auto"/>
            <w:vAlign w:val="center"/>
            <w:hideMark/>
          </w:tcPr>
          <w:p w14:paraId="154BA6D5"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124BE524" w14:textId="68142B48"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1,17</w:t>
            </w:r>
          </w:p>
        </w:tc>
        <w:tc>
          <w:tcPr>
            <w:tcW w:w="1006" w:type="dxa"/>
            <w:shd w:val="clear" w:color="auto" w:fill="auto"/>
            <w:vAlign w:val="center"/>
            <w:hideMark/>
          </w:tcPr>
          <w:p w14:paraId="04A24C8E" w14:textId="2950171E"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1,17</w:t>
            </w:r>
          </w:p>
        </w:tc>
        <w:tc>
          <w:tcPr>
            <w:tcW w:w="992" w:type="dxa"/>
            <w:shd w:val="clear" w:color="auto" w:fill="auto"/>
            <w:vAlign w:val="center"/>
            <w:hideMark/>
          </w:tcPr>
          <w:p w14:paraId="615F9915" w14:textId="3844664E"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1,17</w:t>
            </w:r>
          </w:p>
        </w:tc>
        <w:tc>
          <w:tcPr>
            <w:tcW w:w="851" w:type="dxa"/>
            <w:shd w:val="clear" w:color="auto" w:fill="auto"/>
            <w:vAlign w:val="center"/>
            <w:hideMark/>
          </w:tcPr>
          <w:p w14:paraId="2B80AEFE" w14:textId="5E53954B"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1,17</w:t>
            </w:r>
          </w:p>
        </w:tc>
        <w:tc>
          <w:tcPr>
            <w:tcW w:w="844" w:type="dxa"/>
            <w:shd w:val="clear" w:color="auto" w:fill="auto"/>
            <w:vAlign w:val="center"/>
            <w:hideMark/>
          </w:tcPr>
          <w:p w14:paraId="02C6237D" w14:textId="777C42E9"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1,17</w:t>
            </w:r>
          </w:p>
        </w:tc>
      </w:tr>
      <w:tr w:rsidR="00C357F2" w:rsidRPr="00820B3B" w14:paraId="591BCC07" w14:textId="77777777" w:rsidTr="00C357F2">
        <w:trPr>
          <w:trHeight w:val="20"/>
        </w:trPr>
        <w:tc>
          <w:tcPr>
            <w:tcW w:w="3742" w:type="dxa"/>
            <w:shd w:val="clear" w:color="auto" w:fill="auto"/>
            <w:vAlign w:val="center"/>
            <w:hideMark/>
          </w:tcPr>
          <w:p w14:paraId="321CC9BA"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Присоединенная расчетная тепловая нагрузка в горячей воде (на коллекторах станции), в том числе:</w:t>
            </w:r>
          </w:p>
        </w:tc>
        <w:tc>
          <w:tcPr>
            <w:tcW w:w="1079" w:type="dxa"/>
            <w:shd w:val="clear" w:color="auto" w:fill="auto"/>
            <w:vAlign w:val="center"/>
            <w:hideMark/>
          </w:tcPr>
          <w:p w14:paraId="1573B44A"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12D8294E" w14:textId="6039F194"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1,17</w:t>
            </w:r>
          </w:p>
        </w:tc>
        <w:tc>
          <w:tcPr>
            <w:tcW w:w="1006" w:type="dxa"/>
            <w:shd w:val="clear" w:color="auto" w:fill="auto"/>
            <w:vAlign w:val="center"/>
            <w:hideMark/>
          </w:tcPr>
          <w:p w14:paraId="09B549D4" w14:textId="5146A275"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1,17</w:t>
            </w:r>
          </w:p>
        </w:tc>
        <w:tc>
          <w:tcPr>
            <w:tcW w:w="992" w:type="dxa"/>
            <w:shd w:val="clear" w:color="auto" w:fill="auto"/>
            <w:vAlign w:val="center"/>
            <w:hideMark/>
          </w:tcPr>
          <w:p w14:paraId="0ADDF37E" w14:textId="4CC18200"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1,17</w:t>
            </w:r>
          </w:p>
        </w:tc>
        <w:tc>
          <w:tcPr>
            <w:tcW w:w="851" w:type="dxa"/>
            <w:shd w:val="clear" w:color="auto" w:fill="auto"/>
            <w:vAlign w:val="center"/>
            <w:hideMark/>
          </w:tcPr>
          <w:p w14:paraId="7FD2DDB5" w14:textId="77CE5B91"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1,17</w:t>
            </w:r>
          </w:p>
        </w:tc>
        <w:tc>
          <w:tcPr>
            <w:tcW w:w="844" w:type="dxa"/>
            <w:shd w:val="clear" w:color="auto" w:fill="auto"/>
            <w:vAlign w:val="center"/>
            <w:hideMark/>
          </w:tcPr>
          <w:p w14:paraId="57906266" w14:textId="69FEF820"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1,17</w:t>
            </w:r>
          </w:p>
        </w:tc>
      </w:tr>
      <w:tr w:rsidR="00C357F2" w:rsidRPr="00820B3B" w14:paraId="7FC81B9A" w14:textId="77777777" w:rsidTr="00C357F2">
        <w:trPr>
          <w:trHeight w:val="20"/>
        </w:trPr>
        <w:tc>
          <w:tcPr>
            <w:tcW w:w="3742" w:type="dxa"/>
            <w:shd w:val="clear" w:color="auto" w:fill="auto"/>
            <w:vAlign w:val="center"/>
            <w:hideMark/>
          </w:tcPr>
          <w:p w14:paraId="1A6F14BE" w14:textId="77777777" w:rsidR="00820B3B" w:rsidRPr="00820B3B" w:rsidRDefault="00820B3B" w:rsidP="00820B3B">
            <w:pPr>
              <w:spacing w:before="0" w:after="0"/>
              <w:ind w:firstLine="0"/>
              <w:contextualSpacing w:val="0"/>
              <w:jc w:val="right"/>
              <w:rPr>
                <w:rFonts w:eastAsia="Times New Roman" w:cs="Times New Roman"/>
                <w:color w:val="000000"/>
                <w:sz w:val="22"/>
                <w:lang w:eastAsia="ru-RU"/>
              </w:rPr>
            </w:pPr>
            <w:r w:rsidRPr="00820B3B">
              <w:rPr>
                <w:rFonts w:eastAsia="Times New Roman" w:cs="Times New Roman"/>
                <w:color w:val="000000"/>
                <w:sz w:val="22"/>
                <w:lang w:eastAsia="ru-RU"/>
              </w:rPr>
              <w:t>отопление</w:t>
            </w:r>
          </w:p>
        </w:tc>
        <w:tc>
          <w:tcPr>
            <w:tcW w:w="1079" w:type="dxa"/>
            <w:shd w:val="clear" w:color="auto" w:fill="auto"/>
            <w:vAlign w:val="center"/>
            <w:hideMark/>
          </w:tcPr>
          <w:p w14:paraId="327B7B97"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46411D08" w14:textId="11AC7D99"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0,94</w:t>
            </w:r>
          </w:p>
        </w:tc>
        <w:tc>
          <w:tcPr>
            <w:tcW w:w="1006" w:type="dxa"/>
            <w:shd w:val="clear" w:color="auto" w:fill="auto"/>
            <w:vAlign w:val="center"/>
            <w:hideMark/>
          </w:tcPr>
          <w:p w14:paraId="4B039931" w14:textId="3DC8A5AC"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0,94</w:t>
            </w:r>
          </w:p>
        </w:tc>
        <w:tc>
          <w:tcPr>
            <w:tcW w:w="992" w:type="dxa"/>
            <w:shd w:val="clear" w:color="auto" w:fill="auto"/>
            <w:vAlign w:val="center"/>
            <w:hideMark/>
          </w:tcPr>
          <w:p w14:paraId="6418CC1C" w14:textId="722DBAFA"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0,94</w:t>
            </w:r>
          </w:p>
        </w:tc>
        <w:tc>
          <w:tcPr>
            <w:tcW w:w="851" w:type="dxa"/>
            <w:shd w:val="clear" w:color="auto" w:fill="auto"/>
            <w:vAlign w:val="center"/>
            <w:hideMark/>
          </w:tcPr>
          <w:p w14:paraId="265B29D0" w14:textId="28C4773D"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0,94</w:t>
            </w:r>
          </w:p>
        </w:tc>
        <w:tc>
          <w:tcPr>
            <w:tcW w:w="844" w:type="dxa"/>
            <w:shd w:val="clear" w:color="auto" w:fill="auto"/>
            <w:vAlign w:val="center"/>
            <w:hideMark/>
          </w:tcPr>
          <w:p w14:paraId="125FC9A9" w14:textId="09A74B89"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0,94</w:t>
            </w:r>
          </w:p>
        </w:tc>
      </w:tr>
      <w:tr w:rsidR="00C357F2" w:rsidRPr="00820B3B" w14:paraId="3299E537" w14:textId="77777777" w:rsidTr="00C357F2">
        <w:trPr>
          <w:trHeight w:val="20"/>
        </w:trPr>
        <w:tc>
          <w:tcPr>
            <w:tcW w:w="3742" w:type="dxa"/>
            <w:shd w:val="clear" w:color="auto" w:fill="auto"/>
            <w:vAlign w:val="center"/>
            <w:hideMark/>
          </w:tcPr>
          <w:p w14:paraId="3AD7E087" w14:textId="77777777" w:rsidR="00820B3B" w:rsidRPr="00820B3B" w:rsidRDefault="00820B3B" w:rsidP="00820B3B">
            <w:pPr>
              <w:spacing w:before="0" w:after="0"/>
              <w:ind w:firstLine="0"/>
              <w:contextualSpacing w:val="0"/>
              <w:jc w:val="right"/>
              <w:rPr>
                <w:rFonts w:eastAsia="Times New Roman" w:cs="Times New Roman"/>
                <w:color w:val="000000"/>
                <w:sz w:val="22"/>
                <w:lang w:eastAsia="ru-RU"/>
              </w:rPr>
            </w:pPr>
            <w:r w:rsidRPr="00820B3B">
              <w:rPr>
                <w:rFonts w:eastAsia="Times New Roman" w:cs="Times New Roman"/>
                <w:color w:val="000000"/>
                <w:sz w:val="22"/>
                <w:lang w:eastAsia="ru-RU"/>
              </w:rPr>
              <w:t>вентиляция</w:t>
            </w:r>
          </w:p>
        </w:tc>
        <w:tc>
          <w:tcPr>
            <w:tcW w:w="1079" w:type="dxa"/>
            <w:shd w:val="clear" w:color="auto" w:fill="auto"/>
            <w:vAlign w:val="center"/>
            <w:hideMark/>
          </w:tcPr>
          <w:p w14:paraId="06CD5F02"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0FC2798A" w14:textId="6E5C0ECF"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w:t>
            </w:r>
          </w:p>
        </w:tc>
        <w:tc>
          <w:tcPr>
            <w:tcW w:w="1006" w:type="dxa"/>
            <w:shd w:val="clear" w:color="auto" w:fill="auto"/>
            <w:vAlign w:val="center"/>
            <w:hideMark/>
          </w:tcPr>
          <w:p w14:paraId="32BD643F" w14:textId="104A1D9E"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w:t>
            </w:r>
          </w:p>
        </w:tc>
        <w:tc>
          <w:tcPr>
            <w:tcW w:w="992" w:type="dxa"/>
            <w:shd w:val="clear" w:color="auto" w:fill="auto"/>
            <w:vAlign w:val="center"/>
            <w:hideMark/>
          </w:tcPr>
          <w:p w14:paraId="26BB98CF" w14:textId="0436116B"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w:t>
            </w:r>
          </w:p>
        </w:tc>
        <w:tc>
          <w:tcPr>
            <w:tcW w:w="851" w:type="dxa"/>
            <w:shd w:val="clear" w:color="auto" w:fill="auto"/>
            <w:vAlign w:val="center"/>
            <w:hideMark/>
          </w:tcPr>
          <w:p w14:paraId="05E20176" w14:textId="2189A076"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w:t>
            </w:r>
          </w:p>
        </w:tc>
        <w:tc>
          <w:tcPr>
            <w:tcW w:w="844" w:type="dxa"/>
            <w:shd w:val="clear" w:color="auto" w:fill="auto"/>
            <w:vAlign w:val="center"/>
            <w:hideMark/>
          </w:tcPr>
          <w:p w14:paraId="4A5ED18D" w14:textId="4B22B602"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w:t>
            </w:r>
          </w:p>
        </w:tc>
      </w:tr>
      <w:tr w:rsidR="00C357F2" w:rsidRPr="00820B3B" w14:paraId="1C691A2C" w14:textId="77777777" w:rsidTr="00C357F2">
        <w:trPr>
          <w:trHeight w:val="20"/>
        </w:trPr>
        <w:tc>
          <w:tcPr>
            <w:tcW w:w="3742" w:type="dxa"/>
            <w:shd w:val="clear" w:color="auto" w:fill="auto"/>
            <w:vAlign w:val="center"/>
            <w:hideMark/>
          </w:tcPr>
          <w:p w14:paraId="54FB4466" w14:textId="77777777" w:rsidR="00820B3B" w:rsidRPr="00820B3B" w:rsidRDefault="00820B3B" w:rsidP="00820B3B">
            <w:pPr>
              <w:spacing w:before="0" w:after="0"/>
              <w:ind w:firstLine="0"/>
              <w:contextualSpacing w:val="0"/>
              <w:jc w:val="right"/>
              <w:rPr>
                <w:rFonts w:eastAsia="Times New Roman" w:cs="Times New Roman"/>
                <w:color w:val="000000"/>
                <w:sz w:val="22"/>
                <w:lang w:eastAsia="ru-RU"/>
              </w:rPr>
            </w:pPr>
            <w:r w:rsidRPr="00820B3B">
              <w:rPr>
                <w:rFonts w:eastAsia="Times New Roman" w:cs="Times New Roman"/>
                <w:color w:val="000000"/>
                <w:sz w:val="22"/>
                <w:lang w:eastAsia="ru-RU"/>
              </w:rPr>
              <w:t>горячее водоснабжение</w:t>
            </w:r>
          </w:p>
        </w:tc>
        <w:tc>
          <w:tcPr>
            <w:tcW w:w="1079" w:type="dxa"/>
            <w:shd w:val="clear" w:color="auto" w:fill="auto"/>
            <w:vAlign w:val="center"/>
            <w:hideMark/>
          </w:tcPr>
          <w:p w14:paraId="467BD997"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18575C36" w14:textId="499CB253"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0,23</w:t>
            </w:r>
          </w:p>
        </w:tc>
        <w:tc>
          <w:tcPr>
            <w:tcW w:w="1006" w:type="dxa"/>
            <w:shd w:val="clear" w:color="auto" w:fill="auto"/>
            <w:vAlign w:val="center"/>
            <w:hideMark/>
          </w:tcPr>
          <w:p w14:paraId="6A793BBC" w14:textId="7D344E3F"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0,23</w:t>
            </w:r>
          </w:p>
        </w:tc>
        <w:tc>
          <w:tcPr>
            <w:tcW w:w="992" w:type="dxa"/>
            <w:shd w:val="clear" w:color="auto" w:fill="auto"/>
            <w:vAlign w:val="center"/>
            <w:hideMark/>
          </w:tcPr>
          <w:p w14:paraId="47F59D5F" w14:textId="6126973F"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0,23</w:t>
            </w:r>
          </w:p>
        </w:tc>
        <w:tc>
          <w:tcPr>
            <w:tcW w:w="851" w:type="dxa"/>
            <w:shd w:val="clear" w:color="auto" w:fill="auto"/>
            <w:vAlign w:val="center"/>
            <w:hideMark/>
          </w:tcPr>
          <w:p w14:paraId="34A32BF1" w14:textId="314CA7FD"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0,23</w:t>
            </w:r>
          </w:p>
        </w:tc>
        <w:tc>
          <w:tcPr>
            <w:tcW w:w="844" w:type="dxa"/>
            <w:shd w:val="clear" w:color="auto" w:fill="auto"/>
            <w:vAlign w:val="center"/>
            <w:hideMark/>
          </w:tcPr>
          <w:p w14:paraId="72D97BA3" w14:textId="6C11E164"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0,23</w:t>
            </w:r>
          </w:p>
        </w:tc>
      </w:tr>
      <w:tr w:rsidR="00C357F2" w:rsidRPr="00820B3B" w14:paraId="49184B1C" w14:textId="77777777" w:rsidTr="00C357F2">
        <w:trPr>
          <w:trHeight w:val="20"/>
        </w:trPr>
        <w:tc>
          <w:tcPr>
            <w:tcW w:w="3742" w:type="dxa"/>
            <w:shd w:val="clear" w:color="auto" w:fill="auto"/>
            <w:vAlign w:val="center"/>
            <w:hideMark/>
          </w:tcPr>
          <w:p w14:paraId="071DCA80"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Резерв/дефицит тепловой мощности (по договорной нагрузке)</w:t>
            </w:r>
          </w:p>
        </w:tc>
        <w:tc>
          <w:tcPr>
            <w:tcW w:w="1079" w:type="dxa"/>
            <w:shd w:val="clear" w:color="auto" w:fill="auto"/>
            <w:vAlign w:val="center"/>
            <w:hideMark/>
          </w:tcPr>
          <w:p w14:paraId="1CEE530A"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7DF4657F" w14:textId="07D7885C"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0,415</w:t>
            </w:r>
          </w:p>
        </w:tc>
        <w:tc>
          <w:tcPr>
            <w:tcW w:w="1006" w:type="dxa"/>
            <w:shd w:val="clear" w:color="auto" w:fill="auto"/>
            <w:vAlign w:val="center"/>
            <w:hideMark/>
          </w:tcPr>
          <w:p w14:paraId="23E6A230" w14:textId="247B9ED6"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0,415</w:t>
            </w:r>
          </w:p>
        </w:tc>
        <w:tc>
          <w:tcPr>
            <w:tcW w:w="992" w:type="dxa"/>
            <w:shd w:val="clear" w:color="auto" w:fill="auto"/>
            <w:vAlign w:val="center"/>
            <w:hideMark/>
          </w:tcPr>
          <w:p w14:paraId="61E8D863" w14:textId="6E95E39C"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0,415</w:t>
            </w:r>
          </w:p>
        </w:tc>
        <w:tc>
          <w:tcPr>
            <w:tcW w:w="851" w:type="dxa"/>
            <w:shd w:val="clear" w:color="auto" w:fill="auto"/>
            <w:vAlign w:val="center"/>
            <w:hideMark/>
          </w:tcPr>
          <w:p w14:paraId="3CC23CB6" w14:textId="36A6813A"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0,415</w:t>
            </w:r>
          </w:p>
        </w:tc>
        <w:tc>
          <w:tcPr>
            <w:tcW w:w="844" w:type="dxa"/>
            <w:shd w:val="clear" w:color="auto" w:fill="auto"/>
            <w:vAlign w:val="center"/>
            <w:hideMark/>
          </w:tcPr>
          <w:p w14:paraId="029FD76E" w14:textId="38045800"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0,415</w:t>
            </w:r>
          </w:p>
        </w:tc>
      </w:tr>
      <w:tr w:rsidR="00C357F2" w:rsidRPr="00820B3B" w14:paraId="4E82E8AA" w14:textId="77777777" w:rsidTr="00C357F2">
        <w:trPr>
          <w:trHeight w:val="20"/>
        </w:trPr>
        <w:tc>
          <w:tcPr>
            <w:tcW w:w="3742" w:type="dxa"/>
            <w:shd w:val="clear" w:color="auto" w:fill="auto"/>
            <w:vAlign w:val="center"/>
            <w:hideMark/>
          </w:tcPr>
          <w:p w14:paraId="44065B33"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Резерв/дефицит тепловой мощности (по расчетной нагрузке)</w:t>
            </w:r>
          </w:p>
        </w:tc>
        <w:tc>
          <w:tcPr>
            <w:tcW w:w="1079" w:type="dxa"/>
            <w:shd w:val="clear" w:color="auto" w:fill="auto"/>
            <w:vAlign w:val="center"/>
            <w:hideMark/>
          </w:tcPr>
          <w:p w14:paraId="42E57ED5"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793F79E8" w14:textId="2E8BE0FF"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0,415</w:t>
            </w:r>
          </w:p>
        </w:tc>
        <w:tc>
          <w:tcPr>
            <w:tcW w:w="1006" w:type="dxa"/>
            <w:shd w:val="clear" w:color="auto" w:fill="auto"/>
            <w:vAlign w:val="center"/>
            <w:hideMark/>
          </w:tcPr>
          <w:p w14:paraId="1334B2E5" w14:textId="7E398CC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0,415</w:t>
            </w:r>
          </w:p>
        </w:tc>
        <w:tc>
          <w:tcPr>
            <w:tcW w:w="992" w:type="dxa"/>
            <w:shd w:val="clear" w:color="auto" w:fill="auto"/>
            <w:vAlign w:val="center"/>
            <w:hideMark/>
          </w:tcPr>
          <w:p w14:paraId="67BFA72C" w14:textId="5FBB7770"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0,415</w:t>
            </w:r>
          </w:p>
        </w:tc>
        <w:tc>
          <w:tcPr>
            <w:tcW w:w="851" w:type="dxa"/>
            <w:shd w:val="clear" w:color="auto" w:fill="auto"/>
            <w:vAlign w:val="center"/>
            <w:hideMark/>
          </w:tcPr>
          <w:p w14:paraId="3E7D34BA" w14:textId="36DC6B95"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0,415</w:t>
            </w:r>
          </w:p>
        </w:tc>
        <w:tc>
          <w:tcPr>
            <w:tcW w:w="844" w:type="dxa"/>
            <w:shd w:val="clear" w:color="auto" w:fill="auto"/>
            <w:vAlign w:val="center"/>
            <w:hideMark/>
          </w:tcPr>
          <w:p w14:paraId="645C9311" w14:textId="51CAA25F"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0,415</w:t>
            </w:r>
          </w:p>
        </w:tc>
      </w:tr>
      <w:tr w:rsidR="00C357F2" w:rsidRPr="00820B3B" w14:paraId="0B944F58" w14:textId="77777777" w:rsidTr="00C357F2">
        <w:trPr>
          <w:trHeight w:val="20"/>
        </w:trPr>
        <w:tc>
          <w:tcPr>
            <w:tcW w:w="3742" w:type="dxa"/>
            <w:shd w:val="clear" w:color="auto" w:fill="auto"/>
            <w:vAlign w:val="center"/>
            <w:hideMark/>
          </w:tcPr>
          <w:p w14:paraId="0F249468"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Резерв/дефицит тепловой мощности (по расчетной нагрузке)</w:t>
            </w:r>
          </w:p>
        </w:tc>
        <w:tc>
          <w:tcPr>
            <w:tcW w:w="1079" w:type="dxa"/>
            <w:shd w:val="clear" w:color="auto" w:fill="auto"/>
            <w:vAlign w:val="center"/>
            <w:hideMark/>
          </w:tcPr>
          <w:p w14:paraId="095E1AAC"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w:t>
            </w:r>
          </w:p>
        </w:tc>
        <w:tc>
          <w:tcPr>
            <w:tcW w:w="977" w:type="dxa"/>
            <w:shd w:val="clear" w:color="auto" w:fill="auto"/>
            <w:vAlign w:val="center"/>
            <w:hideMark/>
          </w:tcPr>
          <w:p w14:paraId="7A31F77F" w14:textId="27BD8BD2"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24,13</w:t>
            </w:r>
          </w:p>
        </w:tc>
        <w:tc>
          <w:tcPr>
            <w:tcW w:w="1006" w:type="dxa"/>
            <w:shd w:val="clear" w:color="auto" w:fill="auto"/>
            <w:vAlign w:val="center"/>
            <w:hideMark/>
          </w:tcPr>
          <w:p w14:paraId="69F0BA1F" w14:textId="61F4A845"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24,13</w:t>
            </w:r>
          </w:p>
        </w:tc>
        <w:tc>
          <w:tcPr>
            <w:tcW w:w="992" w:type="dxa"/>
            <w:shd w:val="clear" w:color="auto" w:fill="auto"/>
            <w:vAlign w:val="center"/>
            <w:hideMark/>
          </w:tcPr>
          <w:p w14:paraId="5321222F" w14:textId="45E4620E"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24,13</w:t>
            </w:r>
          </w:p>
        </w:tc>
        <w:tc>
          <w:tcPr>
            <w:tcW w:w="851" w:type="dxa"/>
            <w:shd w:val="clear" w:color="auto" w:fill="auto"/>
            <w:vAlign w:val="center"/>
            <w:hideMark/>
          </w:tcPr>
          <w:p w14:paraId="392946A2" w14:textId="42D081CA"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24,13</w:t>
            </w:r>
          </w:p>
        </w:tc>
        <w:tc>
          <w:tcPr>
            <w:tcW w:w="844" w:type="dxa"/>
            <w:shd w:val="clear" w:color="auto" w:fill="auto"/>
            <w:vAlign w:val="center"/>
            <w:hideMark/>
          </w:tcPr>
          <w:p w14:paraId="7F877B5B" w14:textId="04040B9E"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24,13</w:t>
            </w:r>
          </w:p>
        </w:tc>
      </w:tr>
      <w:tr w:rsidR="00C357F2" w:rsidRPr="00820B3B" w14:paraId="4A257056" w14:textId="77777777" w:rsidTr="00C357F2">
        <w:trPr>
          <w:trHeight w:val="20"/>
        </w:trPr>
        <w:tc>
          <w:tcPr>
            <w:tcW w:w="3742" w:type="dxa"/>
            <w:shd w:val="clear" w:color="auto" w:fill="auto"/>
            <w:vAlign w:val="center"/>
            <w:hideMark/>
          </w:tcPr>
          <w:p w14:paraId="53B48B0E"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1079" w:type="dxa"/>
            <w:shd w:val="clear" w:color="auto" w:fill="auto"/>
            <w:vAlign w:val="center"/>
            <w:hideMark/>
          </w:tcPr>
          <w:p w14:paraId="504778BE"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60EFF700" w14:textId="3410DBA5"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0,825</w:t>
            </w:r>
          </w:p>
        </w:tc>
        <w:tc>
          <w:tcPr>
            <w:tcW w:w="1006" w:type="dxa"/>
            <w:shd w:val="clear" w:color="auto" w:fill="auto"/>
            <w:vAlign w:val="center"/>
            <w:hideMark/>
          </w:tcPr>
          <w:p w14:paraId="70E39D01" w14:textId="4323C91D"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0,825</w:t>
            </w:r>
          </w:p>
        </w:tc>
        <w:tc>
          <w:tcPr>
            <w:tcW w:w="992" w:type="dxa"/>
            <w:shd w:val="clear" w:color="auto" w:fill="auto"/>
            <w:vAlign w:val="center"/>
            <w:hideMark/>
          </w:tcPr>
          <w:p w14:paraId="670B1FAE" w14:textId="170D9202"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0,825</w:t>
            </w:r>
          </w:p>
        </w:tc>
        <w:tc>
          <w:tcPr>
            <w:tcW w:w="851" w:type="dxa"/>
            <w:shd w:val="clear" w:color="auto" w:fill="auto"/>
            <w:vAlign w:val="center"/>
            <w:hideMark/>
          </w:tcPr>
          <w:p w14:paraId="30CB3AD7" w14:textId="696A5C9F"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0,825</w:t>
            </w:r>
          </w:p>
        </w:tc>
        <w:tc>
          <w:tcPr>
            <w:tcW w:w="844" w:type="dxa"/>
            <w:shd w:val="clear" w:color="auto" w:fill="auto"/>
            <w:vAlign w:val="center"/>
            <w:hideMark/>
          </w:tcPr>
          <w:p w14:paraId="7F9D21C5" w14:textId="59C0A187"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0,825</w:t>
            </w:r>
          </w:p>
        </w:tc>
      </w:tr>
      <w:tr w:rsidR="00C357F2" w:rsidRPr="00820B3B" w14:paraId="694014F9" w14:textId="77777777" w:rsidTr="00C357F2">
        <w:trPr>
          <w:trHeight w:val="20"/>
        </w:trPr>
        <w:tc>
          <w:tcPr>
            <w:tcW w:w="3742" w:type="dxa"/>
            <w:shd w:val="clear" w:color="auto" w:fill="auto"/>
            <w:vAlign w:val="center"/>
            <w:hideMark/>
          </w:tcPr>
          <w:p w14:paraId="19537121" w14:textId="77777777" w:rsidR="00820B3B" w:rsidRPr="00820B3B" w:rsidRDefault="00820B3B" w:rsidP="00820B3B">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079" w:type="dxa"/>
            <w:shd w:val="clear" w:color="auto" w:fill="auto"/>
            <w:vAlign w:val="center"/>
            <w:hideMark/>
          </w:tcPr>
          <w:p w14:paraId="3127C952" w14:textId="77777777"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w:t>
            </w:r>
          </w:p>
        </w:tc>
        <w:tc>
          <w:tcPr>
            <w:tcW w:w="977" w:type="dxa"/>
            <w:shd w:val="clear" w:color="auto" w:fill="auto"/>
            <w:vAlign w:val="center"/>
            <w:hideMark/>
          </w:tcPr>
          <w:p w14:paraId="5E630975" w14:textId="2E20D2F2"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0,825</w:t>
            </w:r>
          </w:p>
        </w:tc>
        <w:tc>
          <w:tcPr>
            <w:tcW w:w="1006" w:type="dxa"/>
            <w:shd w:val="clear" w:color="auto" w:fill="auto"/>
            <w:vAlign w:val="center"/>
            <w:hideMark/>
          </w:tcPr>
          <w:p w14:paraId="186EAFF6" w14:textId="661B746C"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0,825</w:t>
            </w:r>
          </w:p>
        </w:tc>
        <w:tc>
          <w:tcPr>
            <w:tcW w:w="992" w:type="dxa"/>
            <w:shd w:val="clear" w:color="auto" w:fill="auto"/>
            <w:vAlign w:val="center"/>
            <w:hideMark/>
          </w:tcPr>
          <w:p w14:paraId="69613DC4" w14:textId="43E9D81F"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0,825</w:t>
            </w:r>
          </w:p>
        </w:tc>
        <w:tc>
          <w:tcPr>
            <w:tcW w:w="851" w:type="dxa"/>
            <w:shd w:val="clear" w:color="auto" w:fill="auto"/>
            <w:vAlign w:val="center"/>
            <w:hideMark/>
          </w:tcPr>
          <w:p w14:paraId="528B7A65" w14:textId="27BD391A" w:rsidR="00820B3B" w:rsidRPr="00820B3B" w:rsidRDefault="00820B3B" w:rsidP="00820B3B">
            <w:pPr>
              <w:spacing w:before="0" w:after="0"/>
              <w:ind w:firstLine="0"/>
              <w:contextualSpacing w:val="0"/>
              <w:jc w:val="center"/>
              <w:rPr>
                <w:rFonts w:eastAsia="Times New Roman" w:cs="Times New Roman"/>
                <w:color w:val="000000"/>
                <w:sz w:val="22"/>
                <w:lang w:eastAsia="ru-RU"/>
              </w:rPr>
            </w:pPr>
            <w:r w:rsidRPr="00820B3B">
              <w:rPr>
                <w:sz w:val="22"/>
              </w:rPr>
              <w:t>0,825</w:t>
            </w:r>
          </w:p>
        </w:tc>
        <w:tc>
          <w:tcPr>
            <w:tcW w:w="844" w:type="dxa"/>
            <w:shd w:val="clear" w:color="auto" w:fill="auto"/>
            <w:vAlign w:val="center"/>
            <w:hideMark/>
          </w:tcPr>
          <w:p w14:paraId="4BE347A3" w14:textId="58F77428" w:rsidR="00820B3B" w:rsidRPr="00820B3B" w:rsidRDefault="00820B3B" w:rsidP="00820B3B">
            <w:pPr>
              <w:spacing w:before="0" w:after="0"/>
              <w:ind w:firstLine="0"/>
              <w:contextualSpacing w:val="0"/>
              <w:jc w:val="center"/>
              <w:rPr>
                <w:rFonts w:eastAsia="Times New Roman" w:cs="Times New Roman"/>
                <w:sz w:val="22"/>
                <w:lang w:eastAsia="ru-RU"/>
              </w:rPr>
            </w:pPr>
            <w:r w:rsidRPr="00820B3B">
              <w:rPr>
                <w:sz w:val="22"/>
              </w:rPr>
              <w:t>0,825</w:t>
            </w:r>
          </w:p>
        </w:tc>
      </w:tr>
      <w:tr w:rsidR="00C357F2" w:rsidRPr="00820B3B" w14:paraId="5275FBA4" w14:textId="77777777" w:rsidTr="00C357F2">
        <w:trPr>
          <w:trHeight w:val="20"/>
        </w:trPr>
        <w:tc>
          <w:tcPr>
            <w:tcW w:w="3742" w:type="dxa"/>
            <w:shd w:val="clear" w:color="auto" w:fill="auto"/>
            <w:vAlign w:val="center"/>
            <w:hideMark/>
          </w:tcPr>
          <w:p w14:paraId="5A718FB6" w14:textId="77777777" w:rsidR="00C357F2" w:rsidRPr="00820B3B" w:rsidRDefault="00C357F2" w:rsidP="00C357F2">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Зона действия источника тепловой мощности</w:t>
            </w:r>
          </w:p>
        </w:tc>
        <w:tc>
          <w:tcPr>
            <w:tcW w:w="1079" w:type="dxa"/>
            <w:shd w:val="clear" w:color="auto" w:fill="auto"/>
            <w:vAlign w:val="center"/>
            <w:hideMark/>
          </w:tcPr>
          <w:p w14:paraId="51A3319A" w14:textId="77777777" w:rsidR="00C357F2" w:rsidRPr="00820B3B" w:rsidRDefault="00C357F2" w:rsidP="00C357F2">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Га</w:t>
            </w:r>
          </w:p>
        </w:tc>
        <w:tc>
          <w:tcPr>
            <w:tcW w:w="977" w:type="dxa"/>
            <w:shd w:val="clear" w:color="auto" w:fill="auto"/>
            <w:vAlign w:val="center"/>
            <w:hideMark/>
          </w:tcPr>
          <w:p w14:paraId="7CB2BDC7" w14:textId="454FF096" w:rsidR="00C357F2" w:rsidRPr="00820B3B" w:rsidRDefault="00C357F2" w:rsidP="00C357F2">
            <w:pPr>
              <w:spacing w:before="0" w:after="0"/>
              <w:ind w:firstLine="0"/>
              <w:contextualSpacing w:val="0"/>
              <w:jc w:val="center"/>
              <w:rPr>
                <w:rFonts w:eastAsia="Times New Roman" w:cs="Times New Roman"/>
                <w:sz w:val="22"/>
                <w:lang w:eastAsia="ru-RU"/>
              </w:rPr>
            </w:pPr>
            <w:r>
              <w:rPr>
                <w:sz w:val="22"/>
              </w:rPr>
              <w:t>17</w:t>
            </w:r>
          </w:p>
        </w:tc>
        <w:tc>
          <w:tcPr>
            <w:tcW w:w="1006" w:type="dxa"/>
            <w:shd w:val="clear" w:color="auto" w:fill="auto"/>
            <w:vAlign w:val="center"/>
            <w:hideMark/>
          </w:tcPr>
          <w:p w14:paraId="70277D84" w14:textId="712B94EB" w:rsidR="00C357F2" w:rsidRPr="00820B3B" w:rsidRDefault="00C357F2" w:rsidP="00C357F2">
            <w:pPr>
              <w:spacing w:before="0" w:after="0"/>
              <w:ind w:firstLine="0"/>
              <w:contextualSpacing w:val="0"/>
              <w:jc w:val="center"/>
              <w:rPr>
                <w:rFonts w:eastAsia="Times New Roman" w:cs="Times New Roman"/>
                <w:sz w:val="22"/>
                <w:lang w:eastAsia="ru-RU"/>
              </w:rPr>
            </w:pPr>
            <w:r>
              <w:rPr>
                <w:sz w:val="22"/>
              </w:rPr>
              <w:t>17</w:t>
            </w:r>
          </w:p>
        </w:tc>
        <w:tc>
          <w:tcPr>
            <w:tcW w:w="992" w:type="dxa"/>
            <w:shd w:val="clear" w:color="auto" w:fill="auto"/>
            <w:vAlign w:val="center"/>
            <w:hideMark/>
          </w:tcPr>
          <w:p w14:paraId="36072578" w14:textId="273B110F" w:rsidR="00C357F2" w:rsidRPr="00820B3B" w:rsidRDefault="00C357F2" w:rsidP="00C357F2">
            <w:pPr>
              <w:spacing w:before="0" w:after="0"/>
              <w:ind w:firstLine="0"/>
              <w:contextualSpacing w:val="0"/>
              <w:jc w:val="center"/>
              <w:rPr>
                <w:rFonts w:eastAsia="Times New Roman" w:cs="Times New Roman"/>
                <w:sz w:val="22"/>
                <w:lang w:eastAsia="ru-RU"/>
              </w:rPr>
            </w:pPr>
            <w:r>
              <w:rPr>
                <w:sz w:val="22"/>
              </w:rPr>
              <w:t>17</w:t>
            </w:r>
          </w:p>
        </w:tc>
        <w:tc>
          <w:tcPr>
            <w:tcW w:w="851" w:type="dxa"/>
            <w:shd w:val="clear" w:color="auto" w:fill="auto"/>
            <w:vAlign w:val="center"/>
            <w:hideMark/>
          </w:tcPr>
          <w:p w14:paraId="4B353174" w14:textId="5432DB34" w:rsidR="00C357F2" w:rsidRPr="00820B3B" w:rsidRDefault="00C357F2" w:rsidP="00C357F2">
            <w:pPr>
              <w:spacing w:before="0" w:after="0"/>
              <w:ind w:firstLine="0"/>
              <w:contextualSpacing w:val="0"/>
              <w:jc w:val="center"/>
              <w:rPr>
                <w:rFonts w:eastAsia="Times New Roman" w:cs="Times New Roman"/>
                <w:sz w:val="22"/>
                <w:lang w:eastAsia="ru-RU"/>
              </w:rPr>
            </w:pPr>
            <w:r>
              <w:rPr>
                <w:sz w:val="22"/>
              </w:rPr>
              <w:t>17</w:t>
            </w:r>
          </w:p>
        </w:tc>
        <w:tc>
          <w:tcPr>
            <w:tcW w:w="844" w:type="dxa"/>
            <w:shd w:val="clear" w:color="auto" w:fill="auto"/>
            <w:vAlign w:val="center"/>
            <w:hideMark/>
          </w:tcPr>
          <w:p w14:paraId="52B70635" w14:textId="0DFCBEA2" w:rsidR="00C357F2" w:rsidRPr="00820B3B" w:rsidRDefault="00C357F2" w:rsidP="00C357F2">
            <w:pPr>
              <w:spacing w:before="0" w:after="0"/>
              <w:ind w:firstLine="0"/>
              <w:contextualSpacing w:val="0"/>
              <w:jc w:val="center"/>
              <w:rPr>
                <w:rFonts w:eastAsia="Times New Roman" w:cs="Times New Roman"/>
                <w:sz w:val="22"/>
                <w:lang w:eastAsia="ru-RU"/>
              </w:rPr>
            </w:pPr>
            <w:r>
              <w:rPr>
                <w:sz w:val="22"/>
              </w:rPr>
              <w:t>17</w:t>
            </w:r>
          </w:p>
        </w:tc>
      </w:tr>
      <w:tr w:rsidR="00C357F2" w:rsidRPr="00820B3B" w14:paraId="156381ED" w14:textId="77777777" w:rsidTr="00C357F2">
        <w:trPr>
          <w:trHeight w:val="20"/>
        </w:trPr>
        <w:tc>
          <w:tcPr>
            <w:tcW w:w="3742" w:type="dxa"/>
            <w:shd w:val="clear" w:color="auto" w:fill="auto"/>
            <w:vAlign w:val="center"/>
            <w:hideMark/>
          </w:tcPr>
          <w:p w14:paraId="13439AFF" w14:textId="77777777" w:rsidR="00C357F2" w:rsidRPr="00820B3B" w:rsidRDefault="00C357F2" w:rsidP="00C357F2">
            <w:pPr>
              <w:spacing w:before="0" w:after="0"/>
              <w:ind w:firstLine="0"/>
              <w:contextualSpacing w:val="0"/>
              <w:jc w:val="left"/>
              <w:rPr>
                <w:rFonts w:eastAsia="Times New Roman" w:cs="Times New Roman"/>
                <w:color w:val="000000"/>
                <w:sz w:val="22"/>
                <w:lang w:eastAsia="ru-RU"/>
              </w:rPr>
            </w:pPr>
            <w:r w:rsidRPr="00820B3B">
              <w:rPr>
                <w:rFonts w:eastAsia="Times New Roman" w:cs="Times New Roman"/>
                <w:color w:val="000000"/>
                <w:sz w:val="22"/>
                <w:lang w:eastAsia="ru-RU"/>
              </w:rPr>
              <w:t>Плотность тепловой нагрузки</w:t>
            </w:r>
          </w:p>
        </w:tc>
        <w:tc>
          <w:tcPr>
            <w:tcW w:w="1079" w:type="dxa"/>
            <w:shd w:val="clear" w:color="auto" w:fill="auto"/>
            <w:vAlign w:val="center"/>
            <w:hideMark/>
          </w:tcPr>
          <w:p w14:paraId="239DE901" w14:textId="77777777" w:rsidR="00C357F2" w:rsidRPr="00820B3B" w:rsidRDefault="00C357F2" w:rsidP="00C357F2">
            <w:pPr>
              <w:spacing w:before="0" w:after="0"/>
              <w:ind w:firstLine="0"/>
              <w:contextualSpacing w:val="0"/>
              <w:jc w:val="center"/>
              <w:rPr>
                <w:rFonts w:eastAsia="Times New Roman" w:cs="Times New Roman"/>
                <w:color w:val="000000"/>
                <w:sz w:val="22"/>
                <w:lang w:eastAsia="ru-RU"/>
              </w:rPr>
            </w:pPr>
            <w:r w:rsidRPr="00820B3B">
              <w:rPr>
                <w:rFonts w:eastAsia="Times New Roman" w:cs="Times New Roman"/>
                <w:color w:val="000000"/>
                <w:sz w:val="22"/>
                <w:lang w:eastAsia="ru-RU"/>
              </w:rPr>
              <w:t>Гкал/ч/га</w:t>
            </w:r>
          </w:p>
        </w:tc>
        <w:tc>
          <w:tcPr>
            <w:tcW w:w="977" w:type="dxa"/>
            <w:shd w:val="clear" w:color="auto" w:fill="auto"/>
            <w:vAlign w:val="center"/>
            <w:hideMark/>
          </w:tcPr>
          <w:p w14:paraId="7C007FF6" w14:textId="6E984BB9" w:rsidR="00C357F2" w:rsidRPr="00820B3B" w:rsidRDefault="00C357F2" w:rsidP="00C357F2">
            <w:pPr>
              <w:spacing w:before="0" w:after="0"/>
              <w:ind w:firstLine="0"/>
              <w:contextualSpacing w:val="0"/>
              <w:jc w:val="center"/>
              <w:rPr>
                <w:rFonts w:eastAsia="Times New Roman" w:cs="Times New Roman"/>
                <w:sz w:val="22"/>
                <w:lang w:eastAsia="ru-RU"/>
              </w:rPr>
            </w:pPr>
            <w:r>
              <w:rPr>
                <w:sz w:val="22"/>
              </w:rPr>
              <w:t>14,53</w:t>
            </w:r>
          </w:p>
        </w:tc>
        <w:tc>
          <w:tcPr>
            <w:tcW w:w="1006" w:type="dxa"/>
            <w:shd w:val="clear" w:color="auto" w:fill="auto"/>
            <w:vAlign w:val="center"/>
            <w:hideMark/>
          </w:tcPr>
          <w:p w14:paraId="3A39EDD7" w14:textId="16BC4E9E" w:rsidR="00C357F2" w:rsidRPr="00820B3B" w:rsidRDefault="00C357F2" w:rsidP="00C357F2">
            <w:pPr>
              <w:spacing w:before="0" w:after="0"/>
              <w:ind w:firstLine="0"/>
              <w:contextualSpacing w:val="0"/>
              <w:jc w:val="center"/>
              <w:rPr>
                <w:rFonts w:eastAsia="Times New Roman" w:cs="Times New Roman"/>
                <w:sz w:val="22"/>
                <w:lang w:eastAsia="ru-RU"/>
              </w:rPr>
            </w:pPr>
            <w:r>
              <w:rPr>
                <w:sz w:val="22"/>
              </w:rPr>
              <w:t>14,53</w:t>
            </w:r>
          </w:p>
        </w:tc>
        <w:tc>
          <w:tcPr>
            <w:tcW w:w="992" w:type="dxa"/>
            <w:shd w:val="clear" w:color="auto" w:fill="auto"/>
            <w:vAlign w:val="center"/>
            <w:hideMark/>
          </w:tcPr>
          <w:p w14:paraId="5B66131E" w14:textId="43D2E697" w:rsidR="00C357F2" w:rsidRPr="00820B3B" w:rsidRDefault="00C357F2" w:rsidP="00C357F2">
            <w:pPr>
              <w:spacing w:before="0" w:after="0"/>
              <w:ind w:firstLine="0"/>
              <w:contextualSpacing w:val="0"/>
              <w:jc w:val="center"/>
              <w:rPr>
                <w:rFonts w:eastAsia="Times New Roman" w:cs="Times New Roman"/>
                <w:sz w:val="22"/>
                <w:lang w:eastAsia="ru-RU"/>
              </w:rPr>
            </w:pPr>
            <w:r>
              <w:rPr>
                <w:sz w:val="22"/>
              </w:rPr>
              <w:t>14,53</w:t>
            </w:r>
          </w:p>
        </w:tc>
        <w:tc>
          <w:tcPr>
            <w:tcW w:w="851" w:type="dxa"/>
            <w:shd w:val="clear" w:color="auto" w:fill="auto"/>
            <w:vAlign w:val="center"/>
            <w:hideMark/>
          </w:tcPr>
          <w:p w14:paraId="75F840B5" w14:textId="1251F3EE" w:rsidR="00C357F2" w:rsidRPr="00820B3B" w:rsidRDefault="00C357F2" w:rsidP="00C357F2">
            <w:pPr>
              <w:spacing w:before="0" w:after="0"/>
              <w:ind w:firstLine="0"/>
              <w:contextualSpacing w:val="0"/>
              <w:jc w:val="center"/>
              <w:rPr>
                <w:rFonts w:eastAsia="Times New Roman" w:cs="Times New Roman"/>
                <w:sz w:val="22"/>
                <w:lang w:eastAsia="ru-RU"/>
              </w:rPr>
            </w:pPr>
            <w:r>
              <w:rPr>
                <w:sz w:val="22"/>
              </w:rPr>
              <w:t>14,53</w:t>
            </w:r>
          </w:p>
        </w:tc>
        <w:tc>
          <w:tcPr>
            <w:tcW w:w="844" w:type="dxa"/>
            <w:shd w:val="clear" w:color="auto" w:fill="auto"/>
            <w:vAlign w:val="center"/>
            <w:hideMark/>
          </w:tcPr>
          <w:p w14:paraId="4FD765A6" w14:textId="4BF675B2" w:rsidR="00C357F2" w:rsidRPr="00820B3B" w:rsidRDefault="00C357F2" w:rsidP="00C357F2">
            <w:pPr>
              <w:spacing w:before="0" w:after="0"/>
              <w:ind w:firstLine="0"/>
              <w:contextualSpacing w:val="0"/>
              <w:jc w:val="center"/>
              <w:rPr>
                <w:rFonts w:eastAsia="Times New Roman" w:cs="Times New Roman"/>
                <w:sz w:val="22"/>
                <w:lang w:eastAsia="ru-RU"/>
              </w:rPr>
            </w:pPr>
            <w:r>
              <w:rPr>
                <w:sz w:val="22"/>
              </w:rPr>
              <w:t>14,53</w:t>
            </w:r>
          </w:p>
        </w:tc>
      </w:tr>
    </w:tbl>
    <w:p w14:paraId="421628EC" w14:textId="77777777" w:rsidR="0083262E" w:rsidRDefault="0083262E" w:rsidP="00D418D5">
      <w:pPr>
        <w:jc w:val="left"/>
        <w:rPr>
          <w:highlight w:val="yellow"/>
        </w:rPr>
      </w:pPr>
    </w:p>
    <w:p w14:paraId="7F135A27" w14:textId="77777777" w:rsidR="00D418D5" w:rsidRDefault="00D418D5" w:rsidP="00D418D5">
      <w:pPr>
        <w:jc w:val="left"/>
        <w:rPr>
          <w:highlight w:val="yellow"/>
        </w:rPr>
        <w:sectPr w:rsidR="00D418D5" w:rsidSect="001841F9">
          <w:pgSz w:w="11906" w:h="16838"/>
          <w:pgMar w:top="1134" w:right="1134" w:bottom="1134" w:left="567" w:header="709" w:footer="709" w:gutter="0"/>
          <w:cols w:space="708"/>
          <w:titlePg/>
          <w:docGrid w:linePitch="360"/>
        </w:sectPr>
      </w:pPr>
    </w:p>
    <w:p w14:paraId="4A3DAD46" w14:textId="77777777" w:rsidR="00A14B8D" w:rsidRPr="008B1BC6" w:rsidRDefault="00A14B8D" w:rsidP="005365F8">
      <w:pPr>
        <w:pStyle w:val="31"/>
        <w:keepLines w:val="0"/>
        <w:numPr>
          <w:ilvl w:val="2"/>
          <w:numId w:val="59"/>
        </w:numPr>
        <w:tabs>
          <w:tab w:val="left" w:pos="851"/>
        </w:tabs>
        <w:spacing w:before="0" w:after="120"/>
        <w:ind w:left="0" w:firstLine="0"/>
        <w:rPr>
          <w:rFonts w:ascii="Times New Roman" w:hAnsi="Times New Roman" w:cs="Times New Roman"/>
          <w:b/>
          <w:color w:val="auto"/>
        </w:rPr>
      </w:pPr>
      <w:bookmarkStart w:id="128" w:name="_Toc197624703"/>
      <w:r w:rsidRPr="008B1BC6">
        <w:rPr>
          <w:rFonts w:ascii="Times New Roman" w:hAnsi="Times New Roman" w:cs="Times New Roman"/>
          <w:b/>
          <w:color w:val="auto"/>
        </w:rPr>
        <w:lastRenderedPageBreak/>
        <w:t>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28"/>
    </w:p>
    <w:p w14:paraId="338CECEF" w14:textId="6D92A7A3" w:rsidR="000D55D2" w:rsidRDefault="000D55D2" w:rsidP="00DA7148">
      <w:pPr>
        <w:spacing w:after="0"/>
        <w:rPr>
          <w:rFonts w:cs="Times New Roman"/>
          <w:szCs w:val="24"/>
        </w:rPr>
      </w:pPr>
      <w:r>
        <w:rPr>
          <w:rFonts w:cs="Times New Roman"/>
          <w:szCs w:val="24"/>
        </w:rPr>
        <w:t>Гидравлический режим тепловой сети – это характеристика распределения давлений и расходов теплоносителя в различных точках системы в определенный момент времени.</w:t>
      </w:r>
      <w:r w:rsidR="00BE700C">
        <w:rPr>
          <w:rFonts w:cs="Times New Roman"/>
          <w:szCs w:val="24"/>
        </w:rPr>
        <w:t xml:space="preserve"> Основным инструментом анализа гидравлического режима тепловой сети является пьезометрический график. </w:t>
      </w:r>
    </w:p>
    <w:p w14:paraId="2CEA17C5" w14:textId="0A75430D" w:rsidR="008311E1" w:rsidRPr="00B94A4F" w:rsidRDefault="008311E1" w:rsidP="008311E1">
      <w:pPr>
        <w:pStyle w:val="af1"/>
        <w:ind w:left="0"/>
        <w:rPr>
          <w:szCs w:val="28"/>
        </w:rPr>
      </w:pPr>
      <w:r w:rsidRPr="00B94A4F">
        <w:rPr>
          <w:szCs w:val="28"/>
        </w:rPr>
        <w:t>Гидравлический режим, обеспечивающий передачу тепловой энергии от источника тепловой энергии до самого удаленного потребителя, информация о рабочем давлении</w:t>
      </w:r>
      <w:r w:rsidR="00D42EC8">
        <w:rPr>
          <w:szCs w:val="28"/>
        </w:rPr>
        <w:t xml:space="preserve"> в сети представлены в таблице 1</w:t>
      </w:r>
      <w:r w:rsidRPr="00B94A4F">
        <w:rPr>
          <w:szCs w:val="28"/>
        </w:rPr>
        <w:t>8.</w:t>
      </w:r>
    </w:p>
    <w:p w14:paraId="2B9EA427" w14:textId="7285588D" w:rsidR="008311E1" w:rsidRPr="00D42EC8" w:rsidRDefault="008311E1" w:rsidP="008311E1">
      <w:pPr>
        <w:pStyle w:val="af"/>
        <w:keepNext/>
        <w:jc w:val="right"/>
        <w:rPr>
          <w:b/>
          <w:sz w:val="24"/>
        </w:rPr>
      </w:pPr>
      <w:r w:rsidRPr="00D42EC8">
        <w:rPr>
          <w:b/>
          <w:sz w:val="24"/>
        </w:rPr>
        <w:t xml:space="preserve">Таблица </w:t>
      </w:r>
      <w:r w:rsidRPr="00D42EC8">
        <w:rPr>
          <w:b/>
          <w:sz w:val="24"/>
        </w:rPr>
        <w:fldChar w:fldCharType="begin"/>
      </w:r>
      <w:r w:rsidRPr="00D42EC8">
        <w:rPr>
          <w:b/>
          <w:sz w:val="24"/>
        </w:rPr>
        <w:instrText xml:space="preserve"> SEQ Таблица \* ARABIC </w:instrText>
      </w:r>
      <w:r w:rsidRPr="00D42EC8">
        <w:rPr>
          <w:b/>
          <w:sz w:val="24"/>
        </w:rPr>
        <w:fldChar w:fldCharType="separate"/>
      </w:r>
      <w:r w:rsidR="00AB63DC">
        <w:rPr>
          <w:b/>
          <w:noProof/>
          <w:sz w:val="24"/>
        </w:rPr>
        <w:t>18</w:t>
      </w:r>
      <w:r w:rsidRPr="00D42EC8">
        <w:rPr>
          <w:b/>
          <w:sz w:val="24"/>
        </w:rPr>
        <w:fldChar w:fldCharType="end"/>
      </w:r>
    </w:p>
    <w:p w14:paraId="000C3FDE" w14:textId="0BD9A5F6" w:rsidR="008311E1" w:rsidRPr="00B94A4F" w:rsidRDefault="008311E1" w:rsidP="008311E1">
      <w:pPr>
        <w:ind w:firstLine="0"/>
        <w:jc w:val="center"/>
        <w:rPr>
          <w:b/>
        </w:rPr>
      </w:pPr>
      <w:r w:rsidRPr="00B94A4F">
        <w:rPr>
          <w:b/>
        </w:rPr>
        <w:t>Гидравлические режимы котельн</w:t>
      </w:r>
      <w:r w:rsidR="00B94A4F">
        <w:rPr>
          <w:b/>
        </w:rPr>
        <w:t>ой</w:t>
      </w:r>
      <w:r w:rsidRPr="00B94A4F">
        <w:rPr>
          <w:b/>
        </w:rPr>
        <w:t xml:space="preserve"> </w:t>
      </w:r>
      <w:r w:rsidR="00B94A4F">
        <w:rPr>
          <w:b/>
        </w:rPr>
        <w:t>Трубникоборского</w:t>
      </w:r>
      <w:r w:rsidRPr="00B94A4F">
        <w:rPr>
          <w:b/>
        </w:rPr>
        <w:t xml:space="preserve"> сельского поселения</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83"/>
        <w:gridCol w:w="2409"/>
        <w:gridCol w:w="2268"/>
        <w:gridCol w:w="1852"/>
      </w:tblGrid>
      <w:tr w:rsidR="008311E1" w:rsidRPr="00B94A4F" w14:paraId="2983FA46" w14:textId="77777777" w:rsidTr="00D64907">
        <w:trPr>
          <w:trHeight w:val="460"/>
        </w:trPr>
        <w:tc>
          <w:tcPr>
            <w:tcW w:w="1707" w:type="pct"/>
            <w:tcBorders>
              <w:bottom w:val="single" w:sz="4" w:space="0" w:color="auto"/>
            </w:tcBorders>
            <w:tcMar>
              <w:left w:w="28" w:type="dxa"/>
              <w:right w:w="28" w:type="dxa"/>
            </w:tcMar>
            <w:vAlign w:val="center"/>
          </w:tcPr>
          <w:p w14:paraId="70FAD700" w14:textId="77777777" w:rsidR="008311E1" w:rsidRPr="00B94A4F" w:rsidRDefault="008311E1" w:rsidP="00B94A4F">
            <w:pPr>
              <w:pStyle w:val="TableParagraph"/>
              <w:spacing w:before="110"/>
              <w:ind w:left="8" w:right="5" w:hanging="8"/>
              <w:jc w:val="center"/>
              <w:rPr>
                <w:rFonts w:ascii="Times New Roman" w:hAnsi="Times New Roman"/>
              </w:rPr>
            </w:pPr>
            <w:r w:rsidRPr="00B94A4F">
              <w:rPr>
                <w:rFonts w:ascii="Times New Roman" w:hAnsi="Times New Roman"/>
                <w:b/>
                <w:bCs/>
                <w:lang w:val="ru-RU"/>
              </w:rPr>
              <w:t>Наименование источника теплоснабжения</w:t>
            </w:r>
          </w:p>
        </w:tc>
        <w:tc>
          <w:tcPr>
            <w:tcW w:w="1215" w:type="pct"/>
            <w:tcMar>
              <w:left w:w="28" w:type="dxa"/>
              <w:right w:w="28" w:type="dxa"/>
            </w:tcMar>
            <w:vAlign w:val="center"/>
          </w:tcPr>
          <w:p w14:paraId="62171369" w14:textId="77777777" w:rsidR="008311E1" w:rsidRPr="00B94A4F" w:rsidRDefault="008311E1" w:rsidP="00B94A4F">
            <w:pPr>
              <w:pStyle w:val="TableParagraph"/>
              <w:spacing w:line="225" w:lineRule="exact"/>
              <w:ind w:left="7" w:right="4" w:hanging="8"/>
              <w:jc w:val="center"/>
              <w:rPr>
                <w:rFonts w:ascii="Times New Roman" w:hAnsi="Times New Roman"/>
                <w:b/>
                <w:lang w:val="ru-RU"/>
              </w:rPr>
            </w:pPr>
            <w:r w:rsidRPr="00B94A4F">
              <w:rPr>
                <w:rFonts w:ascii="Times New Roman" w:hAnsi="Times New Roman"/>
                <w:b/>
                <w:lang w:val="ru-RU"/>
              </w:rPr>
              <w:t>Давление</w:t>
            </w:r>
            <w:r w:rsidRPr="00B94A4F">
              <w:rPr>
                <w:rFonts w:ascii="Times New Roman" w:hAnsi="Times New Roman"/>
                <w:b/>
                <w:spacing w:val="-6"/>
                <w:lang w:val="ru-RU"/>
              </w:rPr>
              <w:t xml:space="preserve"> </w:t>
            </w:r>
            <w:r w:rsidRPr="00B94A4F">
              <w:rPr>
                <w:rFonts w:ascii="Times New Roman" w:hAnsi="Times New Roman"/>
                <w:b/>
                <w:lang w:val="ru-RU"/>
              </w:rPr>
              <w:t>в</w:t>
            </w:r>
            <w:r w:rsidRPr="00B94A4F">
              <w:rPr>
                <w:rFonts w:ascii="Times New Roman" w:hAnsi="Times New Roman"/>
                <w:b/>
                <w:spacing w:val="-5"/>
                <w:lang w:val="ru-RU"/>
              </w:rPr>
              <w:t xml:space="preserve"> </w:t>
            </w:r>
            <w:r w:rsidRPr="00B94A4F">
              <w:rPr>
                <w:rFonts w:ascii="Times New Roman" w:hAnsi="Times New Roman"/>
                <w:b/>
                <w:spacing w:val="-2"/>
                <w:lang w:val="ru-RU"/>
              </w:rPr>
              <w:t>подающем</w:t>
            </w:r>
          </w:p>
          <w:p w14:paraId="2A5086BA" w14:textId="77777777" w:rsidR="008311E1" w:rsidRPr="00B94A4F" w:rsidRDefault="008311E1" w:rsidP="00B94A4F">
            <w:pPr>
              <w:pStyle w:val="TableParagraph"/>
              <w:spacing w:line="216" w:lineRule="exact"/>
              <w:ind w:left="7" w:right="7" w:hanging="8"/>
              <w:jc w:val="center"/>
              <w:rPr>
                <w:rFonts w:ascii="Times New Roman" w:hAnsi="Times New Roman"/>
                <w:b/>
                <w:lang w:val="ru-RU"/>
              </w:rPr>
            </w:pPr>
            <w:r w:rsidRPr="00B94A4F">
              <w:rPr>
                <w:rFonts w:ascii="Times New Roman" w:hAnsi="Times New Roman"/>
                <w:b/>
                <w:lang w:val="ru-RU"/>
              </w:rPr>
              <w:t>трубопроводе,</w:t>
            </w:r>
            <w:r w:rsidRPr="00B94A4F">
              <w:rPr>
                <w:rFonts w:ascii="Times New Roman" w:hAnsi="Times New Roman"/>
                <w:b/>
                <w:spacing w:val="-9"/>
                <w:lang w:val="ru-RU"/>
              </w:rPr>
              <w:t xml:space="preserve"> </w:t>
            </w:r>
            <w:r w:rsidRPr="00B94A4F">
              <w:rPr>
                <w:rFonts w:ascii="Times New Roman" w:hAnsi="Times New Roman"/>
                <w:b/>
              </w:rPr>
              <w:t>P</w:t>
            </w:r>
            <w:r w:rsidRPr="00B94A4F">
              <w:rPr>
                <w:rFonts w:ascii="Times New Roman" w:hAnsi="Times New Roman"/>
                <w:b/>
                <w:lang w:val="ru-RU"/>
              </w:rPr>
              <w:t>п,</w:t>
            </w:r>
            <w:r w:rsidRPr="00B94A4F">
              <w:rPr>
                <w:rFonts w:ascii="Times New Roman" w:hAnsi="Times New Roman"/>
                <w:b/>
                <w:spacing w:val="-9"/>
                <w:lang w:val="ru-RU"/>
              </w:rPr>
              <w:t xml:space="preserve"> </w:t>
            </w:r>
            <w:r w:rsidRPr="00B94A4F">
              <w:rPr>
                <w:rFonts w:ascii="Times New Roman" w:hAnsi="Times New Roman"/>
                <w:b/>
                <w:spacing w:val="-2"/>
                <w:lang w:val="ru-RU"/>
              </w:rPr>
              <w:t>кг/см²</w:t>
            </w:r>
          </w:p>
        </w:tc>
        <w:tc>
          <w:tcPr>
            <w:tcW w:w="1144" w:type="pct"/>
            <w:tcMar>
              <w:left w:w="28" w:type="dxa"/>
              <w:right w:w="28" w:type="dxa"/>
            </w:tcMar>
            <w:vAlign w:val="center"/>
          </w:tcPr>
          <w:p w14:paraId="6E4D5067" w14:textId="77777777" w:rsidR="008311E1" w:rsidRPr="00B94A4F" w:rsidRDefault="008311E1" w:rsidP="00B94A4F">
            <w:pPr>
              <w:pStyle w:val="TableParagraph"/>
              <w:spacing w:line="225" w:lineRule="exact"/>
              <w:ind w:left="7" w:right="2" w:hanging="8"/>
              <w:jc w:val="center"/>
              <w:rPr>
                <w:rFonts w:ascii="Times New Roman" w:hAnsi="Times New Roman"/>
                <w:b/>
                <w:lang w:val="ru-RU"/>
              </w:rPr>
            </w:pPr>
            <w:r w:rsidRPr="00B94A4F">
              <w:rPr>
                <w:rFonts w:ascii="Times New Roman" w:hAnsi="Times New Roman"/>
                <w:b/>
                <w:lang w:val="ru-RU"/>
              </w:rPr>
              <w:t>Давление</w:t>
            </w:r>
            <w:r w:rsidRPr="00B94A4F">
              <w:rPr>
                <w:rFonts w:ascii="Times New Roman" w:hAnsi="Times New Roman"/>
                <w:b/>
                <w:spacing w:val="-7"/>
                <w:lang w:val="ru-RU"/>
              </w:rPr>
              <w:t xml:space="preserve"> </w:t>
            </w:r>
            <w:r w:rsidRPr="00B94A4F">
              <w:rPr>
                <w:rFonts w:ascii="Times New Roman" w:hAnsi="Times New Roman"/>
                <w:b/>
                <w:lang w:val="ru-RU"/>
              </w:rPr>
              <w:t>в</w:t>
            </w:r>
            <w:r w:rsidRPr="00B94A4F">
              <w:rPr>
                <w:rFonts w:ascii="Times New Roman" w:hAnsi="Times New Roman"/>
                <w:b/>
                <w:spacing w:val="-7"/>
                <w:lang w:val="ru-RU"/>
              </w:rPr>
              <w:t xml:space="preserve"> </w:t>
            </w:r>
            <w:r w:rsidRPr="00B94A4F">
              <w:rPr>
                <w:rFonts w:ascii="Times New Roman" w:hAnsi="Times New Roman"/>
                <w:b/>
                <w:spacing w:val="-2"/>
                <w:lang w:val="ru-RU"/>
              </w:rPr>
              <w:t>обратном</w:t>
            </w:r>
          </w:p>
          <w:p w14:paraId="27128085" w14:textId="77777777" w:rsidR="008311E1" w:rsidRPr="00B94A4F" w:rsidRDefault="008311E1" w:rsidP="00B94A4F">
            <w:pPr>
              <w:pStyle w:val="TableParagraph"/>
              <w:spacing w:line="216" w:lineRule="exact"/>
              <w:ind w:left="7" w:right="4" w:hanging="8"/>
              <w:jc w:val="center"/>
              <w:rPr>
                <w:rFonts w:ascii="Times New Roman" w:hAnsi="Times New Roman"/>
                <w:b/>
                <w:lang w:val="ru-RU"/>
              </w:rPr>
            </w:pPr>
            <w:r w:rsidRPr="00B94A4F">
              <w:rPr>
                <w:rFonts w:ascii="Times New Roman" w:hAnsi="Times New Roman"/>
                <w:b/>
                <w:lang w:val="ru-RU"/>
              </w:rPr>
              <w:t>трубопроводе,</w:t>
            </w:r>
            <w:r w:rsidRPr="00B94A4F">
              <w:rPr>
                <w:rFonts w:ascii="Times New Roman" w:hAnsi="Times New Roman"/>
                <w:b/>
                <w:spacing w:val="-8"/>
                <w:lang w:val="ru-RU"/>
              </w:rPr>
              <w:t xml:space="preserve"> </w:t>
            </w:r>
            <w:r w:rsidRPr="00B94A4F">
              <w:rPr>
                <w:rFonts w:ascii="Times New Roman" w:hAnsi="Times New Roman"/>
                <w:b/>
              </w:rPr>
              <w:t>P</w:t>
            </w:r>
            <w:r w:rsidRPr="00B94A4F">
              <w:rPr>
                <w:rFonts w:ascii="Times New Roman" w:hAnsi="Times New Roman"/>
                <w:b/>
                <w:lang w:val="ru-RU"/>
              </w:rPr>
              <w:t>о,</w:t>
            </w:r>
            <w:r w:rsidRPr="00B94A4F">
              <w:rPr>
                <w:rFonts w:ascii="Times New Roman" w:hAnsi="Times New Roman"/>
                <w:b/>
                <w:spacing w:val="-7"/>
                <w:lang w:val="ru-RU"/>
              </w:rPr>
              <w:t xml:space="preserve"> </w:t>
            </w:r>
            <w:r w:rsidRPr="00B94A4F">
              <w:rPr>
                <w:rFonts w:ascii="Times New Roman" w:hAnsi="Times New Roman"/>
                <w:b/>
                <w:spacing w:val="-2"/>
                <w:lang w:val="ru-RU"/>
              </w:rPr>
              <w:t>кг/см²</w:t>
            </w:r>
          </w:p>
        </w:tc>
        <w:tc>
          <w:tcPr>
            <w:tcW w:w="934" w:type="pct"/>
            <w:tcMar>
              <w:left w:w="28" w:type="dxa"/>
              <w:right w:w="28" w:type="dxa"/>
            </w:tcMar>
            <w:vAlign w:val="center"/>
          </w:tcPr>
          <w:p w14:paraId="0BD946F6" w14:textId="77777777" w:rsidR="008311E1" w:rsidRPr="00B94A4F" w:rsidRDefault="008311E1" w:rsidP="00B94A4F">
            <w:pPr>
              <w:pStyle w:val="TableParagraph"/>
              <w:spacing w:before="110"/>
              <w:ind w:left="6" w:right="4" w:hanging="8"/>
              <w:jc w:val="center"/>
              <w:rPr>
                <w:rFonts w:ascii="Times New Roman" w:hAnsi="Times New Roman"/>
                <w:b/>
              </w:rPr>
            </w:pPr>
            <w:r w:rsidRPr="00B94A4F">
              <w:rPr>
                <w:rFonts w:ascii="Times New Roman" w:hAnsi="Times New Roman"/>
                <w:b/>
              </w:rPr>
              <w:t>Располагаемый</w:t>
            </w:r>
            <w:r w:rsidRPr="00B94A4F">
              <w:rPr>
                <w:rFonts w:ascii="Times New Roman" w:hAnsi="Times New Roman"/>
                <w:b/>
                <w:spacing w:val="-8"/>
              </w:rPr>
              <w:t xml:space="preserve"> </w:t>
            </w:r>
            <w:r w:rsidRPr="00B94A4F">
              <w:rPr>
                <w:rFonts w:ascii="Times New Roman" w:hAnsi="Times New Roman"/>
                <w:b/>
              </w:rPr>
              <w:t>напор,</w:t>
            </w:r>
            <w:r w:rsidRPr="00B94A4F">
              <w:rPr>
                <w:rFonts w:ascii="Times New Roman" w:hAnsi="Times New Roman"/>
                <w:b/>
                <w:spacing w:val="-7"/>
              </w:rPr>
              <w:t xml:space="preserve"> </w:t>
            </w:r>
            <w:r w:rsidRPr="00B94A4F">
              <w:rPr>
                <w:rFonts w:ascii="Times New Roman" w:hAnsi="Times New Roman"/>
                <w:b/>
              </w:rPr>
              <w:t>H,</w:t>
            </w:r>
            <w:r w:rsidRPr="00B94A4F">
              <w:rPr>
                <w:rFonts w:ascii="Times New Roman" w:hAnsi="Times New Roman"/>
                <w:b/>
                <w:spacing w:val="-7"/>
              </w:rPr>
              <w:t xml:space="preserve"> </w:t>
            </w:r>
            <w:r w:rsidRPr="00B94A4F">
              <w:rPr>
                <w:rFonts w:ascii="Times New Roman" w:hAnsi="Times New Roman"/>
                <w:b/>
                <w:spacing w:val="-10"/>
              </w:rPr>
              <w:t>м</w:t>
            </w:r>
          </w:p>
        </w:tc>
      </w:tr>
      <w:tr w:rsidR="008311E1" w:rsidRPr="00B94A4F" w14:paraId="0A2A718E" w14:textId="77777777" w:rsidTr="00D64907">
        <w:trPr>
          <w:trHeight w:val="230"/>
        </w:trPr>
        <w:tc>
          <w:tcPr>
            <w:tcW w:w="170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251E08" w14:textId="6D7CC583" w:rsidR="008311E1" w:rsidRPr="00B94A4F" w:rsidRDefault="008311E1" w:rsidP="00B94A4F">
            <w:pPr>
              <w:widowControl/>
              <w:ind w:hanging="8"/>
              <w:jc w:val="left"/>
              <w:rPr>
                <w:color w:val="000000"/>
                <w:sz w:val="22"/>
                <w:lang w:val="ru-RU"/>
              </w:rPr>
            </w:pPr>
            <w:r w:rsidRPr="00B94A4F">
              <w:rPr>
                <w:color w:val="000000"/>
                <w:sz w:val="22"/>
              </w:rPr>
              <w:t xml:space="preserve">Котельная д. </w:t>
            </w:r>
            <w:r w:rsidRPr="00B94A4F">
              <w:rPr>
                <w:color w:val="000000"/>
                <w:sz w:val="22"/>
                <w:lang w:val="ru-RU"/>
              </w:rPr>
              <w:t>Трубников Бор</w:t>
            </w:r>
          </w:p>
        </w:tc>
        <w:tc>
          <w:tcPr>
            <w:tcW w:w="1215" w:type="pct"/>
            <w:tcMar>
              <w:left w:w="28" w:type="dxa"/>
              <w:right w:w="28" w:type="dxa"/>
            </w:tcMar>
            <w:vAlign w:val="center"/>
          </w:tcPr>
          <w:p w14:paraId="75FDE122" w14:textId="249BED07" w:rsidR="008311E1" w:rsidRPr="00B94A4F" w:rsidRDefault="00B94A4F" w:rsidP="00B94A4F">
            <w:pPr>
              <w:pStyle w:val="TableParagraph"/>
              <w:spacing w:line="210" w:lineRule="exact"/>
              <w:ind w:left="7" w:right="2" w:hanging="8"/>
              <w:jc w:val="center"/>
              <w:rPr>
                <w:rFonts w:ascii="Times New Roman" w:hAnsi="Times New Roman"/>
                <w:lang w:val="ru-RU"/>
              </w:rPr>
            </w:pPr>
            <w:r w:rsidRPr="00B94A4F">
              <w:rPr>
                <w:rFonts w:ascii="Times New Roman" w:hAnsi="Times New Roman"/>
                <w:spacing w:val="-10"/>
                <w:lang w:val="ru-RU"/>
              </w:rPr>
              <w:t>4,1</w:t>
            </w:r>
          </w:p>
        </w:tc>
        <w:tc>
          <w:tcPr>
            <w:tcW w:w="1144" w:type="pct"/>
            <w:tcMar>
              <w:left w:w="28" w:type="dxa"/>
              <w:right w:w="28" w:type="dxa"/>
            </w:tcMar>
            <w:vAlign w:val="center"/>
          </w:tcPr>
          <w:p w14:paraId="27B2D974" w14:textId="5550036F" w:rsidR="008311E1" w:rsidRPr="00B94A4F" w:rsidRDefault="00B94A4F" w:rsidP="00B94A4F">
            <w:pPr>
              <w:pStyle w:val="TableParagraph"/>
              <w:spacing w:line="210" w:lineRule="exact"/>
              <w:ind w:left="7" w:right="3" w:hanging="8"/>
              <w:jc w:val="center"/>
              <w:rPr>
                <w:rFonts w:ascii="Times New Roman" w:hAnsi="Times New Roman"/>
                <w:lang w:val="ru-RU"/>
              </w:rPr>
            </w:pPr>
            <w:r w:rsidRPr="00B94A4F">
              <w:rPr>
                <w:rFonts w:ascii="Times New Roman" w:hAnsi="Times New Roman"/>
                <w:spacing w:val="-10"/>
                <w:lang w:val="ru-RU"/>
              </w:rPr>
              <w:t>2,6</w:t>
            </w:r>
          </w:p>
        </w:tc>
        <w:tc>
          <w:tcPr>
            <w:tcW w:w="934" w:type="pct"/>
            <w:tcMar>
              <w:left w:w="28" w:type="dxa"/>
              <w:right w:w="28" w:type="dxa"/>
            </w:tcMar>
            <w:vAlign w:val="center"/>
          </w:tcPr>
          <w:p w14:paraId="134CF39C" w14:textId="22DBC302" w:rsidR="008311E1" w:rsidRPr="00B94A4F" w:rsidRDefault="00B94A4F" w:rsidP="00B94A4F">
            <w:pPr>
              <w:pStyle w:val="TableParagraph"/>
              <w:spacing w:line="210" w:lineRule="exact"/>
              <w:ind w:left="6" w:hanging="8"/>
              <w:jc w:val="center"/>
              <w:rPr>
                <w:rFonts w:ascii="Times New Roman" w:hAnsi="Times New Roman"/>
                <w:lang w:val="ru-RU"/>
              </w:rPr>
            </w:pPr>
            <w:r w:rsidRPr="00B94A4F">
              <w:rPr>
                <w:rFonts w:ascii="Times New Roman" w:hAnsi="Times New Roman"/>
                <w:spacing w:val="-5"/>
                <w:lang w:val="ru-RU"/>
              </w:rPr>
              <w:t>н/д</w:t>
            </w:r>
          </w:p>
        </w:tc>
      </w:tr>
    </w:tbl>
    <w:p w14:paraId="5A3F8A78" w14:textId="77777777" w:rsidR="00142ACA" w:rsidRPr="00D518AC" w:rsidRDefault="00142ACA" w:rsidP="007A6AA0">
      <w:pPr>
        <w:rPr>
          <w:color w:val="C45911" w:themeColor="accent2" w:themeShade="BF"/>
          <w:sz w:val="18"/>
          <w:szCs w:val="28"/>
        </w:rPr>
      </w:pPr>
    </w:p>
    <w:p w14:paraId="52AFF555" w14:textId="77777777" w:rsidR="00A14B8D" w:rsidRPr="00D518AC" w:rsidRDefault="00A14B8D" w:rsidP="005365F8">
      <w:pPr>
        <w:pStyle w:val="31"/>
        <w:keepLines w:val="0"/>
        <w:numPr>
          <w:ilvl w:val="2"/>
          <w:numId w:val="59"/>
        </w:numPr>
        <w:tabs>
          <w:tab w:val="left" w:pos="851"/>
        </w:tabs>
        <w:spacing w:before="0" w:after="120"/>
        <w:ind w:left="0" w:firstLine="0"/>
        <w:rPr>
          <w:rFonts w:ascii="Times New Roman" w:hAnsi="Times New Roman" w:cs="Times New Roman"/>
          <w:b/>
          <w:color w:val="auto"/>
        </w:rPr>
      </w:pPr>
      <w:bookmarkStart w:id="129" w:name="_Toc197624704"/>
      <w:r w:rsidRPr="00D518AC">
        <w:rPr>
          <w:rFonts w:ascii="Times New Roman" w:hAnsi="Times New Roman" w:cs="Times New Roman"/>
          <w:b/>
          <w:color w:val="auto"/>
        </w:rPr>
        <w:t>Причины возникновения дефицитов тепловой мощности и последствия влияния дефицитов на качество теплоснабжения</w:t>
      </w:r>
      <w:bookmarkEnd w:id="129"/>
    </w:p>
    <w:p w14:paraId="4363B29E" w14:textId="0F5C2B55" w:rsidR="00BF0773" w:rsidRDefault="00FB7079" w:rsidP="00FB7079">
      <w:pPr>
        <w:pStyle w:val="af1"/>
        <w:widowControl w:val="0"/>
        <w:ind w:left="0"/>
      </w:pPr>
      <w:r w:rsidRPr="00D518AC">
        <w:t>По результатам пров</w:t>
      </w:r>
      <w:r w:rsidR="008B1BC6" w:rsidRPr="00D518AC">
        <w:t>еденного анализа,</w:t>
      </w:r>
      <w:r w:rsidR="008E1DDA">
        <w:t xml:space="preserve"> котельн</w:t>
      </w:r>
      <w:r w:rsidR="0027416F">
        <w:t>ая</w:t>
      </w:r>
      <w:r w:rsidR="00BF0773" w:rsidRPr="00D518AC">
        <w:t xml:space="preserve"> на территории </w:t>
      </w:r>
      <w:r w:rsidR="00203BA2">
        <w:t>Трубникоборского</w:t>
      </w:r>
      <w:r w:rsidR="007E5D1D">
        <w:t xml:space="preserve"> сельского поселения</w:t>
      </w:r>
      <w:r w:rsidR="008B1BC6" w:rsidRPr="00D518AC">
        <w:t xml:space="preserve"> не </w:t>
      </w:r>
      <w:r w:rsidR="008E1DDA">
        <w:t>име</w:t>
      </w:r>
      <w:r w:rsidR="0027416F">
        <w:t>е</w:t>
      </w:r>
      <w:r w:rsidR="00BF0773" w:rsidRPr="00D518AC">
        <w:t>т дефицит</w:t>
      </w:r>
      <w:r w:rsidR="008B1BC6" w:rsidRPr="00D518AC">
        <w:t>а</w:t>
      </w:r>
      <w:r w:rsidR="00BF0773" w:rsidRPr="00D518AC">
        <w:t xml:space="preserve"> тепловой мощности.</w:t>
      </w:r>
    </w:p>
    <w:p w14:paraId="62C83116" w14:textId="77777777" w:rsidR="00A14B8D" w:rsidRPr="00D518AC" w:rsidRDefault="00A14B8D" w:rsidP="007A6AA0">
      <w:pPr>
        <w:rPr>
          <w:color w:val="C45911" w:themeColor="accent2" w:themeShade="BF"/>
          <w:sz w:val="10"/>
        </w:rPr>
      </w:pPr>
    </w:p>
    <w:p w14:paraId="35100317" w14:textId="77777777" w:rsidR="00A14B8D" w:rsidRPr="00D518AC" w:rsidRDefault="00A14B8D" w:rsidP="005365F8">
      <w:pPr>
        <w:pStyle w:val="31"/>
        <w:keepLines w:val="0"/>
        <w:numPr>
          <w:ilvl w:val="2"/>
          <w:numId w:val="59"/>
        </w:numPr>
        <w:tabs>
          <w:tab w:val="left" w:pos="851"/>
        </w:tabs>
        <w:spacing w:before="0" w:after="120"/>
        <w:ind w:left="0" w:firstLine="0"/>
        <w:rPr>
          <w:rFonts w:ascii="Times New Roman" w:hAnsi="Times New Roman" w:cs="Times New Roman"/>
          <w:b/>
          <w:color w:val="auto"/>
        </w:rPr>
      </w:pPr>
      <w:bookmarkStart w:id="130" w:name="_Toc197624705"/>
      <w:r w:rsidRPr="00D518AC">
        <w:rPr>
          <w:rFonts w:ascii="Times New Roman" w:hAnsi="Times New Roman" w:cs="Times New Roman"/>
          <w:b/>
          <w:color w:val="auto"/>
        </w:rPr>
        <w:t>Резервы тепловой мощности нетто источников тепловой энергии и возможности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30"/>
    </w:p>
    <w:p w14:paraId="42536AFD" w14:textId="0AC401B6" w:rsidR="00A14B8D" w:rsidRDefault="00A14B8D" w:rsidP="007A6AA0">
      <w:pPr>
        <w:rPr>
          <w:szCs w:val="28"/>
        </w:rPr>
      </w:pPr>
      <w:r w:rsidRPr="00D518AC">
        <w:rPr>
          <w:szCs w:val="28"/>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 представлены в таблиц</w:t>
      </w:r>
      <w:r w:rsidR="00932EBB" w:rsidRPr="00D518AC">
        <w:rPr>
          <w:szCs w:val="28"/>
        </w:rPr>
        <w:t>е</w:t>
      </w:r>
      <w:r w:rsidRPr="00D518AC">
        <w:rPr>
          <w:szCs w:val="28"/>
        </w:rPr>
        <w:t xml:space="preserve"> </w:t>
      </w:r>
      <w:r w:rsidR="00591FCF">
        <w:rPr>
          <w:szCs w:val="28"/>
        </w:rPr>
        <w:t>1</w:t>
      </w:r>
      <w:r w:rsidR="00D42EC8">
        <w:rPr>
          <w:szCs w:val="28"/>
        </w:rPr>
        <w:t>7</w:t>
      </w:r>
      <w:r w:rsidRPr="00D518AC">
        <w:rPr>
          <w:szCs w:val="28"/>
        </w:rPr>
        <w:t>.</w:t>
      </w:r>
    </w:p>
    <w:p w14:paraId="153C3964" w14:textId="77777777" w:rsidR="004C773D" w:rsidRPr="00D518AC" w:rsidRDefault="004C773D" w:rsidP="007A6AA0">
      <w:pPr>
        <w:rPr>
          <w:sz w:val="14"/>
          <w:szCs w:val="28"/>
        </w:rPr>
      </w:pPr>
    </w:p>
    <w:p w14:paraId="42725DC3" w14:textId="77777777" w:rsidR="00A14B8D" w:rsidRPr="008B1BC6" w:rsidRDefault="00A14B8D" w:rsidP="007A6AA0">
      <w:pPr>
        <w:pStyle w:val="31"/>
        <w:keepLines w:val="0"/>
        <w:tabs>
          <w:tab w:val="left" w:pos="851"/>
        </w:tabs>
        <w:spacing w:before="0" w:after="120"/>
        <w:rPr>
          <w:rFonts w:ascii="Times New Roman" w:hAnsi="Times New Roman" w:cs="Times New Roman"/>
          <w:b/>
          <w:color w:val="auto"/>
        </w:rPr>
      </w:pPr>
      <w:bookmarkStart w:id="131" w:name="_Toc15896413"/>
      <w:bookmarkStart w:id="132" w:name="_Toc197624706"/>
      <w:r w:rsidRPr="00D518AC">
        <w:rPr>
          <w:rFonts w:ascii="Times New Roman" w:hAnsi="Times New Roman" w:cs="Times New Roman"/>
          <w:b/>
          <w:color w:val="auto"/>
        </w:rPr>
        <w:t>Описание изменений в балансах тепловой мощности и тепловой нагрузки каждой системы теплоснабжения, в том числе с учетом реализации планов</w:t>
      </w:r>
      <w:r w:rsidRPr="008B1BC6">
        <w:rPr>
          <w:rFonts w:ascii="Times New Roman" w:hAnsi="Times New Roman" w:cs="Times New Roman"/>
          <w:b/>
          <w:color w:val="auto"/>
        </w:rPr>
        <w:t xml:space="preserve">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131"/>
      <w:bookmarkEnd w:id="132"/>
    </w:p>
    <w:p w14:paraId="3883D0AA" w14:textId="4534D1E7" w:rsidR="00A14B8D" w:rsidRDefault="00A14B8D" w:rsidP="007A6AA0">
      <w:pPr>
        <w:tabs>
          <w:tab w:val="left" w:pos="993"/>
        </w:tabs>
        <w:rPr>
          <w:szCs w:val="28"/>
        </w:rPr>
      </w:pPr>
      <w:r w:rsidRPr="008B1BC6">
        <w:rPr>
          <w:szCs w:val="28"/>
        </w:rPr>
        <w:t xml:space="preserve">За период с момента утверждения ранее </w:t>
      </w:r>
      <w:r w:rsidR="000801A7" w:rsidRPr="008B1BC6">
        <w:t>актуализированной</w:t>
      </w:r>
      <w:r w:rsidRPr="008B1BC6">
        <w:rPr>
          <w:szCs w:val="28"/>
        </w:rPr>
        <w:t xml:space="preserve"> Схемы теплоснабжения</w:t>
      </w:r>
      <w:r w:rsidR="00DA1400" w:rsidRPr="008B1BC6">
        <w:rPr>
          <w:szCs w:val="28"/>
        </w:rPr>
        <w:t xml:space="preserve"> </w:t>
      </w:r>
      <w:r w:rsidR="00203BA2">
        <w:rPr>
          <w:szCs w:val="28"/>
        </w:rPr>
        <w:t>Трубникоборского</w:t>
      </w:r>
      <w:r w:rsidR="007E5D1D">
        <w:rPr>
          <w:szCs w:val="28"/>
        </w:rPr>
        <w:t xml:space="preserve"> сельского поселения</w:t>
      </w:r>
      <w:r w:rsidR="00A740C9" w:rsidRPr="008B1BC6">
        <w:rPr>
          <w:szCs w:val="28"/>
        </w:rPr>
        <w:t xml:space="preserve"> </w:t>
      </w:r>
      <w:r w:rsidRPr="008B1BC6">
        <w:rPr>
          <w:szCs w:val="28"/>
        </w:rPr>
        <w:t>произошли изменения в балансах тепловой мощности в части подключенной нагрузки, потерь в тепловых сетях.</w:t>
      </w:r>
      <w:r w:rsidR="003633C4" w:rsidRPr="008B1BC6">
        <w:rPr>
          <w:szCs w:val="28"/>
        </w:rPr>
        <w:t xml:space="preserve"> Изменения произошли в связи с подключением и отключением потребителе</w:t>
      </w:r>
      <w:r w:rsidR="008B1BC6" w:rsidRPr="008B1BC6">
        <w:rPr>
          <w:szCs w:val="28"/>
        </w:rPr>
        <w:t>й тепловой энергии</w:t>
      </w:r>
      <w:r w:rsidR="00554B57" w:rsidRPr="008B1BC6">
        <w:rPr>
          <w:szCs w:val="28"/>
        </w:rPr>
        <w:t>.</w:t>
      </w:r>
    </w:p>
    <w:p w14:paraId="33E8E6E5" w14:textId="77777777" w:rsidR="00C4363E" w:rsidRDefault="00C4363E">
      <w:pPr>
        <w:spacing w:before="0" w:after="160" w:line="259" w:lineRule="auto"/>
        <w:ind w:firstLine="0"/>
        <w:contextualSpacing w:val="0"/>
        <w:jc w:val="left"/>
        <w:rPr>
          <w:szCs w:val="28"/>
        </w:rPr>
      </w:pPr>
      <w:r>
        <w:rPr>
          <w:szCs w:val="28"/>
        </w:rPr>
        <w:br w:type="page"/>
      </w:r>
    </w:p>
    <w:p w14:paraId="08EEB091" w14:textId="77777777" w:rsidR="00A14B8D" w:rsidRPr="008B1BC6" w:rsidRDefault="00A14B8D" w:rsidP="009B7556">
      <w:pPr>
        <w:pStyle w:val="24"/>
        <w:keepLines w:val="0"/>
        <w:numPr>
          <w:ilvl w:val="1"/>
          <w:numId w:val="54"/>
        </w:numPr>
        <w:spacing w:before="0" w:after="120"/>
        <w:rPr>
          <w:rFonts w:ascii="Times New Roman" w:hAnsi="Times New Roman" w:cs="Times New Roman"/>
          <w:b/>
          <w:color w:val="auto"/>
          <w:sz w:val="24"/>
          <w:szCs w:val="24"/>
        </w:rPr>
      </w:pPr>
      <w:bookmarkStart w:id="133" w:name="_Toc360038853"/>
      <w:bookmarkStart w:id="134" w:name="_Toc197624707"/>
      <w:r w:rsidRPr="008B1BC6">
        <w:rPr>
          <w:rFonts w:ascii="Times New Roman" w:hAnsi="Times New Roman" w:cs="Times New Roman"/>
          <w:b/>
          <w:color w:val="auto"/>
          <w:sz w:val="24"/>
          <w:szCs w:val="24"/>
        </w:rPr>
        <w:lastRenderedPageBreak/>
        <w:t>Балансы теплоносителя</w:t>
      </w:r>
      <w:bookmarkEnd w:id="133"/>
      <w:bookmarkEnd w:id="134"/>
    </w:p>
    <w:p w14:paraId="47F86831" w14:textId="77777777" w:rsidR="00A14B8D" w:rsidRPr="008B1BC6" w:rsidRDefault="00A14B8D" w:rsidP="005365F8">
      <w:pPr>
        <w:pStyle w:val="31"/>
        <w:keepLines w:val="0"/>
        <w:numPr>
          <w:ilvl w:val="2"/>
          <w:numId w:val="60"/>
        </w:numPr>
        <w:tabs>
          <w:tab w:val="left" w:pos="851"/>
        </w:tabs>
        <w:spacing w:before="0" w:after="120"/>
        <w:ind w:left="0" w:firstLine="0"/>
        <w:rPr>
          <w:rFonts w:ascii="Times New Roman" w:hAnsi="Times New Roman" w:cs="Times New Roman"/>
          <w:b/>
          <w:color w:val="auto"/>
        </w:rPr>
      </w:pPr>
      <w:bookmarkStart w:id="135" w:name="_Toc197624708"/>
      <w:r w:rsidRPr="008B1BC6">
        <w:rPr>
          <w:rFonts w:ascii="Times New Roman" w:hAnsi="Times New Roman" w:cs="Times New Roman"/>
          <w:b/>
          <w:color w:val="auto"/>
        </w:rPr>
        <w:t>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35"/>
    </w:p>
    <w:p w14:paraId="1FC1FE83" w14:textId="77777777" w:rsidR="003F4966" w:rsidRPr="008B1BC6" w:rsidRDefault="00A14B8D" w:rsidP="007A6AA0">
      <w:pPr>
        <w:widowControl w:val="0"/>
      </w:pPr>
      <w:r w:rsidRPr="008B1BC6">
        <w:t xml:space="preserve">Баланс теплоносителей системы теплоснабжения (водный баланс) – итог распределения теплоносителей (сетевой воды), отпущенных источником тепла с учетом потерь при транспортировании и использованных абонентами. </w:t>
      </w:r>
    </w:p>
    <w:p w14:paraId="704DB1D7" w14:textId="77777777" w:rsidR="00A14B8D" w:rsidRPr="008B1BC6" w:rsidRDefault="00A14B8D" w:rsidP="007A6AA0">
      <w:pPr>
        <w:widowControl w:val="0"/>
      </w:pPr>
      <w:r w:rsidRPr="008B1BC6">
        <w:t>Количество теплоносителя, теряемое с утечками из тепловой сети и систем теплопотребления, восполняется подпиткой.</w:t>
      </w:r>
    </w:p>
    <w:p w14:paraId="6FAC8588" w14:textId="77777777" w:rsidR="00A14B8D" w:rsidRPr="008B1BC6" w:rsidRDefault="00A14B8D" w:rsidP="007A6AA0">
      <w:pPr>
        <w:widowControl w:val="0"/>
      </w:pPr>
      <w:r w:rsidRPr="008B1BC6">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техническими решениями по надежному обеспечению потребителей тепловой энергией и созданию безопасных условий эксплуатации тепловых сетей, в т. ч. потери и затраты теплоносителя в пределах установленных норм.</w:t>
      </w:r>
    </w:p>
    <w:p w14:paraId="488B9922" w14:textId="77777777" w:rsidR="003F4966" w:rsidRPr="008B1BC6" w:rsidRDefault="003F4966" w:rsidP="003F4966">
      <w:pPr>
        <w:widowControl w:val="0"/>
        <w:rPr>
          <w:szCs w:val="28"/>
        </w:rPr>
      </w:pPr>
      <w:r w:rsidRPr="008B1BC6">
        <w:rPr>
          <w:szCs w:val="28"/>
        </w:rPr>
        <w:t xml:space="preserve">Расчеты технически обоснованных нормативных потерь теплоносителя выполняются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 </w:t>
      </w:r>
      <w:r w:rsidR="005155BC" w:rsidRPr="008B1BC6">
        <w:rPr>
          <w:szCs w:val="28"/>
        </w:rPr>
        <w:t>п</w:t>
      </w:r>
      <w:r w:rsidRPr="008B1BC6">
        <w:rPr>
          <w:szCs w:val="28"/>
        </w:rPr>
        <w:t xml:space="preserve">риказом Минэнерго </w:t>
      </w:r>
      <w:r w:rsidR="005155BC" w:rsidRPr="008B1BC6">
        <w:rPr>
          <w:szCs w:val="28"/>
        </w:rPr>
        <w:t>России</w:t>
      </w:r>
      <w:r w:rsidRPr="008B1BC6">
        <w:rPr>
          <w:szCs w:val="28"/>
        </w:rPr>
        <w:t xml:space="preserve"> от 30.06.2003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 </w:t>
      </w:r>
      <w:r w:rsidR="005155BC" w:rsidRPr="008B1BC6">
        <w:rPr>
          <w:szCs w:val="28"/>
        </w:rPr>
        <w:t>п</w:t>
      </w:r>
      <w:r w:rsidRPr="008B1BC6">
        <w:rPr>
          <w:szCs w:val="28"/>
        </w:rPr>
        <w:t>риказом Минэнерго</w:t>
      </w:r>
      <w:r w:rsidR="005155BC" w:rsidRPr="008B1BC6">
        <w:rPr>
          <w:szCs w:val="28"/>
        </w:rPr>
        <w:t xml:space="preserve"> России</w:t>
      </w:r>
      <w:r w:rsidRPr="008B1BC6">
        <w:rPr>
          <w:szCs w:val="28"/>
        </w:rPr>
        <w:t xml:space="preserve"> от 30.12.2008 № 325.</w:t>
      </w:r>
    </w:p>
    <w:p w14:paraId="2E7E8864" w14:textId="1BA17035" w:rsidR="00A14B8D" w:rsidRPr="00CB6FB6" w:rsidRDefault="00A14B8D" w:rsidP="007A6AA0">
      <w:pPr>
        <w:widowControl w:val="0"/>
        <w:rPr>
          <w:szCs w:val="24"/>
        </w:rPr>
      </w:pPr>
      <w:r w:rsidRPr="00CB6FB6">
        <w:rPr>
          <w:szCs w:val="24"/>
        </w:rPr>
        <w:t>Производительность водоподготовительных установок для тепловых сетей должна соответствовать требованиям п. 6.16. СП 124.13330.2012</w:t>
      </w:r>
      <w:r w:rsidR="008B1BC6" w:rsidRPr="00CB6FB6">
        <w:rPr>
          <w:szCs w:val="24"/>
        </w:rPr>
        <w:t xml:space="preserve"> Тепловые сети. Актуализированная редакция</w:t>
      </w:r>
      <w:r w:rsidRPr="00CB6FB6">
        <w:rPr>
          <w:szCs w:val="24"/>
        </w:rPr>
        <w:t xml:space="preserve"> «СНиП 41-02-2003. Тепловые сети».</w:t>
      </w:r>
    </w:p>
    <w:p w14:paraId="6A0EFFC5" w14:textId="4851DE2E" w:rsidR="002E10D1" w:rsidRPr="00284C5E" w:rsidRDefault="002E10D1" w:rsidP="002E10D1">
      <w:pPr>
        <w:rPr>
          <w:szCs w:val="24"/>
        </w:rPr>
      </w:pPr>
      <w:r w:rsidRPr="00284C5E">
        <w:rPr>
          <w:szCs w:val="24"/>
        </w:rPr>
        <w:t>Для предотвращения образования отложений, накипи и коррозии на рабочих поверхностях котлов и трубопроводов на котельн</w:t>
      </w:r>
      <w:r w:rsidR="00EB2FF0">
        <w:rPr>
          <w:szCs w:val="24"/>
        </w:rPr>
        <w:t>ой</w:t>
      </w:r>
      <w:r w:rsidRPr="00284C5E">
        <w:rPr>
          <w:szCs w:val="24"/>
        </w:rPr>
        <w:t xml:space="preserve"> </w:t>
      </w:r>
      <w:r w:rsidR="00203BA2">
        <w:rPr>
          <w:szCs w:val="24"/>
        </w:rPr>
        <w:t>Трубникоборского</w:t>
      </w:r>
      <w:r w:rsidRPr="00284C5E">
        <w:rPr>
          <w:szCs w:val="24"/>
        </w:rPr>
        <w:t xml:space="preserve"> сельского поселения предусмотрены системы химводоподготовки.</w:t>
      </w:r>
    </w:p>
    <w:p w14:paraId="5C771716" w14:textId="77777777" w:rsidR="002E10D1" w:rsidRPr="00284C5E" w:rsidRDefault="002E10D1" w:rsidP="002E10D1">
      <w:pPr>
        <w:ind w:firstLine="708"/>
        <w:rPr>
          <w:szCs w:val="24"/>
        </w:rPr>
      </w:pPr>
      <w:r w:rsidRPr="00284C5E">
        <w:rPr>
          <w:szCs w:val="24"/>
        </w:rPr>
        <w:t xml:space="preserve">Водоснабжение для приготовления подпиточной воды в тепловой сети, а также для собственных производственных нужд котельных осуществляется от городской водопроводной сети питьевого качества. </w:t>
      </w:r>
    </w:p>
    <w:p w14:paraId="7EDA9718" w14:textId="77777777" w:rsidR="0027416F" w:rsidRDefault="0027416F" w:rsidP="0027416F">
      <w:pPr>
        <w:ind w:firstLine="708"/>
        <w:rPr>
          <w:szCs w:val="24"/>
        </w:rPr>
      </w:pPr>
      <w:r w:rsidRPr="0027416F">
        <w:rPr>
          <w:szCs w:val="24"/>
        </w:rPr>
        <w:t>В качестве водоподготовительной установки на котельной установлена система водоочистки для умягчения воды путем удаления солей жесткости.</w:t>
      </w:r>
      <w:r>
        <w:rPr>
          <w:szCs w:val="24"/>
        </w:rPr>
        <w:t xml:space="preserve"> </w:t>
      </w:r>
    </w:p>
    <w:p w14:paraId="4C1EDD5E" w14:textId="73C27F9C" w:rsidR="00D957E2" w:rsidRPr="002E10D1" w:rsidRDefault="00FD797E" w:rsidP="0027416F">
      <w:pPr>
        <w:ind w:firstLine="708"/>
        <w:rPr>
          <w:szCs w:val="24"/>
        </w:rPr>
      </w:pPr>
      <w:r>
        <w:rPr>
          <w:szCs w:val="24"/>
        </w:rPr>
        <w:t xml:space="preserve">Информация об установленных баков-аккумуляторов на </w:t>
      </w:r>
      <w:r w:rsidR="00D957E2" w:rsidRPr="002E10D1">
        <w:rPr>
          <w:szCs w:val="24"/>
        </w:rPr>
        <w:t>котельн</w:t>
      </w:r>
      <w:r>
        <w:rPr>
          <w:szCs w:val="24"/>
        </w:rPr>
        <w:t>ой</w:t>
      </w:r>
      <w:r w:rsidR="002E10D1" w:rsidRPr="002E10D1">
        <w:rPr>
          <w:szCs w:val="24"/>
        </w:rPr>
        <w:t xml:space="preserve"> </w:t>
      </w:r>
      <w:r w:rsidR="00203BA2">
        <w:rPr>
          <w:szCs w:val="24"/>
        </w:rPr>
        <w:t>Трубникоборского</w:t>
      </w:r>
      <w:r w:rsidR="002E10D1" w:rsidRPr="002E10D1">
        <w:rPr>
          <w:szCs w:val="24"/>
        </w:rPr>
        <w:t xml:space="preserve"> сельского поселения</w:t>
      </w:r>
      <w:r>
        <w:rPr>
          <w:szCs w:val="24"/>
        </w:rPr>
        <w:t xml:space="preserve"> отсутствуе</w:t>
      </w:r>
      <w:r w:rsidR="002E10D1" w:rsidRPr="002E10D1">
        <w:rPr>
          <w:szCs w:val="24"/>
        </w:rPr>
        <w:t>т</w:t>
      </w:r>
      <w:r w:rsidR="00D957E2" w:rsidRPr="002E10D1">
        <w:rPr>
          <w:szCs w:val="24"/>
        </w:rPr>
        <w:t>.</w:t>
      </w:r>
    </w:p>
    <w:p w14:paraId="6361975A" w14:textId="73A0B81F" w:rsidR="00A14B8D" w:rsidRPr="00CB6FB6" w:rsidRDefault="00A14B8D" w:rsidP="003F4966">
      <w:pPr>
        <w:widowControl w:val="0"/>
        <w:rPr>
          <w:b/>
          <w:color w:val="C45911" w:themeColor="accent2" w:themeShade="BF"/>
          <w:szCs w:val="24"/>
        </w:rPr>
      </w:pPr>
      <w:r w:rsidRPr="002E10D1">
        <w:rPr>
          <w:szCs w:val="24"/>
        </w:rPr>
        <w:t xml:space="preserve">Баланс производительности водоподготовительной установки и подпитки тепловой сети (расчетный) систем теплоснабжения </w:t>
      </w:r>
      <w:r w:rsidR="00B90B73" w:rsidRPr="002E10D1">
        <w:rPr>
          <w:szCs w:val="24"/>
        </w:rPr>
        <w:t xml:space="preserve">на территории </w:t>
      </w:r>
      <w:r w:rsidR="00203BA2">
        <w:rPr>
          <w:szCs w:val="24"/>
        </w:rPr>
        <w:t>Трубникоборского</w:t>
      </w:r>
      <w:r w:rsidR="007E5D1D" w:rsidRPr="002E10D1">
        <w:rPr>
          <w:szCs w:val="24"/>
        </w:rPr>
        <w:t xml:space="preserve"> сельского поселения</w:t>
      </w:r>
      <w:r w:rsidR="00B90B73" w:rsidRPr="002E10D1">
        <w:rPr>
          <w:szCs w:val="24"/>
        </w:rPr>
        <w:t xml:space="preserve"> за период </w:t>
      </w:r>
      <w:r w:rsidR="002078B3" w:rsidRPr="002E10D1">
        <w:rPr>
          <w:szCs w:val="24"/>
        </w:rPr>
        <w:t>202</w:t>
      </w:r>
      <w:r w:rsidR="00241BC6" w:rsidRPr="002E10D1">
        <w:rPr>
          <w:szCs w:val="24"/>
        </w:rPr>
        <w:t>0</w:t>
      </w:r>
      <w:r w:rsidR="002078B3" w:rsidRPr="002E10D1">
        <w:rPr>
          <w:szCs w:val="24"/>
        </w:rPr>
        <w:t>-2024</w:t>
      </w:r>
      <w:r w:rsidR="00B90B73" w:rsidRPr="002E10D1">
        <w:rPr>
          <w:szCs w:val="24"/>
        </w:rPr>
        <w:t xml:space="preserve"> гг. </w:t>
      </w:r>
      <w:r w:rsidRPr="002E10D1">
        <w:rPr>
          <w:szCs w:val="24"/>
        </w:rPr>
        <w:t xml:space="preserve">представлен в таблице </w:t>
      </w:r>
      <w:r w:rsidR="002F00AD">
        <w:rPr>
          <w:szCs w:val="24"/>
        </w:rPr>
        <w:t>1</w:t>
      </w:r>
      <w:r w:rsidR="00D42EC8">
        <w:rPr>
          <w:szCs w:val="24"/>
        </w:rPr>
        <w:t>9</w:t>
      </w:r>
      <w:r w:rsidRPr="002E10D1">
        <w:rPr>
          <w:szCs w:val="24"/>
        </w:rPr>
        <w:t>.</w:t>
      </w:r>
    </w:p>
    <w:p w14:paraId="1EAA2BBB" w14:textId="0D3CADEA" w:rsidR="007D43CC" w:rsidRPr="00D518AC" w:rsidRDefault="007D43CC" w:rsidP="007D43CC">
      <w:pPr>
        <w:pStyle w:val="af"/>
        <w:keepNext/>
        <w:jc w:val="right"/>
        <w:rPr>
          <w:b/>
          <w:sz w:val="24"/>
        </w:rPr>
      </w:pPr>
      <w:r w:rsidRPr="00D518AC">
        <w:rPr>
          <w:b/>
          <w:sz w:val="24"/>
        </w:rPr>
        <w:t>Таблица</w:t>
      </w:r>
      <w:r w:rsidR="00A619B7" w:rsidRPr="00D518AC">
        <w:rPr>
          <w:b/>
          <w:sz w:val="24"/>
          <w:szCs w:val="24"/>
        </w:rPr>
        <w:t xml:space="preserve"> </w:t>
      </w:r>
      <w:r w:rsidR="00A619B7" w:rsidRPr="00D518AC">
        <w:rPr>
          <w:b/>
          <w:sz w:val="24"/>
          <w:szCs w:val="24"/>
        </w:rPr>
        <w:fldChar w:fldCharType="begin"/>
      </w:r>
      <w:r w:rsidR="00A619B7" w:rsidRPr="00D518AC">
        <w:rPr>
          <w:b/>
          <w:sz w:val="24"/>
          <w:szCs w:val="24"/>
        </w:rPr>
        <w:instrText xml:space="preserve"> SEQ Таблица \* ARABIC </w:instrText>
      </w:r>
      <w:r w:rsidR="00A619B7" w:rsidRPr="00D518AC">
        <w:rPr>
          <w:b/>
          <w:sz w:val="24"/>
          <w:szCs w:val="24"/>
        </w:rPr>
        <w:fldChar w:fldCharType="separate"/>
      </w:r>
      <w:r w:rsidR="00AB63DC">
        <w:rPr>
          <w:b/>
          <w:noProof/>
          <w:sz w:val="24"/>
          <w:szCs w:val="24"/>
        </w:rPr>
        <w:t>19</w:t>
      </w:r>
      <w:r w:rsidR="00A619B7" w:rsidRPr="00D518AC">
        <w:rPr>
          <w:b/>
          <w:sz w:val="24"/>
          <w:szCs w:val="24"/>
        </w:rPr>
        <w:fldChar w:fldCharType="end"/>
      </w:r>
    </w:p>
    <w:p w14:paraId="4FFA7755" w14:textId="684C6DCF" w:rsidR="00527B6D" w:rsidRPr="00D518AC" w:rsidRDefault="00A14B8D" w:rsidP="00241BC6">
      <w:pPr>
        <w:jc w:val="center"/>
        <w:rPr>
          <w:b/>
        </w:rPr>
      </w:pPr>
      <w:r w:rsidRPr="00D518AC">
        <w:rPr>
          <w:b/>
        </w:rPr>
        <w:t>Баланс производительности водоподготовительной установки и подпитки тепловой сети (расчетный) систем теплоснабжения</w:t>
      </w:r>
      <w:r w:rsidR="0007156A" w:rsidRPr="00D518AC">
        <w:rPr>
          <w:b/>
        </w:rPr>
        <w:t xml:space="preserve"> в </w:t>
      </w:r>
      <w:r w:rsidR="00203BA2">
        <w:rPr>
          <w:b/>
        </w:rPr>
        <w:t>Трубникоборском</w:t>
      </w:r>
      <w:r w:rsidR="004632FC">
        <w:rPr>
          <w:b/>
        </w:rPr>
        <w:t xml:space="preserve"> сельском поселении</w:t>
      </w:r>
      <w:r w:rsidR="00241BC6">
        <w:rPr>
          <w:b/>
        </w:rPr>
        <w:t xml:space="preserve"> </w:t>
      </w:r>
      <w:r w:rsidR="00B90B73" w:rsidRPr="00D518AC">
        <w:rPr>
          <w:b/>
        </w:rPr>
        <w:t>за период 202</w:t>
      </w:r>
      <w:r w:rsidR="00241BC6">
        <w:rPr>
          <w:b/>
        </w:rPr>
        <w:t>0-2024</w:t>
      </w:r>
      <w:r w:rsidR="00B90B73" w:rsidRPr="00D518AC">
        <w:rPr>
          <w:b/>
        </w:rPr>
        <w:t xml:space="preserve"> гг.</w:t>
      </w:r>
    </w:p>
    <w:tbl>
      <w:tblPr>
        <w:tblW w:w="0" w:type="auto"/>
        <w:tblLook w:val="04A0" w:firstRow="1" w:lastRow="0" w:firstColumn="1" w:lastColumn="0" w:noHBand="0" w:noVBand="1"/>
      </w:tblPr>
      <w:tblGrid>
        <w:gridCol w:w="3651"/>
        <w:gridCol w:w="1082"/>
        <w:gridCol w:w="1200"/>
        <w:gridCol w:w="1148"/>
        <w:gridCol w:w="994"/>
        <w:gridCol w:w="851"/>
        <w:gridCol w:w="986"/>
      </w:tblGrid>
      <w:tr w:rsidR="007915D1" w:rsidRPr="007915D1" w14:paraId="337DFEF4" w14:textId="77777777" w:rsidTr="00FB3048">
        <w:trPr>
          <w:trHeight w:val="20"/>
          <w:tblHeader/>
        </w:trPr>
        <w:tc>
          <w:tcPr>
            <w:tcW w:w="36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1D251" w14:textId="77777777" w:rsidR="007915D1" w:rsidRPr="007915D1" w:rsidRDefault="007915D1" w:rsidP="007915D1">
            <w:pPr>
              <w:spacing w:before="0" w:after="0"/>
              <w:ind w:firstLine="0"/>
              <w:contextualSpacing w:val="0"/>
              <w:jc w:val="center"/>
              <w:rPr>
                <w:rFonts w:eastAsia="Times New Roman" w:cs="Times New Roman"/>
                <w:b/>
                <w:bCs/>
                <w:color w:val="000000"/>
                <w:sz w:val="22"/>
                <w:lang w:eastAsia="ru-RU"/>
              </w:rPr>
            </w:pPr>
            <w:r w:rsidRPr="007915D1">
              <w:rPr>
                <w:rFonts w:eastAsia="Times New Roman" w:cs="Times New Roman"/>
                <w:b/>
                <w:bCs/>
                <w:color w:val="000000"/>
                <w:sz w:val="22"/>
                <w:lang w:eastAsia="ru-RU"/>
              </w:rPr>
              <w:t>Параметр</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14:paraId="2C3E3FEC" w14:textId="77777777" w:rsidR="007915D1" w:rsidRPr="007915D1" w:rsidRDefault="007915D1" w:rsidP="007915D1">
            <w:pPr>
              <w:spacing w:before="0" w:after="0"/>
              <w:ind w:firstLine="0"/>
              <w:contextualSpacing w:val="0"/>
              <w:jc w:val="center"/>
              <w:rPr>
                <w:rFonts w:eastAsia="Times New Roman" w:cs="Times New Roman"/>
                <w:b/>
                <w:bCs/>
                <w:color w:val="000000"/>
                <w:sz w:val="22"/>
                <w:lang w:eastAsia="ru-RU"/>
              </w:rPr>
            </w:pPr>
            <w:r w:rsidRPr="007915D1">
              <w:rPr>
                <w:rFonts w:eastAsia="Times New Roman" w:cs="Times New Roman"/>
                <w:b/>
                <w:bCs/>
                <w:color w:val="000000"/>
                <w:sz w:val="22"/>
                <w:lang w:eastAsia="ru-RU"/>
              </w:rPr>
              <w:t>Ед. изм.</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B271A0C" w14:textId="77777777" w:rsidR="007915D1" w:rsidRPr="007915D1" w:rsidRDefault="007915D1" w:rsidP="007915D1">
            <w:pPr>
              <w:spacing w:before="0" w:after="0"/>
              <w:ind w:firstLine="0"/>
              <w:contextualSpacing w:val="0"/>
              <w:jc w:val="center"/>
              <w:rPr>
                <w:rFonts w:eastAsia="Times New Roman" w:cs="Times New Roman"/>
                <w:b/>
                <w:bCs/>
                <w:color w:val="000000"/>
                <w:sz w:val="22"/>
                <w:lang w:eastAsia="ru-RU"/>
              </w:rPr>
            </w:pPr>
            <w:r w:rsidRPr="007915D1">
              <w:rPr>
                <w:rFonts w:eastAsia="Times New Roman" w:cs="Times New Roman"/>
                <w:b/>
                <w:bCs/>
                <w:color w:val="000000"/>
                <w:sz w:val="22"/>
                <w:lang w:eastAsia="ru-RU"/>
              </w:rPr>
              <w:t>2020</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561F2BFA" w14:textId="77777777" w:rsidR="007915D1" w:rsidRPr="007915D1" w:rsidRDefault="007915D1" w:rsidP="007915D1">
            <w:pPr>
              <w:spacing w:before="0" w:after="0"/>
              <w:ind w:firstLine="0"/>
              <w:contextualSpacing w:val="0"/>
              <w:jc w:val="center"/>
              <w:rPr>
                <w:rFonts w:eastAsia="Times New Roman" w:cs="Times New Roman"/>
                <w:b/>
                <w:bCs/>
                <w:color w:val="000000"/>
                <w:sz w:val="22"/>
                <w:lang w:eastAsia="ru-RU"/>
              </w:rPr>
            </w:pPr>
            <w:r w:rsidRPr="007915D1">
              <w:rPr>
                <w:rFonts w:eastAsia="Times New Roman" w:cs="Times New Roman"/>
                <w:b/>
                <w:bCs/>
                <w:color w:val="000000"/>
                <w:sz w:val="22"/>
                <w:lang w:eastAsia="ru-RU"/>
              </w:rPr>
              <w:t>2021</w:t>
            </w:r>
          </w:p>
        </w:tc>
        <w:tc>
          <w:tcPr>
            <w:tcW w:w="994" w:type="dxa"/>
            <w:tcBorders>
              <w:top w:val="single" w:sz="4" w:space="0" w:color="auto"/>
              <w:left w:val="nil"/>
              <w:bottom w:val="single" w:sz="4" w:space="0" w:color="auto"/>
              <w:right w:val="single" w:sz="4" w:space="0" w:color="auto"/>
            </w:tcBorders>
            <w:shd w:val="clear" w:color="auto" w:fill="auto"/>
            <w:vAlign w:val="center"/>
            <w:hideMark/>
          </w:tcPr>
          <w:p w14:paraId="04E70C23" w14:textId="77777777" w:rsidR="007915D1" w:rsidRPr="007915D1" w:rsidRDefault="007915D1" w:rsidP="007915D1">
            <w:pPr>
              <w:spacing w:before="0" w:after="0"/>
              <w:ind w:firstLine="0"/>
              <w:contextualSpacing w:val="0"/>
              <w:jc w:val="center"/>
              <w:rPr>
                <w:rFonts w:eastAsia="Times New Roman" w:cs="Times New Roman"/>
                <w:b/>
                <w:bCs/>
                <w:color w:val="000000"/>
                <w:sz w:val="22"/>
                <w:lang w:eastAsia="ru-RU"/>
              </w:rPr>
            </w:pPr>
            <w:r w:rsidRPr="007915D1">
              <w:rPr>
                <w:rFonts w:eastAsia="Times New Roman" w:cs="Times New Roman"/>
                <w:b/>
                <w:bCs/>
                <w:color w:val="000000"/>
                <w:sz w:val="22"/>
                <w:lang w:eastAsia="ru-RU"/>
              </w:rPr>
              <w:t>2022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EC946ED" w14:textId="77777777" w:rsidR="007915D1" w:rsidRPr="007915D1" w:rsidRDefault="007915D1" w:rsidP="007915D1">
            <w:pPr>
              <w:spacing w:before="0" w:after="0"/>
              <w:ind w:firstLine="0"/>
              <w:contextualSpacing w:val="0"/>
              <w:jc w:val="center"/>
              <w:rPr>
                <w:rFonts w:eastAsia="Times New Roman" w:cs="Times New Roman"/>
                <w:b/>
                <w:bCs/>
                <w:color w:val="000000"/>
                <w:sz w:val="22"/>
                <w:lang w:eastAsia="ru-RU"/>
              </w:rPr>
            </w:pPr>
            <w:r w:rsidRPr="007915D1">
              <w:rPr>
                <w:rFonts w:eastAsia="Times New Roman" w:cs="Times New Roman"/>
                <w:b/>
                <w:bCs/>
                <w:color w:val="000000"/>
                <w:sz w:val="22"/>
                <w:lang w:eastAsia="ru-RU"/>
              </w:rPr>
              <w:t>2023</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AB2AC04" w14:textId="77777777" w:rsidR="007915D1" w:rsidRPr="007915D1" w:rsidRDefault="007915D1" w:rsidP="007915D1">
            <w:pPr>
              <w:spacing w:before="0" w:after="0"/>
              <w:ind w:firstLine="0"/>
              <w:contextualSpacing w:val="0"/>
              <w:jc w:val="center"/>
              <w:rPr>
                <w:rFonts w:eastAsia="Times New Roman" w:cs="Times New Roman"/>
                <w:b/>
                <w:bCs/>
                <w:color w:val="000000"/>
                <w:sz w:val="22"/>
                <w:lang w:eastAsia="ru-RU"/>
              </w:rPr>
            </w:pPr>
            <w:r w:rsidRPr="007915D1">
              <w:rPr>
                <w:rFonts w:eastAsia="Times New Roman" w:cs="Times New Roman"/>
                <w:b/>
                <w:bCs/>
                <w:color w:val="000000"/>
                <w:sz w:val="22"/>
                <w:lang w:eastAsia="ru-RU"/>
              </w:rPr>
              <w:t>2024</w:t>
            </w:r>
          </w:p>
        </w:tc>
      </w:tr>
      <w:tr w:rsidR="007915D1" w:rsidRPr="007915D1" w14:paraId="44D140E9" w14:textId="77777777" w:rsidTr="00FB3048">
        <w:trPr>
          <w:trHeight w:val="20"/>
        </w:trPr>
        <w:tc>
          <w:tcPr>
            <w:tcW w:w="0" w:type="auto"/>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3AAA6E5" w14:textId="7254034C" w:rsidR="007915D1" w:rsidRPr="007915D1" w:rsidRDefault="007C4A64" w:rsidP="007915D1">
            <w:pPr>
              <w:spacing w:before="0" w:after="0"/>
              <w:ind w:firstLine="0"/>
              <w:contextualSpacing w:val="0"/>
              <w:jc w:val="center"/>
              <w:rPr>
                <w:rFonts w:eastAsia="Times New Roman" w:cs="Times New Roman"/>
                <w:b/>
                <w:bCs/>
                <w:color w:val="000000"/>
                <w:sz w:val="22"/>
                <w:lang w:eastAsia="ru-RU"/>
              </w:rPr>
            </w:pPr>
            <w:r>
              <w:rPr>
                <w:rFonts w:eastAsia="Times New Roman" w:cs="Times New Roman"/>
                <w:b/>
                <w:bCs/>
                <w:color w:val="000000"/>
                <w:sz w:val="22"/>
                <w:lang w:eastAsia="ru-RU"/>
              </w:rPr>
              <w:t>Котельная д. Трубников Бор</w:t>
            </w:r>
          </w:p>
        </w:tc>
      </w:tr>
      <w:tr w:rsidR="00CB03A9" w:rsidRPr="007915D1" w14:paraId="37E24BE2"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2AB3FA72"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t>Производительность ВПУ</w:t>
            </w:r>
          </w:p>
        </w:tc>
        <w:tc>
          <w:tcPr>
            <w:tcW w:w="1082" w:type="dxa"/>
            <w:tcBorders>
              <w:top w:val="nil"/>
              <w:left w:val="nil"/>
              <w:bottom w:val="single" w:sz="4" w:space="0" w:color="auto"/>
              <w:right w:val="single" w:sz="4" w:space="0" w:color="auto"/>
            </w:tcBorders>
            <w:shd w:val="clear" w:color="auto" w:fill="auto"/>
            <w:vAlign w:val="center"/>
            <w:hideMark/>
          </w:tcPr>
          <w:p w14:paraId="559BAC0C"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т/ч</w:t>
            </w:r>
          </w:p>
        </w:tc>
        <w:tc>
          <w:tcPr>
            <w:tcW w:w="1200" w:type="dxa"/>
            <w:tcBorders>
              <w:top w:val="nil"/>
              <w:left w:val="nil"/>
              <w:bottom w:val="single" w:sz="4" w:space="0" w:color="auto"/>
              <w:right w:val="single" w:sz="4" w:space="0" w:color="auto"/>
            </w:tcBorders>
            <w:shd w:val="clear" w:color="auto" w:fill="auto"/>
            <w:vAlign w:val="center"/>
            <w:hideMark/>
          </w:tcPr>
          <w:p w14:paraId="502430E2" w14:textId="34B38C7F"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0,5</w:t>
            </w:r>
          </w:p>
        </w:tc>
        <w:tc>
          <w:tcPr>
            <w:tcW w:w="1148" w:type="dxa"/>
            <w:tcBorders>
              <w:top w:val="nil"/>
              <w:left w:val="nil"/>
              <w:bottom w:val="single" w:sz="4" w:space="0" w:color="auto"/>
              <w:right w:val="single" w:sz="4" w:space="0" w:color="auto"/>
            </w:tcBorders>
            <w:shd w:val="clear" w:color="auto" w:fill="auto"/>
            <w:vAlign w:val="center"/>
            <w:hideMark/>
          </w:tcPr>
          <w:p w14:paraId="177436DB" w14:textId="128DC7FF"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0,5</w:t>
            </w:r>
          </w:p>
        </w:tc>
        <w:tc>
          <w:tcPr>
            <w:tcW w:w="994" w:type="dxa"/>
            <w:tcBorders>
              <w:top w:val="nil"/>
              <w:left w:val="nil"/>
              <w:bottom w:val="single" w:sz="4" w:space="0" w:color="auto"/>
              <w:right w:val="single" w:sz="4" w:space="0" w:color="auto"/>
            </w:tcBorders>
            <w:shd w:val="clear" w:color="auto" w:fill="auto"/>
            <w:vAlign w:val="center"/>
            <w:hideMark/>
          </w:tcPr>
          <w:p w14:paraId="6069207C" w14:textId="4570BE34"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14:paraId="3C102657" w14:textId="0386F3BC"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0,5</w:t>
            </w:r>
          </w:p>
        </w:tc>
        <w:tc>
          <w:tcPr>
            <w:tcW w:w="986" w:type="dxa"/>
            <w:tcBorders>
              <w:top w:val="nil"/>
              <w:left w:val="nil"/>
              <w:bottom w:val="single" w:sz="4" w:space="0" w:color="auto"/>
              <w:right w:val="single" w:sz="4" w:space="0" w:color="auto"/>
            </w:tcBorders>
            <w:shd w:val="clear" w:color="auto" w:fill="auto"/>
            <w:vAlign w:val="center"/>
            <w:hideMark/>
          </w:tcPr>
          <w:p w14:paraId="529BA3A8" w14:textId="3BAD604B"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0,5</w:t>
            </w:r>
          </w:p>
        </w:tc>
      </w:tr>
      <w:tr w:rsidR="00CB03A9" w:rsidRPr="007915D1" w14:paraId="46EAB1DD"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7F85ED7F"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t>Срок службы</w:t>
            </w:r>
          </w:p>
        </w:tc>
        <w:tc>
          <w:tcPr>
            <w:tcW w:w="1082" w:type="dxa"/>
            <w:tcBorders>
              <w:top w:val="nil"/>
              <w:left w:val="nil"/>
              <w:bottom w:val="single" w:sz="4" w:space="0" w:color="auto"/>
              <w:right w:val="single" w:sz="4" w:space="0" w:color="auto"/>
            </w:tcBorders>
            <w:shd w:val="clear" w:color="auto" w:fill="auto"/>
            <w:vAlign w:val="center"/>
            <w:hideMark/>
          </w:tcPr>
          <w:p w14:paraId="4FF51D84"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лет</w:t>
            </w:r>
          </w:p>
        </w:tc>
        <w:tc>
          <w:tcPr>
            <w:tcW w:w="1200" w:type="dxa"/>
            <w:tcBorders>
              <w:top w:val="nil"/>
              <w:left w:val="nil"/>
              <w:bottom w:val="single" w:sz="4" w:space="0" w:color="auto"/>
              <w:right w:val="single" w:sz="4" w:space="0" w:color="auto"/>
            </w:tcBorders>
            <w:shd w:val="clear" w:color="auto" w:fill="auto"/>
            <w:vAlign w:val="center"/>
            <w:hideMark/>
          </w:tcPr>
          <w:p w14:paraId="097A3EE0" w14:textId="78277A92"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9</w:t>
            </w:r>
          </w:p>
        </w:tc>
        <w:tc>
          <w:tcPr>
            <w:tcW w:w="1148" w:type="dxa"/>
            <w:tcBorders>
              <w:top w:val="nil"/>
              <w:left w:val="nil"/>
              <w:bottom w:val="single" w:sz="4" w:space="0" w:color="auto"/>
              <w:right w:val="single" w:sz="4" w:space="0" w:color="auto"/>
            </w:tcBorders>
            <w:shd w:val="clear" w:color="auto" w:fill="auto"/>
            <w:vAlign w:val="center"/>
            <w:hideMark/>
          </w:tcPr>
          <w:p w14:paraId="31CADCC3" w14:textId="277A94CA"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10</w:t>
            </w:r>
          </w:p>
        </w:tc>
        <w:tc>
          <w:tcPr>
            <w:tcW w:w="994" w:type="dxa"/>
            <w:tcBorders>
              <w:top w:val="nil"/>
              <w:left w:val="nil"/>
              <w:bottom w:val="single" w:sz="4" w:space="0" w:color="auto"/>
              <w:right w:val="single" w:sz="4" w:space="0" w:color="auto"/>
            </w:tcBorders>
            <w:shd w:val="clear" w:color="auto" w:fill="auto"/>
            <w:vAlign w:val="center"/>
            <w:hideMark/>
          </w:tcPr>
          <w:p w14:paraId="4E83DFF5" w14:textId="45E82C69"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11</w:t>
            </w:r>
          </w:p>
        </w:tc>
        <w:tc>
          <w:tcPr>
            <w:tcW w:w="851" w:type="dxa"/>
            <w:tcBorders>
              <w:top w:val="nil"/>
              <w:left w:val="nil"/>
              <w:bottom w:val="single" w:sz="4" w:space="0" w:color="auto"/>
              <w:right w:val="single" w:sz="4" w:space="0" w:color="auto"/>
            </w:tcBorders>
            <w:shd w:val="clear" w:color="auto" w:fill="auto"/>
            <w:vAlign w:val="center"/>
            <w:hideMark/>
          </w:tcPr>
          <w:p w14:paraId="34339FE8" w14:textId="548D0A4B"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12</w:t>
            </w:r>
          </w:p>
        </w:tc>
        <w:tc>
          <w:tcPr>
            <w:tcW w:w="986" w:type="dxa"/>
            <w:tcBorders>
              <w:top w:val="nil"/>
              <w:left w:val="nil"/>
              <w:bottom w:val="single" w:sz="4" w:space="0" w:color="auto"/>
              <w:right w:val="single" w:sz="4" w:space="0" w:color="auto"/>
            </w:tcBorders>
            <w:shd w:val="clear" w:color="auto" w:fill="auto"/>
            <w:vAlign w:val="center"/>
            <w:hideMark/>
          </w:tcPr>
          <w:p w14:paraId="3B8A6252" w14:textId="0005CAE9"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13</w:t>
            </w:r>
          </w:p>
        </w:tc>
      </w:tr>
      <w:tr w:rsidR="00CB03A9" w:rsidRPr="007915D1" w14:paraId="194490D4"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34B64F77"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t>Количество баков-аккумуляторов</w:t>
            </w:r>
          </w:p>
        </w:tc>
        <w:tc>
          <w:tcPr>
            <w:tcW w:w="1082" w:type="dxa"/>
            <w:tcBorders>
              <w:top w:val="nil"/>
              <w:left w:val="nil"/>
              <w:bottom w:val="single" w:sz="4" w:space="0" w:color="auto"/>
              <w:right w:val="single" w:sz="4" w:space="0" w:color="auto"/>
            </w:tcBorders>
            <w:shd w:val="clear" w:color="auto" w:fill="auto"/>
            <w:vAlign w:val="center"/>
            <w:hideMark/>
          </w:tcPr>
          <w:p w14:paraId="51135C73"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ед.</w:t>
            </w:r>
          </w:p>
        </w:tc>
        <w:tc>
          <w:tcPr>
            <w:tcW w:w="1200" w:type="dxa"/>
            <w:tcBorders>
              <w:top w:val="nil"/>
              <w:left w:val="nil"/>
              <w:bottom w:val="single" w:sz="4" w:space="0" w:color="auto"/>
              <w:right w:val="single" w:sz="4" w:space="0" w:color="auto"/>
            </w:tcBorders>
            <w:shd w:val="clear" w:color="auto" w:fill="auto"/>
            <w:vAlign w:val="center"/>
            <w:hideMark/>
          </w:tcPr>
          <w:p w14:paraId="6ECE87E8" w14:textId="0ADED533"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1148" w:type="dxa"/>
            <w:tcBorders>
              <w:top w:val="nil"/>
              <w:left w:val="nil"/>
              <w:bottom w:val="single" w:sz="4" w:space="0" w:color="auto"/>
              <w:right w:val="single" w:sz="4" w:space="0" w:color="auto"/>
            </w:tcBorders>
            <w:shd w:val="clear" w:color="auto" w:fill="auto"/>
            <w:vAlign w:val="center"/>
            <w:hideMark/>
          </w:tcPr>
          <w:p w14:paraId="0440D136" w14:textId="7085CCB3"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994" w:type="dxa"/>
            <w:tcBorders>
              <w:top w:val="nil"/>
              <w:left w:val="nil"/>
              <w:bottom w:val="single" w:sz="4" w:space="0" w:color="auto"/>
              <w:right w:val="single" w:sz="4" w:space="0" w:color="auto"/>
            </w:tcBorders>
            <w:shd w:val="clear" w:color="auto" w:fill="auto"/>
            <w:vAlign w:val="center"/>
            <w:hideMark/>
          </w:tcPr>
          <w:p w14:paraId="45A6B6E5" w14:textId="374BF363"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14:paraId="27C34476" w14:textId="5976B76E"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986" w:type="dxa"/>
            <w:tcBorders>
              <w:top w:val="nil"/>
              <w:left w:val="nil"/>
              <w:bottom w:val="single" w:sz="4" w:space="0" w:color="auto"/>
              <w:right w:val="single" w:sz="4" w:space="0" w:color="auto"/>
            </w:tcBorders>
            <w:shd w:val="clear" w:color="auto" w:fill="auto"/>
            <w:vAlign w:val="center"/>
            <w:hideMark/>
          </w:tcPr>
          <w:p w14:paraId="09263178" w14:textId="3E123F81"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r>
      <w:tr w:rsidR="00CB03A9" w:rsidRPr="007915D1" w14:paraId="1D70FB5C"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7674CC62"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t>Общая емкость баков-аккумуляторов</w:t>
            </w:r>
          </w:p>
        </w:tc>
        <w:tc>
          <w:tcPr>
            <w:tcW w:w="1082" w:type="dxa"/>
            <w:tcBorders>
              <w:top w:val="nil"/>
              <w:left w:val="nil"/>
              <w:bottom w:val="single" w:sz="4" w:space="0" w:color="auto"/>
              <w:right w:val="single" w:sz="4" w:space="0" w:color="auto"/>
            </w:tcBorders>
            <w:shd w:val="clear" w:color="auto" w:fill="auto"/>
            <w:vAlign w:val="center"/>
            <w:hideMark/>
          </w:tcPr>
          <w:p w14:paraId="79D1D4B8"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м</w:t>
            </w:r>
            <w:r w:rsidRPr="00CB03A9">
              <w:rPr>
                <w:rFonts w:eastAsia="Times New Roman" w:cs="Times New Roman"/>
                <w:sz w:val="22"/>
                <w:lang w:eastAsia="ru-RU"/>
              </w:rPr>
              <w:t>³</w:t>
            </w:r>
          </w:p>
        </w:tc>
        <w:tc>
          <w:tcPr>
            <w:tcW w:w="1200" w:type="dxa"/>
            <w:tcBorders>
              <w:top w:val="nil"/>
              <w:left w:val="nil"/>
              <w:bottom w:val="single" w:sz="4" w:space="0" w:color="auto"/>
              <w:right w:val="single" w:sz="4" w:space="0" w:color="auto"/>
            </w:tcBorders>
            <w:shd w:val="clear" w:color="auto" w:fill="auto"/>
            <w:vAlign w:val="center"/>
            <w:hideMark/>
          </w:tcPr>
          <w:p w14:paraId="01DA8046" w14:textId="71B4015F"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1148" w:type="dxa"/>
            <w:tcBorders>
              <w:top w:val="nil"/>
              <w:left w:val="nil"/>
              <w:bottom w:val="single" w:sz="4" w:space="0" w:color="auto"/>
              <w:right w:val="single" w:sz="4" w:space="0" w:color="auto"/>
            </w:tcBorders>
            <w:shd w:val="clear" w:color="auto" w:fill="auto"/>
            <w:vAlign w:val="center"/>
            <w:hideMark/>
          </w:tcPr>
          <w:p w14:paraId="3677A06C" w14:textId="676EA597"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994" w:type="dxa"/>
            <w:tcBorders>
              <w:top w:val="nil"/>
              <w:left w:val="nil"/>
              <w:bottom w:val="single" w:sz="4" w:space="0" w:color="auto"/>
              <w:right w:val="single" w:sz="4" w:space="0" w:color="auto"/>
            </w:tcBorders>
            <w:shd w:val="clear" w:color="auto" w:fill="auto"/>
            <w:vAlign w:val="center"/>
            <w:hideMark/>
          </w:tcPr>
          <w:p w14:paraId="26522269" w14:textId="3E472146"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14:paraId="37FED217" w14:textId="6FD76213"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986" w:type="dxa"/>
            <w:tcBorders>
              <w:top w:val="nil"/>
              <w:left w:val="nil"/>
              <w:bottom w:val="single" w:sz="4" w:space="0" w:color="auto"/>
              <w:right w:val="single" w:sz="4" w:space="0" w:color="auto"/>
            </w:tcBorders>
            <w:shd w:val="clear" w:color="auto" w:fill="auto"/>
            <w:vAlign w:val="center"/>
            <w:hideMark/>
          </w:tcPr>
          <w:p w14:paraId="45CE7BD2" w14:textId="39D8177E"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r>
      <w:tr w:rsidR="00CB03A9" w:rsidRPr="007915D1" w14:paraId="48E17D82"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1267CA9F"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t>Расчетный часовой расход для подпитки системы теплоснабжения</w:t>
            </w:r>
          </w:p>
        </w:tc>
        <w:tc>
          <w:tcPr>
            <w:tcW w:w="1082" w:type="dxa"/>
            <w:tcBorders>
              <w:top w:val="nil"/>
              <w:left w:val="nil"/>
              <w:bottom w:val="single" w:sz="4" w:space="0" w:color="auto"/>
              <w:right w:val="single" w:sz="4" w:space="0" w:color="auto"/>
            </w:tcBorders>
            <w:shd w:val="clear" w:color="auto" w:fill="auto"/>
            <w:vAlign w:val="center"/>
            <w:hideMark/>
          </w:tcPr>
          <w:p w14:paraId="32D4F334"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т/ч</w:t>
            </w:r>
          </w:p>
        </w:tc>
        <w:tc>
          <w:tcPr>
            <w:tcW w:w="1200" w:type="dxa"/>
            <w:tcBorders>
              <w:top w:val="nil"/>
              <w:left w:val="nil"/>
              <w:bottom w:val="single" w:sz="4" w:space="0" w:color="auto"/>
              <w:right w:val="single" w:sz="4" w:space="0" w:color="auto"/>
            </w:tcBorders>
            <w:shd w:val="clear" w:color="auto" w:fill="auto"/>
            <w:vAlign w:val="center"/>
            <w:hideMark/>
          </w:tcPr>
          <w:p w14:paraId="2E82E9A2" w14:textId="46CD8552"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0,06</w:t>
            </w:r>
          </w:p>
        </w:tc>
        <w:tc>
          <w:tcPr>
            <w:tcW w:w="1148" w:type="dxa"/>
            <w:tcBorders>
              <w:top w:val="nil"/>
              <w:left w:val="nil"/>
              <w:bottom w:val="single" w:sz="4" w:space="0" w:color="auto"/>
              <w:right w:val="single" w:sz="4" w:space="0" w:color="auto"/>
            </w:tcBorders>
            <w:shd w:val="clear" w:color="auto" w:fill="auto"/>
            <w:vAlign w:val="center"/>
            <w:hideMark/>
          </w:tcPr>
          <w:p w14:paraId="6F49BA39" w14:textId="3CC1EDC1"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0,06</w:t>
            </w:r>
          </w:p>
        </w:tc>
        <w:tc>
          <w:tcPr>
            <w:tcW w:w="994" w:type="dxa"/>
            <w:tcBorders>
              <w:top w:val="nil"/>
              <w:left w:val="nil"/>
              <w:bottom w:val="single" w:sz="4" w:space="0" w:color="auto"/>
              <w:right w:val="single" w:sz="4" w:space="0" w:color="auto"/>
            </w:tcBorders>
            <w:shd w:val="clear" w:color="auto" w:fill="auto"/>
            <w:vAlign w:val="center"/>
            <w:hideMark/>
          </w:tcPr>
          <w:p w14:paraId="7A7A1CC2" w14:textId="5FE0A7EC"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0,06</w:t>
            </w:r>
          </w:p>
        </w:tc>
        <w:tc>
          <w:tcPr>
            <w:tcW w:w="851" w:type="dxa"/>
            <w:tcBorders>
              <w:top w:val="nil"/>
              <w:left w:val="nil"/>
              <w:bottom w:val="single" w:sz="4" w:space="0" w:color="auto"/>
              <w:right w:val="single" w:sz="4" w:space="0" w:color="auto"/>
            </w:tcBorders>
            <w:shd w:val="clear" w:color="auto" w:fill="auto"/>
            <w:vAlign w:val="center"/>
            <w:hideMark/>
          </w:tcPr>
          <w:p w14:paraId="39AE28A7" w14:textId="635606D8"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0,06</w:t>
            </w:r>
          </w:p>
        </w:tc>
        <w:tc>
          <w:tcPr>
            <w:tcW w:w="986" w:type="dxa"/>
            <w:tcBorders>
              <w:top w:val="nil"/>
              <w:left w:val="nil"/>
              <w:bottom w:val="single" w:sz="4" w:space="0" w:color="auto"/>
              <w:right w:val="single" w:sz="4" w:space="0" w:color="auto"/>
            </w:tcBorders>
            <w:shd w:val="clear" w:color="auto" w:fill="auto"/>
            <w:vAlign w:val="center"/>
            <w:hideMark/>
          </w:tcPr>
          <w:p w14:paraId="695A50FA" w14:textId="2D3EA5D2"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0,06</w:t>
            </w:r>
          </w:p>
        </w:tc>
      </w:tr>
      <w:tr w:rsidR="00CB03A9" w:rsidRPr="007915D1" w14:paraId="22CDBEE0"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0D98B348"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lastRenderedPageBreak/>
              <w:t>Всего подпитка тепловой сети, в том числе</w:t>
            </w:r>
          </w:p>
        </w:tc>
        <w:tc>
          <w:tcPr>
            <w:tcW w:w="1082" w:type="dxa"/>
            <w:tcBorders>
              <w:top w:val="nil"/>
              <w:left w:val="nil"/>
              <w:bottom w:val="single" w:sz="4" w:space="0" w:color="auto"/>
              <w:right w:val="single" w:sz="4" w:space="0" w:color="auto"/>
            </w:tcBorders>
            <w:shd w:val="clear" w:color="auto" w:fill="auto"/>
            <w:vAlign w:val="center"/>
            <w:hideMark/>
          </w:tcPr>
          <w:p w14:paraId="36227679"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т/ч</w:t>
            </w:r>
          </w:p>
        </w:tc>
        <w:tc>
          <w:tcPr>
            <w:tcW w:w="1200" w:type="dxa"/>
            <w:tcBorders>
              <w:top w:val="nil"/>
              <w:left w:val="nil"/>
              <w:bottom w:val="single" w:sz="4" w:space="0" w:color="auto"/>
              <w:right w:val="single" w:sz="4" w:space="0" w:color="auto"/>
            </w:tcBorders>
            <w:shd w:val="clear" w:color="auto" w:fill="auto"/>
            <w:vAlign w:val="center"/>
            <w:hideMark/>
          </w:tcPr>
          <w:p w14:paraId="6327C4F7" w14:textId="356B16EC"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0,05</w:t>
            </w:r>
          </w:p>
        </w:tc>
        <w:tc>
          <w:tcPr>
            <w:tcW w:w="1148" w:type="dxa"/>
            <w:tcBorders>
              <w:top w:val="nil"/>
              <w:left w:val="nil"/>
              <w:bottom w:val="single" w:sz="4" w:space="0" w:color="auto"/>
              <w:right w:val="single" w:sz="4" w:space="0" w:color="auto"/>
            </w:tcBorders>
            <w:shd w:val="clear" w:color="auto" w:fill="auto"/>
            <w:vAlign w:val="center"/>
            <w:hideMark/>
          </w:tcPr>
          <w:p w14:paraId="07BC1CBD" w14:textId="0F1D3A4A"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0,05</w:t>
            </w:r>
          </w:p>
        </w:tc>
        <w:tc>
          <w:tcPr>
            <w:tcW w:w="994" w:type="dxa"/>
            <w:tcBorders>
              <w:top w:val="nil"/>
              <w:left w:val="nil"/>
              <w:bottom w:val="single" w:sz="4" w:space="0" w:color="auto"/>
              <w:right w:val="single" w:sz="4" w:space="0" w:color="auto"/>
            </w:tcBorders>
            <w:shd w:val="clear" w:color="auto" w:fill="auto"/>
            <w:vAlign w:val="center"/>
            <w:hideMark/>
          </w:tcPr>
          <w:p w14:paraId="56A72C71" w14:textId="34FDAA62"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0,05</w:t>
            </w:r>
          </w:p>
        </w:tc>
        <w:tc>
          <w:tcPr>
            <w:tcW w:w="851" w:type="dxa"/>
            <w:tcBorders>
              <w:top w:val="nil"/>
              <w:left w:val="nil"/>
              <w:bottom w:val="single" w:sz="4" w:space="0" w:color="auto"/>
              <w:right w:val="single" w:sz="4" w:space="0" w:color="auto"/>
            </w:tcBorders>
            <w:shd w:val="clear" w:color="auto" w:fill="auto"/>
            <w:vAlign w:val="center"/>
            <w:hideMark/>
          </w:tcPr>
          <w:p w14:paraId="6660C437" w14:textId="42EFF669"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0,05</w:t>
            </w:r>
          </w:p>
        </w:tc>
        <w:tc>
          <w:tcPr>
            <w:tcW w:w="986" w:type="dxa"/>
            <w:tcBorders>
              <w:top w:val="nil"/>
              <w:left w:val="nil"/>
              <w:bottom w:val="single" w:sz="4" w:space="0" w:color="auto"/>
              <w:right w:val="single" w:sz="4" w:space="0" w:color="auto"/>
            </w:tcBorders>
            <w:shd w:val="clear" w:color="auto" w:fill="auto"/>
            <w:vAlign w:val="center"/>
            <w:hideMark/>
          </w:tcPr>
          <w:p w14:paraId="295451AA" w14:textId="752EA268"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0,05</w:t>
            </w:r>
          </w:p>
        </w:tc>
      </w:tr>
      <w:tr w:rsidR="00CB03A9" w:rsidRPr="007915D1" w14:paraId="2613A10F"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4A20623A"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t>нормативные утечки теплоносителя</w:t>
            </w:r>
          </w:p>
        </w:tc>
        <w:tc>
          <w:tcPr>
            <w:tcW w:w="1082" w:type="dxa"/>
            <w:tcBorders>
              <w:top w:val="nil"/>
              <w:left w:val="nil"/>
              <w:bottom w:val="single" w:sz="4" w:space="0" w:color="auto"/>
              <w:right w:val="single" w:sz="4" w:space="0" w:color="auto"/>
            </w:tcBorders>
            <w:shd w:val="clear" w:color="auto" w:fill="auto"/>
            <w:vAlign w:val="center"/>
            <w:hideMark/>
          </w:tcPr>
          <w:p w14:paraId="57653684"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т/ч</w:t>
            </w:r>
          </w:p>
        </w:tc>
        <w:tc>
          <w:tcPr>
            <w:tcW w:w="1200" w:type="dxa"/>
            <w:tcBorders>
              <w:top w:val="nil"/>
              <w:left w:val="nil"/>
              <w:bottom w:val="single" w:sz="4" w:space="0" w:color="auto"/>
              <w:right w:val="single" w:sz="4" w:space="0" w:color="auto"/>
            </w:tcBorders>
            <w:shd w:val="clear" w:color="auto" w:fill="auto"/>
            <w:vAlign w:val="center"/>
            <w:hideMark/>
          </w:tcPr>
          <w:p w14:paraId="60E951EC" w14:textId="7EB09676"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0,052</w:t>
            </w:r>
          </w:p>
        </w:tc>
        <w:tc>
          <w:tcPr>
            <w:tcW w:w="1148" w:type="dxa"/>
            <w:tcBorders>
              <w:top w:val="nil"/>
              <w:left w:val="nil"/>
              <w:bottom w:val="single" w:sz="4" w:space="0" w:color="auto"/>
              <w:right w:val="single" w:sz="4" w:space="0" w:color="auto"/>
            </w:tcBorders>
            <w:shd w:val="clear" w:color="auto" w:fill="auto"/>
            <w:vAlign w:val="center"/>
            <w:hideMark/>
          </w:tcPr>
          <w:p w14:paraId="71F8C11E" w14:textId="44EBF95A"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0,052</w:t>
            </w:r>
          </w:p>
        </w:tc>
        <w:tc>
          <w:tcPr>
            <w:tcW w:w="994" w:type="dxa"/>
            <w:tcBorders>
              <w:top w:val="nil"/>
              <w:left w:val="nil"/>
              <w:bottom w:val="single" w:sz="4" w:space="0" w:color="auto"/>
              <w:right w:val="single" w:sz="4" w:space="0" w:color="auto"/>
            </w:tcBorders>
            <w:shd w:val="clear" w:color="auto" w:fill="auto"/>
            <w:vAlign w:val="center"/>
            <w:hideMark/>
          </w:tcPr>
          <w:p w14:paraId="6F159BCC" w14:textId="77B1B704"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0,052</w:t>
            </w:r>
          </w:p>
        </w:tc>
        <w:tc>
          <w:tcPr>
            <w:tcW w:w="851" w:type="dxa"/>
            <w:tcBorders>
              <w:top w:val="nil"/>
              <w:left w:val="nil"/>
              <w:bottom w:val="single" w:sz="4" w:space="0" w:color="auto"/>
              <w:right w:val="single" w:sz="4" w:space="0" w:color="auto"/>
            </w:tcBorders>
            <w:shd w:val="clear" w:color="auto" w:fill="auto"/>
            <w:vAlign w:val="center"/>
            <w:hideMark/>
          </w:tcPr>
          <w:p w14:paraId="2B06E3B6" w14:textId="2A53AF82"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0,052</w:t>
            </w:r>
          </w:p>
        </w:tc>
        <w:tc>
          <w:tcPr>
            <w:tcW w:w="986" w:type="dxa"/>
            <w:tcBorders>
              <w:top w:val="nil"/>
              <w:left w:val="nil"/>
              <w:bottom w:val="single" w:sz="4" w:space="0" w:color="auto"/>
              <w:right w:val="single" w:sz="4" w:space="0" w:color="auto"/>
            </w:tcBorders>
            <w:shd w:val="clear" w:color="auto" w:fill="auto"/>
            <w:vAlign w:val="center"/>
            <w:hideMark/>
          </w:tcPr>
          <w:p w14:paraId="425A87AC" w14:textId="552BBEAD"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0,052</w:t>
            </w:r>
          </w:p>
        </w:tc>
      </w:tr>
      <w:tr w:rsidR="00CB03A9" w:rsidRPr="007915D1" w14:paraId="7A61FB35"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5A16928A"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t>сверхнормативные утечки теплоносителя</w:t>
            </w:r>
          </w:p>
        </w:tc>
        <w:tc>
          <w:tcPr>
            <w:tcW w:w="1082" w:type="dxa"/>
            <w:tcBorders>
              <w:top w:val="nil"/>
              <w:left w:val="nil"/>
              <w:bottom w:val="single" w:sz="4" w:space="0" w:color="auto"/>
              <w:right w:val="single" w:sz="4" w:space="0" w:color="auto"/>
            </w:tcBorders>
            <w:shd w:val="clear" w:color="auto" w:fill="auto"/>
            <w:vAlign w:val="center"/>
            <w:hideMark/>
          </w:tcPr>
          <w:p w14:paraId="2F00AD06"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т/ч</w:t>
            </w:r>
          </w:p>
        </w:tc>
        <w:tc>
          <w:tcPr>
            <w:tcW w:w="1200" w:type="dxa"/>
            <w:tcBorders>
              <w:top w:val="nil"/>
              <w:left w:val="nil"/>
              <w:bottom w:val="single" w:sz="4" w:space="0" w:color="auto"/>
              <w:right w:val="single" w:sz="4" w:space="0" w:color="auto"/>
            </w:tcBorders>
            <w:shd w:val="clear" w:color="auto" w:fill="auto"/>
            <w:vAlign w:val="center"/>
            <w:hideMark/>
          </w:tcPr>
          <w:p w14:paraId="47FA8071" w14:textId="29C5E501"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1148" w:type="dxa"/>
            <w:tcBorders>
              <w:top w:val="nil"/>
              <w:left w:val="nil"/>
              <w:bottom w:val="single" w:sz="4" w:space="0" w:color="auto"/>
              <w:right w:val="single" w:sz="4" w:space="0" w:color="auto"/>
            </w:tcBorders>
            <w:shd w:val="clear" w:color="auto" w:fill="auto"/>
            <w:vAlign w:val="center"/>
            <w:hideMark/>
          </w:tcPr>
          <w:p w14:paraId="701E50E8" w14:textId="19FB1AB5"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994" w:type="dxa"/>
            <w:tcBorders>
              <w:top w:val="nil"/>
              <w:left w:val="nil"/>
              <w:bottom w:val="single" w:sz="4" w:space="0" w:color="auto"/>
              <w:right w:val="single" w:sz="4" w:space="0" w:color="auto"/>
            </w:tcBorders>
            <w:shd w:val="clear" w:color="auto" w:fill="auto"/>
            <w:vAlign w:val="center"/>
            <w:hideMark/>
          </w:tcPr>
          <w:p w14:paraId="5612B6A9" w14:textId="14DEC491"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14:paraId="26F65E44" w14:textId="2B7B61B3"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986" w:type="dxa"/>
            <w:tcBorders>
              <w:top w:val="nil"/>
              <w:left w:val="nil"/>
              <w:bottom w:val="single" w:sz="4" w:space="0" w:color="auto"/>
              <w:right w:val="single" w:sz="4" w:space="0" w:color="auto"/>
            </w:tcBorders>
            <w:shd w:val="clear" w:color="auto" w:fill="auto"/>
            <w:vAlign w:val="center"/>
            <w:hideMark/>
          </w:tcPr>
          <w:p w14:paraId="548B2D9E" w14:textId="737993E4"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r>
      <w:tr w:rsidR="00CB03A9" w:rsidRPr="007915D1" w14:paraId="388550A4"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1BEF2747"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t>Отпуск теплоносителя из тепловых сетей на цели ГВС</w:t>
            </w:r>
          </w:p>
        </w:tc>
        <w:tc>
          <w:tcPr>
            <w:tcW w:w="1082" w:type="dxa"/>
            <w:tcBorders>
              <w:top w:val="nil"/>
              <w:left w:val="nil"/>
              <w:bottom w:val="single" w:sz="4" w:space="0" w:color="auto"/>
              <w:right w:val="single" w:sz="4" w:space="0" w:color="auto"/>
            </w:tcBorders>
            <w:shd w:val="clear" w:color="auto" w:fill="auto"/>
            <w:vAlign w:val="center"/>
            <w:hideMark/>
          </w:tcPr>
          <w:p w14:paraId="40C28E8F"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т/ч</w:t>
            </w:r>
          </w:p>
        </w:tc>
        <w:tc>
          <w:tcPr>
            <w:tcW w:w="1200" w:type="dxa"/>
            <w:tcBorders>
              <w:top w:val="nil"/>
              <w:left w:val="nil"/>
              <w:bottom w:val="single" w:sz="4" w:space="0" w:color="auto"/>
              <w:right w:val="single" w:sz="4" w:space="0" w:color="auto"/>
            </w:tcBorders>
            <w:shd w:val="clear" w:color="auto" w:fill="auto"/>
            <w:vAlign w:val="center"/>
            <w:hideMark/>
          </w:tcPr>
          <w:p w14:paraId="02E3CD88" w14:textId="1118B67D"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1148" w:type="dxa"/>
            <w:tcBorders>
              <w:top w:val="nil"/>
              <w:left w:val="nil"/>
              <w:bottom w:val="single" w:sz="4" w:space="0" w:color="auto"/>
              <w:right w:val="single" w:sz="4" w:space="0" w:color="auto"/>
            </w:tcBorders>
            <w:shd w:val="clear" w:color="auto" w:fill="auto"/>
            <w:vAlign w:val="center"/>
            <w:hideMark/>
          </w:tcPr>
          <w:p w14:paraId="78509C1E" w14:textId="162B4133"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994" w:type="dxa"/>
            <w:tcBorders>
              <w:top w:val="nil"/>
              <w:left w:val="nil"/>
              <w:bottom w:val="single" w:sz="4" w:space="0" w:color="auto"/>
              <w:right w:val="single" w:sz="4" w:space="0" w:color="auto"/>
            </w:tcBorders>
            <w:shd w:val="clear" w:color="auto" w:fill="auto"/>
            <w:vAlign w:val="center"/>
            <w:hideMark/>
          </w:tcPr>
          <w:p w14:paraId="47821034" w14:textId="4BFB3E77"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14:paraId="63B47B9F" w14:textId="6D18A41A"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c>
          <w:tcPr>
            <w:tcW w:w="986" w:type="dxa"/>
            <w:tcBorders>
              <w:top w:val="nil"/>
              <w:left w:val="nil"/>
              <w:bottom w:val="single" w:sz="4" w:space="0" w:color="auto"/>
              <w:right w:val="single" w:sz="4" w:space="0" w:color="auto"/>
            </w:tcBorders>
            <w:shd w:val="clear" w:color="auto" w:fill="auto"/>
            <w:vAlign w:val="center"/>
            <w:hideMark/>
          </w:tcPr>
          <w:p w14:paraId="1DF76FB6" w14:textId="24C2947A"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w:t>
            </w:r>
          </w:p>
        </w:tc>
      </w:tr>
      <w:tr w:rsidR="00CB03A9" w:rsidRPr="007915D1" w14:paraId="55186AF7"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6D736DE8"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t>Объем аварийной подпитки (химически не обработанной и не деаэрированной водой)</w:t>
            </w:r>
          </w:p>
        </w:tc>
        <w:tc>
          <w:tcPr>
            <w:tcW w:w="1082" w:type="dxa"/>
            <w:tcBorders>
              <w:top w:val="nil"/>
              <w:left w:val="nil"/>
              <w:bottom w:val="single" w:sz="4" w:space="0" w:color="auto"/>
              <w:right w:val="single" w:sz="4" w:space="0" w:color="auto"/>
            </w:tcBorders>
            <w:shd w:val="clear" w:color="auto" w:fill="auto"/>
            <w:vAlign w:val="center"/>
            <w:hideMark/>
          </w:tcPr>
          <w:p w14:paraId="004C3E51"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т/ч</w:t>
            </w:r>
          </w:p>
        </w:tc>
        <w:tc>
          <w:tcPr>
            <w:tcW w:w="1200" w:type="dxa"/>
            <w:tcBorders>
              <w:top w:val="nil"/>
              <w:left w:val="nil"/>
              <w:bottom w:val="single" w:sz="4" w:space="0" w:color="auto"/>
              <w:right w:val="single" w:sz="4" w:space="0" w:color="auto"/>
            </w:tcBorders>
            <w:shd w:val="clear" w:color="auto" w:fill="auto"/>
            <w:vAlign w:val="center"/>
            <w:hideMark/>
          </w:tcPr>
          <w:p w14:paraId="07FF6599" w14:textId="005F53C6"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0,160</w:t>
            </w:r>
          </w:p>
        </w:tc>
        <w:tc>
          <w:tcPr>
            <w:tcW w:w="1148" w:type="dxa"/>
            <w:tcBorders>
              <w:top w:val="nil"/>
              <w:left w:val="nil"/>
              <w:bottom w:val="single" w:sz="4" w:space="0" w:color="auto"/>
              <w:right w:val="single" w:sz="4" w:space="0" w:color="auto"/>
            </w:tcBorders>
            <w:shd w:val="clear" w:color="auto" w:fill="auto"/>
            <w:vAlign w:val="center"/>
            <w:hideMark/>
          </w:tcPr>
          <w:p w14:paraId="6BE94C96" w14:textId="5CDC6864"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0,160</w:t>
            </w:r>
          </w:p>
        </w:tc>
        <w:tc>
          <w:tcPr>
            <w:tcW w:w="994" w:type="dxa"/>
            <w:tcBorders>
              <w:top w:val="nil"/>
              <w:left w:val="nil"/>
              <w:bottom w:val="single" w:sz="4" w:space="0" w:color="auto"/>
              <w:right w:val="single" w:sz="4" w:space="0" w:color="auto"/>
            </w:tcBorders>
            <w:shd w:val="clear" w:color="auto" w:fill="auto"/>
            <w:vAlign w:val="center"/>
            <w:hideMark/>
          </w:tcPr>
          <w:p w14:paraId="702C12F0" w14:textId="52BDA748"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0,160</w:t>
            </w:r>
          </w:p>
        </w:tc>
        <w:tc>
          <w:tcPr>
            <w:tcW w:w="851" w:type="dxa"/>
            <w:tcBorders>
              <w:top w:val="nil"/>
              <w:left w:val="nil"/>
              <w:bottom w:val="single" w:sz="4" w:space="0" w:color="auto"/>
              <w:right w:val="single" w:sz="4" w:space="0" w:color="auto"/>
            </w:tcBorders>
            <w:shd w:val="clear" w:color="auto" w:fill="auto"/>
            <w:vAlign w:val="center"/>
            <w:hideMark/>
          </w:tcPr>
          <w:p w14:paraId="65DF66DD" w14:textId="07AA4FC5"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0,160</w:t>
            </w:r>
          </w:p>
        </w:tc>
        <w:tc>
          <w:tcPr>
            <w:tcW w:w="986" w:type="dxa"/>
            <w:tcBorders>
              <w:top w:val="nil"/>
              <w:left w:val="nil"/>
              <w:bottom w:val="single" w:sz="4" w:space="0" w:color="auto"/>
              <w:right w:val="single" w:sz="4" w:space="0" w:color="auto"/>
            </w:tcBorders>
            <w:shd w:val="clear" w:color="auto" w:fill="auto"/>
            <w:vAlign w:val="center"/>
            <w:hideMark/>
          </w:tcPr>
          <w:p w14:paraId="467A18DB" w14:textId="72B7B334"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0,160</w:t>
            </w:r>
          </w:p>
        </w:tc>
      </w:tr>
      <w:tr w:rsidR="00CB03A9" w:rsidRPr="007915D1" w14:paraId="0B5C0128"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24CC64AB"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t>Резерв (+) / дефицит (-) ВПУ</w:t>
            </w:r>
          </w:p>
        </w:tc>
        <w:tc>
          <w:tcPr>
            <w:tcW w:w="1082" w:type="dxa"/>
            <w:tcBorders>
              <w:top w:val="nil"/>
              <w:left w:val="nil"/>
              <w:bottom w:val="single" w:sz="4" w:space="0" w:color="auto"/>
              <w:right w:val="single" w:sz="4" w:space="0" w:color="auto"/>
            </w:tcBorders>
            <w:shd w:val="clear" w:color="auto" w:fill="auto"/>
            <w:vAlign w:val="center"/>
            <w:hideMark/>
          </w:tcPr>
          <w:p w14:paraId="503EACEB"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т/ч</w:t>
            </w:r>
          </w:p>
        </w:tc>
        <w:tc>
          <w:tcPr>
            <w:tcW w:w="1200" w:type="dxa"/>
            <w:tcBorders>
              <w:top w:val="nil"/>
              <w:left w:val="nil"/>
              <w:bottom w:val="single" w:sz="4" w:space="0" w:color="auto"/>
              <w:right w:val="single" w:sz="4" w:space="0" w:color="auto"/>
            </w:tcBorders>
            <w:shd w:val="clear" w:color="auto" w:fill="auto"/>
            <w:vAlign w:val="center"/>
            <w:hideMark/>
          </w:tcPr>
          <w:p w14:paraId="0F7C8113" w14:textId="464812B6"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0,443</w:t>
            </w:r>
          </w:p>
        </w:tc>
        <w:tc>
          <w:tcPr>
            <w:tcW w:w="1148" w:type="dxa"/>
            <w:tcBorders>
              <w:top w:val="nil"/>
              <w:left w:val="nil"/>
              <w:bottom w:val="single" w:sz="4" w:space="0" w:color="auto"/>
              <w:right w:val="single" w:sz="4" w:space="0" w:color="auto"/>
            </w:tcBorders>
            <w:shd w:val="clear" w:color="auto" w:fill="auto"/>
            <w:vAlign w:val="center"/>
            <w:hideMark/>
          </w:tcPr>
          <w:p w14:paraId="3670773E" w14:textId="3CE628B5"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0,443</w:t>
            </w:r>
          </w:p>
        </w:tc>
        <w:tc>
          <w:tcPr>
            <w:tcW w:w="994" w:type="dxa"/>
            <w:tcBorders>
              <w:top w:val="nil"/>
              <w:left w:val="nil"/>
              <w:bottom w:val="single" w:sz="4" w:space="0" w:color="auto"/>
              <w:right w:val="single" w:sz="4" w:space="0" w:color="auto"/>
            </w:tcBorders>
            <w:shd w:val="clear" w:color="auto" w:fill="auto"/>
            <w:vAlign w:val="center"/>
            <w:hideMark/>
          </w:tcPr>
          <w:p w14:paraId="139B47FD" w14:textId="78A37B01"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0,443</w:t>
            </w:r>
          </w:p>
        </w:tc>
        <w:tc>
          <w:tcPr>
            <w:tcW w:w="851" w:type="dxa"/>
            <w:tcBorders>
              <w:top w:val="nil"/>
              <w:left w:val="nil"/>
              <w:bottom w:val="single" w:sz="4" w:space="0" w:color="auto"/>
              <w:right w:val="single" w:sz="4" w:space="0" w:color="auto"/>
            </w:tcBorders>
            <w:shd w:val="clear" w:color="auto" w:fill="auto"/>
            <w:vAlign w:val="center"/>
            <w:hideMark/>
          </w:tcPr>
          <w:p w14:paraId="47256CCE" w14:textId="10AC9987"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0,443</w:t>
            </w:r>
          </w:p>
        </w:tc>
        <w:tc>
          <w:tcPr>
            <w:tcW w:w="986" w:type="dxa"/>
            <w:tcBorders>
              <w:top w:val="nil"/>
              <w:left w:val="nil"/>
              <w:bottom w:val="single" w:sz="4" w:space="0" w:color="auto"/>
              <w:right w:val="single" w:sz="4" w:space="0" w:color="auto"/>
            </w:tcBorders>
            <w:shd w:val="clear" w:color="auto" w:fill="auto"/>
            <w:vAlign w:val="center"/>
            <w:hideMark/>
          </w:tcPr>
          <w:p w14:paraId="01CC0803" w14:textId="06DB605C"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0,443</w:t>
            </w:r>
          </w:p>
        </w:tc>
      </w:tr>
      <w:tr w:rsidR="00CB03A9" w:rsidRPr="007915D1" w14:paraId="28546651" w14:textId="77777777" w:rsidTr="00CB03A9">
        <w:trPr>
          <w:trHeight w:val="20"/>
        </w:trPr>
        <w:tc>
          <w:tcPr>
            <w:tcW w:w="3651" w:type="dxa"/>
            <w:tcBorders>
              <w:top w:val="nil"/>
              <w:left w:val="single" w:sz="4" w:space="0" w:color="auto"/>
              <w:bottom w:val="single" w:sz="4" w:space="0" w:color="auto"/>
              <w:right w:val="single" w:sz="4" w:space="0" w:color="auto"/>
            </w:tcBorders>
            <w:shd w:val="clear" w:color="auto" w:fill="auto"/>
            <w:vAlign w:val="center"/>
            <w:hideMark/>
          </w:tcPr>
          <w:p w14:paraId="63A5197F" w14:textId="77777777" w:rsidR="00CB03A9" w:rsidRPr="007915D1" w:rsidRDefault="00CB03A9" w:rsidP="00CB03A9">
            <w:pPr>
              <w:spacing w:before="0" w:after="0"/>
              <w:ind w:firstLine="0"/>
              <w:contextualSpacing w:val="0"/>
              <w:jc w:val="left"/>
              <w:rPr>
                <w:rFonts w:eastAsia="Times New Roman" w:cs="Times New Roman"/>
                <w:sz w:val="22"/>
                <w:lang w:eastAsia="ru-RU"/>
              </w:rPr>
            </w:pPr>
            <w:r w:rsidRPr="007915D1">
              <w:rPr>
                <w:rFonts w:eastAsia="Times New Roman" w:cs="Times New Roman"/>
                <w:sz w:val="22"/>
                <w:lang w:eastAsia="ru-RU"/>
              </w:rPr>
              <w:t>Доля резерва</w:t>
            </w:r>
          </w:p>
        </w:tc>
        <w:tc>
          <w:tcPr>
            <w:tcW w:w="1082" w:type="dxa"/>
            <w:tcBorders>
              <w:top w:val="nil"/>
              <w:left w:val="nil"/>
              <w:bottom w:val="single" w:sz="4" w:space="0" w:color="auto"/>
              <w:right w:val="single" w:sz="4" w:space="0" w:color="auto"/>
            </w:tcBorders>
            <w:shd w:val="clear" w:color="auto" w:fill="auto"/>
            <w:vAlign w:val="center"/>
            <w:hideMark/>
          </w:tcPr>
          <w:p w14:paraId="4FD01649" w14:textId="77777777" w:rsidR="00CB03A9" w:rsidRPr="007915D1" w:rsidRDefault="00CB03A9" w:rsidP="00CB03A9">
            <w:pPr>
              <w:spacing w:before="0" w:after="0"/>
              <w:ind w:firstLine="0"/>
              <w:contextualSpacing w:val="0"/>
              <w:jc w:val="center"/>
              <w:rPr>
                <w:rFonts w:eastAsia="Times New Roman" w:cs="Times New Roman"/>
                <w:sz w:val="22"/>
                <w:lang w:eastAsia="ru-RU"/>
              </w:rPr>
            </w:pPr>
            <w:r w:rsidRPr="007915D1">
              <w:rPr>
                <w:rFonts w:eastAsia="Times New Roman" w:cs="Times New Roman"/>
                <w:sz w:val="22"/>
                <w:lang w:eastAsia="ru-RU"/>
              </w:rPr>
              <w:t>%</w:t>
            </w:r>
          </w:p>
        </w:tc>
        <w:tc>
          <w:tcPr>
            <w:tcW w:w="1200" w:type="dxa"/>
            <w:tcBorders>
              <w:top w:val="nil"/>
              <w:left w:val="nil"/>
              <w:bottom w:val="single" w:sz="4" w:space="0" w:color="auto"/>
              <w:right w:val="single" w:sz="4" w:space="0" w:color="auto"/>
            </w:tcBorders>
            <w:shd w:val="clear" w:color="auto" w:fill="auto"/>
            <w:vAlign w:val="center"/>
            <w:hideMark/>
          </w:tcPr>
          <w:p w14:paraId="7CF3D46B" w14:textId="5B6B88AE"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88,57</w:t>
            </w:r>
          </w:p>
        </w:tc>
        <w:tc>
          <w:tcPr>
            <w:tcW w:w="1148" w:type="dxa"/>
            <w:tcBorders>
              <w:top w:val="nil"/>
              <w:left w:val="nil"/>
              <w:bottom w:val="single" w:sz="4" w:space="0" w:color="auto"/>
              <w:right w:val="single" w:sz="4" w:space="0" w:color="auto"/>
            </w:tcBorders>
            <w:shd w:val="clear" w:color="auto" w:fill="auto"/>
            <w:vAlign w:val="center"/>
            <w:hideMark/>
          </w:tcPr>
          <w:p w14:paraId="31290E46" w14:textId="657B1FC2"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88,57</w:t>
            </w:r>
          </w:p>
        </w:tc>
        <w:tc>
          <w:tcPr>
            <w:tcW w:w="994" w:type="dxa"/>
            <w:tcBorders>
              <w:top w:val="nil"/>
              <w:left w:val="nil"/>
              <w:bottom w:val="single" w:sz="4" w:space="0" w:color="auto"/>
              <w:right w:val="single" w:sz="4" w:space="0" w:color="auto"/>
            </w:tcBorders>
            <w:shd w:val="clear" w:color="auto" w:fill="auto"/>
            <w:vAlign w:val="center"/>
            <w:hideMark/>
          </w:tcPr>
          <w:p w14:paraId="0F156195" w14:textId="6B1A37DB"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88,57</w:t>
            </w:r>
          </w:p>
        </w:tc>
        <w:tc>
          <w:tcPr>
            <w:tcW w:w="851" w:type="dxa"/>
            <w:tcBorders>
              <w:top w:val="nil"/>
              <w:left w:val="nil"/>
              <w:bottom w:val="single" w:sz="4" w:space="0" w:color="auto"/>
              <w:right w:val="single" w:sz="4" w:space="0" w:color="auto"/>
            </w:tcBorders>
            <w:shd w:val="clear" w:color="auto" w:fill="auto"/>
            <w:vAlign w:val="center"/>
            <w:hideMark/>
          </w:tcPr>
          <w:p w14:paraId="424D55EA" w14:textId="428F4BF7"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88,57</w:t>
            </w:r>
          </w:p>
        </w:tc>
        <w:tc>
          <w:tcPr>
            <w:tcW w:w="986" w:type="dxa"/>
            <w:tcBorders>
              <w:top w:val="nil"/>
              <w:left w:val="nil"/>
              <w:bottom w:val="single" w:sz="4" w:space="0" w:color="auto"/>
              <w:right w:val="single" w:sz="4" w:space="0" w:color="auto"/>
            </w:tcBorders>
            <w:shd w:val="clear" w:color="auto" w:fill="auto"/>
            <w:vAlign w:val="center"/>
            <w:hideMark/>
          </w:tcPr>
          <w:p w14:paraId="2BE5C21C" w14:textId="63878EE0" w:rsidR="00CB03A9" w:rsidRPr="007915D1" w:rsidRDefault="00CB03A9" w:rsidP="00CB03A9">
            <w:pPr>
              <w:spacing w:before="0" w:after="0"/>
              <w:ind w:firstLine="0"/>
              <w:contextualSpacing w:val="0"/>
              <w:jc w:val="center"/>
              <w:rPr>
                <w:rFonts w:eastAsia="Times New Roman" w:cs="Times New Roman"/>
                <w:sz w:val="22"/>
                <w:lang w:eastAsia="ru-RU"/>
              </w:rPr>
            </w:pPr>
            <w:r w:rsidRPr="00CB03A9">
              <w:rPr>
                <w:rFonts w:eastAsia="Times New Roman" w:cs="Times New Roman"/>
                <w:sz w:val="22"/>
                <w:lang w:eastAsia="ru-RU"/>
              </w:rPr>
              <w:t>88,57</w:t>
            </w:r>
          </w:p>
        </w:tc>
      </w:tr>
    </w:tbl>
    <w:p w14:paraId="7B284313" w14:textId="77777777" w:rsidR="002E10D1" w:rsidRPr="00952F55" w:rsidRDefault="002E10D1" w:rsidP="007D43CC">
      <w:pPr>
        <w:jc w:val="center"/>
        <w:rPr>
          <w:b/>
          <w:highlight w:val="yellow"/>
          <w:lang w:val="en-US"/>
        </w:rPr>
      </w:pPr>
    </w:p>
    <w:p w14:paraId="48BEEE8A" w14:textId="77777777" w:rsidR="00A14B8D" w:rsidRPr="00064979" w:rsidRDefault="00A14B8D" w:rsidP="005365F8">
      <w:pPr>
        <w:pStyle w:val="31"/>
        <w:keepLines w:val="0"/>
        <w:numPr>
          <w:ilvl w:val="2"/>
          <w:numId w:val="60"/>
        </w:numPr>
        <w:tabs>
          <w:tab w:val="left" w:pos="851"/>
        </w:tabs>
        <w:spacing w:before="0" w:after="120"/>
        <w:ind w:left="0" w:firstLine="0"/>
        <w:rPr>
          <w:rFonts w:ascii="Times New Roman" w:hAnsi="Times New Roman" w:cs="Times New Roman"/>
          <w:b/>
          <w:color w:val="auto"/>
        </w:rPr>
      </w:pPr>
      <w:bookmarkStart w:id="136" w:name="_Toc197624709"/>
      <w:r w:rsidRPr="00064979">
        <w:rPr>
          <w:rFonts w:ascii="Times New Roman" w:hAnsi="Times New Roman" w:cs="Times New Roman"/>
          <w:b/>
          <w:color w:val="auto"/>
        </w:rPr>
        <w:t>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36"/>
    </w:p>
    <w:p w14:paraId="4B66DF8C" w14:textId="77777777" w:rsidR="00CB45FA" w:rsidRPr="00601970" w:rsidRDefault="00CB45FA" w:rsidP="00601970">
      <w:pPr>
        <w:autoSpaceDE w:val="0"/>
        <w:autoSpaceDN w:val="0"/>
        <w:adjustRightInd w:val="0"/>
        <w:spacing w:before="0" w:after="0"/>
        <w:contextualSpacing w:val="0"/>
        <w:rPr>
          <w:rFonts w:cs="Times New Roman"/>
          <w:color w:val="000000"/>
          <w:szCs w:val="23"/>
        </w:rPr>
      </w:pPr>
      <w:r w:rsidRPr="00601970">
        <w:rPr>
          <w:rFonts w:cs="Times New Roman"/>
          <w:color w:val="000000"/>
          <w:szCs w:val="23"/>
        </w:rPr>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w:t>
      </w:r>
    </w:p>
    <w:p w14:paraId="449AD9A6" w14:textId="1B7F1C3D" w:rsidR="00CB45FA" w:rsidRPr="00601970" w:rsidRDefault="00CB45FA" w:rsidP="00601970">
      <w:pPr>
        <w:autoSpaceDE w:val="0"/>
        <w:autoSpaceDN w:val="0"/>
        <w:adjustRightInd w:val="0"/>
        <w:spacing w:before="0" w:after="0"/>
        <w:contextualSpacing w:val="0"/>
        <w:rPr>
          <w:rFonts w:cs="Times New Roman"/>
          <w:color w:val="000000"/>
          <w:szCs w:val="23"/>
        </w:rPr>
      </w:pPr>
      <w:r w:rsidRPr="00601970">
        <w:rPr>
          <w:rFonts w:cs="Times New Roman"/>
          <w:color w:val="000000"/>
          <w:szCs w:val="23"/>
        </w:rPr>
        <w:t xml:space="preserve">В соответствии с п. 6.22 </w:t>
      </w:r>
      <w:r w:rsidR="00601970" w:rsidRPr="00601970">
        <w:rPr>
          <w:rFonts w:cs="Times New Roman"/>
          <w:color w:val="000000"/>
          <w:szCs w:val="23"/>
        </w:rPr>
        <w:t>СП 124.13330.2012. Свод правил. Тепловые сети: д</w:t>
      </w:r>
      <w:r w:rsidRPr="00601970">
        <w:rPr>
          <w:rFonts w:cs="Times New Roman"/>
          <w:color w:val="000000"/>
          <w:szCs w:val="23"/>
        </w:rPr>
        <w:t xml:space="preserve">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объёма воды в тепловой сети и присоединённых системах теплоснабжения независимо от схемы присоединения (за исключением систем ГВС, присоединённых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14:paraId="73D34065" w14:textId="41F7283F" w:rsidR="00601970" w:rsidRDefault="00601970" w:rsidP="00601970">
      <w:pPr>
        <w:widowControl w:val="0"/>
      </w:pPr>
      <w:r w:rsidRPr="00064979">
        <w:t xml:space="preserve">Баланс подпитки тепловой сети и нормативные утечки теплоносителя (расчетный), определенный исходя из </w:t>
      </w:r>
      <w:r w:rsidRPr="00D518AC">
        <w:t xml:space="preserve">необходимого объема теплоносителя для заполнения системы теплоснабжения </w:t>
      </w:r>
      <w:r w:rsidR="00203BA2">
        <w:t>Трубникоборского</w:t>
      </w:r>
      <w:r w:rsidR="007E5D1D">
        <w:t xml:space="preserve"> сельского поселения</w:t>
      </w:r>
      <w:r w:rsidRPr="00D518AC">
        <w:t xml:space="preserve">, представлен в таблице </w:t>
      </w:r>
      <w:r w:rsidR="00D42EC8">
        <w:t>20</w:t>
      </w:r>
      <w:r w:rsidRPr="00D518AC">
        <w:t>.</w:t>
      </w:r>
    </w:p>
    <w:p w14:paraId="766022DE" w14:textId="0BCADF99" w:rsidR="00A14B8D" w:rsidRPr="00D518AC" w:rsidRDefault="00A14B8D" w:rsidP="00E61FD2">
      <w:pPr>
        <w:jc w:val="right"/>
        <w:rPr>
          <w:b/>
        </w:rPr>
      </w:pPr>
      <w:r w:rsidRPr="00D518AC">
        <w:rPr>
          <w:b/>
        </w:rPr>
        <w:t xml:space="preserve">Таблица </w:t>
      </w:r>
      <w:r w:rsidR="00A619B7" w:rsidRPr="00D518AC">
        <w:rPr>
          <w:b/>
          <w:szCs w:val="24"/>
        </w:rPr>
        <w:t xml:space="preserve"> </w:t>
      </w:r>
      <w:r w:rsidR="00A619B7" w:rsidRPr="00D518AC">
        <w:rPr>
          <w:b/>
          <w:szCs w:val="24"/>
        </w:rPr>
        <w:fldChar w:fldCharType="begin"/>
      </w:r>
      <w:r w:rsidR="00A619B7" w:rsidRPr="00D518AC">
        <w:rPr>
          <w:b/>
          <w:szCs w:val="24"/>
        </w:rPr>
        <w:instrText xml:space="preserve"> SEQ Таблица \* ARABIC </w:instrText>
      </w:r>
      <w:r w:rsidR="00A619B7" w:rsidRPr="00D518AC">
        <w:rPr>
          <w:b/>
          <w:szCs w:val="24"/>
        </w:rPr>
        <w:fldChar w:fldCharType="separate"/>
      </w:r>
      <w:r w:rsidR="00AB63DC">
        <w:rPr>
          <w:b/>
          <w:noProof/>
          <w:szCs w:val="24"/>
        </w:rPr>
        <w:t>20</w:t>
      </w:r>
      <w:r w:rsidR="00A619B7" w:rsidRPr="00D518AC">
        <w:rPr>
          <w:b/>
          <w:szCs w:val="24"/>
        </w:rPr>
        <w:fldChar w:fldCharType="end"/>
      </w:r>
    </w:p>
    <w:p w14:paraId="61268C0B" w14:textId="77777777" w:rsidR="00A14B8D" w:rsidRPr="00AE5F93" w:rsidRDefault="00A14B8D" w:rsidP="00E61FD2">
      <w:pPr>
        <w:jc w:val="center"/>
        <w:rPr>
          <w:b/>
        </w:rPr>
      </w:pPr>
      <w:r w:rsidRPr="00D518AC">
        <w:rPr>
          <w:b/>
        </w:rPr>
        <w:t>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w:t>
      </w:r>
      <w:r w:rsidRPr="00AE5F93">
        <w:rPr>
          <w:b/>
        </w:rPr>
        <w:t xml:space="preserve"> систем теплоснабжения (расчетный) системы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134"/>
        <w:gridCol w:w="851"/>
        <w:gridCol w:w="709"/>
        <w:gridCol w:w="808"/>
        <w:gridCol w:w="656"/>
        <w:gridCol w:w="656"/>
      </w:tblGrid>
      <w:tr w:rsidR="00952F55" w:rsidRPr="00952F55" w14:paraId="5EF49788" w14:textId="77777777" w:rsidTr="00952F55">
        <w:trPr>
          <w:trHeight w:val="20"/>
          <w:tblHeader/>
        </w:trPr>
        <w:tc>
          <w:tcPr>
            <w:tcW w:w="5098" w:type="dxa"/>
            <w:shd w:val="clear" w:color="auto" w:fill="auto"/>
            <w:vAlign w:val="center"/>
            <w:hideMark/>
          </w:tcPr>
          <w:p w14:paraId="69696712"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Наименование показателей</w:t>
            </w:r>
          </w:p>
        </w:tc>
        <w:tc>
          <w:tcPr>
            <w:tcW w:w="1134" w:type="dxa"/>
            <w:shd w:val="clear" w:color="auto" w:fill="auto"/>
            <w:vAlign w:val="center"/>
            <w:hideMark/>
          </w:tcPr>
          <w:p w14:paraId="0BA417E7"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Ед. изм.</w:t>
            </w:r>
          </w:p>
        </w:tc>
        <w:tc>
          <w:tcPr>
            <w:tcW w:w="851" w:type="dxa"/>
            <w:shd w:val="clear" w:color="auto" w:fill="auto"/>
            <w:vAlign w:val="center"/>
            <w:hideMark/>
          </w:tcPr>
          <w:p w14:paraId="31359DC9"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2020</w:t>
            </w:r>
          </w:p>
        </w:tc>
        <w:tc>
          <w:tcPr>
            <w:tcW w:w="709" w:type="dxa"/>
            <w:shd w:val="clear" w:color="auto" w:fill="auto"/>
            <w:vAlign w:val="center"/>
            <w:hideMark/>
          </w:tcPr>
          <w:p w14:paraId="70F2E994"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2021</w:t>
            </w:r>
          </w:p>
        </w:tc>
        <w:tc>
          <w:tcPr>
            <w:tcW w:w="808" w:type="dxa"/>
            <w:shd w:val="clear" w:color="auto" w:fill="auto"/>
            <w:vAlign w:val="center"/>
            <w:hideMark/>
          </w:tcPr>
          <w:p w14:paraId="31F7D07F"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2022</w:t>
            </w:r>
          </w:p>
        </w:tc>
        <w:tc>
          <w:tcPr>
            <w:tcW w:w="0" w:type="auto"/>
            <w:shd w:val="clear" w:color="auto" w:fill="auto"/>
            <w:vAlign w:val="center"/>
            <w:hideMark/>
          </w:tcPr>
          <w:p w14:paraId="0B066A30"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2023</w:t>
            </w:r>
          </w:p>
        </w:tc>
        <w:tc>
          <w:tcPr>
            <w:tcW w:w="0" w:type="auto"/>
            <w:shd w:val="clear" w:color="auto" w:fill="auto"/>
            <w:vAlign w:val="center"/>
            <w:hideMark/>
          </w:tcPr>
          <w:p w14:paraId="102462F2"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2024</w:t>
            </w:r>
          </w:p>
        </w:tc>
      </w:tr>
      <w:tr w:rsidR="00952F55" w:rsidRPr="00952F55" w14:paraId="760C2FBC" w14:textId="77777777" w:rsidTr="00952F55">
        <w:trPr>
          <w:trHeight w:val="20"/>
        </w:trPr>
        <w:tc>
          <w:tcPr>
            <w:tcW w:w="5098" w:type="dxa"/>
            <w:shd w:val="clear" w:color="auto" w:fill="auto"/>
            <w:vAlign w:val="center"/>
            <w:hideMark/>
          </w:tcPr>
          <w:p w14:paraId="68663065" w14:textId="07A61EA1" w:rsidR="00952F55" w:rsidRPr="00952F55" w:rsidRDefault="007C4A64" w:rsidP="00952F55">
            <w:pPr>
              <w:spacing w:before="0" w:after="0"/>
              <w:ind w:firstLine="0"/>
              <w:contextualSpacing w:val="0"/>
              <w:jc w:val="center"/>
              <w:rPr>
                <w:rFonts w:eastAsia="Times New Roman" w:cs="Times New Roman"/>
                <w:b/>
                <w:bCs/>
                <w:color w:val="000000"/>
                <w:sz w:val="22"/>
                <w:lang w:eastAsia="ru-RU"/>
              </w:rPr>
            </w:pPr>
            <w:r>
              <w:rPr>
                <w:rFonts w:eastAsia="Times New Roman" w:cs="Times New Roman"/>
                <w:b/>
                <w:bCs/>
                <w:color w:val="000000"/>
                <w:sz w:val="22"/>
                <w:lang w:eastAsia="ru-RU"/>
              </w:rPr>
              <w:t>Котельная д. Трубников Бор</w:t>
            </w:r>
          </w:p>
        </w:tc>
        <w:tc>
          <w:tcPr>
            <w:tcW w:w="1134" w:type="dxa"/>
            <w:shd w:val="clear" w:color="auto" w:fill="auto"/>
            <w:vAlign w:val="center"/>
            <w:hideMark/>
          </w:tcPr>
          <w:p w14:paraId="335B736D" w14:textId="77777777" w:rsidR="00952F55" w:rsidRPr="00952F55" w:rsidRDefault="00952F55" w:rsidP="00952F55">
            <w:pPr>
              <w:spacing w:before="0" w:after="0"/>
              <w:ind w:firstLine="0"/>
              <w:contextualSpacing w:val="0"/>
              <w:jc w:val="left"/>
              <w:rPr>
                <w:rFonts w:eastAsia="Times New Roman" w:cs="Times New Roman"/>
                <w:b/>
                <w:bCs/>
                <w:color w:val="000000"/>
                <w:sz w:val="22"/>
                <w:lang w:eastAsia="ru-RU"/>
              </w:rPr>
            </w:pPr>
            <w:r w:rsidRPr="00952F55">
              <w:rPr>
                <w:rFonts w:eastAsia="Times New Roman" w:cs="Times New Roman"/>
                <w:b/>
                <w:bCs/>
                <w:color w:val="000000"/>
                <w:sz w:val="22"/>
                <w:lang w:eastAsia="ru-RU"/>
              </w:rPr>
              <w:t> </w:t>
            </w:r>
          </w:p>
        </w:tc>
        <w:tc>
          <w:tcPr>
            <w:tcW w:w="851" w:type="dxa"/>
            <w:shd w:val="clear" w:color="auto" w:fill="auto"/>
            <w:vAlign w:val="center"/>
            <w:hideMark/>
          </w:tcPr>
          <w:p w14:paraId="5667E32E"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 </w:t>
            </w:r>
          </w:p>
        </w:tc>
        <w:tc>
          <w:tcPr>
            <w:tcW w:w="709" w:type="dxa"/>
            <w:shd w:val="clear" w:color="auto" w:fill="auto"/>
            <w:vAlign w:val="center"/>
            <w:hideMark/>
          </w:tcPr>
          <w:p w14:paraId="6A833998"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 </w:t>
            </w:r>
          </w:p>
        </w:tc>
        <w:tc>
          <w:tcPr>
            <w:tcW w:w="808" w:type="dxa"/>
            <w:shd w:val="clear" w:color="auto" w:fill="auto"/>
            <w:vAlign w:val="center"/>
            <w:hideMark/>
          </w:tcPr>
          <w:p w14:paraId="47456CE9"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 </w:t>
            </w:r>
          </w:p>
        </w:tc>
        <w:tc>
          <w:tcPr>
            <w:tcW w:w="0" w:type="auto"/>
            <w:shd w:val="clear" w:color="auto" w:fill="auto"/>
            <w:vAlign w:val="center"/>
            <w:hideMark/>
          </w:tcPr>
          <w:p w14:paraId="4D7007AD"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 </w:t>
            </w:r>
          </w:p>
        </w:tc>
        <w:tc>
          <w:tcPr>
            <w:tcW w:w="0" w:type="auto"/>
            <w:shd w:val="clear" w:color="auto" w:fill="auto"/>
            <w:vAlign w:val="center"/>
            <w:hideMark/>
          </w:tcPr>
          <w:p w14:paraId="5DE35A4D" w14:textId="77777777" w:rsidR="00952F55" w:rsidRPr="00952F55" w:rsidRDefault="00952F55" w:rsidP="00952F55">
            <w:pPr>
              <w:spacing w:before="0" w:after="0"/>
              <w:ind w:firstLine="0"/>
              <w:contextualSpacing w:val="0"/>
              <w:jc w:val="center"/>
              <w:rPr>
                <w:rFonts w:eastAsia="Times New Roman" w:cs="Times New Roman"/>
                <w:b/>
                <w:bCs/>
                <w:color w:val="000000"/>
                <w:sz w:val="22"/>
                <w:lang w:eastAsia="ru-RU"/>
              </w:rPr>
            </w:pPr>
            <w:r w:rsidRPr="00952F55">
              <w:rPr>
                <w:rFonts w:eastAsia="Times New Roman" w:cs="Times New Roman"/>
                <w:b/>
                <w:bCs/>
                <w:color w:val="000000"/>
                <w:sz w:val="22"/>
                <w:lang w:eastAsia="ru-RU"/>
              </w:rPr>
              <w:t> </w:t>
            </w:r>
          </w:p>
        </w:tc>
      </w:tr>
      <w:tr w:rsidR="00CB03A9" w:rsidRPr="00952F55" w14:paraId="10EA9270" w14:textId="77777777" w:rsidTr="00CB03A9">
        <w:trPr>
          <w:trHeight w:val="20"/>
        </w:trPr>
        <w:tc>
          <w:tcPr>
            <w:tcW w:w="5098" w:type="dxa"/>
            <w:shd w:val="clear" w:color="auto" w:fill="auto"/>
            <w:vAlign w:val="center"/>
            <w:hideMark/>
          </w:tcPr>
          <w:p w14:paraId="4C90317D" w14:textId="77777777" w:rsidR="00CB03A9" w:rsidRPr="00952F55" w:rsidRDefault="00CB03A9" w:rsidP="00CB03A9">
            <w:pPr>
              <w:spacing w:before="0" w:after="0"/>
              <w:ind w:firstLine="0"/>
              <w:contextualSpacing w:val="0"/>
              <w:jc w:val="left"/>
              <w:rPr>
                <w:rFonts w:eastAsia="Times New Roman" w:cs="Times New Roman"/>
                <w:color w:val="000000"/>
                <w:sz w:val="22"/>
                <w:lang w:eastAsia="ru-RU"/>
              </w:rPr>
            </w:pPr>
            <w:r w:rsidRPr="00952F55">
              <w:rPr>
                <w:rFonts w:eastAsia="Times New Roman" w:cs="Times New Roman"/>
                <w:color w:val="000000"/>
                <w:sz w:val="22"/>
                <w:lang w:eastAsia="ru-RU"/>
              </w:rPr>
              <w:t>Всего подпитка тепловой сети, в том числе:</w:t>
            </w:r>
          </w:p>
        </w:tc>
        <w:tc>
          <w:tcPr>
            <w:tcW w:w="1134" w:type="dxa"/>
            <w:shd w:val="clear" w:color="auto" w:fill="auto"/>
            <w:vAlign w:val="center"/>
            <w:hideMark/>
          </w:tcPr>
          <w:p w14:paraId="52C75B5B" w14:textId="77777777"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952F55">
              <w:rPr>
                <w:rFonts w:eastAsia="Times New Roman" w:cs="Times New Roman"/>
                <w:color w:val="000000"/>
                <w:sz w:val="22"/>
                <w:lang w:eastAsia="ru-RU"/>
              </w:rPr>
              <w:t>тыс. м3</w:t>
            </w:r>
          </w:p>
        </w:tc>
        <w:tc>
          <w:tcPr>
            <w:tcW w:w="851" w:type="dxa"/>
            <w:shd w:val="clear" w:color="auto" w:fill="auto"/>
            <w:vAlign w:val="center"/>
            <w:hideMark/>
          </w:tcPr>
          <w:p w14:paraId="45088ED2" w14:textId="73BEB388"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0,27</w:t>
            </w:r>
          </w:p>
        </w:tc>
        <w:tc>
          <w:tcPr>
            <w:tcW w:w="709" w:type="dxa"/>
            <w:shd w:val="clear" w:color="auto" w:fill="auto"/>
            <w:vAlign w:val="center"/>
            <w:hideMark/>
          </w:tcPr>
          <w:p w14:paraId="745BE32E" w14:textId="20D14E56"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0,27</w:t>
            </w:r>
          </w:p>
        </w:tc>
        <w:tc>
          <w:tcPr>
            <w:tcW w:w="808" w:type="dxa"/>
            <w:shd w:val="clear" w:color="auto" w:fill="auto"/>
            <w:vAlign w:val="center"/>
            <w:hideMark/>
          </w:tcPr>
          <w:p w14:paraId="04275433" w14:textId="40C0312F"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0,27</w:t>
            </w:r>
          </w:p>
        </w:tc>
        <w:tc>
          <w:tcPr>
            <w:tcW w:w="0" w:type="auto"/>
            <w:shd w:val="clear" w:color="auto" w:fill="auto"/>
            <w:vAlign w:val="center"/>
            <w:hideMark/>
          </w:tcPr>
          <w:p w14:paraId="73D5DEFF" w14:textId="2D724568"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0,27</w:t>
            </w:r>
          </w:p>
        </w:tc>
        <w:tc>
          <w:tcPr>
            <w:tcW w:w="0" w:type="auto"/>
            <w:shd w:val="clear" w:color="auto" w:fill="auto"/>
            <w:vAlign w:val="center"/>
            <w:hideMark/>
          </w:tcPr>
          <w:p w14:paraId="6ED8DEDC" w14:textId="33CFE31B"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0,27</w:t>
            </w:r>
          </w:p>
        </w:tc>
      </w:tr>
      <w:tr w:rsidR="00CB03A9" w:rsidRPr="00952F55" w14:paraId="5296DB03" w14:textId="77777777" w:rsidTr="00CB03A9">
        <w:trPr>
          <w:trHeight w:val="20"/>
        </w:trPr>
        <w:tc>
          <w:tcPr>
            <w:tcW w:w="5098" w:type="dxa"/>
            <w:shd w:val="clear" w:color="auto" w:fill="auto"/>
            <w:vAlign w:val="center"/>
            <w:hideMark/>
          </w:tcPr>
          <w:p w14:paraId="1200978D" w14:textId="77777777" w:rsidR="00CB03A9" w:rsidRPr="00952F55" w:rsidRDefault="00CB03A9" w:rsidP="00CB03A9">
            <w:pPr>
              <w:spacing w:before="0" w:after="0"/>
              <w:ind w:firstLine="0"/>
              <w:contextualSpacing w:val="0"/>
              <w:jc w:val="left"/>
              <w:rPr>
                <w:rFonts w:eastAsia="Times New Roman" w:cs="Times New Roman"/>
                <w:color w:val="000000"/>
                <w:sz w:val="22"/>
                <w:lang w:eastAsia="ru-RU"/>
              </w:rPr>
            </w:pPr>
            <w:r w:rsidRPr="00952F55">
              <w:rPr>
                <w:rFonts w:eastAsia="Times New Roman" w:cs="Times New Roman"/>
                <w:color w:val="000000"/>
                <w:sz w:val="22"/>
                <w:lang w:eastAsia="ru-RU"/>
              </w:rPr>
              <w:t>нормативные утечки теплоносителя</w:t>
            </w:r>
          </w:p>
        </w:tc>
        <w:tc>
          <w:tcPr>
            <w:tcW w:w="1134" w:type="dxa"/>
            <w:shd w:val="clear" w:color="auto" w:fill="auto"/>
            <w:vAlign w:val="center"/>
            <w:hideMark/>
          </w:tcPr>
          <w:p w14:paraId="3BC2ACED" w14:textId="77777777"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952F55">
              <w:rPr>
                <w:rFonts w:eastAsia="Times New Roman" w:cs="Times New Roman"/>
                <w:color w:val="000000"/>
                <w:sz w:val="22"/>
                <w:lang w:eastAsia="ru-RU"/>
              </w:rPr>
              <w:t>тыс. м3</w:t>
            </w:r>
          </w:p>
        </w:tc>
        <w:tc>
          <w:tcPr>
            <w:tcW w:w="851" w:type="dxa"/>
            <w:shd w:val="clear" w:color="000000" w:fill="FFFFFF"/>
            <w:vAlign w:val="center"/>
            <w:hideMark/>
          </w:tcPr>
          <w:p w14:paraId="3670DC7C" w14:textId="78679A5A" w:rsidR="00CB03A9" w:rsidRPr="00CB03A9"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0,27</w:t>
            </w:r>
          </w:p>
        </w:tc>
        <w:tc>
          <w:tcPr>
            <w:tcW w:w="709" w:type="dxa"/>
            <w:shd w:val="clear" w:color="000000" w:fill="FFFFFF"/>
            <w:vAlign w:val="center"/>
            <w:hideMark/>
          </w:tcPr>
          <w:p w14:paraId="22C75977" w14:textId="4E238098" w:rsidR="00CB03A9" w:rsidRPr="00CB03A9"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0,27</w:t>
            </w:r>
          </w:p>
        </w:tc>
        <w:tc>
          <w:tcPr>
            <w:tcW w:w="808" w:type="dxa"/>
            <w:shd w:val="clear" w:color="000000" w:fill="FFFFFF"/>
            <w:vAlign w:val="center"/>
            <w:hideMark/>
          </w:tcPr>
          <w:p w14:paraId="54BFEA98" w14:textId="51AD5DF4" w:rsidR="00CB03A9" w:rsidRPr="00CB03A9"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0,27</w:t>
            </w:r>
          </w:p>
        </w:tc>
        <w:tc>
          <w:tcPr>
            <w:tcW w:w="0" w:type="auto"/>
            <w:shd w:val="clear" w:color="000000" w:fill="FFFFFF"/>
            <w:vAlign w:val="center"/>
            <w:hideMark/>
          </w:tcPr>
          <w:p w14:paraId="6197A42E" w14:textId="56CEC23D" w:rsidR="00CB03A9" w:rsidRPr="00CB03A9"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0,27</w:t>
            </w:r>
          </w:p>
        </w:tc>
        <w:tc>
          <w:tcPr>
            <w:tcW w:w="0" w:type="auto"/>
            <w:shd w:val="clear" w:color="000000" w:fill="FFFFFF"/>
            <w:vAlign w:val="center"/>
            <w:hideMark/>
          </w:tcPr>
          <w:p w14:paraId="1182662F" w14:textId="42375633" w:rsidR="00CB03A9" w:rsidRPr="00CB03A9"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0,27</w:t>
            </w:r>
          </w:p>
        </w:tc>
      </w:tr>
      <w:tr w:rsidR="00CB03A9" w:rsidRPr="00952F55" w14:paraId="6DAD7194" w14:textId="77777777" w:rsidTr="00CB03A9">
        <w:trPr>
          <w:trHeight w:val="20"/>
        </w:trPr>
        <w:tc>
          <w:tcPr>
            <w:tcW w:w="5098" w:type="dxa"/>
            <w:shd w:val="clear" w:color="auto" w:fill="auto"/>
            <w:vAlign w:val="center"/>
            <w:hideMark/>
          </w:tcPr>
          <w:p w14:paraId="005CD5F0" w14:textId="77777777" w:rsidR="00CB03A9" w:rsidRPr="00952F55" w:rsidRDefault="00CB03A9" w:rsidP="00CB03A9">
            <w:pPr>
              <w:spacing w:before="0" w:after="0"/>
              <w:ind w:firstLine="0"/>
              <w:contextualSpacing w:val="0"/>
              <w:jc w:val="left"/>
              <w:rPr>
                <w:rFonts w:eastAsia="Times New Roman" w:cs="Times New Roman"/>
                <w:color w:val="000000"/>
                <w:sz w:val="22"/>
                <w:lang w:eastAsia="ru-RU"/>
              </w:rPr>
            </w:pPr>
            <w:r w:rsidRPr="00952F55">
              <w:rPr>
                <w:rFonts w:eastAsia="Times New Roman" w:cs="Times New Roman"/>
                <w:color w:val="000000"/>
                <w:sz w:val="22"/>
                <w:lang w:eastAsia="ru-RU"/>
              </w:rPr>
              <w:t>сверхнормативные утечки теплоносителя и отпуск теплоносителя из тепловых сетей на цели ГВС</w:t>
            </w:r>
          </w:p>
        </w:tc>
        <w:tc>
          <w:tcPr>
            <w:tcW w:w="1134" w:type="dxa"/>
            <w:shd w:val="clear" w:color="auto" w:fill="auto"/>
            <w:vAlign w:val="center"/>
            <w:hideMark/>
          </w:tcPr>
          <w:p w14:paraId="0488157C" w14:textId="77777777"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952F55">
              <w:rPr>
                <w:rFonts w:eastAsia="Times New Roman" w:cs="Times New Roman"/>
                <w:color w:val="000000"/>
                <w:sz w:val="22"/>
                <w:lang w:eastAsia="ru-RU"/>
              </w:rPr>
              <w:t>тыс. м3</w:t>
            </w:r>
          </w:p>
        </w:tc>
        <w:tc>
          <w:tcPr>
            <w:tcW w:w="851" w:type="dxa"/>
            <w:shd w:val="clear" w:color="auto" w:fill="auto"/>
            <w:vAlign w:val="center"/>
            <w:hideMark/>
          </w:tcPr>
          <w:p w14:paraId="73ACD97D" w14:textId="7E7BF074"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w:t>
            </w:r>
          </w:p>
        </w:tc>
        <w:tc>
          <w:tcPr>
            <w:tcW w:w="709" w:type="dxa"/>
            <w:shd w:val="clear" w:color="auto" w:fill="auto"/>
            <w:vAlign w:val="center"/>
            <w:hideMark/>
          </w:tcPr>
          <w:p w14:paraId="49207566" w14:textId="584E7EC8"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w:t>
            </w:r>
          </w:p>
        </w:tc>
        <w:tc>
          <w:tcPr>
            <w:tcW w:w="808" w:type="dxa"/>
            <w:shd w:val="clear" w:color="auto" w:fill="auto"/>
            <w:vAlign w:val="center"/>
            <w:hideMark/>
          </w:tcPr>
          <w:p w14:paraId="7D44ADC8" w14:textId="21F9755C"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w:t>
            </w:r>
          </w:p>
        </w:tc>
        <w:tc>
          <w:tcPr>
            <w:tcW w:w="0" w:type="auto"/>
            <w:shd w:val="clear" w:color="auto" w:fill="auto"/>
            <w:vAlign w:val="center"/>
            <w:hideMark/>
          </w:tcPr>
          <w:p w14:paraId="4ECBC8CB" w14:textId="077F5AB1"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w:t>
            </w:r>
          </w:p>
        </w:tc>
        <w:tc>
          <w:tcPr>
            <w:tcW w:w="0" w:type="auto"/>
            <w:shd w:val="clear" w:color="auto" w:fill="auto"/>
            <w:vAlign w:val="center"/>
            <w:hideMark/>
          </w:tcPr>
          <w:p w14:paraId="7AE2E664" w14:textId="5BD3E5FF"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w:t>
            </w:r>
          </w:p>
        </w:tc>
      </w:tr>
      <w:tr w:rsidR="00CB03A9" w:rsidRPr="00952F55" w14:paraId="56B9B326" w14:textId="77777777" w:rsidTr="00CB03A9">
        <w:trPr>
          <w:trHeight w:val="20"/>
        </w:trPr>
        <w:tc>
          <w:tcPr>
            <w:tcW w:w="5098" w:type="dxa"/>
            <w:shd w:val="clear" w:color="000000" w:fill="FFFFFF"/>
            <w:vAlign w:val="center"/>
            <w:hideMark/>
          </w:tcPr>
          <w:p w14:paraId="31EB204B" w14:textId="77777777" w:rsidR="00CB03A9" w:rsidRPr="00952F55" w:rsidRDefault="00CB03A9" w:rsidP="00CB03A9">
            <w:pPr>
              <w:spacing w:before="0" w:after="0"/>
              <w:ind w:firstLine="0"/>
              <w:contextualSpacing w:val="0"/>
              <w:jc w:val="left"/>
              <w:rPr>
                <w:rFonts w:eastAsia="Times New Roman" w:cs="Times New Roman"/>
                <w:sz w:val="22"/>
                <w:lang w:eastAsia="ru-RU"/>
              </w:rPr>
            </w:pPr>
            <w:r w:rsidRPr="00952F55">
              <w:rPr>
                <w:rFonts w:eastAsia="Times New Roman" w:cs="Times New Roman"/>
                <w:sz w:val="22"/>
                <w:lang w:eastAsia="ru-RU"/>
              </w:rPr>
              <w:t>Расход воды на ГВС</w:t>
            </w:r>
          </w:p>
        </w:tc>
        <w:tc>
          <w:tcPr>
            <w:tcW w:w="1134" w:type="dxa"/>
            <w:shd w:val="clear" w:color="auto" w:fill="auto"/>
            <w:vAlign w:val="center"/>
            <w:hideMark/>
          </w:tcPr>
          <w:p w14:paraId="2442BBE2" w14:textId="77777777"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952F55">
              <w:rPr>
                <w:rFonts w:eastAsia="Times New Roman" w:cs="Times New Roman"/>
                <w:color w:val="000000"/>
                <w:sz w:val="22"/>
                <w:lang w:eastAsia="ru-RU"/>
              </w:rPr>
              <w:t>тыс. м3</w:t>
            </w:r>
          </w:p>
        </w:tc>
        <w:tc>
          <w:tcPr>
            <w:tcW w:w="851" w:type="dxa"/>
            <w:shd w:val="clear" w:color="auto" w:fill="auto"/>
            <w:vAlign w:val="center"/>
            <w:hideMark/>
          </w:tcPr>
          <w:p w14:paraId="2F2E9063" w14:textId="750E7BE7"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w:t>
            </w:r>
          </w:p>
        </w:tc>
        <w:tc>
          <w:tcPr>
            <w:tcW w:w="709" w:type="dxa"/>
            <w:shd w:val="clear" w:color="auto" w:fill="auto"/>
            <w:vAlign w:val="center"/>
            <w:hideMark/>
          </w:tcPr>
          <w:p w14:paraId="28660427" w14:textId="6B66EB5A"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w:t>
            </w:r>
          </w:p>
        </w:tc>
        <w:tc>
          <w:tcPr>
            <w:tcW w:w="808" w:type="dxa"/>
            <w:shd w:val="clear" w:color="auto" w:fill="auto"/>
            <w:vAlign w:val="center"/>
            <w:hideMark/>
          </w:tcPr>
          <w:p w14:paraId="6CBA0C01" w14:textId="0281A68D"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w:t>
            </w:r>
          </w:p>
        </w:tc>
        <w:tc>
          <w:tcPr>
            <w:tcW w:w="0" w:type="auto"/>
            <w:shd w:val="clear" w:color="auto" w:fill="auto"/>
            <w:vAlign w:val="center"/>
            <w:hideMark/>
          </w:tcPr>
          <w:p w14:paraId="386B7946" w14:textId="038B327E"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w:t>
            </w:r>
          </w:p>
        </w:tc>
        <w:tc>
          <w:tcPr>
            <w:tcW w:w="0" w:type="auto"/>
            <w:shd w:val="clear" w:color="auto" w:fill="auto"/>
            <w:vAlign w:val="center"/>
            <w:hideMark/>
          </w:tcPr>
          <w:p w14:paraId="0E185676" w14:textId="00044A60"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w:t>
            </w:r>
          </w:p>
        </w:tc>
      </w:tr>
      <w:tr w:rsidR="00CB03A9" w:rsidRPr="00952F55" w14:paraId="68610264" w14:textId="77777777" w:rsidTr="00CB03A9">
        <w:trPr>
          <w:trHeight w:val="20"/>
        </w:trPr>
        <w:tc>
          <w:tcPr>
            <w:tcW w:w="5098" w:type="dxa"/>
            <w:shd w:val="clear" w:color="000000" w:fill="FFFFFF"/>
            <w:vAlign w:val="center"/>
            <w:hideMark/>
          </w:tcPr>
          <w:p w14:paraId="2D1AA12E" w14:textId="77777777" w:rsidR="00CB03A9" w:rsidRPr="00952F55" w:rsidRDefault="00CB03A9" w:rsidP="00CB03A9">
            <w:pPr>
              <w:spacing w:before="0" w:after="0"/>
              <w:ind w:firstLine="0"/>
              <w:contextualSpacing w:val="0"/>
              <w:jc w:val="left"/>
              <w:rPr>
                <w:rFonts w:eastAsia="Times New Roman" w:cs="Times New Roman"/>
                <w:sz w:val="22"/>
                <w:lang w:eastAsia="ru-RU"/>
              </w:rPr>
            </w:pPr>
            <w:r w:rsidRPr="00952F55">
              <w:rPr>
                <w:rFonts w:eastAsia="Times New Roman" w:cs="Times New Roman"/>
                <w:sz w:val="22"/>
                <w:lang w:eastAsia="ru-RU"/>
              </w:rPr>
              <w:t>Расход воды на заполнение и испытание</w:t>
            </w:r>
          </w:p>
        </w:tc>
        <w:tc>
          <w:tcPr>
            <w:tcW w:w="1134" w:type="dxa"/>
            <w:shd w:val="clear" w:color="auto" w:fill="auto"/>
            <w:vAlign w:val="center"/>
            <w:hideMark/>
          </w:tcPr>
          <w:p w14:paraId="71A63C85" w14:textId="77777777" w:rsidR="00CB03A9" w:rsidRPr="00952F55" w:rsidRDefault="00CB03A9" w:rsidP="00CB03A9">
            <w:pPr>
              <w:spacing w:before="0" w:after="0"/>
              <w:ind w:firstLine="0"/>
              <w:contextualSpacing w:val="0"/>
              <w:jc w:val="center"/>
              <w:rPr>
                <w:rFonts w:eastAsia="Times New Roman" w:cs="Times New Roman"/>
                <w:color w:val="000000"/>
                <w:sz w:val="22"/>
                <w:lang w:eastAsia="ru-RU"/>
              </w:rPr>
            </w:pPr>
            <w:r w:rsidRPr="00952F55">
              <w:rPr>
                <w:rFonts w:eastAsia="Times New Roman" w:cs="Times New Roman"/>
                <w:color w:val="000000"/>
                <w:sz w:val="22"/>
                <w:lang w:eastAsia="ru-RU"/>
              </w:rPr>
              <w:t>тыс. м3</w:t>
            </w:r>
          </w:p>
        </w:tc>
        <w:tc>
          <w:tcPr>
            <w:tcW w:w="851" w:type="dxa"/>
            <w:shd w:val="clear" w:color="000000" w:fill="FFFFFF"/>
            <w:vAlign w:val="center"/>
            <w:hideMark/>
          </w:tcPr>
          <w:p w14:paraId="116CC037" w14:textId="5B7ABA49" w:rsidR="00CB03A9" w:rsidRPr="00CB03A9"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0,04</w:t>
            </w:r>
          </w:p>
        </w:tc>
        <w:tc>
          <w:tcPr>
            <w:tcW w:w="709" w:type="dxa"/>
            <w:shd w:val="clear" w:color="000000" w:fill="FFFFFF"/>
            <w:vAlign w:val="center"/>
            <w:hideMark/>
          </w:tcPr>
          <w:p w14:paraId="1416C83D" w14:textId="2ECAEE35" w:rsidR="00CB03A9" w:rsidRPr="00CB03A9"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0,04</w:t>
            </w:r>
          </w:p>
        </w:tc>
        <w:tc>
          <w:tcPr>
            <w:tcW w:w="808" w:type="dxa"/>
            <w:shd w:val="clear" w:color="000000" w:fill="FFFFFF"/>
            <w:vAlign w:val="center"/>
            <w:hideMark/>
          </w:tcPr>
          <w:p w14:paraId="490C7FDC" w14:textId="2832AE3F" w:rsidR="00CB03A9" w:rsidRPr="00CB03A9"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0,04</w:t>
            </w:r>
          </w:p>
        </w:tc>
        <w:tc>
          <w:tcPr>
            <w:tcW w:w="0" w:type="auto"/>
            <w:shd w:val="clear" w:color="000000" w:fill="FFFFFF"/>
            <w:vAlign w:val="center"/>
            <w:hideMark/>
          </w:tcPr>
          <w:p w14:paraId="7F92017F" w14:textId="0BA9A653" w:rsidR="00CB03A9" w:rsidRPr="00CB03A9"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0,04</w:t>
            </w:r>
          </w:p>
        </w:tc>
        <w:tc>
          <w:tcPr>
            <w:tcW w:w="0" w:type="auto"/>
            <w:shd w:val="clear" w:color="000000" w:fill="FFFFFF"/>
            <w:vAlign w:val="center"/>
            <w:hideMark/>
          </w:tcPr>
          <w:p w14:paraId="1F505887" w14:textId="7316FE2E" w:rsidR="00CB03A9" w:rsidRPr="00CB03A9" w:rsidRDefault="00CB03A9" w:rsidP="00CB03A9">
            <w:pPr>
              <w:spacing w:before="0" w:after="0"/>
              <w:ind w:firstLine="0"/>
              <w:contextualSpacing w:val="0"/>
              <w:jc w:val="center"/>
              <w:rPr>
                <w:rFonts w:eastAsia="Times New Roman" w:cs="Times New Roman"/>
                <w:color w:val="000000"/>
                <w:sz w:val="22"/>
                <w:lang w:eastAsia="ru-RU"/>
              </w:rPr>
            </w:pPr>
            <w:r w:rsidRPr="00CB03A9">
              <w:rPr>
                <w:rFonts w:eastAsia="Times New Roman" w:cs="Times New Roman"/>
                <w:color w:val="000000"/>
                <w:sz w:val="22"/>
                <w:lang w:eastAsia="ru-RU"/>
              </w:rPr>
              <w:t>0,04</w:t>
            </w:r>
          </w:p>
        </w:tc>
      </w:tr>
    </w:tbl>
    <w:p w14:paraId="13173E53" w14:textId="00D8BD85" w:rsidR="00952F55" w:rsidRDefault="00952F55" w:rsidP="00860351">
      <w:pPr>
        <w:tabs>
          <w:tab w:val="left" w:pos="993"/>
        </w:tabs>
        <w:rPr>
          <w:rFonts w:cs="Times New Roman"/>
          <w:b/>
          <w:highlight w:val="yellow"/>
        </w:rPr>
      </w:pPr>
    </w:p>
    <w:p w14:paraId="15EB440D" w14:textId="52F30E02" w:rsidR="00CB03A9" w:rsidRDefault="00CB03A9" w:rsidP="00860351">
      <w:pPr>
        <w:tabs>
          <w:tab w:val="left" w:pos="993"/>
        </w:tabs>
        <w:rPr>
          <w:rFonts w:cs="Times New Roman"/>
          <w:b/>
          <w:highlight w:val="yellow"/>
        </w:rPr>
      </w:pPr>
    </w:p>
    <w:p w14:paraId="516D52F8" w14:textId="1E735A32" w:rsidR="00CB03A9" w:rsidRDefault="00CB03A9" w:rsidP="00860351">
      <w:pPr>
        <w:tabs>
          <w:tab w:val="left" w:pos="993"/>
        </w:tabs>
        <w:rPr>
          <w:rFonts w:cs="Times New Roman"/>
          <w:b/>
          <w:highlight w:val="yellow"/>
        </w:rPr>
      </w:pPr>
    </w:p>
    <w:p w14:paraId="4A57FC37" w14:textId="4DE7C341" w:rsidR="00CB03A9" w:rsidRDefault="00CB03A9" w:rsidP="00860351">
      <w:pPr>
        <w:tabs>
          <w:tab w:val="left" w:pos="993"/>
        </w:tabs>
        <w:rPr>
          <w:rFonts w:cs="Times New Roman"/>
          <w:b/>
          <w:highlight w:val="yellow"/>
        </w:rPr>
      </w:pPr>
    </w:p>
    <w:p w14:paraId="4F3A8468" w14:textId="708BECB0" w:rsidR="00CB03A9" w:rsidRDefault="00CB03A9" w:rsidP="00860351">
      <w:pPr>
        <w:tabs>
          <w:tab w:val="left" w:pos="993"/>
        </w:tabs>
        <w:rPr>
          <w:rFonts w:cs="Times New Roman"/>
          <w:b/>
          <w:highlight w:val="yellow"/>
        </w:rPr>
      </w:pPr>
    </w:p>
    <w:p w14:paraId="43040E6E" w14:textId="7961E8CB" w:rsidR="00CB03A9" w:rsidRDefault="00CB03A9" w:rsidP="00860351">
      <w:pPr>
        <w:tabs>
          <w:tab w:val="left" w:pos="993"/>
        </w:tabs>
        <w:rPr>
          <w:rFonts w:cs="Times New Roman"/>
          <w:b/>
          <w:highlight w:val="yellow"/>
        </w:rPr>
      </w:pPr>
    </w:p>
    <w:p w14:paraId="39CFF5B7" w14:textId="77777777" w:rsidR="00A14B8D" w:rsidRPr="00064979" w:rsidRDefault="00AA3E6D" w:rsidP="007A6AA0">
      <w:pPr>
        <w:pStyle w:val="31"/>
        <w:keepLines w:val="0"/>
        <w:tabs>
          <w:tab w:val="left" w:pos="851"/>
        </w:tabs>
        <w:spacing w:before="0" w:after="120"/>
        <w:rPr>
          <w:rFonts w:ascii="Times New Roman" w:hAnsi="Times New Roman" w:cs="Times New Roman"/>
          <w:b/>
          <w:color w:val="auto"/>
        </w:rPr>
      </w:pPr>
      <w:bookmarkStart w:id="137" w:name="_Toc168864463"/>
      <w:bookmarkStart w:id="138" w:name="_Toc197624710"/>
      <w:r w:rsidRPr="00064979">
        <w:rPr>
          <w:rFonts w:ascii="Times New Roman" w:hAnsi="Times New Roman" w:cs="Times New Roman"/>
          <w:b/>
          <w:color w:val="auto"/>
        </w:rPr>
        <w:lastRenderedPageBreak/>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технического перевооружения и (или) модернизации этих установок, введенных в эксплуатацию в период, предшествующий актуализации схемы теплоснабжения</w:t>
      </w:r>
      <w:bookmarkEnd w:id="137"/>
      <w:bookmarkEnd w:id="138"/>
    </w:p>
    <w:p w14:paraId="7A123988" w14:textId="14A56FC8" w:rsidR="00562C69" w:rsidRPr="00064979" w:rsidRDefault="00562C69" w:rsidP="007A6AA0">
      <w:pPr>
        <w:tabs>
          <w:tab w:val="left" w:pos="993"/>
        </w:tabs>
        <w:rPr>
          <w:szCs w:val="28"/>
        </w:rPr>
      </w:pPr>
      <w:r w:rsidRPr="008B1A16">
        <w:rPr>
          <w:szCs w:val="28"/>
        </w:rPr>
        <w:t xml:space="preserve">За период с момента утверждения ранее </w:t>
      </w:r>
      <w:r w:rsidR="000801A7" w:rsidRPr="008B1A16">
        <w:t>актуализированной</w:t>
      </w:r>
      <w:r w:rsidRPr="008B1A16">
        <w:rPr>
          <w:szCs w:val="28"/>
        </w:rPr>
        <w:t xml:space="preserve"> Схемы теплоснабжения</w:t>
      </w:r>
      <w:r w:rsidR="005A672A" w:rsidRPr="008B1A16">
        <w:rPr>
          <w:szCs w:val="28"/>
        </w:rPr>
        <w:t xml:space="preserve"> </w:t>
      </w:r>
      <w:r w:rsidR="00860351" w:rsidRPr="008B1A16">
        <w:rPr>
          <w:szCs w:val="28"/>
        </w:rPr>
        <w:br/>
      </w:r>
      <w:r w:rsidR="00203BA2">
        <w:rPr>
          <w:szCs w:val="28"/>
        </w:rPr>
        <w:t>Трубникоборского</w:t>
      </w:r>
      <w:r w:rsidR="007E5D1D">
        <w:rPr>
          <w:szCs w:val="28"/>
        </w:rPr>
        <w:t xml:space="preserve"> сельского поселения</w:t>
      </w:r>
      <w:r w:rsidR="00066155" w:rsidRPr="008B1A16">
        <w:rPr>
          <w:szCs w:val="28"/>
        </w:rPr>
        <w:t xml:space="preserve"> </w:t>
      </w:r>
      <w:r w:rsidR="00CB03A9">
        <w:rPr>
          <w:szCs w:val="28"/>
        </w:rPr>
        <w:t>изменений</w:t>
      </w:r>
      <w:r w:rsidR="006F5FDF" w:rsidRPr="008B1A16">
        <w:rPr>
          <w:szCs w:val="28"/>
        </w:rPr>
        <w:t xml:space="preserve"> </w:t>
      </w:r>
      <w:r w:rsidR="00CB03A9">
        <w:rPr>
          <w:szCs w:val="28"/>
        </w:rPr>
        <w:t>в балансах водоподготовительных установок системы теплоснабжения не произошло</w:t>
      </w:r>
      <w:r w:rsidRPr="00064979">
        <w:rPr>
          <w:szCs w:val="28"/>
        </w:rPr>
        <w:t>.</w:t>
      </w:r>
    </w:p>
    <w:p w14:paraId="2835FE42" w14:textId="77777777" w:rsidR="00562C69" w:rsidRPr="00B33745" w:rsidRDefault="00562C69" w:rsidP="007A6AA0">
      <w:pPr>
        <w:rPr>
          <w:color w:val="C45911" w:themeColor="accent2" w:themeShade="BF"/>
          <w:highlight w:val="yellow"/>
        </w:rPr>
        <w:sectPr w:rsidR="00562C69" w:rsidRPr="00B33745" w:rsidSect="00F90DB1">
          <w:pgSz w:w="11906" w:h="16838"/>
          <w:pgMar w:top="1134" w:right="850" w:bottom="1134" w:left="1134" w:header="708" w:footer="708" w:gutter="0"/>
          <w:cols w:space="708"/>
          <w:docGrid w:linePitch="360"/>
        </w:sectPr>
      </w:pPr>
    </w:p>
    <w:p w14:paraId="3A67FA86" w14:textId="77777777" w:rsidR="00A45B4E" w:rsidRPr="00064979" w:rsidRDefault="00A45B4E" w:rsidP="009B7556">
      <w:pPr>
        <w:pStyle w:val="24"/>
        <w:keepLines w:val="0"/>
        <w:numPr>
          <w:ilvl w:val="1"/>
          <w:numId w:val="54"/>
        </w:numPr>
        <w:spacing w:before="0" w:after="120"/>
        <w:rPr>
          <w:rFonts w:ascii="Times New Roman" w:hAnsi="Times New Roman" w:cs="Times New Roman"/>
          <w:b/>
          <w:color w:val="auto"/>
          <w:sz w:val="24"/>
          <w:szCs w:val="24"/>
        </w:rPr>
      </w:pPr>
      <w:bookmarkStart w:id="139" w:name="_Toc197624711"/>
      <w:r w:rsidRPr="00064979">
        <w:rPr>
          <w:rFonts w:ascii="Times New Roman" w:hAnsi="Times New Roman" w:cs="Times New Roman"/>
          <w:b/>
          <w:color w:val="auto"/>
          <w:sz w:val="24"/>
          <w:szCs w:val="24"/>
        </w:rPr>
        <w:lastRenderedPageBreak/>
        <w:t>Топливные балансы источников тепловой энергии и система обеспечения топливом</w:t>
      </w:r>
      <w:bookmarkEnd w:id="139"/>
    </w:p>
    <w:p w14:paraId="4202CAA2" w14:textId="77777777" w:rsidR="00A45B4E" w:rsidRPr="00064979"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40" w:name="_Toc109209936"/>
      <w:bookmarkStart w:id="141" w:name="_Toc109210371"/>
      <w:bookmarkStart w:id="142" w:name="_Toc109224130"/>
      <w:bookmarkStart w:id="143" w:name="_Toc109250445"/>
      <w:bookmarkStart w:id="144" w:name="_Toc109253240"/>
      <w:bookmarkStart w:id="145" w:name="_Toc110434139"/>
      <w:bookmarkStart w:id="146" w:name="_Toc110435278"/>
      <w:bookmarkStart w:id="147" w:name="_Toc109209937"/>
      <w:bookmarkStart w:id="148" w:name="_Toc109210372"/>
      <w:bookmarkStart w:id="149" w:name="_Toc109224131"/>
      <w:bookmarkStart w:id="150" w:name="_Toc109250446"/>
      <w:bookmarkStart w:id="151" w:name="_Toc109253241"/>
      <w:bookmarkStart w:id="152" w:name="_Toc110434140"/>
      <w:bookmarkStart w:id="153" w:name="_Toc110435279"/>
      <w:bookmarkStart w:id="154" w:name="_Toc197624712"/>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064979">
        <w:rPr>
          <w:rFonts w:ascii="Times New Roman" w:hAnsi="Times New Roman" w:cs="Times New Roman"/>
          <w:b/>
          <w:color w:val="auto"/>
        </w:rPr>
        <w:t>Виды и количество используемого основного топлива для каждого источника тепловой энергии</w:t>
      </w:r>
      <w:bookmarkEnd w:id="154"/>
    </w:p>
    <w:p w14:paraId="71D8BE95" w14:textId="60AC738B" w:rsidR="005127C7" w:rsidRPr="00D518AC" w:rsidRDefault="005127C7" w:rsidP="00CB03A9">
      <w:pPr>
        <w:rPr>
          <w:bCs/>
        </w:rPr>
      </w:pPr>
      <w:r w:rsidRPr="00684E14">
        <w:rPr>
          <w:bCs/>
        </w:rPr>
        <w:t xml:space="preserve">Нормативы условного расхода топлива источников тепловой энергии систем теплоснабжения </w:t>
      </w:r>
      <w:r w:rsidR="007E5D1D" w:rsidRPr="00684E14">
        <w:rPr>
          <w:bCs/>
        </w:rPr>
        <w:t>АО «Тепловые сети»</w:t>
      </w:r>
      <w:r w:rsidR="00973CBB" w:rsidRPr="00684E14">
        <w:rPr>
          <w:bCs/>
        </w:rPr>
        <w:t xml:space="preserve"> в </w:t>
      </w:r>
      <w:r w:rsidR="00203BA2">
        <w:rPr>
          <w:bCs/>
        </w:rPr>
        <w:t>Трубникоборском</w:t>
      </w:r>
      <w:r w:rsidR="004632FC" w:rsidRPr="00684E14">
        <w:rPr>
          <w:bCs/>
        </w:rPr>
        <w:t xml:space="preserve"> сельском поселении</w:t>
      </w:r>
      <w:r w:rsidR="004A34AD" w:rsidRPr="00684E14">
        <w:rPr>
          <w:bCs/>
        </w:rPr>
        <w:t xml:space="preserve"> </w:t>
      </w:r>
      <w:r w:rsidR="00CB03A9">
        <w:rPr>
          <w:bCs/>
        </w:rPr>
        <w:t xml:space="preserve">не </w:t>
      </w:r>
      <w:r w:rsidR="004A34AD" w:rsidRPr="00684E14">
        <w:rPr>
          <w:bCs/>
        </w:rPr>
        <w:t>у</w:t>
      </w:r>
      <w:r w:rsidR="00BB3431" w:rsidRPr="00684E14">
        <w:rPr>
          <w:bCs/>
        </w:rPr>
        <w:t>становлены</w:t>
      </w:r>
      <w:r w:rsidR="00CB03A9">
        <w:rPr>
          <w:bCs/>
        </w:rPr>
        <w:t>.</w:t>
      </w:r>
      <w:r w:rsidRPr="00684E14">
        <w:rPr>
          <w:bCs/>
        </w:rPr>
        <w:t xml:space="preserve"> </w:t>
      </w:r>
    </w:p>
    <w:p w14:paraId="7ED598DF" w14:textId="59E80C46" w:rsidR="00813FC3" w:rsidRPr="007041A5" w:rsidRDefault="000859EB" w:rsidP="000859EB">
      <w:r w:rsidRPr="007041A5">
        <w:t xml:space="preserve">На источниках тепловой энергии муниципального образования </w:t>
      </w:r>
      <w:r w:rsidR="001F094F" w:rsidRPr="007041A5">
        <w:t>о</w:t>
      </w:r>
      <w:r w:rsidR="00437A83" w:rsidRPr="007041A5">
        <w:t xml:space="preserve">сновным видом топлива </w:t>
      </w:r>
      <w:r w:rsidR="005155BC" w:rsidRPr="007041A5">
        <w:t>является</w:t>
      </w:r>
      <w:r w:rsidR="00437A83" w:rsidRPr="007041A5">
        <w:t xml:space="preserve"> </w:t>
      </w:r>
      <w:r w:rsidRPr="007041A5">
        <w:t>природный газ</w:t>
      </w:r>
      <w:r w:rsidR="00437A83" w:rsidRPr="007041A5">
        <w:t xml:space="preserve">. </w:t>
      </w:r>
    </w:p>
    <w:p w14:paraId="5BE64290" w14:textId="40E7C490" w:rsidR="006A7A03" w:rsidRPr="007041A5" w:rsidRDefault="006A7A03" w:rsidP="006A7A03">
      <w:pPr>
        <w:widowControl w:val="0"/>
        <w:rPr>
          <w:szCs w:val="24"/>
        </w:rPr>
      </w:pPr>
      <w:r w:rsidRPr="007041A5">
        <w:rPr>
          <w:szCs w:val="24"/>
        </w:rPr>
        <w:t>Фактически</w:t>
      </w:r>
      <w:r w:rsidR="00CB03A9">
        <w:rPr>
          <w:szCs w:val="24"/>
        </w:rPr>
        <w:t>й объем</w:t>
      </w:r>
      <w:r w:rsidRPr="007041A5">
        <w:rPr>
          <w:szCs w:val="24"/>
        </w:rPr>
        <w:t xml:space="preserve"> потребле</w:t>
      </w:r>
      <w:r w:rsidR="00C97047" w:rsidRPr="007041A5">
        <w:rPr>
          <w:szCs w:val="24"/>
        </w:rPr>
        <w:t>ния основного топлива котельн</w:t>
      </w:r>
      <w:r w:rsidR="00CB03A9">
        <w:rPr>
          <w:szCs w:val="24"/>
        </w:rPr>
        <w:t>ой</w:t>
      </w:r>
      <w:r w:rsidR="00C97047" w:rsidRPr="007041A5">
        <w:rPr>
          <w:szCs w:val="24"/>
        </w:rPr>
        <w:t xml:space="preserve"> </w:t>
      </w:r>
      <w:r w:rsidR="00CB03A9">
        <w:rPr>
          <w:szCs w:val="24"/>
        </w:rPr>
        <w:t>д. Трубников Бор</w:t>
      </w:r>
      <w:r w:rsidR="002727FD" w:rsidRPr="007041A5">
        <w:rPr>
          <w:szCs w:val="24"/>
        </w:rPr>
        <w:br/>
      </w:r>
      <w:r w:rsidR="007E5D1D" w:rsidRPr="007041A5">
        <w:rPr>
          <w:szCs w:val="24"/>
        </w:rPr>
        <w:t>АО «Тепловые сети»</w:t>
      </w:r>
      <w:r w:rsidR="00C97047" w:rsidRPr="007041A5">
        <w:rPr>
          <w:szCs w:val="24"/>
        </w:rPr>
        <w:t xml:space="preserve"> за 2024</w:t>
      </w:r>
      <w:r w:rsidR="00CB03A9">
        <w:rPr>
          <w:szCs w:val="24"/>
        </w:rPr>
        <w:t xml:space="preserve"> г. представлен</w:t>
      </w:r>
      <w:r w:rsidRPr="007041A5">
        <w:rPr>
          <w:szCs w:val="24"/>
        </w:rPr>
        <w:t xml:space="preserve"> в таблице </w:t>
      </w:r>
      <w:r w:rsidR="00D42EC8">
        <w:rPr>
          <w:szCs w:val="24"/>
        </w:rPr>
        <w:t>21</w:t>
      </w:r>
      <w:r w:rsidRPr="007041A5">
        <w:rPr>
          <w:szCs w:val="24"/>
        </w:rPr>
        <w:t>.</w:t>
      </w:r>
    </w:p>
    <w:p w14:paraId="2B94715F" w14:textId="77777777" w:rsidR="00175C57" w:rsidRPr="00D518AC" w:rsidRDefault="00175C57" w:rsidP="00175C57">
      <w:pPr>
        <w:widowControl w:val="0"/>
        <w:ind w:firstLine="708"/>
      </w:pPr>
      <w:r w:rsidRPr="007041A5">
        <w:t>Расходы топлива определены в соответствии с приказом Минэнерго России от 10.08.2012 № 377 (ред. от 22.08.2013)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w:t>
      </w:r>
      <w:r w:rsidR="005155BC" w:rsidRPr="007041A5">
        <w:t>з</w:t>
      </w:r>
      <w:r w:rsidRPr="007041A5">
        <w:t>арегистрировано в Минюсте России 28.11.2012 № 25956).</w:t>
      </w:r>
    </w:p>
    <w:p w14:paraId="78CE01EE" w14:textId="06DE97D2" w:rsidR="00175C57" w:rsidRPr="00D518AC" w:rsidRDefault="00175C57" w:rsidP="00175C57">
      <w:pPr>
        <w:pStyle w:val="af"/>
        <w:keepNext/>
        <w:jc w:val="right"/>
        <w:rPr>
          <w:b/>
          <w:sz w:val="24"/>
        </w:rPr>
      </w:pPr>
      <w:r w:rsidRPr="00D518AC">
        <w:rPr>
          <w:b/>
          <w:sz w:val="24"/>
        </w:rPr>
        <w:t xml:space="preserve">Таблица </w:t>
      </w:r>
      <w:r w:rsidR="00A619B7" w:rsidRPr="00D518AC">
        <w:rPr>
          <w:b/>
          <w:sz w:val="24"/>
          <w:szCs w:val="24"/>
        </w:rPr>
        <w:t xml:space="preserve"> </w:t>
      </w:r>
      <w:r w:rsidR="00A619B7" w:rsidRPr="00D518AC">
        <w:rPr>
          <w:b/>
          <w:sz w:val="24"/>
          <w:szCs w:val="24"/>
        </w:rPr>
        <w:fldChar w:fldCharType="begin"/>
      </w:r>
      <w:r w:rsidR="00A619B7" w:rsidRPr="00D518AC">
        <w:rPr>
          <w:b/>
          <w:sz w:val="24"/>
          <w:szCs w:val="24"/>
        </w:rPr>
        <w:instrText xml:space="preserve"> SEQ Таблица \* ARABIC </w:instrText>
      </w:r>
      <w:r w:rsidR="00A619B7" w:rsidRPr="00D518AC">
        <w:rPr>
          <w:b/>
          <w:sz w:val="24"/>
          <w:szCs w:val="24"/>
        </w:rPr>
        <w:fldChar w:fldCharType="separate"/>
      </w:r>
      <w:r w:rsidR="00AB63DC">
        <w:rPr>
          <w:b/>
          <w:noProof/>
          <w:sz w:val="24"/>
          <w:szCs w:val="24"/>
        </w:rPr>
        <w:t>21</w:t>
      </w:r>
      <w:r w:rsidR="00A619B7" w:rsidRPr="00D518AC">
        <w:rPr>
          <w:b/>
          <w:sz w:val="24"/>
          <w:szCs w:val="24"/>
        </w:rPr>
        <w:fldChar w:fldCharType="end"/>
      </w:r>
    </w:p>
    <w:p w14:paraId="5BEDBADA" w14:textId="430FBAA7" w:rsidR="00CB03A9" w:rsidRDefault="00CB03A9" w:rsidP="00402CD0">
      <w:pPr>
        <w:jc w:val="center"/>
        <w:rPr>
          <w:b/>
          <w:bCs/>
        </w:rPr>
      </w:pPr>
      <w:r>
        <w:rPr>
          <w:b/>
          <w:bCs/>
        </w:rPr>
        <w:t>Объем</w:t>
      </w:r>
      <w:r w:rsidR="00175C57" w:rsidRPr="00D518AC">
        <w:rPr>
          <w:b/>
          <w:bCs/>
        </w:rPr>
        <w:t xml:space="preserve"> потребления основного топлива котельн</w:t>
      </w:r>
      <w:r>
        <w:rPr>
          <w:b/>
          <w:bCs/>
        </w:rPr>
        <w:t>ой</w:t>
      </w:r>
      <w:r w:rsidR="008732B2" w:rsidRPr="00D518AC">
        <w:rPr>
          <w:b/>
          <w:bCs/>
        </w:rPr>
        <w:t xml:space="preserve"> </w:t>
      </w:r>
      <w:r>
        <w:rPr>
          <w:b/>
          <w:bCs/>
        </w:rPr>
        <w:t>д. Трубников Бор</w:t>
      </w:r>
      <w:r w:rsidR="007E5D1D">
        <w:rPr>
          <w:b/>
          <w:bCs/>
        </w:rPr>
        <w:t xml:space="preserve"> </w:t>
      </w:r>
    </w:p>
    <w:p w14:paraId="122CFF0D" w14:textId="4226D32A" w:rsidR="00175C57" w:rsidRPr="00D518AC" w:rsidRDefault="007E5D1D" w:rsidP="00B94A4F">
      <w:pPr>
        <w:jc w:val="center"/>
        <w:rPr>
          <w:b/>
          <w:bCs/>
        </w:rPr>
      </w:pPr>
      <w:r>
        <w:rPr>
          <w:b/>
          <w:bCs/>
        </w:rPr>
        <w:t>АО «Тепловые сети»</w:t>
      </w:r>
      <w:r w:rsidR="00402CD0" w:rsidRPr="00D518AC">
        <w:rPr>
          <w:b/>
          <w:bCs/>
        </w:rPr>
        <w:t xml:space="preserve"> за 202</w:t>
      </w:r>
      <w:r w:rsidR="003768A6">
        <w:rPr>
          <w:b/>
          <w:bCs/>
        </w:rPr>
        <w:t>4</w:t>
      </w:r>
      <w:r w:rsidR="00402CD0" w:rsidRPr="00D518AC">
        <w:rPr>
          <w:b/>
          <w:bCs/>
        </w:rPr>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1774"/>
        <w:gridCol w:w="2415"/>
        <w:gridCol w:w="1579"/>
        <w:gridCol w:w="1987"/>
      </w:tblGrid>
      <w:tr w:rsidR="00CB03A9" w:rsidRPr="007041A5" w14:paraId="23F0DD2C" w14:textId="36B38119" w:rsidTr="00CB03A9">
        <w:trPr>
          <w:trHeight w:val="20"/>
          <w:tblHeader/>
        </w:trPr>
        <w:tc>
          <w:tcPr>
            <w:tcW w:w="0" w:type="auto"/>
            <w:vMerge w:val="restart"/>
            <w:shd w:val="clear" w:color="auto" w:fill="auto"/>
            <w:vAlign w:val="center"/>
            <w:hideMark/>
          </w:tcPr>
          <w:p w14:paraId="04E48367" w14:textId="77777777" w:rsidR="00CB03A9" w:rsidRPr="007041A5" w:rsidRDefault="00CB03A9" w:rsidP="007041A5">
            <w:pPr>
              <w:spacing w:before="0" w:after="0"/>
              <w:ind w:firstLine="0"/>
              <w:contextualSpacing w:val="0"/>
              <w:jc w:val="center"/>
              <w:rPr>
                <w:rFonts w:eastAsia="Times New Roman" w:cs="Times New Roman"/>
                <w:b/>
                <w:color w:val="000000"/>
                <w:szCs w:val="24"/>
                <w:lang w:eastAsia="ru-RU"/>
              </w:rPr>
            </w:pPr>
            <w:r w:rsidRPr="007041A5">
              <w:rPr>
                <w:rFonts w:eastAsia="Times New Roman" w:cs="Times New Roman"/>
                <w:b/>
                <w:color w:val="000000"/>
                <w:szCs w:val="24"/>
                <w:lang w:eastAsia="ru-RU"/>
              </w:rPr>
              <w:t>Адрес или наименование котельной</w:t>
            </w:r>
          </w:p>
        </w:tc>
        <w:tc>
          <w:tcPr>
            <w:tcW w:w="0" w:type="auto"/>
            <w:vMerge w:val="restart"/>
            <w:shd w:val="clear" w:color="auto" w:fill="auto"/>
            <w:vAlign w:val="center"/>
            <w:hideMark/>
          </w:tcPr>
          <w:p w14:paraId="4D91B2B3" w14:textId="77777777" w:rsidR="00CB03A9" w:rsidRPr="007041A5" w:rsidRDefault="00CB03A9" w:rsidP="007041A5">
            <w:pPr>
              <w:spacing w:before="0" w:after="0"/>
              <w:ind w:firstLine="0"/>
              <w:contextualSpacing w:val="0"/>
              <w:jc w:val="center"/>
              <w:rPr>
                <w:rFonts w:eastAsia="Times New Roman" w:cs="Times New Roman"/>
                <w:b/>
                <w:color w:val="000000"/>
                <w:szCs w:val="24"/>
                <w:lang w:eastAsia="ru-RU"/>
              </w:rPr>
            </w:pPr>
            <w:r w:rsidRPr="007041A5">
              <w:rPr>
                <w:rFonts w:eastAsia="Times New Roman" w:cs="Times New Roman"/>
                <w:b/>
                <w:color w:val="000000"/>
                <w:szCs w:val="24"/>
                <w:lang w:eastAsia="ru-RU"/>
              </w:rPr>
              <w:t>Вид топлива</w:t>
            </w:r>
          </w:p>
        </w:tc>
        <w:tc>
          <w:tcPr>
            <w:tcW w:w="0" w:type="auto"/>
            <w:gridSpan w:val="3"/>
            <w:shd w:val="clear" w:color="auto" w:fill="auto"/>
            <w:noWrap/>
            <w:vAlign w:val="bottom"/>
            <w:hideMark/>
          </w:tcPr>
          <w:p w14:paraId="1F6C7B8C" w14:textId="5BE44634" w:rsidR="00CB03A9" w:rsidRPr="007041A5" w:rsidRDefault="00CB03A9" w:rsidP="007041A5">
            <w:pPr>
              <w:spacing w:before="0" w:after="0"/>
              <w:ind w:firstLine="0"/>
              <w:contextualSpacing w:val="0"/>
              <w:jc w:val="center"/>
              <w:rPr>
                <w:rFonts w:eastAsia="Times New Roman" w:cs="Times New Roman"/>
                <w:color w:val="000000"/>
                <w:szCs w:val="24"/>
                <w:lang w:eastAsia="ru-RU"/>
              </w:rPr>
            </w:pPr>
            <w:r w:rsidRPr="007041A5">
              <w:rPr>
                <w:rFonts w:eastAsia="Times New Roman" w:cs="Times New Roman"/>
                <w:b/>
                <w:color w:val="000000"/>
                <w:szCs w:val="24"/>
                <w:lang w:eastAsia="ru-RU"/>
              </w:rPr>
              <w:t>2024</w:t>
            </w:r>
          </w:p>
        </w:tc>
      </w:tr>
      <w:tr w:rsidR="00CB03A9" w:rsidRPr="007041A5" w14:paraId="6450B8DA" w14:textId="1FCC5DB6" w:rsidTr="00CB03A9">
        <w:trPr>
          <w:trHeight w:val="20"/>
          <w:tblHeader/>
        </w:trPr>
        <w:tc>
          <w:tcPr>
            <w:tcW w:w="0" w:type="auto"/>
            <w:vMerge/>
            <w:vAlign w:val="center"/>
            <w:hideMark/>
          </w:tcPr>
          <w:p w14:paraId="40E7723B" w14:textId="77777777" w:rsidR="00CB03A9" w:rsidRPr="007041A5" w:rsidRDefault="00CB03A9" w:rsidP="007041A5">
            <w:pPr>
              <w:spacing w:before="0" w:after="0"/>
              <w:ind w:firstLine="0"/>
              <w:contextualSpacing w:val="0"/>
              <w:jc w:val="left"/>
              <w:rPr>
                <w:rFonts w:eastAsia="Times New Roman" w:cs="Times New Roman"/>
                <w:b/>
                <w:color w:val="000000"/>
                <w:szCs w:val="24"/>
                <w:lang w:eastAsia="ru-RU"/>
              </w:rPr>
            </w:pPr>
          </w:p>
        </w:tc>
        <w:tc>
          <w:tcPr>
            <w:tcW w:w="0" w:type="auto"/>
            <w:vMerge/>
            <w:vAlign w:val="center"/>
            <w:hideMark/>
          </w:tcPr>
          <w:p w14:paraId="0A1622FE" w14:textId="77777777" w:rsidR="00CB03A9" w:rsidRPr="007041A5" w:rsidRDefault="00CB03A9" w:rsidP="007041A5">
            <w:pPr>
              <w:spacing w:before="0" w:after="0"/>
              <w:ind w:firstLine="0"/>
              <w:contextualSpacing w:val="0"/>
              <w:jc w:val="left"/>
              <w:rPr>
                <w:rFonts w:eastAsia="Times New Roman" w:cs="Times New Roman"/>
                <w:b/>
                <w:color w:val="000000"/>
                <w:szCs w:val="24"/>
                <w:lang w:eastAsia="ru-RU"/>
              </w:rPr>
            </w:pPr>
          </w:p>
        </w:tc>
        <w:tc>
          <w:tcPr>
            <w:tcW w:w="0" w:type="auto"/>
            <w:shd w:val="clear" w:color="auto" w:fill="auto"/>
            <w:vAlign w:val="center"/>
            <w:hideMark/>
          </w:tcPr>
          <w:p w14:paraId="0E4930C9" w14:textId="6E500169" w:rsidR="00CB03A9" w:rsidRPr="007041A5" w:rsidRDefault="00CB03A9" w:rsidP="007041A5">
            <w:pPr>
              <w:spacing w:before="0" w:after="0"/>
              <w:ind w:firstLine="0"/>
              <w:contextualSpacing w:val="0"/>
              <w:jc w:val="center"/>
              <w:rPr>
                <w:rFonts w:eastAsia="Times New Roman" w:cs="Times New Roman"/>
                <w:b/>
                <w:color w:val="000000"/>
                <w:szCs w:val="24"/>
                <w:lang w:eastAsia="ru-RU"/>
              </w:rPr>
            </w:pPr>
            <w:r w:rsidRPr="007041A5">
              <w:rPr>
                <w:rFonts w:eastAsia="Times New Roman" w:cs="Times New Roman"/>
                <w:b/>
                <w:color w:val="000000"/>
                <w:szCs w:val="24"/>
                <w:lang w:eastAsia="ru-RU"/>
              </w:rPr>
              <w:t>Средняя те</w:t>
            </w:r>
            <w:r>
              <w:rPr>
                <w:rFonts w:eastAsia="Times New Roman" w:cs="Times New Roman"/>
                <w:b/>
                <w:color w:val="000000"/>
                <w:szCs w:val="24"/>
                <w:lang w:eastAsia="ru-RU"/>
              </w:rPr>
              <w:t>плотворная способность топлива</w:t>
            </w:r>
            <w:r w:rsidRPr="007041A5">
              <w:rPr>
                <w:rFonts w:eastAsia="Times New Roman" w:cs="Times New Roman"/>
                <w:b/>
                <w:color w:val="000000"/>
                <w:szCs w:val="24"/>
                <w:lang w:eastAsia="ru-RU"/>
              </w:rPr>
              <w:t>, ккал/кг</w:t>
            </w:r>
          </w:p>
        </w:tc>
        <w:tc>
          <w:tcPr>
            <w:tcW w:w="0" w:type="auto"/>
            <w:shd w:val="clear" w:color="auto" w:fill="auto"/>
            <w:vAlign w:val="center"/>
            <w:hideMark/>
          </w:tcPr>
          <w:p w14:paraId="28E13F93" w14:textId="487326A3" w:rsidR="00CB03A9" w:rsidRPr="007041A5" w:rsidRDefault="00CB03A9" w:rsidP="007041A5">
            <w:pPr>
              <w:spacing w:before="0" w:after="0"/>
              <w:ind w:firstLine="0"/>
              <w:contextualSpacing w:val="0"/>
              <w:jc w:val="center"/>
              <w:rPr>
                <w:rFonts w:eastAsia="Times New Roman" w:cs="Times New Roman"/>
                <w:color w:val="000000"/>
                <w:szCs w:val="24"/>
                <w:lang w:eastAsia="ru-RU"/>
              </w:rPr>
            </w:pPr>
            <w:r w:rsidRPr="000859EB">
              <w:rPr>
                <w:rFonts w:eastAsia="Times New Roman" w:cs="Times New Roman"/>
                <w:b/>
                <w:bCs/>
                <w:color w:val="000000"/>
                <w:sz w:val="22"/>
                <w:lang w:eastAsia="ru-RU"/>
              </w:rPr>
              <w:t>Расход условного топлива, т.у.т.</w:t>
            </w:r>
          </w:p>
        </w:tc>
        <w:tc>
          <w:tcPr>
            <w:tcW w:w="0" w:type="auto"/>
            <w:vAlign w:val="center"/>
          </w:tcPr>
          <w:p w14:paraId="7E33DD44" w14:textId="70DF6CAC" w:rsidR="00CB03A9" w:rsidRPr="007041A5" w:rsidRDefault="00CB03A9" w:rsidP="007041A5">
            <w:pPr>
              <w:spacing w:before="0" w:after="0"/>
              <w:ind w:firstLine="0"/>
              <w:contextualSpacing w:val="0"/>
              <w:jc w:val="center"/>
              <w:rPr>
                <w:rFonts w:eastAsia="Times New Roman" w:cs="Times New Roman"/>
                <w:color w:val="000000"/>
                <w:szCs w:val="24"/>
                <w:lang w:eastAsia="ru-RU"/>
              </w:rPr>
            </w:pPr>
            <w:r w:rsidRPr="000859EB">
              <w:rPr>
                <w:rFonts w:eastAsia="Times New Roman" w:cs="Times New Roman"/>
                <w:b/>
                <w:bCs/>
                <w:color w:val="000000"/>
                <w:sz w:val="22"/>
                <w:lang w:eastAsia="ru-RU"/>
              </w:rPr>
              <w:t>Расход натурального топлива, тыс. м3</w:t>
            </w:r>
          </w:p>
        </w:tc>
      </w:tr>
      <w:tr w:rsidR="00CB03A9" w:rsidRPr="007041A5" w14:paraId="5F0C7AD2" w14:textId="26BC64DA" w:rsidTr="00CB03A9">
        <w:trPr>
          <w:trHeight w:val="20"/>
        </w:trPr>
        <w:tc>
          <w:tcPr>
            <w:tcW w:w="0" w:type="auto"/>
            <w:shd w:val="clear" w:color="auto" w:fill="auto"/>
            <w:vAlign w:val="center"/>
            <w:hideMark/>
          </w:tcPr>
          <w:p w14:paraId="6093882C" w14:textId="24CD5B81" w:rsidR="00CB03A9" w:rsidRPr="007041A5" w:rsidRDefault="00CB03A9" w:rsidP="00CB03A9">
            <w:pPr>
              <w:spacing w:before="0" w:after="0"/>
              <w:ind w:firstLine="0"/>
              <w:contextualSpacing w:val="0"/>
              <w:jc w:val="center"/>
              <w:rPr>
                <w:rFonts w:eastAsia="Times New Roman" w:cs="Times New Roman"/>
                <w:color w:val="000000"/>
                <w:szCs w:val="24"/>
                <w:lang w:eastAsia="ru-RU"/>
              </w:rPr>
            </w:pPr>
            <w:r w:rsidRPr="007041A5">
              <w:rPr>
                <w:rFonts w:eastAsia="Times New Roman" w:cs="Times New Roman"/>
                <w:color w:val="000000"/>
                <w:szCs w:val="24"/>
                <w:lang w:eastAsia="ru-RU"/>
              </w:rPr>
              <w:t xml:space="preserve">Котельная </w:t>
            </w:r>
            <w:r>
              <w:rPr>
                <w:rFonts w:eastAsia="Times New Roman" w:cs="Times New Roman"/>
                <w:color w:val="000000"/>
                <w:szCs w:val="24"/>
                <w:lang w:eastAsia="ru-RU"/>
              </w:rPr>
              <w:t>д. Трубников Бор</w:t>
            </w:r>
          </w:p>
        </w:tc>
        <w:tc>
          <w:tcPr>
            <w:tcW w:w="0" w:type="auto"/>
            <w:shd w:val="clear" w:color="auto" w:fill="auto"/>
            <w:noWrap/>
            <w:vAlign w:val="center"/>
            <w:hideMark/>
          </w:tcPr>
          <w:p w14:paraId="16DBE1FE" w14:textId="77777777" w:rsidR="00CB03A9" w:rsidRPr="007041A5" w:rsidRDefault="00CB03A9" w:rsidP="007041A5">
            <w:pPr>
              <w:spacing w:before="0" w:after="0"/>
              <w:ind w:firstLine="0"/>
              <w:contextualSpacing w:val="0"/>
              <w:jc w:val="center"/>
              <w:rPr>
                <w:rFonts w:eastAsia="Times New Roman" w:cs="Times New Roman"/>
                <w:color w:val="000000"/>
                <w:szCs w:val="24"/>
                <w:lang w:eastAsia="ru-RU"/>
              </w:rPr>
            </w:pPr>
            <w:r w:rsidRPr="007041A5">
              <w:rPr>
                <w:rFonts w:eastAsia="Times New Roman" w:cs="Times New Roman"/>
                <w:color w:val="000000"/>
                <w:szCs w:val="24"/>
                <w:lang w:eastAsia="ru-RU"/>
              </w:rPr>
              <w:t>Газ природный</w:t>
            </w:r>
          </w:p>
        </w:tc>
        <w:tc>
          <w:tcPr>
            <w:tcW w:w="0" w:type="auto"/>
            <w:shd w:val="clear" w:color="auto" w:fill="auto"/>
            <w:noWrap/>
            <w:vAlign w:val="center"/>
            <w:hideMark/>
          </w:tcPr>
          <w:p w14:paraId="0C79973B" w14:textId="772AA9DE" w:rsidR="00CB03A9" w:rsidRPr="007041A5" w:rsidRDefault="00CB03A9" w:rsidP="007041A5">
            <w:pPr>
              <w:spacing w:before="0" w:after="0"/>
              <w:ind w:firstLine="0"/>
              <w:contextualSpacing w:val="0"/>
              <w:jc w:val="center"/>
              <w:rPr>
                <w:rFonts w:eastAsia="Times New Roman" w:cs="Times New Roman"/>
                <w:szCs w:val="24"/>
                <w:lang w:eastAsia="ru-RU"/>
              </w:rPr>
            </w:pPr>
            <w:r w:rsidRPr="007041A5">
              <w:rPr>
                <w:rFonts w:eastAsia="Times New Roman" w:cs="Times New Roman"/>
                <w:szCs w:val="24"/>
                <w:lang w:eastAsia="ru-RU"/>
              </w:rPr>
              <w:t>8</w:t>
            </w:r>
            <w:r>
              <w:rPr>
                <w:rFonts w:eastAsia="Times New Roman" w:cs="Times New Roman"/>
                <w:szCs w:val="24"/>
                <w:lang w:eastAsia="ru-RU"/>
              </w:rPr>
              <w:t xml:space="preserve"> </w:t>
            </w:r>
            <w:r w:rsidRPr="007041A5">
              <w:rPr>
                <w:rFonts w:eastAsia="Times New Roman" w:cs="Times New Roman"/>
                <w:szCs w:val="24"/>
                <w:lang w:eastAsia="ru-RU"/>
              </w:rPr>
              <w:t>012</w:t>
            </w:r>
          </w:p>
        </w:tc>
        <w:tc>
          <w:tcPr>
            <w:tcW w:w="0" w:type="auto"/>
            <w:shd w:val="clear" w:color="auto" w:fill="auto"/>
            <w:noWrap/>
            <w:vAlign w:val="center"/>
            <w:hideMark/>
          </w:tcPr>
          <w:p w14:paraId="2FAB70A0" w14:textId="154456EE" w:rsidR="00CB03A9" w:rsidRPr="007041A5" w:rsidRDefault="00CB03A9" w:rsidP="007041A5">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317,92</w:t>
            </w:r>
          </w:p>
        </w:tc>
        <w:tc>
          <w:tcPr>
            <w:tcW w:w="0" w:type="auto"/>
            <w:vAlign w:val="center"/>
          </w:tcPr>
          <w:p w14:paraId="2475CF72" w14:textId="3486AA41" w:rsidR="00CB03A9" w:rsidRPr="007041A5" w:rsidRDefault="00CB03A9" w:rsidP="007041A5">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278,14</w:t>
            </w:r>
          </w:p>
        </w:tc>
      </w:tr>
    </w:tbl>
    <w:p w14:paraId="1FE0A0E5" w14:textId="77777777" w:rsidR="007041A5" w:rsidRPr="00B33745" w:rsidRDefault="007041A5" w:rsidP="00175C57">
      <w:pPr>
        <w:jc w:val="center"/>
        <w:rPr>
          <w:b/>
          <w:bCs/>
          <w:highlight w:val="yellow"/>
        </w:rPr>
      </w:pPr>
    </w:p>
    <w:p w14:paraId="6AA786EE" w14:textId="77777777" w:rsidR="00A45B4E" w:rsidRPr="00783BBA"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55" w:name="_Toc197624713"/>
      <w:r w:rsidRPr="00783BBA">
        <w:rPr>
          <w:rFonts w:ascii="Times New Roman" w:hAnsi="Times New Roman" w:cs="Times New Roman"/>
          <w:b/>
          <w:color w:val="auto"/>
        </w:rPr>
        <w:t>Виды резервного и аварийного топлива и возможности их обеспечения в соответствии с нормативными требованиями</w:t>
      </w:r>
      <w:bookmarkEnd w:id="155"/>
    </w:p>
    <w:p w14:paraId="54BFF33A" w14:textId="4792F128" w:rsidR="007B6A7F" w:rsidRPr="007B6A7F" w:rsidRDefault="009E2116" w:rsidP="007B6A7F">
      <w:pPr>
        <w:rPr>
          <w:sz w:val="28"/>
        </w:rPr>
      </w:pPr>
      <w:r>
        <w:rPr>
          <w:szCs w:val="23"/>
        </w:rPr>
        <w:t>На котельной</w:t>
      </w:r>
      <w:r w:rsidR="007B6A7F" w:rsidRPr="007B6A7F">
        <w:rPr>
          <w:szCs w:val="23"/>
        </w:rPr>
        <w:t xml:space="preserve"> </w:t>
      </w:r>
      <w:r>
        <w:rPr>
          <w:szCs w:val="23"/>
        </w:rPr>
        <w:t xml:space="preserve">д. </w:t>
      </w:r>
      <w:r w:rsidR="00203BA2">
        <w:rPr>
          <w:szCs w:val="23"/>
        </w:rPr>
        <w:t>Трубнико</w:t>
      </w:r>
      <w:r>
        <w:rPr>
          <w:szCs w:val="23"/>
        </w:rPr>
        <w:t>в Б</w:t>
      </w:r>
      <w:r w:rsidR="00203BA2">
        <w:rPr>
          <w:szCs w:val="23"/>
        </w:rPr>
        <w:t>ор</w:t>
      </w:r>
      <w:r w:rsidR="007B6A7F" w:rsidRPr="007B6A7F">
        <w:rPr>
          <w:szCs w:val="23"/>
        </w:rPr>
        <w:t xml:space="preserve"> р</w:t>
      </w:r>
      <w:r w:rsidR="007041A5">
        <w:rPr>
          <w:szCs w:val="23"/>
        </w:rPr>
        <w:t>езервное</w:t>
      </w:r>
      <w:r w:rsidR="007B6A7F" w:rsidRPr="007B6A7F">
        <w:rPr>
          <w:szCs w:val="23"/>
        </w:rPr>
        <w:t xml:space="preserve"> топливо </w:t>
      </w:r>
      <w:r w:rsidR="007041A5">
        <w:rPr>
          <w:szCs w:val="23"/>
        </w:rPr>
        <w:t>не предусмотрено проектом</w:t>
      </w:r>
      <w:r w:rsidR="007B6A7F" w:rsidRPr="007B6A7F">
        <w:rPr>
          <w:szCs w:val="23"/>
        </w:rPr>
        <w:t>.</w:t>
      </w:r>
    </w:p>
    <w:p w14:paraId="62E2DBCC" w14:textId="6AD65236" w:rsidR="007B6A7F" w:rsidRDefault="009E2116" w:rsidP="007B6A7F">
      <w:r>
        <w:t>В качестве аварийного топлива</w:t>
      </w:r>
      <w:r w:rsidR="007B6A7F">
        <w:t xml:space="preserve"> </w:t>
      </w:r>
      <w:r>
        <w:t>используется дизельное топливо</w:t>
      </w:r>
      <w:r w:rsidR="007B6A7F" w:rsidRPr="000859EB">
        <w:t>.</w:t>
      </w:r>
    </w:p>
    <w:p w14:paraId="1ADC7F8D" w14:textId="7F0D6AF5" w:rsidR="00175C57" w:rsidRDefault="00175C57" w:rsidP="00175C57">
      <w:pPr>
        <w:widowControl w:val="0"/>
      </w:pPr>
      <w:r w:rsidRPr="00783BBA">
        <w:t xml:space="preserve">Расчёты нормативных запасов аварийных видов топлива, для вновь строящихся источников тепловой энергии, выполняются проектировщиками соответствующих котельных по установленным нормативам в разрабатываемой проектной документации.     </w:t>
      </w:r>
    </w:p>
    <w:p w14:paraId="22332D01" w14:textId="77777777" w:rsidR="00A45B4E" w:rsidRPr="007401EC"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56" w:name="_Toc197624714"/>
      <w:r w:rsidRPr="007401EC">
        <w:rPr>
          <w:rFonts w:ascii="Times New Roman" w:hAnsi="Times New Roman" w:cs="Times New Roman"/>
          <w:b/>
          <w:color w:val="auto"/>
        </w:rPr>
        <w:t>Особенности характеристик видов топлива в зависимости от мест поставки</w:t>
      </w:r>
      <w:bookmarkEnd w:id="156"/>
    </w:p>
    <w:p w14:paraId="27061376" w14:textId="650F54E1" w:rsidR="009E2116" w:rsidRPr="009E2116" w:rsidRDefault="009E2116" w:rsidP="009E2116">
      <w:pPr>
        <w:autoSpaceDE w:val="0"/>
        <w:autoSpaceDN w:val="0"/>
        <w:adjustRightInd w:val="0"/>
        <w:rPr>
          <w:rFonts w:eastAsia="Calibri"/>
          <w:lang w:eastAsia="ar-SA"/>
        </w:rPr>
      </w:pPr>
      <w:r w:rsidRPr="009E2116">
        <w:rPr>
          <w:rFonts w:eastAsia="Calibri"/>
          <w:lang w:eastAsia="ar-SA"/>
        </w:rPr>
        <w:t>Газоснабжение потребителей Трубникоборского сельско</w:t>
      </w:r>
      <w:r>
        <w:rPr>
          <w:rFonts w:eastAsia="Calibri"/>
          <w:lang w:eastAsia="ar-SA"/>
        </w:rPr>
        <w:t>го поселения осуществляется при</w:t>
      </w:r>
      <w:r w:rsidRPr="009E2116">
        <w:rPr>
          <w:rFonts w:eastAsia="Calibri"/>
          <w:lang w:eastAsia="ar-SA"/>
        </w:rPr>
        <w:t xml:space="preserve">родным и сжиженным углеводородным газом. Поставщиком природного газа является </w:t>
      </w:r>
      <w:r>
        <w:rPr>
          <w:rFonts w:eastAsia="Calibri"/>
          <w:lang w:eastAsia="ar-SA"/>
        </w:rPr>
        <w:br/>
      </w:r>
      <w:r w:rsidRPr="009E2116">
        <w:rPr>
          <w:rFonts w:eastAsia="Calibri"/>
          <w:lang w:eastAsia="ar-SA"/>
        </w:rPr>
        <w:t>АО «Газпром газораспределение Ленинградская область» фил</w:t>
      </w:r>
      <w:r>
        <w:rPr>
          <w:rFonts w:eastAsia="Calibri"/>
          <w:lang w:eastAsia="ar-SA"/>
        </w:rPr>
        <w:t>иал в г. Тосно. Поставщиком сжи</w:t>
      </w:r>
      <w:r w:rsidRPr="009E2116">
        <w:rPr>
          <w:rFonts w:eastAsia="Calibri"/>
          <w:lang w:eastAsia="ar-SA"/>
        </w:rPr>
        <w:t>женного углеводородного газа (СУГ) является ООО «ЛОГазинвест».</w:t>
      </w:r>
    </w:p>
    <w:p w14:paraId="1949DAE3" w14:textId="7EBA6DC8" w:rsidR="009E2116" w:rsidRDefault="009E2116" w:rsidP="009E2116">
      <w:pPr>
        <w:autoSpaceDE w:val="0"/>
        <w:autoSpaceDN w:val="0"/>
        <w:adjustRightInd w:val="0"/>
        <w:rPr>
          <w:rFonts w:eastAsia="Calibri"/>
          <w:lang w:eastAsia="ar-SA"/>
        </w:rPr>
      </w:pPr>
      <w:r w:rsidRPr="009E2116">
        <w:rPr>
          <w:rFonts w:eastAsia="Calibri"/>
          <w:lang w:eastAsia="ar-SA"/>
        </w:rPr>
        <w:t>Централизованное снабжение газом в настоящее время осуществляется в д. Трубников Бор от системы магистральных газопроводов Белоусово – Ленинград и Сурпухов – Ленинград по межпоселковому газопроводу ГРС «Любань» – дер. Померанье –</w:t>
      </w:r>
      <w:r>
        <w:rPr>
          <w:rFonts w:eastAsia="Calibri"/>
          <w:lang w:eastAsia="ar-SA"/>
        </w:rPr>
        <w:t xml:space="preserve"> дер. Трубников Бор. Степень га</w:t>
      </w:r>
      <w:r w:rsidRPr="009E2116">
        <w:rPr>
          <w:rFonts w:eastAsia="Calibri"/>
          <w:lang w:eastAsia="ar-SA"/>
        </w:rPr>
        <w:t>зификации природным газом поселения составляет 50 %.</w:t>
      </w:r>
    </w:p>
    <w:p w14:paraId="61854B65" w14:textId="15B130CF" w:rsidR="009E2116" w:rsidRPr="009E2116" w:rsidRDefault="009E2116" w:rsidP="009E2116">
      <w:pPr>
        <w:widowControl w:val="0"/>
        <w:rPr>
          <w:szCs w:val="24"/>
        </w:rPr>
      </w:pPr>
      <w:r w:rsidRPr="009E2116">
        <w:rPr>
          <w:szCs w:val="24"/>
        </w:rPr>
        <w:t>В остальных населенных пунктах поселения на хозяйственно-бытов</w:t>
      </w:r>
      <w:r>
        <w:rPr>
          <w:szCs w:val="24"/>
        </w:rPr>
        <w:t>ые нужды использует</w:t>
      </w:r>
      <w:r w:rsidRPr="009E2116">
        <w:rPr>
          <w:szCs w:val="24"/>
        </w:rPr>
        <w:t>ся сжиженный баллонной газ.</w:t>
      </w:r>
    </w:p>
    <w:p w14:paraId="51AA4BA4" w14:textId="77777777" w:rsidR="009E2116" w:rsidRPr="009E2116" w:rsidRDefault="009E2116" w:rsidP="009E2116">
      <w:pPr>
        <w:widowControl w:val="0"/>
        <w:rPr>
          <w:szCs w:val="24"/>
        </w:rPr>
      </w:pPr>
      <w:r w:rsidRPr="009E2116">
        <w:rPr>
          <w:szCs w:val="24"/>
        </w:rPr>
        <w:t>Природный газ в деревне д. Трубников Бор используется на следующие нужды:</w:t>
      </w:r>
    </w:p>
    <w:p w14:paraId="0D24A647" w14:textId="66AE639C" w:rsidR="009E2116" w:rsidRPr="009E2116" w:rsidRDefault="009E2116" w:rsidP="009E2116">
      <w:pPr>
        <w:widowControl w:val="0"/>
        <w:rPr>
          <w:szCs w:val="24"/>
        </w:rPr>
      </w:pPr>
      <w:r>
        <w:rPr>
          <w:szCs w:val="24"/>
        </w:rPr>
        <w:t xml:space="preserve">- </w:t>
      </w:r>
      <w:r w:rsidRPr="009E2116">
        <w:rPr>
          <w:szCs w:val="24"/>
        </w:rPr>
        <w:t>населением на хозяйственно-бытовые нужды (</w:t>
      </w:r>
      <w:r>
        <w:rPr>
          <w:szCs w:val="24"/>
        </w:rPr>
        <w:t xml:space="preserve">пищеприготовление, горячее </w:t>
      </w:r>
      <w:r>
        <w:rPr>
          <w:szCs w:val="24"/>
        </w:rPr>
        <w:lastRenderedPageBreak/>
        <w:t>водо</w:t>
      </w:r>
      <w:r w:rsidRPr="009E2116">
        <w:rPr>
          <w:szCs w:val="24"/>
        </w:rPr>
        <w:t>снабжение);</w:t>
      </w:r>
    </w:p>
    <w:p w14:paraId="520BA126" w14:textId="37965521" w:rsidR="009E2116" w:rsidRPr="009E2116" w:rsidRDefault="009E2116" w:rsidP="009E2116">
      <w:pPr>
        <w:widowControl w:val="0"/>
        <w:rPr>
          <w:szCs w:val="24"/>
        </w:rPr>
      </w:pPr>
      <w:r>
        <w:rPr>
          <w:szCs w:val="24"/>
        </w:rPr>
        <w:t xml:space="preserve">- </w:t>
      </w:r>
      <w:r w:rsidRPr="009E2116">
        <w:rPr>
          <w:szCs w:val="24"/>
        </w:rPr>
        <w:tab/>
        <w:t>коммунально-бытовыми предприятиями;</w:t>
      </w:r>
    </w:p>
    <w:p w14:paraId="135684FC" w14:textId="0C8E5038" w:rsidR="009E2116" w:rsidRPr="009E2116" w:rsidRDefault="009E2116" w:rsidP="009E2116">
      <w:pPr>
        <w:widowControl w:val="0"/>
        <w:rPr>
          <w:szCs w:val="24"/>
        </w:rPr>
      </w:pPr>
      <w:r>
        <w:rPr>
          <w:szCs w:val="24"/>
        </w:rPr>
        <w:t xml:space="preserve">- </w:t>
      </w:r>
      <w:r w:rsidRPr="009E2116">
        <w:rPr>
          <w:szCs w:val="24"/>
        </w:rPr>
        <w:tab/>
        <w:t>топливо для котельной.</w:t>
      </w:r>
    </w:p>
    <w:p w14:paraId="28F966DE" w14:textId="38A454D0" w:rsidR="007401EC" w:rsidRDefault="007401EC" w:rsidP="007401EC">
      <w:pPr>
        <w:widowControl w:val="0"/>
        <w:rPr>
          <w:szCs w:val="24"/>
        </w:rPr>
      </w:pPr>
      <w:r w:rsidRPr="001E78AF">
        <w:rPr>
          <w:szCs w:val="24"/>
        </w:rPr>
        <w:t>Калорические характеристики топлива остаются неизменными в связи с тем, что места поставки на протяжении последних лет не менялись.</w:t>
      </w:r>
    </w:p>
    <w:p w14:paraId="060499AD" w14:textId="77777777" w:rsidR="007526D5" w:rsidRPr="00D518AC" w:rsidRDefault="007526D5" w:rsidP="007401EC">
      <w:pPr>
        <w:widowControl w:val="0"/>
        <w:rPr>
          <w:szCs w:val="24"/>
        </w:rPr>
      </w:pPr>
    </w:p>
    <w:p w14:paraId="02EC14F7" w14:textId="77777777" w:rsidR="00A45B4E" w:rsidRPr="00442348"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57" w:name="_Toc197624715"/>
      <w:r w:rsidRPr="00442348">
        <w:rPr>
          <w:rFonts w:ascii="Times New Roman" w:hAnsi="Times New Roman" w:cs="Times New Roman"/>
          <w:b/>
          <w:color w:val="auto"/>
        </w:rPr>
        <w:t>Использование местных видов топлива</w:t>
      </w:r>
      <w:bookmarkEnd w:id="157"/>
    </w:p>
    <w:p w14:paraId="35ECF1B1" w14:textId="4E418239" w:rsidR="00C45DB9" w:rsidRDefault="00175C57" w:rsidP="007A6AA0">
      <w:r w:rsidRPr="00442348">
        <w:t>На котельн</w:t>
      </w:r>
      <w:r w:rsidR="009E2116">
        <w:t>ой</w:t>
      </w:r>
      <w:r w:rsidR="00DA1400" w:rsidRPr="00442348">
        <w:t xml:space="preserve"> </w:t>
      </w:r>
      <w:r w:rsidR="00203BA2">
        <w:t>Трубникоборского</w:t>
      </w:r>
      <w:r w:rsidR="007E5D1D">
        <w:t xml:space="preserve"> сельского поселения</w:t>
      </w:r>
      <w:r w:rsidR="00A740C9" w:rsidRPr="00442348">
        <w:t xml:space="preserve"> </w:t>
      </w:r>
      <w:r w:rsidRPr="00442348">
        <w:t>местное топливо не используется</w:t>
      </w:r>
      <w:r w:rsidR="00C45DB9" w:rsidRPr="00442348">
        <w:t>.</w:t>
      </w:r>
    </w:p>
    <w:p w14:paraId="09BDA881" w14:textId="68A4423A" w:rsidR="00207490" w:rsidRDefault="00207490" w:rsidP="00207490">
      <w:pPr>
        <w:rPr>
          <w:sz w:val="23"/>
          <w:szCs w:val="23"/>
        </w:rPr>
      </w:pPr>
    </w:p>
    <w:p w14:paraId="5E00E25A" w14:textId="02679A94" w:rsidR="00A45B4E" w:rsidRPr="00442348" w:rsidRDefault="00A45B4E" w:rsidP="005365F8">
      <w:pPr>
        <w:pStyle w:val="31"/>
        <w:keepLines w:val="0"/>
        <w:numPr>
          <w:ilvl w:val="2"/>
          <w:numId w:val="61"/>
        </w:numPr>
        <w:tabs>
          <w:tab w:val="left" w:pos="851"/>
        </w:tabs>
        <w:spacing w:before="120" w:after="120"/>
        <w:ind w:left="0" w:firstLine="0"/>
        <w:rPr>
          <w:rFonts w:ascii="Times New Roman" w:hAnsi="Times New Roman" w:cs="Times New Roman"/>
          <w:b/>
          <w:color w:val="auto"/>
        </w:rPr>
      </w:pPr>
      <w:bookmarkStart w:id="158" w:name="_Toc197624716"/>
      <w:r w:rsidRPr="00442348">
        <w:rPr>
          <w:rFonts w:ascii="Times New Roman" w:hAnsi="Times New Roman" w:cs="Times New Roman"/>
          <w:b/>
          <w:color w:val="auto"/>
        </w:rPr>
        <w:t>Виды топлива</w:t>
      </w:r>
      <w:r w:rsidR="000B1438">
        <w:rPr>
          <w:rFonts w:ascii="Times New Roman" w:hAnsi="Times New Roman" w:cs="Times New Roman"/>
          <w:b/>
          <w:color w:val="auto"/>
        </w:rPr>
        <w:t xml:space="preserve">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w:t>
      </w:r>
      <w:r w:rsidRPr="00442348">
        <w:rPr>
          <w:rFonts w:ascii="Times New Roman" w:hAnsi="Times New Roman" w:cs="Times New Roman"/>
          <w:b/>
          <w:color w:val="auto"/>
        </w:rPr>
        <w:t>, их доля, значения низшей теплоты сгорания топлива, используемого для производства тепловой энергии по каждой системе теплоснабжения</w:t>
      </w:r>
      <w:bookmarkEnd w:id="158"/>
    </w:p>
    <w:p w14:paraId="62F87960" w14:textId="1E849C5D" w:rsidR="00C45DB9" w:rsidRPr="001E78AF" w:rsidRDefault="00C45DB9" w:rsidP="007A6AA0">
      <w:pPr>
        <w:rPr>
          <w:szCs w:val="28"/>
        </w:rPr>
      </w:pPr>
      <w:r w:rsidRPr="00442348">
        <w:rPr>
          <w:szCs w:val="28"/>
        </w:rPr>
        <w:t xml:space="preserve">Виды топлива, значения низшей теплоты сгорания топлива представлено в разделе 1.8.3 </w:t>
      </w:r>
      <w:r w:rsidRPr="001E78AF">
        <w:rPr>
          <w:szCs w:val="28"/>
        </w:rPr>
        <w:t>настоящей Схемы теплоснабжения.</w:t>
      </w:r>
      <w:r w:rsidR="00071E6E" w:rsidRPr="001E78AF">
        <w:rPr>
          <w:szCs w:val="28"/>
        </w:rPr>
        <w:t xml:space="preserve"> </w:t>
      </w:r>
    </w:p>
    <w:p w14:paraId="606F7027" w14:textId="5CD28D34" w:rsidR="00071E6E" w:rsidRPr="00442348" w:rsidRDefault="00071E6E" w:rsidP="007A6AA0">
      <w:pPr>
        <w:rPr>
          <w:szCs w:val="28"/>
        </w:rPr>
      </w:pPr>
      <w:r w:rsidRPr="001E78AF">
        <w:rPr>
          <w:szCs w:val="28"/>
        </w:rPr>
        <w:t>Осн</w:t>
      </w:r>
      <w:r w:rsidR="009E2116">
        <w:rPr>
          <w:szCs w:val="28"/>
        </w:rPr>
        <w:t>овным видом топлива на котельной</w:t>
      </w:r>
      <w:r w:rsidRPr="001E78AF">
        <w:rPr>
          <w:szCs w:val="28"/>
        </w:rPr>
        <w:t xml:space="preserve"> </w:t>
      </w:r>
      <w:r w:rsidR="00203BA2">
        <w:rPr>
          <w:szCs w:val="28"/>
        </w:rPr>
        <w:t>Трубникоборского</w:t>
      </w:r>
      <w:r w:rsidR="007E5D1D" w:rsidRPr="001E78AF">
        <w:rPr>
          <w:szCs w:val="28"/>
        </w:rPr>
        <w:t xml:space="preserve"> сельского поселения</w:t>
      </w:r>
      <w:r w:rsidRPr="001E78AF">
        <w:rPr>
          <w:szCs w:val="28"/>
        </w:rPr>
        <w:t xml:space="preserve"> является</w:t>
      </w:r>
      <w:r w:rsidR="001E78AF" w:rsidRPr="001E78AF">
        <w:rPr>
          <w:szCs w:val="28"/>
        </w:rPr>
        <w:t xml:space="preserve"> природный газ</w:t>
      </w:r>
      <w:r w:rsidRPr="001E78AF">
        <w:rPr>
          <w:szCs w:val="28"/>
        </w:rPr>
        <w:t>.</w:t>
      </w:r>
    </w:p>
    <w:p w14:paraId="71553A2E" w14:textId="77777777" w:rsidR="00A45B4E" w:rsidRPr="00B33745" w:rsidRDefault="00A45B4E" w:rsidP="007A6AA0">
      <w:pPr>
        <w:rPr>
          <w:highlight w:val="yellow"/>
        </w:rPr>
      </w:pPr>
    </w:p>
    <w:p w14:paraId="6DA5DC89" w14:textId="1D48A71D" w:rsidR="00A45B4E" w:rsidRPr="00442348"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59" w:name="_Toc197624717"/>
      <w:r w:rsidRPr="00442348">
        <w:rPr>
          <w:rFonts w:ascii="Times New Roman" w:hAnsi="Times New Roman" w:cs="Times New Roman"/>
          <w:b/>
          <w:color w:val="auto"/>
        </w:rPr>
        <w:t xml:space="preserve">Преобладающий в </w:t>
      </w:r>
      <w:r w:rsidR="00EC4B8D">
        <w:rPr>
          <w:rFonts w:ascii="Times New Roman" w:hAnsi="Times New Roman" w:cs="Times New Roman"/>
          <w:b/>
          <w:color w:val="auto"/>
        </w:rPr>
        <w:t>поселении, муниципальном округе, городском округе</w:t>
      </w:r>
      <w:r w:rsidRPr="00442348">
        <w:rPr>
          <w:rFonts w:ascii="Times New Roman" w:hAnsi="Times New Roman" w:cs="Times New Roman"/>
          <w:b/>
          <w:color w:val="auto"/>
        </w:rPr>
        <w:t xml:space="preserve"> вид топлива, определяемый по совокупности всех систем теплоснабжения, находящихся в соответствующем </w:t>
      </w:r>
      <w:r w:rsidR="00EC4B8D">
        <w:rPr>
          <w:rFonts w:ascii="Times New Roman" w:hAnsi="Times New Roman" w:cs="Times New Roman"/>
          <w:b/>
          <w:color w:val="auto"/>
        </w:rPr>
        <w:t>поселении, муниципальном округе, городском округе</w:t>
      </w:r>
      <w:bookmarkEnd w:id="159"/>
    </w:p>
    <w:p w14:paraId="0F0A6E48" w14:textId="101393F9" w:rsidR="00A45B4E" w:rsidRDefault="00A45B4E" w:rsidP="007A6AA0">
      <w:r w:rsidRPr="00442348">
        <w:t>На территории</w:t>
      </w:r>
      <w:r w:rsidR="00DA1400" w:rsidRPr="00442348">
        <w:t xml:space="preserve"> </w:t>
      </w:r>
      <w:r w:rsidR="00203BA2">
        <w:t>Трубникоборского</w:t>
      </w:r>
      <w:r w:rsidR="007E5D1D">
        <w:t xml:space="preserve"> сельского поселения</w:t>
      </w:r>
      <w:r w:rsidR="00A740C9" w:rsidRPr="00442348">
        <w:t xml:space="preserve"> </w:t>
      </w:r>
      <w:r w:rsidRPr="00442348">
        <w:t xml:space="preserve">преобладающим видом топлива является </w:t>
      </w:r>
      <w:r w:rsidR="00442348" w:rsidRPr="00442348">
        <w:t>природный газ</w:t>
      </w:r>
      <w:r w:rsidRPr="00442348">
        <w:t>.</w:t>
      </w:r>
      <w:r w:rsidR="00175C57" w:rsidRPr="00442348">
        <w:t xml:space="preserve"> </w:t>
      </w:r>
    </w:p>
    <w:p w14:paraId="033867CA" w14:textId="77777777" w:rsidR="00071E6E" w:rsidRPr="00442348" w:rsidRDefault="00071E6E" w:rsidP="007A6AA0"/>
    <w:p w14:paraId="038AE090" w14:textId="0098E3B2" w:rsidR="00A45B4E" w:rsidRPr="00442348"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60" w:name="_Toc197624718"/>
      <w:r w:rsidRPr="00442348">
        <w:rPr>
          <w:rFonts w:ascii="Times New Roman" w:hAnsi="Times New Roman" w:cs="Times New Roman"/>
          <w:b/>
          <w:color w:val="auto"/>
        </w:rPr>
        <w:t xml:space="preserve">Приоритетные направления развития топливного баланса </w:t>
      </w:r>
      <w:r w:rsidR="00EC4B8D">
        <w:rPr>
          <w:rFonts w:ascii="Times New Roman" w:hAnsi="Times New Roman" w:cs="Times New Roman"/>
          <w:b/>
          <w:color w:val="auto"/>
        </w:rPr>
        <w:t>поселения, муниципального округа, городского округа</w:t>
      </w:r>
      <w:bookmarkEnd w:id="160"/>
    </w:p>
    <w:p w14:paraId="01D5A1F3" w14:textId="2843098B" w:rsidR="00A45B4E" w:rsidRPr="00442348" w:rsidRDefault="00A45B4E" w:rsidP="007A6AA0">
      <w:r w:rsidRPr="00442348">
        <w:rPr>
          <w:szCs w:val="28"/>
        </w:rPr>
        <w:t>Приоритетным направлением развития топливного баланса системы теплоснабжения</w:t>
      </w:r>
      <w:r w:rsidR="00DA1400" w:rsidRPr="00442348">
        <w:rPr>
          <w:szCs w:val="28"/>
        </w:rPr>
        <w:t xml:space="preserve"> </w:t>
      </w:r>
      <w:r w:rsidR="00203BA2">
        <w:rPr>
          <w:szCs w:val="28"/>
        </w:rPr>
        <w:t>Трубникоборского</w:t>
      </w:r>
      <w:r w:rsidR="007E5D1D">
        <w:rPr>
          <w:szCs w:val="28"/>
        </w:rPr>
        <w:t xml:space="preserve"> сельского поселения</w:t>
      </w:r>
      <w:r w:rsidR="00A740C9" w:rsidRPr="00442348">
        <w:rPr>
          <w:szCs w:val="28"/>
        </w:rPr>
        <w:t xml:space="preserve"> </w:t>
      </w:r>
      <w:r w:rsidRPr="00442348">
        <w:rPr>
          <w:szCs w:val="28"/>
        </w:rPr>
        <w:t xml:space="preserve">является </w:t>
      </w:r>
      <w:r w:rsidR="00442348" w:rsidRPr="00442348">
        <w:rPr>
          <w:szCs w:val="28"/>
        </w:rPr>
        <w:t>сохранение в качестве основного вида топлива на источниках тепловой энергии природного газа</w:t>
      </w:r>
      <w:r w:rsidRPr="00442348">
        <w:t>.</w:t>
      </w:r>
      <w:r w:rsidR="00C45DB9" w:rsidRPr="00442348">
        <w:t xml:space="preserve"> </w:t>
      </w:r>
      <w:r w:rsidR="00175C57" w:rsidRPr="00442348">
        <w:t xml:space="preserve"> </w:t>
      </w:r>
    </w:p>
    <w:p w14:paraId="7BB28C24" w14:textId="77777777" w:rsidR="00A45B4E" w:rsidRPr="00442348" w:rsidRDefault="00A45B4E" w:rsidP="007A6AA0"/>
    <w:p w14:paraId="0BB72902" w14:textId="77777777" w:rsidR="00A45B4E" w:rsidRPr="00442348" w:rsidRDefault="00A45B4E" w:rsidP="007A6AA0">
      <w:pPr>
        <w:pStyle w:val="31"/>
        <w:keepLines w:val="0"/>
        <w:tabs>
          <w:tab w:val="left" w:pos="851"/>
        </w:tabs>
        <w:spacing w:before="0" w:after="120"/>
        <w:rPr>
          <w:rFonts w:ascii="Times New Roman" w:hAnsi="Times New Roman" w:cs="Times New Roman"/>
          <w:b/>
          <w:color w:val="auto"/>
        </w:rPr>
      </w:pPr>
      <w:bookmarkStart w:id="161" w:name="_Toc15896435"/>
      <w:bookmarkStart w:id="162" w:name="_Toc168864472"/>
      <w:bookmarkStart w:id="163" w:name="_Toc197624719"/>
      <w:r w:rsidRPr="00442348">
        <w:rPr>
          <w:rFonts w:ascii="Times New Roman" w:hAnsi="Times New Roman" w:cs="Times New Roman"/>
          <w:b/>
          <w:color w:val="auto"/>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161"/>
      <w:bookmarkEnd w:id="162"/>
      <w:bookmarkEnd w:id="163"/>
    </w:p>
    <w:p w14:paraId="0CACF9BC" w14:textId="33025008" w:rsidR="00A45B4E" w:rsidRDefault="00A45B4E" w:rsidP="007A6AA0">
      <w:pPr>
        <w:tabs>
          <w:tab w:val="left" w:pos="993"/>
        </w:tabs>
        <w:rPr>
          <w:szCs w:val="28"/>
        </w:rPr>
      </w:pPr>
      <w:r w:rsidRPr="00442348">
        <w:rPr>
          <w:szCs w:val="28"/>
        </w:rPr>
        <w:t xml:space="preserve">За период с момента утверждения ранее </w:t>
      </w:r>
      <w:r w:rsidR="000801A7" w:rsidRPr="00442348">
        <w:t>актуализированной</w:t>
      </w:r>
      <w:r w:rsidRPr="00442348">
        <w:rPr>
          <w:szCs w:val="28"/>
        </w:rPr>
        <w:t xml:space="preserve"> </w:t>
      </w:r>
      <w:r w:rsidR="008A468C" w:rsidRPr="00442348">
        <w:rPr>
          <w:szCs w:val="28"/>
        </w:rPr>
        <w:t xml:space="preserve">Схемы теплоснабжения </w:t>
      </w:r>
      <w:r w:rsidR="00A665E8">
        <w:rPr>
          <w:szCs w:val="28"/>
        </w:rPr>
        <w:br/>
      </w:r>
      <w:r w:rsidR="00203BA2">
        <w:rPr>
          <w:szCs w:val="28"/>
        </w:rPr>
        <w:t>Трубникоборского</w:t>
      </w:r>
      <w:r w:rsidR="007E5D1D">
        <w:rPr>
          <w:szCs w:val="28"/>
        </w:rPr>
        <w:t xml:space="preserve"> сельского поселения</w:t>
      </w:r>
      <w:r w:rsidR="008A468C" w:rsidRPr="008B1A16">
        <w:rPr>
          <w:szCs w:val="28"/>
        </w:rPr>
        <w:t xml:space="preserve"> </w:t>
      </w:r>
      <w:r w:rsidRPr="008B1A16">
        <w:rPr>
          <w:szCs w:val="28"/>
        </w:rPr>
        <w:t>произошли изменения в топливных балансах источников тепловой энергии.</w:t>
      </w:r>
    </w:p>
    <w:p w14:paraId="7AC50DC2" w14:textId="03E0EBBA" w:rsidR="009E2116" w:rsidRDefault="009E2116">
      <w:pPr>
        <w:spacing w:before="0" w:after="160" w:line="259" w:lineRule="auto"/>
        <w:ind w:firstLine="0"/>
        <w:contextualSpacing w:val="0"/>
        <w:jc w:val="left"/>
        <w:rPr>
          <w:szCs w:val="28"/>
        </w:rPr>
      </w:pPr>
      <w:r>
        <w:rPr>
          <w:szCs w:val="28"/>
        </w:rPr>
        <w:br w:type="page"/>
      </w:r>
    </w:p>
    <w:p w14:paraId="66BFE5C1" w14:textId="77777777" w:rsidR="009E2116" w:rsidRPr="00442348" w:rsidRDefault="009E2116" w:rsidP="007A6AA0">
      <w:pPr>
        <w:tabs>
          <w:tab w:val="left" w:pos="993"/>
        </w:tabs>
      </w:pPr>
    </w:p>
    <w:p w14:paraId="2AC5EEED" w14:textId="2107A2BF" w:rsidR="003B5D2A" w:rsidRPr="00856EFC" w:rsidRDefault="003B5D2A" w:rsidP="003B5D2A">
      <w:pPr>
        <w:pStyle w:val="24"/>
        <w:keepLines w:val="0"/>
        <w:numPr>
          <w:ilvl w:val="1"/>
          <w:numId w:val="54"/>
        </w:numPr>
        <w:spacing w:before="0" w:after="120"/>
        <w:rPr>
          <w:rFonts w:ascii="Times New Roman" w:hAnsi="Times New Roman" w:cs="Times New Roman"/>
          <w:b/>
          <w:color w:val="auto"/>
          <w:sz w:val="24"/>
          <w:szCs w:val="24"/>
        </w:rPr>
      </w:pPr>
      <w:bookmarkStart w:id="164" w:name="_Toc197624720"/>
      <w:r>
        <w:rPr>
          <w:rFonts w:ascii="Times New Roman" w:hAnsi="Times New Roman" w:cs="Times New Roman"/>
          <w:b/>
          <w:color w:val="auto"/>
          <w:sz w:val="24"/>
          <w:szCs w:val="24"/>
        </w:rPr>
        <w:t>Надежность теплоснабжения</w:t>
      </w:r>
      <w:bookmarkEnd w:id="164"/>
    </w:p>
    <w:p w14:paraId="0A282D2D" w14:textId="77777777" w:rsidR="00810CD5" w:rsidRPr="0058232F" w:rsidRDefault="00810CD5"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65" w:name="_Toc197624721"/>
      <w:r w:rsidRPr="0058232F">
        <w:rPr>
          <w:rFonts w:ascii="Times New Roman" w:hAnsi="Times New Roman" w:cs="Times New Roman"/>
          <w:b/>
          <w:color w:val="auto"/>
        </w:rPr>
        <w:t>Описание и значения показателей, определяемых в соответствии с методическими указаниями по разработке схем теплоснабжения, и иные сведения</w:t>
      </w:r>
      <w:bookmarkEnd w:id="165"/>
    </w:p>
    <w:p w14:paraId="4259DD68" w14:textId="72AB382D" w:rsidR="000A583B" w:rsidRDefault="000A583B" w:rsidP="007A6AA0">
      <w:pPr>
        <w:widowControl w:val="0"/>
        <w:ind w:firstLine="708"/>
        <w:rPr>
          <w:szCs w:val="28"/>
        </w:rPr>
      </w:pPr>
      <w:r w:rsidRPr="0058232F">
        <w:rPr>
          <w:szCs w:val="28"/>
        </w:rPr>
        <w:t xml:space="preserve">Под надежностью теплоснабжения понимается </w:t>
      </w:r>
      <w:r w:rsidR="009D5828">
        <w:rPr>
          <w:szCs w:val="28"/>
        </w:rPr>
        <w:t>способн</w:t>
      </w:r>
      <w:r w:rsidRPr="0058232F">
        <w:rPr>
          <w:szCs w:val="28"/>
        </w:rPr>
        <w:t xml:space="preserve">ость системы теплоснабжения бесперебойно снабжать потребителей в необходимом количестве тепловой энергией требуемого качества при полном соблюдении условий безопасности для людей и окружающей среды. </w:t>
      </w:r>
    </w:p>
    <w:p w14:paraId="2C714EAB" w14:textId="1A3FF76F" w:rsidR="009D5828" w:rsidRDefault="009D5828" w:rsidP="009D5828">
      <w:pPr>
        <w:widowControl w:val="0"/>
        <w:ind w:firstLine="708"/>
        <w:rPr>
          <w:szCs w:val="28"/>
        </w:rPr>
      </w:pPr>
      <w:r>
        <w:rPr>
          <w:szCs w:val="28"/>
        </w:rPr>
        <w:t>Отказ в системе теплоснабжения – это событие, заключающееся в нарушении работоспособного состояния элемента тепловой сети или тепловой сети в целом.</w:t>
      </w:r>
    </w:p>
    <w:p w14:paraId="724C4624" w14:textId="77777777" w:rsidR="009D5828" w:rsidRPr="009D5828" w:rsidRDefault="009D5828" w:rsidP="009D5828">
      <w:pPr>
        <w:widowControl w:val="0"/>
        <w:ind w:firstLine="708"/>
        <w:rPr>
          <w:szCs w:val="28"/>
        </w:rPr>
      </w:pPr>
      <w:r w:rsidRPr="009D5828">
        <w:rPr>
          <w:szCs w:val="28"/>
        </w:rPr>
        <w:t>Главное свойство отказов заключается в том, что они представляют собой случайные и редкие события. Эти свойства характеризуют не только отказы, связанные с нарушением прочности, но и все отказы.</w:t>
      </w:r>
    </w:p>
    <w:p w14:paraId="1BCFAA77" w14:textId="732BD680" w:rsidR="009D5828" w:rsidRPr="0058232F" w:rsidRDefault="009D5828" w:rsidP="009D5828">
      <w:pPr>
        <w:widowControl w:val="0"/>
        <w:ind w:firstLine="708"/>
        <w:rPr>
          <w:szCs w:val="28"/>
        </w:rPr>
      </w:pPr>
      <w:r w:rsidRPr="009D5828">
        <w:rPr>
          <w:szCs w:val="28"/>
        </w:rPr>
        <w:t>Главный критерий надежности систем теплоснабжения — безотказная работа элемента (системы) в течение расчетного времени.</w:t>
      </w:r>
    </w:p>
    <w:p w14:paraId="0C8FB241" w14:textId="77777777" w:rsidR="000A583B" w:rsidRPr="0058232F" w:rsidRDefault="000A583B" w:rsidP="007A6AA0">
      <w:pPr>
        <w:widowControl w:val="0"/>
        <w:ind w:firstLine="708"/>
        <w:rPr>
          <w:szCs w:val="28"/>
        </w:rPr>
      </w:pPr>
      <w:r w:rsidRPr="0058232F">
        <w:rPr>
          <w:szCs w:val="28"/>
        </w:rPr>
        <w:t xml:space="preserve">Надёжность работы тепловых сетей обеспечивается двумя путями: первый </w:t>
      </w:r>
      <w:r w:rsidRPr="0058232F">
        <w:t>–</w:t>
      </w:r>
      <w:r w:rsidRPr="0058232F">
        <w:rPr>
          <w:szCs w:val="28"/>
        </w:rPr>
        <w:t xml:space="preserve"> повышением качества элементов системы и второй </w:t>
      </w:r>
      <w:r w:rsidRPr="0058232F">
        <w:t>–</w:t>
      </w:r>
      <w:r w:rsidRPr="0058232F">
        <w:rPr>
          <w:szCs w:val="28"/>
        </w:rPr>
        <w:t xml:space="preserve"> резервированием элементов. </w:t>
      </w:r>
    </w:p>
    <w:p w14:paraId="7FB6286C" w14:textId="77777777" w:rsidR="000A583B" w:rsidRPr="0058232F" w:rsidRDefault="000A583B" w:rsidP="007A6AA0">
      <w:pPr>
        <w:widowControl w:val="0"/>
        <w:ind w:firstLine="708"/>
        <w:rPr>
          <w:szCs w:val="28"/>
        </w:rPr>
      </w:pPr>
      <w:r w:rsidRPr="0058232F">
        <w:rPr>
          <w:szCs w:val="28"/>
        </w:rPr>
        <w:t>Вместе с тем, обеспечение надежности теплоснабжения требует существенных затрат. Так, резервирование тепловых сетей увеличивает их стоимость на 35 - 50%, а обеспечение 100</w:t>
      </w:r>
      <w:r w:rsidR="00EA3EB0" w:rsidRPr="0058232F">
        <w:rPr>
          <w:szCs w:val="28"/>
        </w:rPr>
        <w:t>%</w:t>
      </w:r>
      <w:r w:rsidRPr="0058232F">
        <w:rPr>
          <w:szCs w:val="28"/>
        </w:rPr>
        <w:t xml:space="preserve"> отпуска теплоты от источников при выходе из строя наиболее крупного агрегата требует увеличения инвестиций на 25 - 30%.</w:t>
      </w:r>
    </w:p>
    <w:p w14:paraId="0A39BC03" w14:textId="77777777" w:rsidR="000A583B" w:rsidRPr="0058232F" w:rsidRDefault="000A583B" w:rsidP="007A6AA0">
      <w:pPr>
        <w:widowControl w:val="0"/>
        <w:ind w:firstLine="708"/>
        <w:rPr>
          <w:szCs w:val="28"/>
        </w:rPr>
      </w:pPr>
      <w:r w:rsidRPr="0058232F">
        <w:rPr>
          <w:szCs w:val="28"/>
        </w:rPr>
        <w:t xml:space="preserve">Поэтому, учитывая аккумулирующую способность зданий и инерционность процессов в системах теплоснабжения в соответствии с </w:t>
      </w:r>
      <w:r w:rsidR="00A16D84" w:rsidRPr="0058232F">
        <w:rPr>
          <w:szCs w:val="28"/>
        </w:rPr>
        <w:t>действующими нормами (СП 124.13330.2012 Актуализированная редакция СНиП 41-0</w:t>
      </w:r>
      <w:r w:rsidRPr="0058232F">
        <w:rPr>
          <w:szCs w:val="28"/>
        </w:rPr>
        <w:t xml:space="preserve">2-2003 «Тепловые сети»), допускается снижение отпуска теплоты в аварийных ситуациях до 86% от расчетной тепловой нагрузки потребителей. При этом продолжительность и глубина снижения отпуска теплоты нормируются. </w:t>
      </w:r>
    </w:p>
    <w:p w14:paraId="63EE6D78" w14:textId="77777777" w:rsidR="000A583B" w:rsidRPr="0058232F" w:rsidRDefault="000A583B" w:rsidP="007A6AA0">
      <w:pPr>
        <w:widowControl w:val="0"/>
        <w:ind w:firstLine="708"/>
        <w:rPr>
          <w:szCs w:val="28"/>
        </w:rPr>
      </w:pPr>
      <w:r w:rsidRPr="0058232F">
        <w:rPr>
          <w:szCs w:val="28"/>
        </w:rPr>
        <w:t xml:space="preserve">В тепловых сетях без резервирования отключение любого элемента линейной части сети при его отказе приводит к полному отключению потребителей, расположенных за отказавшим (по ходу теплоносителя) элементом, и к снижению температуры воздуха внутри помещений. Увеличение надежности теплоснабжения в таких тепловых сетях достигается повышением качества элементов и уменьшением времени восстановления отказавших элементов (как правило, теплопроводов). </w:t>
      </w:r>
    </w:p>
    <w:p w14:paraId="4CEA7F24" w14:textId="77777777" w:rsidR="000A583B" w:rsidRPr="0058232F" w:rsidRDefault="000A583B" w:rsidP="007A6AA0">
      <w:pPr>
        <w:widowControl w:val="0"/>
        <w:ind w:firstLine="708"/>
        <w:rPr>
          <w:szCs w:val="28"/>
        </w:rPr>
      </w:pPr>
      <w:r w:rsidRPr="0058232F">
        <w:rPr>
          <w:szCs w:val="28"/>
        </w:rPr>
        <w:t>Основными факторами, определяющими величину времени восстановления теплопроводов, являются: диаметр трубопровода, тип прокладки, характер повреждения, наличие, состав и оснащенность специальной аварийно-восстановительной службы.</w:t>
      </w:r>
    </w:p>
    <w:p w14:paraId="5B1C6D28" w14:textId="77777777" w:rsidR="000A583B" w:rsidRPr="0058232F" w:rsidRDefault="000A583B" w:rsidP="007A6AA0">
      <w:pPr>
        <w:widowControl w:val="0"/>
        <w:ind w:firstLine="708"/>
        <w:rPr>
          <w:szCs w:val="28"/>
        </w:rPr>
      </w:pPr>
      <w:r w:rsidRPr="0058232F">
        <w:rPr>
          <w:szCs w:val="28"/>
        </w:rPr>
        <w:t>Продолжительность пониженного уровня теплоснабжения не должна превышать нормативного времени устранения аварии, что достигается соответствующим составом и технической оснащенностью аварийно-восстановительных служб, внедрением технологий ускоренных ремонтов, тренировками эксплуатационного персонала.</w:t>
      </w:r>
    </w:p>
    <w:p w14:paraId="6C9472A4" w14:textId="77777777" w:rsidR="000A583B" w:rsidRPr="0058232F" w:rsidRDefault="000A583B" w:rsidP="007A6AA0">
      <w:pPr>
        <w:widowControl w:val="0"/>
        <w:ind w:firstLine="708"/>
        <w:rPr>
          <w:szCs w:val="28"/>
        </w:rPr>
      </w:pPr>
      <w:r w:rsidRPr="0058232F">
        <w:rPr>
          <w:szCs w:val="28"/>
        </w:rPr>
        <w:t>В качестве основных критериев надежности тепловых сетей и системы теплоснабжения приняты:</w:t>
      </w:r>
    </w:p>
    <w:p w14:paraId="15FEF8FD"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вероятность безотказной работы [Р];</w:t>
      </w:r>
    </w:p>
    <w:p w14:paraId="71A2BBAD"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коэффициент готовности системы [Кг];</w:t>
      </w:r>
    </w:p>
    <w:p w14:paraId="0B06DDC7"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живучесть системы [Ж].</w:t>
      </w:r>
    </w:p>
    <w:p w14:paraId="2176CD92" w14:textId="77777777" w:rsidR="000A583B" w:rsidRPr="0058232F" w:rsidRDefault="000A583B" w:rsidP="007A6AA0">
      <w:pPr>
        <w:widowControl w:val="0"/>
        <w:ind w:firstLine="708"/>
        <w:rPr>
          <w:szCs w:val="28"/>
        </w:rPr>
      </w:pPr>
      <w:r w:rsidRPr="0058232F">
        <w:rPr>
          <w:szCs w:val="28"/>
        </w:rPr>
        <w:t>Минимально допустимые показатели (критерии) вероятности безотказной работы:</w:t>
      </w:r>
    </w:p>
    <w:p w14:paraId="65B92F4E"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источника теплоты – Рит=0,97;</w:t>
      </w:r>
    </w:p>
    <w:p w14:paraId="0C58B84D"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тепловых сетей – Ртс=0,9;</w:t>
      </w:r>
    </w:p>
    <w:p w14:paraId="42A32A34"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потребителя теплоты – Рпт=0,99;</w:t>
      </w:r>
    </w:p>
    <w:p w14:paraId="0896EAA1"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 xml:space="preserve">системы в целом – Рсцт=0,86. </w:t>
      </w:r>
    </w:p>
    <w:p w14:paraId="20B3DEE2" w14:textId="4ED96D6F" w:rsidR="00A16D84" w:rsidRPr="0058232F" w:rsidRDefault="00A16D84" w:rsidP="00A16D84">
      <w:pPr>
        <w:widowControl w:val="0"/>
        <w:ind w:firstLine="708"/>
        <w:rPr>
          <w:szCs w:val="28"/>
        </w:rPr>
      </w:pPr>
      <w:r w:rsidRPr="0058232F">
        <w:rPr>
          <w:szCs w:val="28"/>
        </w:rPr>
        <w:t xml:space="preserve">Допустимая продолжительность перерыва отопления, установленная постановлением </w:t>
      </w:r>
      <w:r w:rsidRPr="0058232F">
        <w:rPr>
          <w:szCs w:val="28"/>
        </w:rPr>
        <w:lastRenderedPageBreak/>
        <w:t xml:space="preserve">Правительства Российской Федерации от 06.05.2011 № 354 (ред. от 11.04.2024) </w:t>
      </w:r>
      <w:r w:rsidRPr="0058232F">
        <w:rPr>
          <w:szCs w:val="28"/>
        </w:rPr>
        <w:br/>
        <w:t xml:space="preserve">«О предоставлении коммунальных услуг собственниками и пользователями помещений в многоквартирных домах и жилых домов», составляет: не более 24 часов (суммарно) в течение </w:t>
      </w:r>
      <w:r w:rsidR="00237366">
        <w:rPr>
          <w:szCs w:val="28"/>
        </w:rPr>
        <w:br/>
      </w:r>
      <w:r w:rsidRPr="0058232F">
        <w:rPr>
          <w:szCs w:val="28"/>
        </w:rPr>
        <w:t xml:space="preserve">1 месяца; не более 16 часов единовременно при температуре воздуха в жилых помещениях от </w:t>
      </w:r>
      <w:r w:rsidRPr="0058232F">
        <w:rPr>
          <w:szCs w:val="28"/>
        </w:rPr>
        <w:br/>
        <w:t>+12 °С до +18 °С (в угловых комнатах - +20 °С); не более 8 часов единовременно - при температуре воздуха в жилых помещениях от +10 °С до +12 °С; не более 4 часов единовременно - при температуре воздуха в жилых помещениях от +8 °С до +10 °С.</w:t>
      </w:r>
    </w:p>
    <w:p w14:paraId="2F7A4704" w14:textId="77777777" w:rsidR="000A583B" w:rsidRPr="0058232F" w:rsidRDefault="000A583B" w:rsidP="00A16D84">
      <w:pPr>
        <w:widowControl w:val="0"/>
        <w:ind w:firstLine="708"/>
        <w:rPr>
          <w:szCs w:val="28"/>
        </w:rPr>
      </w:pPr>
      <w:r w:rsidRPr="0058232F">
        <w:rPr>
          <w:szCs w:val="28"/>
        </w:rPr>
        <w:t>Принимая во внимание снижение температуры воздуха в жилых помещениях при полном отключении подачи тепла и расчетной температуре наружного воздуха</w:t>
      </w:r>
      <w:r w:rsidRPr="0058232F">
        <w:rPr>
          <w:szCs w:val="28"/>
        </w:rPr>
        <w:br/>
        <w:t>(-</w:t>
      </w:r>
      <w:r w:rsidR="0041059E" w:rsidRPr="0058232F">
        <w:rPr>
          <w:szCs w:val="28"/>
        </w:rPr>
        <w:t>3</w:t>
      </w:r>
      <w:r w:rsidR="000A2CFC" w:rsidRPr="0058232F">
        <w:rPr>
          <w:szCs w:val="28"/>
        </w:rPr>
        <w:t>7</w:t>
      </w:r>
      <w:r w:rsidRPr="0058232F">
        <w:rPr>
          <w:szCs w:val="28"/>
        </w:rPr>
        <w:t xml:space="preserve"> °С) для зданий с коэффициентом аккумуляции 40 ч, в соответствии с методической документацией МДС-41-6.2000, температура в помещении снизится с +18°С до +8 °С за 7,5 ч.</w:t>
      </w:r>
    </w:p>
    <w:p w14:paraId="01031FCD" w14:textId="77777777" w:rsidR="000A583B" w:rsidRPr="0058232F" w:rsidRDefault="000A583B" w:rsidP="007A6AA0">
      <w:pPr>
        <w:widowControl w:val="0"/>
        <w:ind w:firstLine="708"/>
        <w:rPr>
          <w:szCs w:val="28"/>
        </w:rPr>
      </w:pPr>
      <w:r w:rsidRPr="0058232F">
        <w:rPr>
          <w:szCs w:val="28"/>
        </w:rPr>
        <w:t>Для тупиковых нерезервированных сетей можно воспользоваться вероятностным показателем, который отражает совпадение двух событий: отказ элемента сети и попадание этого отказа в период стояния низких температур наружного воздуха. Вероятность отказа в подаче теплоты в этом случае определяется:</w:t>
      </w:r>
    </w:p>
    <w:p w14:paraId="6FE7A98D" w14:textId="77777777" w:rsidR="000A583B" w:rsidRPr="0058232F" w:rsidRDefault="000A583B" w:rsidP="007A6AA0">
      <w:pPr>
        <w:widowControl w:val="0"/>
        <w:ind w:firstLine="708"/>
        <w:rPr>
          <w:szCs w:val="28"/>
        </w:rPr>
      </w:pPr>
      <w:r w:rsidRPr="0058232F">
        <w:rPr>
          <w:szCs w:val="28"/>
        </w:rPr>
        <w:t>P = e-∑λ х n</w:t>
      </w:r>
      <w:r w:rsidRPr="0058232F">
        <w:rPr>
          <w:szCs w:val="28"/>
          <w:vertAlign w:val="subscript"/>
        </w:rPr>
        <w:t>отк</w:t>
      </w:r>
      <w:r w:rsidRPr="0058232F">
        <w:rPr>
          <w:szCs w:val="28"/>
        </w:rPr>
        <w:t>,</w:t>
      </w:r>
    </w:p>
    <w:p w14:paraId="25607B44" w14:textId="77777777" w:rsidR="000A583B" w:rsidRPr="0058232F" w:rsidRDefault="000A583B" w:rsidP="007A6AA0">
      <w:pPr>
        <w:widowControl w:val="0"/>
        <w:ind w:firstLine="708"/>
        <w:rPr>
          <w:szCs w:val="28"/>
        </w:rPr>
      </w:pPr>
      <w:r w:rsidRPr="0058232F">
        <w:rPr>
          <w:szCs w:val="28"/>
        </w:rPr>
        <w:t>где ∑λ - сумма параметров потока отказов всех элементов рассчитываемого тупикового ответвления к потребителю;</w:t>
      </w:r>
    </w:p>
    <w:p w14:paraId="01659415" w14:textId="77777777" w:rsidR="000A583B" w:rsidRPr="0058232F" w:rsidRDefault="000A583B" w:rsidP="007A6AA0">
      <w:pPr>
        <w:widowControl w:val="0"/>
        <w:ind w:firstLine="708"/>
        <w:rPr>
          <w:szCs w:val="28"/>
        </w:rPr>
      </w:pPr>
      <w:r w:rsidRPr="0058232F">
        <w:rPr>
          <w:szCs w:val="28"/>
        </w:rPr>
        <w:t>n</w:t>
      </w:r>
      <w:r w:rsidRPr="0058232F">
        <w:rPr>
          <w:szCs w:val="28"/>
          <w:vertAlign w:val="subscript"/>
        </w:rPr>
        <w:t>отк</w:t>
      </w:r>
      <w:r w:rsidRPr="0058232F">
        <w:rPr>
          <w:szCs w:val="28"/>
        </w:rPr>
        <w:t xml:space="preserve"> - длительность стояния температур наружного воздуха ниже расчетной.</w:t>
      </w:r>
    </w:p>
    <w:p w14:paraId="30EE9BD5" w14:textId="0664DDBF" w:rsidR="000A583B" w:rsidRDefault="000A583B" w:rsidP="007A6AA0">
      <w:pPr>
        <w:widowControl w:val="0"/>
        <w:ind w:firstLine="708"/>
        <w:rPr>
          <w:szCs w:val="28"/>
        </w:rPr>
      </w:pPr>
      <w:r w:rsidRPr="0058232F">
        <w:rPr>
          <w:szCs w:val="28"/>
        </w:rPr>
        <w:t>Способность системы теплоснабжения обеспечивать в течение заданного времени требуемые режимы, параметры и качество теплоснабжения определяют по трем критериям: вероятность безотказной работы, коэффициент готовности и живучесть системы.</w:t>
      </w:r>
    </w:p>
    <w:p w14:paraId="669B981D" w14:textId="77777777" w:rsidR="000F46DE" w:rsidRPr="0058232F" w:rsidRDefault="000F46DE" w:rsidP="007A6AA0">
      <w:pPr>
        <w:widowControl w:val="0"/>
        <w:ind w:firstLine="708"/>
        <w:rPr>
          <w:szCs w:val="28"/>
        </w:rPr>
      </w:pPr>
    </w:p>
    <w:p w14:paraId="4CDD08AE" w14:textId="77777777" w:rsidR="000A583B" w:rsidRPr="000F46DE" w:rsidRDefault="000A583B" w:rsidP="007A6AA0">
      <w:pPr>
        <w:widowControl w:val="0"/>
        <w:ind w:firstLine="708"/>
        <w:rPr>
          <w:b/>
          <w:szCs w:val="28"/>
        </w:rPr>
      </w:pPr>
      <w:r w:rsidRPr="000F46DE">
        <w:rPr>
          <w:b/>
          <w:szCs w:val="28"/>
        </w:rPr>
        <w:t>Вероятность безотказной работы системы</w:t>
      </w:r>
    </w:p>
    <w:p w14:paraId="56A2D96F" w14:textId="77777777" w:rsidR="000A583B" w:rsidRPr="0058232F" w:rsidRDefault="000A583B" w:rsidP="007A6AA0">
      <w:pPr>
        <w:widowControl w:val="0"/>
        <w:ind w:firstLine="708"/>
        <w:rPr>
          <w:szCs w:val="28"/>
        </w:rPr>
      </w:pPr>
      <w:r w:rsidRPr="0058232F">
        <w:rPr>
          <w:szCs w:val="28"/>
        </w:rPr>
        <w:t>Вероятность безотказной работы системы – это способность системы не допускать отказов, приводящих к падению температуры в отапливаемых помещениях жилых и общественных зданий ниже установленного нормативами.</w:t>
      </w:r>
    </w:p>
    <w:p w14:paraId="407C4DCB" w14:textId="599F90C6" w:rsidR="000A583B" w:rsidRDefault="000A583B" w:rsidP="007A6AA0">
      <w:pPr>
        <w:widowControl w:val="0"/>
        <w:ind w:firstLine="708"/>
        <w:rPr>
          <w:szCs w:val="28"/>
        </w:rPr>
      </w:pPr>
      <w:r w:rsidRPr="0058232F">
        <w:rPr>
          <w:szCs w:val="28"/>
        </w:rPr>
        <w:t>Вероятность безотказной работы (Р) определяется по формуле:</w:t>
      </w:r>
    </w:p>
    <w:p w14:paraId="5981D492" w14:textId="77777777" w:rsidR="00237366" w:rsidRPr="0058232F" w:rsidRDefault="00237366" w:rsidP="007A6AA0">
      <w:pPr>
        <w:widowControl w:val="0"/>
        <w:ind w:firstLine="708"/>
        <w:rPr>
          <w:szCs w:val="28"/>
        </w:rPr>
      </w:pPr>
    </w:p>
    <w:p w14:paraId="7BC12FBF" w14:textId="77777777" w:rsidR="000A583B" w:rsidRPr="00237366" w:rsidRDefault="000A583B" w:rsidP="00237366">
      <w:pPr>
        <w:widowControl w:val="0"/>
        <w:ind w:firstLine="708"/>
        <w:jc w:val="center"/>
        <w:rPr>
          <w:b/>
          <w:szCs w:val="28"/>
        </w:rPr>
      </w:pPr>
      <w:r w:rsidRPr="00237366">
        <w:rPr>
          <w:b/>
          <w:szCs w:val="28"/>
        </w:rPr>
        <w:t>Р=е-w,</w:t>
      </w:r>
    </w:p>
    <w:p w14:paraId="587C0159" w14:textId="77777777" w:rsidR="00237366" w:rsidRDefault="000A583B" w:rsidP="007A6AA0">
      <w:pPr>
        <w:widowControl w:val="0"/>
        <w:ind w:firstLine="708"/>
        <w:rPr>
          <w:szCs w:val="28"/>
        </w:rPr>
      </w:pPr>
      <w:r w:rsidRPr="0058232F">
        <w:rPr>
          <w:szCs w:val="28"/>
        </w:rPr>
        <w:t xml:space="preserve">где </w:t>
      </w:r>
    </w:p>
    <w:p w14:paraId="3D51ABC5" w14:textId="575ECB77" w:rsidR="000A583B" w:rsidRDefault="000A583B" w:rsidP="007A6AA0">
      <w:pPr>
        <w:widowControl w:val="0"/>
        <w:ind w:firstLine="708"/>
        <w:rPr>
          <w:szCs w:val="28"/>
        </w:rPr>
      </w:pPr>
      <w:r w:rsidRPr="0058232F">
        <w:rPr>
          <w:szCs w:val="28"/>
        </w:rPr>
        <w:t>w – плотность потока учитываемых отказов, сопровождающихся снижением подачи тепловой энергии потребителям, определяется по формуле:</w:t>
      </w:r>
    </w:p>
    <w:p w14:paraId="6AB0752F" w14:textId="77777777" w:rsidR="00237366" w:rsidRPr="0058232F" w:rsidRDefault="00237366" w:rsidP="007A6AA0">
      <w:pPr>
        <w:widowControl w:val="0"/>
        <w:ind w:firstLine="708"/>
        <w:rPr>
          <w:szCs w:val="28"/>
        </w:rPr>
      </w:pPr>
    </w:p>
    <w:p w14:paraId="0137884D" w14:textId="77777777" w:rsidR="000A583B" w:rsidRPr="00237366" w:rsidRDefault="000A583B" w:rsidP="00237366">
      <w:pPr>
        <w:widowControl w:val="0"/>
        <w:ind w:firstLine="708"/>
        <w:jc w:val="center"/>
        <w:rPr>
          <w:b/>
          <w:szCs w:val="28"/>
        </w:rPr>
      </w:pPr>
      <w:r w:rsidRPr="00237366">
        <w:rPr>
          <w:b/>
          <w:szCs w:val="28"/>
        </w:rPr>
        <w:t>w=a х m х K</w:t>
      </w:r>
      <w:r w:rsidRPr="00237366">
        <w:rPr>
          <w:b/>
          <w:szCs w:val="28"/>
          <w:vertAlign w:val="subscript"/>
        </w:rPr>
        <w:t>c</w:t>
      </w:r>
      <w:r w:rsidRPr="00237366">
        <w:rPr>
          <w:b/>
          <w:szCs w:val="28"/>
        </w:rPr>
        <w:t xml:space="preserve"> х d0.208, 1/год*км,</w:t>
      </w:r>
    </w:p>
    <w:p w14:paraId="7D01E834" w14:textId="77777777" w:rsidR="00237366" w:rsidRDefault="000A583B" w:rsidP="007A6AA0">
      <w:pPr>
        <w:widowControl w:val="0"/>
        <w:ind w:firstLine="708"/>
        <w:rPr>
          <w:szCs w:val="28"/>
        </w:rPr>
      </w:pPr>
      <w:r w:rsidRPr="0058232F">
        <w:rPr>
          <w:szCs w:val="28"/>
        </w:rPr>
        <w:t xml:space="preserve">где </w:t>
      </w:r>
    </w:p>
    <w:p w14:paraId="4A749C62" w14:textId="16029B06" w:rsidR="000A583B" w:rsidRPr="0058232F" w:rsidRDefault="000A583B" w:rsidP="007A6AA0">
      <w:pPr>
        <w:widowControl w:val="0"/>
        <w:ind w:firstLine="708"/>
        <w:rPr>
          <w:szCs w:val="28"/>
        </w:rPr>
      </w:pPr>
      <w:r w:rsidRPr="0058232F">
        <w:rPr>
          <w:szCs w:val="28"/>
        </w:rPr>
        <w:t>а – эмпирический коэффициент, при уровне безотказности а=0,00003;</w:t>
      </w:r>
    </w:p>
    <w:p w14:paraId="76A02E19" w14:textId="77777777" w:rsidR="000A583B" w:rsidRPr="0058232F" w:rsidRDefault="000A583B" w:rsidP="007A6AA0">
      <w:pPr>
        <w:widowControl w:val="0"/>
        <w:ind w:firstLine="708"/>
        <w:rPr>
          <w:szCs w:val="28"/>
        </w:rPr>
      </w:pPr>
      <w:r w:rsidRPr="0058232F">
        <w:rPr>
          <w:szCs w:val="28"/>
        </w:rPr>
        <w:t>m – эмпирический коэффициент потока отказов, принимается равным 0,5 – при расчете показателя безотказности и 1,0 – при расчете показателя готовности;</w:t>
      </w:r>
    </w:p>
    <w:p w14:paraId="7A1559DB" w14:textId="3B249D04" w:rsidR="000A583B" w:rsidRDefault="000A583B" w:rsidP="007A6AA0">
      <w:pPr>
        <w:widowControl w:val="0"/>
        <w:ind w:firstLine="708"/>
        <w:rPr>
          <w:szCs w:val="28"/>
        </w:rPr>
      </w:pPr>
      <w:r w:rsidRPr="0058232F">
        <w:rPr>
          <w:szCs w:val="28"/>
        </w:rPr>
        <w:t>К</w:t>
      </w:r>
      <w:r w:rsidRPr="0058232F">
        <w:rPr>
          <w:szCs w:val="28"/>
          <w:vertAlign w:val="subscript"/>
        </w:rPr>
        <w:t>с</w:t>
      </w:r>
      <w:r w:rsidRPr="0058232F">
        <w:rPr>
          <w:szCs w:val="28"/>
        </w:rPr>
        <w:t xml:space="preserve"> – коэффициент, учитывающий старение конкретного участка теплосети.</w:t>
      </w:r>
    </w:p>
    <w:p w14:paraId="06A87687" w14:textId="77777777" w:rsidR="000F46DE" w:rsidRPr="0058232F" w:rsidRDefault="000F46DE" w:rsidP="007A6AA0">
      <w:pPr>
        <w:widowControl w:val="0"/>
        <w:ind w:firstLine="708"/>
        <w:rPr>
          <w:szCs w:val="28"/>
        </w:rPr>
      </w:pPr>
    </w:p>
    <w:p w14:paraId="2025329A" w14:textId="77777777" w:rsidR="000A583B" w:rsidRPr="000F46DE" w:rsidRDefault="000A583B" w:rsidP="007A6AA0">
      <w:pPr>
        <w:widowControl w:val="0"/>
        <w:ind w:firstLine="708"/>
        <w:rPr>
          <w:b/>
          <w:szCs w:val="28"/>
        </w:rPr>
      </w:pPr>
      <w:r w:rsidRPr="000F46DE">
        <w:rPr>
          <w:b/>
          <w:szCs w:val="28"/>
        </w:rPr>
        <w:t>Коэффициент готовности системы</w:t>
      </w:r>
    </w:p>
    <w:p w14:paraId="4E130427" w14:textId="77777777" w:rsidR="000A583B" w:rsidRPr="0058232F" w:rsidRDefault="000A583B" w:rsidP="007A6AA0">
      <w:pPr>
        <w:widowControl w:val="0"/>
        <w:ind w:firstLine="708"/>
        <w:rPr>
          <w:szCs w:val="28"/>
        </w:rPr>
      </w:pPr>
      <w:r w:rsidRPr="0058232F">
        <w:rPr>
          <w:szCs w:val="28"/>
        </w:rPr>
        <w:t>Коэффициент готовности системы – это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w:t>
      </w:r>
    </w:p>
    <w:p w14:paraId="4A932D93" w14:textId="52D2D925" w:rsidR="000A583B" w:rsidRDefault="000A583B" w:rsidP="007A6AA0">
      <w:pPr>
        <w:widowControl w:val="0"/>
        <w:ind w:firstLine="708"/>
        <w:rPr>
          <w:szCs w:val="28"/>
        </w:rPr>
      </w:pPr>
      <w:r w:rsidRPr="0058232F">
        <w:rPr>
          <w:szCs w:val="28"/>
        </w:rPr>
        <w:t>Коэффициент готовности системы теплоснабжения определяется по формуле:</w:t>
      </w:r>
    </w:p>
    <w:p w14:paraId="7DE147C4" w14:textId="77777777" w:rsidR="00237366" w:rsidRPr="0058232F" w:rsidRDefault="00237366" w:rsidP="007A6AA0">
      <w:pPr>
        <w:widowControl w:val="0"/>
        <w:ind w:firstLine="708"/>
        <w:rPr>
          <w:szCs w:val="28"/>
        </w:rPr>
      </w:pPr>
    </w:p>
    <w:p w14:paraId="0B483F57" w14:textId="7394828D" w:rsidR="000A583B" w:rsidRDefault="000A583B" w:rsidP="00237366">
      <w:pPr>
        <w:widowControl w:val="0"/>
        <w:ind w:firstLine="708"/>
        <w:jc w:val="center"/>
        <w:rPr>
          <w:b/>
          <w:szCs w:val="28"/>
        </w:rPr>
      </w:pPr>
      <w:r w:rsidRPr="00237366">
        <w:rPr>
          <w:b/>
          <w:szCs w:val="28"/>
        </w:rPr>
        <w:t>К</w:t>
      </w:r>
      <w:r w:rsidRPr="00237366">
        <w:rPr>
          <w:b/>
          <w:szCs w:val="28"/>
          <w:vertAlign w:val="subscript"/>
        </w:rPr>
        <w:t>г</w:t>
      </w:r>
      <w:r w:rsidRPr="00237366">
        <w:rPr>
          <w:b/>
          <w:szCs w:val="28"/>
        </w:rPr>
        <w:t>=(8760-z</w:t>
      </w:r>
      <w:r w:rsidRPr="00237366">
        <w:rPr>
          <w:b/>
          <w:szCs w:val="28"/>
          <w:vertAlign w:val="subscript"/>
        </w:rPr>
        <w:t>1</w:t>
      </w:r>
      <w:r w:rsidRPr="00237366">
        <w:rPr>
          <w:b/>
          <w:szCs w:val="28"/>
        </w:rPr>
        <w:t>-z</w:t>
      </w:r>
      <w:r w:rsidRPr="00237366">
        <w:rPr>
          <w:b/>
          <w:szCs w:val="28"/>
          <w:vertAlign w:val="subscript"/>
        </w:rPr>
        <w:t>2</w:t>
      </w:r>
      <w:r w:rsidRPr="00237366">
        <w:rPr>
          <w:b/>
          <w:szCs w:val="28"/>
        </w:rPr>
        <w:t>-z</w:t>
      </w:r>
      <w:r w:rsidRPr="00237366">
        <w:rPr>
          <w:b/>
          <w:szCs w:val="28"/>
          <w:vertAlign w:val="subscript"/>
        </w:rPr>
        <w:t>3</w:t>
      </w:r>
      <w:r w:rsidRPr="00237366">
        <w:rPr>
          <w:b/>
          <w:szCs w:val="28"/>
        </w:rPr>
        <w:t>-z</w:t>
      </w:r>
      <w:r w:rsidRPr="00237366">
        <w:rPr>
          <w:b/>
          <w:szCs w:val="28"/>
          <w:vertAlign w:val="subscript"/>
        </w:rPr>
        <w:t>4</w:t>
      </w:r>
      <w:r w:rsidRPr="00237366">
        <w:rPr>
          <w:b/>
          <w:szCs w:val="28"/>
        </w:rPr>
        <w:t>)/8760,</w:t>
      </w:r>
    </w:p>
    <w:p w14:paraId="23615FEC" w14:textId="77777777" w:rsidR="00237366" w:rsidRPr="00237366" w:rsidRDefault="00237366" w:rsidP="00237366">
      <w:pPr>
        <w:widowControl w:val="0"/>
        <w:ind w:firstLine="708"/>
        <w:jc w:val="center"/>
        <w:rPr>
          <w:b/>
          <w:szCs w:val="28"/>
        </w:rPr>
      </w:pPr>
    </w:p>
    <w:p w14:paraId="4BD53918" w14:textId="77777777" w:rsidR="00237366" w:rsidRDefault="000A583B" w:rsidP="007A6AA0">
      <w:pPr>
        <w:widowControl w:val="0"/>
        <w:ind w:firstLine="708"/>
        <w:rPr>
          <w:szCs w:val="28"/>
        </w:rPr>
      </w:pPr>
      <w:r w:rsidRPr="0058232F">
        <w:rPr>
          <w:szCs w:val="28"/>
        </w:rPr>
        <w:t xml:space="preserve">где </w:t>
      </w:r>
    </w:p>
    <w:p w14:paraId="6DB2A566" w14:textId="23388F11" w:rsidR="000A583B" w:rsidRPr="0058232F" w:rsidRDefault="000A583B" w:rsidP="007A6AA0">
      <w:pPr>
        <w:widowControl w:val="0"/>
        <w:ind w:firstLine="708"/>
        <w:rPr>
          <w:szCs w:val="28"/>
        </w:rPr>
      </w:pPr>
      <w:r w:rsidRPr="0058232F">
        <w:rPr>
          <w:szCs w:val="28"/>
        </w:rPr>
        <w:t>z</w:t>
      </w:r>
      <w:r w:rsidRPr="0058232F">
        <w:rPr>
          <w:szCs w:val="28"/>
          <w:vertAlign w:val="subscript"/>
        </w:rPr>
        <w:t>1</w:t>
      </w:r>
      <w:r w:rsidRPr="0058232F">
        <w:rPr>
          <w:szCs w:val="28"/>
        </w:rPr>
        <w:t xml:space="preserve"> – число часов ожидания неготовности системы централизованного теплоснабжения в период стояния расчетных температур наружного воздуха в данной местности; </w:t>
      </w:r>
    </w:p>
    <w:p w14:paraId="79802E1E" w14:textId="77777777" w:rsidR="000A583B" w:rsidRPr="0058232F" w:rsidRDefault="000A583B" w:rsidP="007A6AA0">
      <w:pPr>
        <w:widowControl w:val="0"/>
        <w:ind w:firstLine="708"/>
        <w:rPr>
          <w:szCs w:val="28"/>
        </w:rPr>
      </w:pPr>
      <w:r w:rsidRPr="0058232F">
        <w:rPr>
          <w:szCs w:val="28"/>
        </w:rPr>
        <w:lastRenderedPageBreak/>
        <w:t>z</w:t>
      </w:r>
      <w:r w:rsidRPr="0058232F">
        <w:rPr>
          <w:szCs w:val="28"/>
          <w:vertAlign w:val="subscript"/>
        </w:rPr>
        <w:t>2</w:t>
      </w:r>
      <w:r w:rsidRPr="0058232F">
        <w:rPr>
          <w:szCs w:val="28"/>
        </w:rPr>
        <w:t xml:space="preserve"> – число часов ожидания неготовности источника тепловой энергии;</w:t>
      </w:r>
    </w:p>
    <w:p w14:paraId="45761CAD"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2</w:t>
      </w:r>
      <w:r w:rsidRPr="0058232F">
        <w:rPr>
          <w:szCs w:val="28"/>
        </w:rPr>
        <w:t>= z</w:t>
      </w:r>
      <w:r w:rsidRPr="0058232F">
        <w:rPr>
          <w:szCs w:val="28"/>
          <w:vertAlign w:val="subscript"/>
        </w:rPr>
        <w:t>об</w:t>
      </w:r>
      <w:r w:rsidRPr="0058232F">
        <w:rPr>
          <w:szCs w:val="28"/>
        </w:rPr>
        <w:t>+ z</w:t>
      </w:r>
      <w:r w:rsidRPr="0058232F">
        <w:rPr>
          <w:szCs w:val="28"/>
          <w:vertAlign w:val="subscript"/>
        </w:rPr>
        <w:t>впу</w:t>
      </w:r>
      <w:r w:rsidRPr="0058232F">
        <w:rPr>
          <w:szCs w:val="28"/>
        </w:rPr>
        <w:t>+ z</w:t>
      </w:r>
      <w:r w:rsidRPr="0058232F">
        <w:rPr>
          <w:szCs w:val="28"/>
          <w:vertAlign w:val="subscript"/>
        </w:rPr>
        <w:t>тсв</w:t>
      </w:r>
      <w:r w:rsidRPr="0058232F">
        <w:rPr>
          <w:szCs w:val="28"/>
        </w:rPr>
        <w:t>+ z</w:t>
      </w:r>
      <w:r w:rsidRPr="0058232F">
        <w:rPr>
          <w:szCs w:val="28"/>
          <w:vertAlign w:val="subscript"/>
        </w:rPr>
        <w:t>пар</w:t>
      </w:r>
      <w:r w:rsidRPr="0058232F">
        <w:rPr>
          <w:szCs w:val="28"/>
        </w:rPr>
        <w:t>+ z</w:t>
      </w:r>
      <w:r w:rsidRPr="0058232F">
        <w:rPr>
          <w:szCs w:val="28"/>
          <w:vertAlign w:val="subscript"/>
        </w:rPr>
        <w:t>топ</w:t>
      </w:r>
      <w:r w:rsidRPr="0058232F">
        <w:rPr>
          <w:szCs w:val="28"/>
        </w:rPr>
        <w:t>+ z</w:t>
      </w:r>
      <w:r w:rsidRPr="0058232F">
        <w:rPr>
          <w:szCs w:val="28"/>
          <w:vertAlign w:val="subscript"/>
        </w:rPr>
        <w:t>хво</w:t>
      </w:r>
      <w:r w:rsidRPr="0058232F">
        <w:rPr>
          <w:szCs w:val="28"/>
        </w:rPr>
        <w:t>+ z</w:t>
      </w:r>
      <w:r w:rsidRPr="0058232F">
        <w:rPr>
          <w:szCs w:val="28"/>
          <w:vertAlign w:val="subscript"/>
        </w:rPr>
        <w:t>эл</w:t>
      </w:r>
      <w:r w:rsidRPr="0058232F">
        <w:rPr>
          <w:szCs w:val="28"/>
        </w:rPr>
        <w:t>,</w:t>
      </w:r>
    </w:p>
    <w:p w14:paraId="5F36E25A" w14:textId="77777777" w:rsidR="000A583B" w:rsidRPr="0058232F" w:rsidRDefault="000A583B" w:rsidP="007A6AA0">
      <w:pPr>
        <w:widowControl w:val="0"/>
        <w:ind w:firstLine="708"/>
        <w:rPr>
          <w:szCs w:val="28"/>
        </w:rPr>
      </w:pPr>
      <w:r w:rsidRPr="0058232F">
        <w:rPr>
          <w:szCs w:val="28"/>
        </w:rPr>
        <w:t>где z</w:t>
      </w:r>
      <w:r w:rsidRPr="0058232F">
        <w:rPr>
          <w:szCs w:val="28"/>
          <w:vertAlign w:val="subscript"/>
        </w:rPr>
        <w:t>об</w:t>
      </w:r>
      <w:r w:rsidRPr="0058232F">
        <w:rPr>
          <w:szCs w:val="28"/>
        </w:rPr>
        <w:t xml:space="preserve"> – число часов ожидания неготовности основного оборудования;</w:t>
      </w:r>
    </w:p>
    <w:p w14:paraId="579677CD"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впу</w:t>
      </w:r>
      <w:r w:rsidRPr="0058232F">
        <w:rPr>
          <w:szCs w:val="28"/>
        </w:rPr>
        <w:t xml:space="preserve"> – число часов ожидания неготовности водоподготовительной установки;</w:t>
      </w:r>
    </w:p>
    <w:p w14:paraId="427EDCE6"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тсв</w:t>
      </w:r>
      <w:r w:rsidRPr="0058232F">
        <w:rPr>
          <w:szCs w:val="28"/>
        </w:rPr>
        <w:t xml:space="preserve"> – число часов ожидания неготовности тракта трубопроводов сетевой воды;</w:t>
      </w:r>
    </w:p>
    <w:p w14:paraId="17ED2CD6"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пар</w:t>
      </w:r>
      <w:r w:rsidRPr="0058232F">
        <w:rPr>
          <w:szCs w:val="28"/>
        </w:rPr>
        <w:t xml:space="preserve"> – число часов ожидания неготовности тракта паропроводов;</w:t>
      </w:r>
    </w:p>
    <w:p w14:paraId="00DDD9F3"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топ</w:t>
      </w:r>
      <w:r w:rsidRPr="0058232F">
        <w:rPr>
          <w:szCs w:val="28"/>
        </w:rPr>
        <w:t xml:space="preserve"> – число часов ожидания неготовности топливообеспечения;</w:t>
      </w:r>
    </w:p>
    <w:p w14:paraId="59FEE856"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хво</w:t>
      </w:r>
      <w:r w:rsidRPr="0058232F">
        <w:rPr>
          <w:szCs w:val="28"/>
        </w:rPr>
        <w:t xml:space="preserve"> – число часов ожидания неготовности водоподготовительной установки и группы подпитки;</w:t>
      </w:r>
    </w:p>
    <w:p w14:paraId="232419C4"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эл</w:t>
      </w:r>
      <w:r w:rsidRPr="0058232F">
        <w:rPr>
          <w:szCs w:val="28"/>
        </w:rPr>
        <w:t xml:space="preserve"> – число часов ожидания неготовности электроснабжения;</w:t>
      </w:r>
    </w:p>
    <w:p w14:paraId="3AFD3012"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3</w:t>
      </w:r>
      <w:r w:rsidRPr="0058232F">
        <w:rPr>
          <w:szCs w:val="28"/>
        </w:rPr>
        <w:t xml:space="preserve"> - число часов ожидания неготовности тепловых сетей;</w:t>
      </w:r>
    </w:p>
    <w:p w14:paraId="1E2A0167" w14:textId="035342CC" w:rsidR="000A583B" w:rsidRDefault="000A583B" w:rsidP="007A6AA0">
      <w:pPr>
        <w:widowControl w:val="0"/>
        <w:ind w:firstLine="708"/>
        <w:rPr>
          <w:szCs w:val="28"/>
        </w:rPr>
      </w:pPr>
      <w:r w:rsidRPr="0058232F">
        <w:rPr>
          <w:szCs w:val="28"/>
        </w:rPr>
        <w:t>z</w:t>
      </w:r>
      <w:r w:rsidRPr="0058232F">
        <w:rPr>
          <w:szCs w:val="28"/>
          <w:vertAlign w:val="subscript"/>
        </w:rPr>
        <w:t>4</w:t>
      </w:r>
      <w:r w:rsidRPr="0058232F">
        <w:rPr>
          <w:szCs w:val="28"/>
        </w:rPr>
        <w:t xml:space="preserve"> – число часов ожидания неготовности абонента.</w:t>
      </w:r>
    </w:p>
    <w:p w14:paraId="2C364CC6" w14:textId="77777777" w:rsidR="000F46DE" w:rsidRPr="0058232F" w:rsidRDefault="000F46DE" w:rsidP="007A6AA0">
      <w:pPr>
        <w:widowControl w:val="0"/>
        <w:ind w:firstLine="708"/>
        <w:rPr>
          <w:szCs w:val="28"/>
        </w:rPr>
      </w:pPr>
    </w:p>
    <w:p w14:paraId="4C847E3F" w14:textId="77777777" w:rsidR="000A583B" w:rsidRPr="000F46DE" w:rsidRDefault="000A583B" w:rsidP="007A6AA0">
      <w:pPr>
        <w:widowControl w:val="0"/>
        <w:ind w:firstLine="708"/>
        <w:rPr>
          <w:b/>
          <w:szCs w:val="28"/>
        </w:rPr>
      </w:pPr>
      <w:r w:rsidRPr="000F46DE">
        <w:rPr>
          <w:b/>
          <w:szCs w:val="28"/>
        </w:rPr>
        <w:t>Живучесть системы</w:t>
      </w:r>
    </w:p>
    <w:p w14:paraId="11EC08B6" w14:textId="77777777" w:rsidR="000A583B" w:rsidRPr="0058232F" w:rsidRDefault="000A583B" w:rsidP="007A6AA0">
      <w:pPr>
        <w:widowControl w:val="0"/>
        <w:ind w:firstLine="708"/>
        <w:rPr>
          <w:szCs w:val="28"/>
        </w:rPr>
      </w:pPr>
      <w:r w:rsidRPr="0058232F">
        <w:rPr>
          <w:szCs w:val="28"/>
        </w:rPr>
        <w:t>Живучесть системы – это способность системы сохранять свою работоспособность в аварийных условиях, а также после длительных остановов (более 54 часов).</w:t>
      </w:r>
    </w:p>
    <w:p w14:paraId="2716EF15" w14:textId="77777777" w:rsidR="000A583B" w:rsidRPr="0058232F" w:rsidRDefault="000A583B" w:rsidP="007A6AA0">
      <w:pPr>
        <w:widowControl w:val="0"/>
        <w:ind w:firstLine="708"/>
        <w:rPr>
          <w:szCs w:val="28"/>
        </w:rPr>
      </w:pPr>
      <w:r w:rsidRPr="0058232F">
        <w:rPr>
          <w:szCs w:val="28"/>
        </w:rPr>
        <w:t>Перечень мер по обеспечению живучести всех элементов систем теплоснабжения включает:</w:t>
      </w:r>
    </w:p>
    <w:p w14:paraId="35DEBE9D"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организацию локальной циркуляции сетевой воды в тепловых сетях;</w:t>
      </w:r>
    </w:p>
    <w:p w14:paraId="3D43598A"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прогрев и заполнение тепловых сетей и систем теп</w:t>
      </w:r>
      <w:r w:rsidR="0050319B">
        <w:rPr>
          <w:szCs w:val="28"/>
        </w:rPr>
        <w:t xml:space="preserve">лоиспользования потребителей во </w:t>
      </w:r>
      <w:r w:rsidRPr="0058232F">
        <w:rPr>
          <w:szCs w:val="28"/>
        </w:rPr>
        <w:t>время и после окончания ремонтно-восстановительных работ;</w:t>
      </w:r>
    </w:p>
    <w:p w14:paraId="5BCEC811"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проверка прочности элементов тепловых сетей на достаточность запаса прочности оборудования и компенсирующих устройств;</w:t>
      </w:r>
    </w:p>
    <w:p w14:paraId="26DE1236" w14:textId="7EBE2C29" w:rsidR="000A583B" w:rsidRDefault="000A583B" w:rsidP="00EC0805">
      <w:pPr>
        <w:pStyle w:val="af1"/>
        <w:widowControl w:val="0"/>
        <w:numPr>
          <w:ilvl w:val="0"/>
          <w:numId w:val="86"/>
        </w:numPr>
        <w:tabs>
          <w:tab w:val="num" w:pos="1276"/>
        </w:tabs>
        <w:ind w:left="0" w:firstLine="709"/>
        <w:rPr>
          <w:szCs w:val="28"/>
        </w:rPr>
      </w:pPr>
      <w:r w:rsidRPr="0058232F">
        <w:rPr>
          <w:szCs w:val="28"/>
        </w:rPr>
        <w:t>временное использование, при возможности, передвижных источников теплоты.</w:t>
      </w:r>
    </w:p>
    <w:p w14:paraId="6DEF2760" w14:textId="77777777" w:rsidR="00AC39A0" w:rsidRPr="0058232F" w:rsidRDefault="00AC39A0" w:rsidP="00AC39A0">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Надежность системы теплоснабжения должна обеспечивать бесперебойное снабжение потребителей тепловой энергией в течение заданного периода, недопущение опасных для людей и окружающей среды ситуаций. </w:t>
      </w:r>
    </w:p>
    <w:p w14:paraId="0AC682FE" w14:textId="77777777" w:rsidR="00AC39A0" w:rsidRDefault="00AC39A0" w:rsidP="00AC39A0">
      <w:pPr>
        <w:pStyle w:val="Default"/>
        <w:spacing w:before="60" w:after="60"/>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Показатели надежности системы теплоснабжения подразделяются на: </w:t>
      </w:r>
    </w:p>
    <w:p w14:paraId="7C9BFA26" w14:textId="77777777" w:rsidR="00AC39A0" w:rsidRDefault="00AC39A0" w:rsidP="00AC39A0">
      <w:pPr>
        <w:pStyle w:val="Default"/>
        <w:spacing w:before="60" w:after="60"/>
        <w:ind w:firstLine="709"/>
        <w:jc w:val="both"/>
        <w:rPr>
          <w:rFonts w:eastAsia="Calibri" w:cstheme="minorBidi"/>
          <w:color w:val="auto"/>
          <w:szCs w:val="28"/>
          <w:lang w:eastAsia="en-US"/>
        </w:rPr>
      </w:pPr>
      <w:r w:rsidRPr="003C0A94">
        <w:rPr>
          <w:rFonts w:eastAsia="Calibri" w:cstheme="minorBidi"/>
          <w:color w:val="auto"/>
          <w:szCs w:val="28"/>
          <w:lang w:eastAsia="en-US"/>
        </w:rPr>
        <w:t>1.</w:t>
      </w:r>
      <w:r>
        <w:rPr>
          <w:rFonts w:eastAsia="Calibri" w:cstheme="minorBidi"/>
          <w:color w:val="auto"/>
          <w:szCs w:val="28"/>
          <w:lang w:eastAsia="en-US"/>
        </w:rPr>
        <w:t xml:space="preserve"> Показатель надежности электроснабжения источников тепловой энергии (Кэ) характеризуется наличием или отсутствием резервного электропитания:</w:t>
      </w:r>
    </w:p>
    <w:p w14:paraId="06D886A2"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резервного электроснабжения Кэ=1,0;</w:t>
      </w:r>
    </w:p>
    <w:p w14:paraId="3BB1AE06"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отсутствии резервного электроснабжения Кэ=0,6.</w:t>
      </w:r>
    </w:p>
    <w:p w14:paraId="2A6DE65C"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2. П</w:t>
      </w:r>
      <w:r w:rsidRPr="0058232F">
        <w:rPr>
          <w:rFonts w:eastAsia="Calibri" w:cstheme="minorBidi"/>
          <w:color w:val="auto"/>
          <w:szCs w:val="28"/>
          <w:lang w:eastAsia="en-US"/>
        </w:rPr>
        <w:t>оказатель надежности водоснабжения источников тепловой энергии (Kв)</w:t>
      </w:r>
      <w:r>
        <w:rPr>
          <w:rFonts w:eastAsia="Calibri" w:cstheme="minorBidi"/>
          <w:color w:val="auto"/>
          <w:szCs w:val="28"/>
          <w:lang w:eastAsia="en-US"/>
        </w:rPr>
        <w:t xml:space="preserve"> характеризуется наличием или отсутствием резервного водоснабжения:</w:t>
      </w:r>
    </w:p>
    <w:p w14:paraId="552B2A84"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резервного водоснабжения Кв=1,0;</w:t>
      </w:r>
    </w:p>
    <w:p w14:paraId="740AF4A6"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отсутствии резервного водоснабжения Кв=0,6.</w:t>
      </w:r>
    </w:p>
    <w:p w14:paraId="63587751"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3. П</w:t>
      </w:r>
      <w:r w:rsidRPr="0058232F">
        <w:rPr>
          <w:rFonts w:eastAsia="Calibri" w:cstheme="minorBidi"/>
          <w:color w:val="auto"/>
          <w:szCs w:val="28"/>
          <w:lang w:eastAsia="en-US"/>
        </w:rPr>
        <w:t xml:space="preserve">оказатель надежности </w:t>
      </w:r>
      <w:r>
        <w:rPr>
          <w:rFonts w:eastAsia="Calibri" w:cstheme="minorBidi"/>
          <w:color w:val="auto"/>
          <w:szCs w:val="28"/>
          <w:lang w:eastAsia="en-US"/>
        </w:rPr>
        <w:t>топлив</w:t>
      </w:r>
      <w:r w:rsidRPr="0058232F">
        <w:rPr>
          <w:rFonts w:eastAsia="Calibri" w:cstheme="minorBidi"/>
          <w:color w:val="auto"/>
          <w:szCs w:val="28"/>
          <w:lang w:eastAsia="en-US"/>
        </w:rPr>
        <w:t>оснабжения источников тепловой энергии (K</w:t>
      </w:r>
      <w:r>
        <w:rPr>
          <w:rFonts w:eastAsia="Calibri" w:cstheme="minorBidi"/>
          <w:color w:val="auto"/>
          <w:szCs w:val="28"/>
          <w:lang w:eastAsia="en-US"/>
        </w:rPr>
        <w:t>т</w:t>
      </w:r>
      <w:r w:rsidRPr="0058232F">
        <w:rPr>
          <w:rFonts w:eastAsia="Calibri" w:cstheme="minorBidi"/>
          <w:color w:val="auto"/>
          <w:szCs w:val="28"/>
          <w:lang w:eastAsia="en-US"/>
        </w:rPr>
        <w:t>)</w:t>
      </w:r>
      <w:r>
        <w:rPr>
          <w:rFonts w:eastAsia="Calibri" w:cstheme="minorBidi"/>
          <w:color w:val="auto"/>
          <w:szCs w:val="28"/>
          <w:lang w:eastAsia="en-US"/>
        </w:rPr>
        <w:t xml:space="preserve"> характеризуется наличием или отсутствием резервного топливоснабжения:</w:t>
      </w:r>
    </w:p>
    <w:p w14:paraId="53E657BC"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резервного топливоснабжения Кт=1,0;</w:t>
      </w:r>
    </w:p>
    <w:p w14:paraId="46C0A40F"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отсутствии резервного топливоснабжения Кт=0,5.</w:t>
      </w:r>
    </w:p>
    <w:p w14:paraId="6762A857"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4. П</w:t>
      </w:r>
      <w:r w:rsidRPr="0058232F">
        <w:rPr>
          <w:rFonts w:eastAsia="Calibri" w:cstheme="minorBidi"/>
          <w:color w:val="auto"/>
          <w:szCs w:val="28"/>
          <w:lang w:eastAsia="en-US"/>
        </w:rPr>
        <w:t>оказатель надежности</w:t>
      </w:r>
      <w:r>
        <w:rPr>
          <w:rFonts w:eastAsia="Calibri" w:cstheme="minorBidi"/>
          <w:color w:val="auto"/>
          <w:szCs w:val="28"/>
          <w:lang w:eastAsia="en-US"/>
        </w:rPr>
        <w:t xml:space="preserve"> оборудования </w:t>
      </w:r>
      <w:r w:rsidRPr="0058232F">
        <w:rPr>
          <w:rFonts w:eastAsia="Calibri" w:cstheme="minorBidi"/>
          <w:color w:val="auto"/>
          <w:szCs w:val="28"/>
          <w:lang w:eastAsia="en-US"/>
        </w:rPr>
        <w:t>источников тепловой энергии (K</w:t>
      </w:r>
      <w:r>
        <w:rPr>
          <w:rFonts w:eastAsia="Calibri" w:cstheme="minorBidi"/>
          <w:color w:val="auto"/>
          <w:szCs w:val="28"/>
          <w:lang w:eastAsia="en-US"/>
        </w:rPr>
        <w:t>и</w:t>
      </w:r>
      <w:r w:rsidRPr="0058232F">
        <w:rPr>
          <w:rFonts w:eastAsia="Calibri" w:cstheme="minorBidi"/>
          <w:color w:val="auto"/>
          <w:szCs w:val="28"/>
          <w:lang w:eastAsia="en-US"/>
        </w:rPr>
        <w:t>)</w:t>
      </w:r>
      <w:r>
        <w:rPr>
          <w:rFonts w:eastAsia="Calibri" w:cstheme="minorBidi"/>
          <w:color w:val="auto"/>
          <w:szCs w:val="28"/>
          <w:lang w:eastAsia="en-US"/>
        </w:rPr>
        <w:t xml:space="preserve"> характеризуется наличием или отсутствием акта проверки готовности источников тепловой энергии к отопительному периоду (далее – акт):</w:t>
      </w:r>
    </w:p>
    <w:p w14:paraId="4EE10A17"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акта без замечаний Ки=1,0;</w:t>
      </w:r>
    </w:p>
    <w:p w14:paraId="2A4CF131"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акта с замечаниями при условии их устранений в установленный срок Кт=0,5;</w:t>
      </w:r>
    </w:p>
    <w:p w14:paraId="64CDC0A9"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акта – Ки=0,2.</w:t>
      </w:r>
    </w:p>
    <w:p w14:paraId="446507C2"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lastRenderedPageBreak/>
        <w:t>5. П</w:t>
      </w:r>
      <w:r w:rsidRPr="0058232F">
        <w:rPr>
          <w:rFonts w:eastAsia="Calibri" w:cstheme="minorBidi"/>
          <w:color w:val="auto"/>
          <w:szCs w:val="28"/>
          <w:lang w:eastAsia="en-US"/>
        </w:rPr>
        <w:t>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(Kб)</w:t>
      </w:r>
      <w:r>
        <w:rPr>
          <w:rFonts w:eastAsia="Calibri" w:cstheme="minorBidi"/>
          <w:color w:val="auto"/>
          <w:szCs w:val="28"/>
          <w:lang w:eastAsia="en-US"/>
        </w:rPr>
        <w:t>:</w:t>
      </w:r>
    </w:p>
    <w:p w14:paraId="72E77AAF"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полная обеспеченность – Кб=1,0;</w:t>
      </w:r>
    </w:p>
    <w:p w14:paraId="355A8A47"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не обеспечена в размере 10% и менее – Кб=0,8;</w:t>
      </w:r>
    </w:p>
    <w:p w14:paraId="6D77A5A0"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не обеспечена в размере более 10% – Кб=0,5.</w:t>
      </w:r>
    </w:p>
    <w:p w14:paraId="2219D12E"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6. П</w:t>
      </w:r>
      <w:r w:rsidRPr="0058232F">
        <w:rPr>
          <w:rFonts w:eastAsia="Calibri" w:cstheme="minorBidi"/>
          <w:color w:val="auto"/>
          <w:szCs w:val="28"/>
          <w:lang w:eastAsia="en-US"/>
        </w:rPr>
        <w:t>оказатель уровня резервирования источников тепловой энергии и элементов тепловой сети</w:t>
      </w:r>
      <w:r>
        <w:rPr>
          <w:rFonts w:eastAsia="Calibri" w:cstheme="minorBidi"/>
          <w:color w:val="auto"/>
          <w:szCs w:val="28"/>
          <w:lang w:eastAsia="en-US"/>
        </w:rPr>
        <w:t>, характеризуемый отношением резервируемой фактической тепловой нагрузки к фактической тепловой нагрузке (%) системы теплоснабжения, подлежащей резервированию</w:t>
      </w:r>
      <w:r w:rsidRPr="0058232F">
        <w:rPr>
          <w:rFonts w:eastAsia="Calibri" w:cstheme="minorBidi"/>
          <w:color w:val="auto"/>
          <w:szCs w:val="28"/>
          <w:lang w:eastAsia="en-US"/>
        </w:rPr>
        <w:t xml:space="preserve"> (Kр)</w:t>
      </w:r>
      <w:r>
        <w:rPr>
          <w:rFonts w:eastAsia="Calibri" w:cstheme="minorBidi"/>
          <w:color w:val="auto"/>
          <w:szCs w:val="28"/>
          <w:lang w:eastAsia="en-US"/>
        </w:rPr>
        <w:t>:</w:t>
      </w:r>
    </w:p>
    <w:p w14:paraId="537A9479"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от 90% до 100 % – Кр=1,0;</w:t>
      </w:r>
    </w:p>
    <w:p w14:paraId="209EB9BB"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от 70% до 90 % – Кр=0,7;</w:t>
      </w:r>
    </w:p>
    <w:p w14:paraId="0447F143"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от 50% до 70 % – Кр=0,5;</w:t>
      </w:r>
    </w:p>
    <w:p w14:paraId="56FF3EE7"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от 30% до 50 % – Кр=0,3;</w:t>
      </w:r>
    </w:p>
    <w:p w14:paraId="191CFA2A"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менее 30 % – Кр=0,2.</w:t>
      </w:r>
    </w:p>
    <w:p w14:paraId="07B5D35C" w14:textId="77777777" w:rsidR="00AC39A0" w:rsidRDefault="00AC39A0" w:rsidP="00AC39A0">
      <w:pPr>
        <w:pStyle w:val="Default"/>
        <w:ind w:firstLine="709"/>
        <w:jc w:val="both"/>
        <w:rPr>
          <w:rFonts w:eastAsia="Calibri" w:cstheme="minorBidi"/>
          <w:color w:val="auto"/>
          <w:szCs w:val="28"/>
          <w:lang w:eastAsia="en-US"/>
        </w:rPr>
      </w:pPr>
      <w:r>
        <w:rPr>
          <w:rFonts w:eastAsia="Calibri" w:cstheme="minorBidi"/>
          <w:color w:val="auto"/>
          <w:szCs w:val="28"/>
          <w:lang w:eastAsia="en-US"/>
        </w:rPr>
        <w:t>7. П</w:t>
      </w:r>
      <w:r w:rsidRPr="00F67959">
        <w:rPr>
          <w:rFonts w:eastAsia="Calibri" w:cstheme="minorBidi"/>
          <w:color w:val="auto"/>
          <w:szCs w:val="28"/>
          <w:lang w:eastAsia="en-US"/>
        </w:rPr>
        <w:t>оказатель технического состояния тепловых сетей, характеризуемый наличием ветхих, подлежащих замене трубопроводов (Kс)</w:t>
      </w:r>
      <w:r>
        <w:rPr>
          <w:rFonts w:eastAsia="Calibri" w:cstheme="minorBidi"/>
          <w:color w:val="auto"/>
          <w:szCs w:val="28"/>
          <w:lang w:eastAsia="en-US"/>
        </w:rPr>
        <w:t>:</w:t>
      </w:r>
    </w:p>
    <w:p w14:paraId="657A2971" w14:textId="77777777" w:rsidR="00AC39A0" w:rsidRDefault="00AC39A0" w:rsidP="00AC39A0">
      <w:pPr>
        <w:pStyle w:val="Default"/>
        <w:spacing w:after="38"/>
        <w:ind w:firstLine="142"/>
        <w:jc w:val="center"/>
        <w:rPr>
          <w:rFonts w:eastAsia="Calibri" w:cstheme="minorBidi"/>
          <w:color w:val="auto"/>
          <w:szCs w:val="28"/>
          <w:lang w:eastAsia="en-US"/>
        </w:rPr>
      </w:pPr>
      <w:r w:rsidRPr="0064506D">
        <w:rPr>
          <w:rFonts w:eastAsia="Calibri" w:cstheme="minorBidi"/>
          <w:noProof/>
          <w:color w:val="auto"/>
          <w:szCs w:val="28"/>
        </w:rPr>
        <w:drawing>
          <wp:inline distT="0" distB="0" distL="0" distR="0" wp14:anchorId="2A7D2E53" wp14:editId="1F66EACA">
            <wp:extent cx="1381318" cy="7144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81318" cy="714475"/>
                    </a:xfrm>
                    <a:prstGeom prst="rect">
                      <a:avLst/>
                    </a:prstGeom>
                  </pic:spPr>
                </pic:pic>
              </a:graphicData>
            </a:graphic>
          </wp:inline>
        </w:drawing>
      </w:r>
      <w:r>
        <w:rPr>
          <w:rFonts w:eastAsia="Calibri" w:cstheme="minorBidi"/>
          <w:color w:val="auto"/>
          <w:szCs w:val="28"/>
          <w:lang w:eastAsia="en-US"/>
        </w:rPr>
        <w:t>,</w:t>
      </w:r>
    </w:p>
    <w:p w14:paraId="1A94B6A9"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 xml:space="preserve">Где </w:t>
      </w:r>
    </w:p>
    <w:p w14:paraId="5630265E" w14:textId="77777777" w:rsidR="00AC39A0" w:rsidRDefault="00AC39A0" w:rsidP="00AC39A0">
      <w:pPr>
        <w:pStyle w:val="Default"/>
        <w:spacing w:after="38"/>
        <w:ind w:firstLine="709"/>
        <w:jc w:val="both"/>
        <w:rPr>
          <w:rFonts w:eastAsia="Calibri" w:cstheme="minorBidi"/>
          <w:color w:val="auto"/>
          <w:szCs w:val="28"/>
          <w:lang w:eastAsia="en-US"/>
        </w:rPr>
      </w:pPr>
      <w:r w:rsidRPr="0064506D">
        <w:rPr>
          <w:rFonts w:eastAsia="Calibri" w:cstheme="minorBidi"/>
          <w:noProof/>
          <w:color w:val="auto"/>
          <w:szCs w:val="28"/>
        </w:rPr>
        <w:drawing>
          <wp:inline distT="0" distB="0" distL="0" distR="0" wp14:anchorId="4A4A098B" wp14:editId="155D0240">
            <wp:extent cx="447737" cy="342948"/>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47737" cy="342948"/>
                    </a:xfrm>
                    <a:prstGeom prst="rect">
                      <a:avLst/>
                    </a:prstGeom>
                  </pic:spPr>
                </pic:pic>
              </a:graphicData>
            </a:graphic>
          </wp:inline>
        </w:drawing>
      </w:r>
      <w:r>
        <w:rPr>
          <w:rFonts w:eastAsia="Calibri" w:cstheme="minorBidi"/>
          <w:color w:val="auto"/>
          <w:szCs w:val="28"/>
          <w:lang w:eastAsia="en-US"/>
        </w:rPr>
        <w:t xml:space="preserve"> - протяженность тепловых сетей, находящихся в эксплуатации;</w:t>
      </w:r>
    </w:p>
    <w:p w14:paraId="103CCE1A" w14:textId="77777777" w:rsidR="00AC39A0" w:rsidRDefault="00AC39A0" w:rsidP="00AC39A0">
      <w:pPr>
        <w:pStyle w:val="Default"/>
        <w:spacing w:after="38"/>
        <w:ind w:firstLine="709"/>
        <w:jc w:val="both"/>
        <w:rPr>
          <w:rFonts w:eastAsia="Calibri" w:cstheme="minorBidi"/>
          <w:color w:val="auto"/>
          <w:szCs w:val="28"/>
          <w:lang w:eastAsia="en-US"/>
        </w:rPr>
      </w:pPr>
      <w:r w:rsidRPr="0064506D">
        <w:rPr>
          <w:rFonts w:eastAsia="Calibri" w:cstheme="minorBidi"/>
          <w:noProof/>
          <w:color w:val="auto"/>
          <w:szCs w:val="28"/>
        </w:rPr>
        <w:drawing>
          <wp:inline distT="0" distB="0" distL="0" distR="0" wp14:anchorId="2C2C022E" wp14:editId="2F5C69A4">
            <wp:extent cx="371527" cy="352474"/>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1527" cy="352474"/>
                    </a:xfrm>
                    <a:prstGeom prst="rect">
                      <a:avLst/>
                    </a:prstGeom>
                  </pic:spPr>
                </pic:pic>
              </a:graphicData>
            </a:graphic>
          </wp:inline>
        </w:drawing>
      </w:r>
      <w:r>
        <w:rPr>
          <w:rFonts w:eastAsia="Calibri" w:cstheme="minorBidi"/>
          <w:color w:val="auto"/>
          <w:szCs w:val="28"/>
          <w:lang w:eastAsia="en-US"/>
        </w:rPr>
        <w:t xml:space="preserve"> - протяженность ветхих тепловых сетей, находящихся в эксплуатации.</w:t>
      </w:r>
    </w:p>
    <w:p w14:paraId="07BB68C8"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8. Показатель надежности тепловых сетей (Кн.тс), определяется как средний по частным показателям Кб, Кр, Кс, Котс.тс и Кнед:</w:t>
      </w:r>
    </w:p>
    <w:p w14:paraId="3BAF7003" w14:textId="77777777" w:rsidR="00AC39A0" w:rsidRDefault="00AC39A0" w:rsidP="00AC39A0">
      <w:pPr>
        <w:pStyle w:val="Default"/>
        <w:spacing w:after="38"/>
        <w:ind w:firstLine="709"/>
        <w:jc w:val="center"/>
        <w:rPr>
          <w:rFonts w:eastAsia="Calibri" w:cstheme="minorBidi"/>
          <w:color w:val="auto"/>
          <w:szCs w:val="28"/>
          <w:lang w:eastAsia="en-US"/>
        </w:rPr>
      </w:pPr>
      <w:r w:rsidRPr="0064506D">
        <w:rPr>
          <w:rFonts w:eastAsia="Calibri" w:cstheme="minorBidi"/>
          <w:noProof/>
          <w:color w:val="auto"/>
          <w:szCs w:val="28"/>
        </w:rPr>
        <w:drawing>
          <wp:inline distT="0" distB="0" distL="0" distR="0" wp14:anchorId="074D84A2" wp14:editId="43E5FC57">
            <wp:extent cx="2514951" cy="40010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14951" cy="400106"/>
                    </a:xfrm>
                    <a:prstGeom prst="rect">
                      <a:avLst/>
                    </a:prstGeom>
                  </pic:spPr>
                </pic:pic>
              </a:graphicData>
            </a:graphic>
          </wp:inline>
        </w:drawing>
      </w:r>
      <w:r>
        <w:rPr>
          <w:rFonts w:eastAsia="Calibri" w:cstheme="minorBidi"/>
          <w:color w:val="auto"/>
          <w:szCs w:val="28"/>
          <w:lang w:eastAsia="en-US"/>
        </w:rPr>
        <w:t>,</w:t>
      </w:r>
    </w:p>
    <w:p w14:paraId="5468F523" w14:textId="77777777" w:rsidR="00AC39A0" w:rsidRPr="00471CBE"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 xml:space="preserve">Где </w:t>
      </w:r>
      <w:r>
        <w:rPr>
          <w:rFonts w:eastAsia="Calibri" w:cstheme="minorBidi"/>
          <w:color w:val="auto"/>
          <w:szCs w:val="28"/>
          <w:lang w:val="en-US" w:eastAsia="en-US"/>
        </w:rPr>
        <w:t>n</w:t>
      </w:r>
      <w:r>
        <w:rPr>
          <w:rFonts w:eastAsia="Calibri" w:cstheme="minorBidi"/>
          <w:color w:val="auto"/>
          <w:szCs w:val="28"/>
          <w:lang w:eastAsia="en-US"/>
        </w:rPr>
        <w:t xml:space="preserve"> – число показателей, учтенных в числителе.</w:t>
      </w:r>
    </w:p>
    <w:p w14:paraId="59911595"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9. Показатели интенсивности отказов системы теплоснабжения:</w:t>
      </w:r>
    </w:p>
    <w:p w14:paraId="2DF5D51D"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9.1 П</w:t>
      </w:r>
      <w:r w:rsidRPr="00F67959">
        <w:rPr>
          <w:rFonts w:eastAsia="Calibri" w:cstheme="minorBidi"/>
          <w:color w:val="auto"/>
          <w:szCs w:val="28"/>
          <w:lang w:eastAsia="en-US"/>
        </w:rPr>
        <w:t>о</w:t>
      </w:r>
      <w:r>
        <w:rPr>
          <w:rFonts w:eastAsia="Calibri" w:cstheme="minorBidi"/>
          <w:color w:val="auto"/>
          <w:szCs w:val="28"/>
          <w:lang w:eastAsia="en-US"/>
        </w:rPr>
        <w:t>казатель интенсивности отказов тепловых сетей</w:t>
      </w:r>
      <w:r w:rsidRPr="00F67959">
        <w:rPr>
          <w:rFonts w:eastAsia="Calibri" w:cstheme="minorBidi"/>
          <w:color w:val="auto"/>
          <w:szCs w:val="28"/>
          <w:lang w:eastAsia="en-US"/>
        </w:rPr>
        <w:t xml:space="preserve"> (Kотк.тс)</w:t>
      </w:r>
      <w:r>
        <w:rPr>
          <w:rFonts w:eastAsia="Calibri" w:cstheme="minorBidi"/>
          <w:color w:val="auto"/>
          <w:szCs w:val="28"/>
          <w:lang w:eastAsia="en-US"/>
        </w:rPr>
        <w:t>, характеризуемый количеством вынужденных отключений участком тепловой сети с ограничением отпуска тепловой энергии потребителям, вызванным отказом и его устранением:</w:t>
      </w:r>
    </w:p>
    <w:p w14:paraId="4AFD8729" w14:textId="77777777" w:rsidR="00AC39A0" w:rsidRPr="002B4719" w:rsidRDefault="00AC39A0" w:rsidP="00AC39A0">
      <w:pPr>
        <w:pStyle w:val="Default"/>
        <w:spacing w:after="38"/>
        <w:ind w:firstLine="709"/>
        <w:jc w:val="center"/>
        <w:rPr>
          <w:rFonts w:eastAsia="Calibri" w:cstheme="minorBidi"/>
          <w:b/>
          <w:color w:val="auto"/>
          <w:szCs w:val="28"/>
          <w:lang w:eastAsia="en-US"/>
        </w:rPr>
      </w:pPr>
      <w:r w:rsidRPr="002B4719">
        <w:rPr>
          <w:rFonts w:eastAsia="Calibri" w:cstheme="minorBidi"/>
          <w:b/>
          <w:color w:val="auto"/>
          <w:szCs w:val="28"/>
          <w:lang w:eastAsia="en-US"/>
        </w:rPr>
        <w:t xml:space="preserve">Иотк.тс = </w:t>
      </w:r>
      <w:r w:rsidRPr="002B4719">
        <w:rPr>
          <w:rFonts w:eastAsia="Calibri" w:cstheme="minorBidi"/>
          <w:b/>
          <w:color w:val="auto"/>
          <w:szCs w:val="28"/>
          <w:lang w:val="en-US" w:eastAsia="en-US"/>
        </w:rPr>
        <w:t>n</w:t>
      </w:r>
      <w:r w:rsidRPr="002B4719">
        <w:rPr>
          <w:rFonts w:eastAsia="Calibri" w:cstheme="minorBidi"/>
          <w:b/>
          <w:color w:val="auto"/>
          <w:szCs w:val="28"/>
          <w:lang w:eastAsia="en-US"/>
        </w:rPr>
        <w:t>отк.тс/(</w:t>
      </w:r>
      <w:r w:rsidRPr="002B4719">
        <w:rPr>
          <w:rFonts w:eastAsia="Calibri" w:cstheme="minorBidi"/>
          <w:b/>
          <w:color w:val="auto"/>
          <w:szCs w:val="28"/>
          <w:lang w:val="en-US" w:eastAsia="en-US"/>
        </w:rPr>
        <w:t>S</w:t>
      </w:r>
      <w:r w:rsidRPr="002B4719">
        <w:rPr>
          <w:rFonts w:eastAsia="Calibri" w:cstheme="minorBidi"/>
          <w:b/>
          <w:color w:val="auto"/>
          <w:szCs w:val="28"/>
          <w:lang w:eastAsia="en-US"/>
        </w:rPr>
        <w:t>), [1/(км</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w:t>
      </w:r>
    </w:p>
    <w:p w14:paraId="7B3710A0" w14:textId="77777777" w:rsidR="00AC39A0" w:rsidRPr="00D92F5D" w:rsidRDefault="00AC39A0" w:rsidP="00AC39A0">
      <w:pPr>
        <w:pStyle w:val="Default"/>
        <w:spacing w:after="38"/>
        <w:ind w:firstLine="709"/>
        <w:jc w:val="both"/>
        <w:rPr>
          <w:rFonts w:eastAsia="Calibri" w:cstheme="minorBidi"/>
          <w:color w:val="auto"/>
          <w:sz w:val="22"/>
          <w:szCs w:val="28"/>
          <w:lang w:eastAsia="en-US"/>
        </w:rPr>
      </w:pPr>
      <w:r w:rsidRPr="00D92F5D">
        <w:rPr>
          <w:rFonts w:eastAsia="Calibri" w:cstheme="minorBidi"/>
          <w:color w:val="auto"/>
          <w:sz w:val="22"/>
          <w:szCs w:val="28"/>
          <w:lang w:eastAsia="en-US"/>
        </w:rPr>
        <w:t>Где</w:t>
      </w:r>
    </w:p>
    <w:p w14:paraId="0A85B713" w14:textId="77777777" w:rsidR="00AC39A0" w:rsidRPr="00D92F5D" w:rsidRDefault="00AC39A0" w:rsidP="00AC39A0">
      <w:pPr>
        <w:pStyle w:val="Default"/>
        <w:spacing w:before="60" w:after="60"/>
        <w:ind w:firstLine="709"/>
        <w:jc w:val="both"/>
        <w:rPr>
          <w:rFonts w:eastAsia="Calibri" w:cstheme="minorBidi"/>
          <w:color w:val="auto"/>
          <w:szCs w:val="28"/>
          <w:lang w:eastAsia="en-US"/>
        </w:rPr>
      </w:pPr>
      <w:r w:rsidRPr="00D92F5D">
        <w:rPr>
          <w:rFonts w:eastAsia="Calibri" w:cstheme="minorBidi"/>
          <w:color w:val="auto"/>
          <w:szCs w:val="28"/>
          <w:lang w:eastAsia="en-US"/>
        </w:rPr>
        <w:t xml:space="preserve">- </w:t>
      </w:r>
      <w:r w:rsidRPr="00D92F5D">
        <w:rPr>
          <w:rFonts w:eastAsia="Calibri" w:cstheme="minorBidi"/>
          <w:color w:val="auto"/>
          <w:szCs w:val="28"/>
          <w:lang w:val="en-US" w:eastAsia="en-US"/>
        </w:rPr>
        <w:t>n</w:t>
      </w:r>
      <w:r w:rsidRPr="00D92F5D">
        <w:rPr>
          <w:rFonts w:eastAsia="Calibri" w:cstheme="minorBidi"/>
          <w:color w:val="auto"/>
          <w:szCs w:val="28"/>
          <w:lang w:eastAsia="en-US"/>
        </w:rPr>
        <w:t>отк.тс – количество отказов за предыдущий год;</w:t>
      </w:r>
    </w:p>
    <w:p w14:paraId="46CD0B93" w14:textId="77777777" w:rsidR="00AC39A0" w:rsidRPr="00D92F5D" w:rsidRDefault="00AC39A0" w:rsidP="00AC39A0">
      <w:pPr>
        <w:pStyle w:val="Default"/>
        <w:spacing w:before="60" w:after="60"/>
        <w:ind w:firstLine="709"/>
        <w:jc w:val="both"/>
        <w:rPr>
          <w:rFonts w:eastAsia="Calibri" w:cstheme="minorBidi"/>
          <w:color w:val="auto"/>
          <w:szCs w:val="28"/>
          <w:lang w:eastAsia="en-US"/>
        </w:rPr>
      </w:pPr>
      <w:r w:rsidRPr="00D92F5D">
        <w:rPr>
          <w:rFonts w:eastAsia="Calibri" w:cstheme="minorBidi"/>
          <w:color w:val="auto"/>
          <w:szCs w:val="28"/>
          <w:lang w:eastAsia="en-US"/>
        </w:rPr>
        <w:t xml:space="preserve">- </w:t>
      </w:r>
      <w:r w:rsidRPr="00D92F5D">
        <w:rPr>
          <w:rFonts w:eastAsia="Calibri" w:cstheme="minorBidi"/>
          <w:color w:val="auto"/>
          <w:szCs w:val="28"/>
          <w:lang w:val="en-US" w:eastAsia="en-US"/>
        </w:rPr>
        <w:t>S</w:t>
      </w:r>
      <w:r w:rsidRPr="00D92F5D">
        <w:rPr>
          <w:rFonts w:eastAsia="Calibri" w:cstheme="minorBidi"/>
          <w:color w:val="auto"/>
          <w:szCs w:val="28"/>
          <w:lang w:eastAsia="en-US"/>
        </w:rPr>
        <w:t xml:space="preserve"> – протяженность тепловой сети данной системы теплоснабжения, км</w:t>
      </w:r>
    </w:p>
    <w:p w14:paraId="4341DEAB" w14:textId="77777777" w:rsidR="00AC39A0" w:rsidRDefault="00AC39A0" w:rsidP="00AC39A0">
      <w:pPr>
        <w:pStyle w:val="Default"/>
        <w:spacing w:before="60" w:after="60"/>
        <w:ind w:firstLine="709"/>
        <w:jc w:val="both"/>
        <w:rPr>
          <w:rFonts w:eastAsia="Calibri" w:cstheme="minorBidi"/>
          <w:color w:val="auto"/>
          <w:szCs w:val="28"/>
          <w:lang w:eastAsia="en-US"/>
        </w:rPr>
      </w:pPr>
      <w:r w:rsidRPr="00D92F5D">
        <w:rPr>
          <w:rFonts w:eastAsia="Calibri" w:cstheme="minorBidi"/>
          <w:color w:val="auto"/>
          <w:szCs w:val="28"/>
          <w:lang w:eastAsia="en-US"/>
        </w:rPr>
        <w:t>В</w:t>
      </w:r>
      <w:r>
        <w:rPr>
          <w:rFonts w:eastAsia="Calibri" w:cstheme="minorBidi"/>
          <w:color w:val="auto"/>
          <w:szCs w:val="28"/>
          <w:lang w:eastAsia="en-US"/>
        </w:rPr>
        <w:t xml:space="preserve"> зависимости от интенсивности отказов определяется показатель надежности Котк.тс:</w:t>
      </w:r>
    </w:p>
    <w:p w14:paraId="51081EE9"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до 0,2 включительно - Котк.тс=1,0;</w:t>
      </w:r>
    </w:p>
    <w:p w14:paraId="3F96B3DA"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- 0,2-0,6 включительно - Котк.тс=0,8;</w:t>
      </w:r>
    </w:p>
    <w:p w14:paraId="137E788E"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- 0,6-1,2 включительно - Котк.тс=0,6;</w:t>
      </w:r>
    </w:p>
    <w:p w14:paraId="75E3A890"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свыше 1,2 включительно - Котк.тс=0,5.</w:t>
      </w:r>
    </w:p>
    <w:p w14:paraId="39C6995E"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lastRenderedPageBreak/>
        <w:t>9.2 П</w:t>
      </w:r>
      <w:r w:rsidRPr="00F67959">
        <w:rPr>
          <w:rFonts w:eastAsia="Calibri" w:cstheme="minorBidi"/>
          <w:color w:val="auto"/>
          <w:szCs w:val="28"/>
          <w:lang w:eastAsia="en-US"/>
        </w:rPr>
        <w:t xml:space="preserve">оказатель интенсивности отказов </w:t>
      </w:r>
      <w:r>
        <w:rPr>
          <w:rFonts w:eastAsia="Calibri" w:cstheme="minorBidi"/>
          <w:color w:val="auto"/>
          <w:szCs w:val="28"/>
          <w:lang w:eastAsia="en-US"/>
        </w:rPr>
        <w:t>источников теплоснабжения (Иотк.ит</w:t>
      </w:r>
      <w:r w:rsidRPr="00F67959">
        <w:rPr>
          <w:rFonts w:eastAsia="Calibri" w:cstheme="minorBidi"/>
          <w:color w:val="auto"/>
          <w:szCs w:val="28"/>
          <w:lang w:eastAsia="en-US"/>
        </w:rPr>
        <w:t>)</w:t>
      </w:r>
      <w:r>
        <w:rPr>
          <w:rFonts w:eastAsia="Calibri" w:cstheme="minorBidi"/>
          <w:color w:val="auto"/>
          <w:szCs w:val="28"/>
          <w:lang w:eastAsia="en-US"/>
        </w:rPr>
        <w:t>,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w:t>
      </w:r>
    </w:p>
    <w:p w14:paraId="12F68B22" w14:textId="77777777" w:rsidR="00AC39A0" w:rsidRPr="002B4719" w:rsidRDefault="00AC39A0" w:rsidP="00AC39A0">
      <w:pPr>
        <w:pStyle w:val="Default"/>
        <w:spacing w:after="38"/>
        <w:jc w:val="center"/>
        <w:rPr>
          <w:rFonts w:eastAsia="Calibri" w:cstheme="minorBidi"/>
          <w:b/>
          <w:color w:val="auto"/>
          <w:szCs w:val="28"/>
          <w:lang w:eastAsia="en-US"/>
        </w:rPr>
      </w:pPr>
      <w:r w:rsidRPr="002B4719">
        <w:rPr>
          <w:rFonts w:eastAsia="Calibri" w:cstheme="minorBidi"/>
          <w:b/>
          <w:color w:val="auto"/>
          <w:szCs w:val="28"/>
          <w:lang w:eastAsia="en-US"/>
        </w:rPr>
        <w:t>Иотк.ит = (Кэ+Кт+Кв+Ки)/4</w:t>
      </w:r>
    </w:p>
    <w:p w14:paraId="174464FB" w14:textId="77777777" w:rsidR="00AC39A0" w:rsidRDefault="00AC39A0" w:rsidP="00AC39A0">
      <w:pPr>
        <w:pStyle w:val="Default"/>
        <w:spacing w:before="60" w:after="60"/>
        <w:ind w:firstLine="709"/>
        <w:jc w:val="both"/>
        <w:rPr>
          <w:rFonts w:eastAsia="Calibri" w:cstheme="minorBidi"/>
          <w:color w:val="auto"/>
          <w:szCs w:val="28"/>
          <w:lang w:eastAsia="en-US"/>
        </w:rPr>
      </w:pPr>
      <w:r w:rsidRPr="00D92F5D">
        <w:rPr>
          <w:rFonts w:eastAsia="Calibri" w:cstheme="minorBidi"/>
          <w:color w:val="auto"/>
          <w:szCs w:val="28"/>
          <w:lang w:eastAsia="en-US"/>
        </w:rPr>
        <w:t>В</w:t>
      </w:r>
      <w:r>
        <w:rPr>
          <w:rFonts w:eastAsia="Calibri" w:cstheme="minorBidi"/>
          <w:color w:val="auto"/>
          <w:szCs w:val="28"/>
          <w:lang w:eastAsia="en-US"/>
        </w:rPr>
        <w:t xml:space="preserve"> зависимости от интенсивности отказов определяется показатель надежности Кн.ит:</w:t>
      </w:r>
    </w:p>
    <w:p w14:paraId="35E2AB8E"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до 0,2 включительно – Кн.ит=1,0;</w:t>
      </w:r>
    </w:p>
    <w:p w14:paraId="53DC2D2B"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- 0,2-0,6 включительно - Кн.ит=0,8;</w:t>
      </w:r>
    </w:p>
    <w:p w14:paraId="40BDA882"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- 0,6-1,2 включительно - Кн.ит=0,6;</w:t>
      </w:r>
    </w:p>
    <w:p w14:paraId="46F64D8E"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свыше 1,2 включительно - Кн.ит=0,5.</w:t>
      </w:r>
    </w:p>
    <w:p w14:paraId="720A219E"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 xml:space="preserve">10. Показатель относительного </w:t>
      </w:r>
      <w:r w:rsidRPr="00F67959">
        <w:rPr>
          <w:rFonts w:eastAsia="Calibri" w:cstheme="minorBidi"/>
          <w:color w:val="auto"/>
          <w:szCs w:val="28"/>
          <w:lang w:eastAsia="en-US"/>
        </w:rPr>
        <w:t>аварийного недоотпуска тепла (Kнед)</w:t>
      </w:r>
      <w:r>
        <w:rPr>
          <w:rFonts w:eastAsia="Calibri" w:cstheme="minorBidi"/>
          <w:color w:val="auto"/>
          <w:szCs w:val="28"/>
          <w:lang w:eastAsia="en-US"/>
        </w:rPr>
        <w:t xml:space="preserve"> в результате внеплановых отключений теплопотребляющих установок потребителей определяется по формуле:</w:t>
      </w:r>
    </w:p>
    <w:p w14:paraId="09B88CDC" w14:textId="77777777" w:rsidR="00AC39A0" w:rsidRPr="002B4719" w:rsidRDefault="00AC39A0" w:rsidP="00AC39A0">
      <w:pPr>
        <w:pStyle w:val="Default"/>
        <w:spacing w:after="38"/>
        <w:ind w:firstLine="709"/>
        <w:jc w:val="center"/>
        <w:rPr>
          <w:rFonts w:eastAsia="Calibri" w:cstheme="minorBidi"/>
          <w:b/>
          <w:color w:val="auto"/>
          <w:szCs w:val="28"/>
          <w:lang w:eastAsia="en-US"/>
        </w:rPr>
      </w:pPr>
      <w:r w:rsidRPr="002B4719">
        <w:rPr>
          <w:rFonts w:eastAsia="Calibri" w:cstheme="minorBidi"/>
          <w:b/>
          <w:color w:val="auto"/>
          <w:szCs w:val="28"/>
          <w:lang w:val="en-US" w:eastAsia="en-US"/>
        </w:rPr>
        <w:t>Q</w:t>
      </w:r>
      <w:r w:rsidRPr="002B4719">
        <w:rPr>
          <w:rFonts w:eastAsia="Calibri" w:cstheme="minorBidi"/>
          <w:b/>
          <w:color w:val="auto"/>
          <w:szCs w:val="28"/>
          <w:lang w:eastAsia="en-US"/>
        </w:rPr>
        <w:t xml:space="preserve">нед = </w:t>
      </w:r>
      <w:r w:rsidRPr="002B4719">
        <w:rPr>
          <w:rFonts w:eastAsia="Calibri" w:cstheme="minorBidi"/>
          <w:b/>
          <w:color w:val="auto"/>
          <w:szCs w:val="28"/>
          <w:lang w:val="en-US" w:eastAsia="en-US"/>
        </w:rPr>
        <w:t>Q</w:t>
      </w:r>
      <w:r w:rsidRPr="002B4719">
        <w:rPr>
          <w:rFonts w:eastAsia="Calibri" w:cstheme="minorBidi"/>
          <w:b/>
          <w:color w:val="auto"/>
          <w:szCs w:val="28"/>
          <w:lang w:eastAsia="en-US"/>
        </w:rPr>
        <w:t>откл/</w:t>
      </w:r>
      <w:r w:rsidRPr="002B4719">
        <w:rPr>
          <w:rFonts w:eastAsia="Calibri" w:cstheme="minorBidi"/>
          <w:b/>
          <w:color w:val="auto"/>
          <w:szCs w:val="28"/>
          <w:lang w:val="en-US" w:eastAsia="en-US"/>
        </w:rPr>
        <w:t>Q</w:t>
      </w:r>
      <w:r w:rsidRPr="002B4719">
        <w:rPr>
          <w:rFonts w:eastAsia="Calibri" w:cstheme="minorBidi"/>
          <w:b/>
          <w:color w:val="auto"/>
          <w:szCs w:val="28"/>
          <w:lang w:eastAsia="en-US"/>
        </w:rPr>
        <w:t>факт</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100, %</w:t>
      </w:r>
    </w:p>
    <w:p w14:paraId="08007B1D"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Где</w:t>
      </w:r>
    </w:p>
    <w:p w14:paraId="157FBAF0"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 </w:t>
      </w:r>
      <w:r>
        <w:rPr>
          <w:rFonts w:eastAsia="Calibri" w:cstheme="minorBidi"/>
          <w:color w:val="auto"/>
          <w:szCs w:val="28"/>
          <w:lang w:val="en-US" w:eastAsia="en-US"/>
        </w:rPr>
        <w:t>Q</w:t>
      </w:r>
      <w:r>
        <w:rPr>
          <w:rFonts w:eastAsia="Calibri" w:cstheme="minorBidi"/>
          <w:color w:val="auto"/>
          <w:szCs w:val="28"/>
          <w:lang w:eastAsia="en-US"/>
        </w:rPr>
        <w:t>откл - недоотпуск тепла;</w:t>
      </w:r>
    </w:p>
    <w:p w14:paraId="603353E4"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 </w:t>
      </w:r>
      <w:r>
        <w:rPr>
          <w:rFonts w:eastAsia="Calibri" w:cstheme="minorBidi"/>
          <w:color w:val="auto"/>
          <w:szCs w:val="28"/>
          <w:lang w:val="en-US" w:eastAsia="en-US"/>
        </w:rPr>
        <w:t>Q</w:t>
      </w:r>
      <w:r>
        <w:rPr>
          <w:rFonts w:eastAsia="Calibri" w:cstheme="minorBidi"/>
          <w:color w:val="auto"/>
          <w:szCs w:val="28"/>
          <w:lang w:eastAsia="en-US"/>
        </w:rPr>
        <w:t>факт – фактический отпуск тепла системой теплоснабжения.</w:t>
      </w:r>
    </w:p>
    <w:p w14:paraId="2C262F57" w14:textId="77777777" w:rsidR="00AC39A0" w:rsidRDefault="00AC39A0" w:rsidP="00AC39A0">
      <w:pPr>
        <w:pStyle w:val="Default"/>
        <w:spacing w:before="60" w:after="60"/>
        <w:ind w:firstLine="709"/>
        <w:jc w:val="both"/>
        <w:rPr>
          <w:rFonts w:eastAsia="Calibri" w:cstheme="minorBidi"/>
          <w:color w:val="auto"/>
          <w:szCs w:val="28"/>
          <w:lang w:eastAsia="en-US"/>
        </w:rPr>
      </w:pPr>
      <w:r w:rsidRPr="00D92F5D">
        <w:rPr>
          <w:rFonts w:eastAsia="Calibri" w:cstheme="minorBidi"/>
          <w:color w:val="auto"/>
          <w:szCs w:val="28"/>
          <w:lang w:eastAsia="en-US"/>
        </w:rPr>
        <w:t>В</w:t>
      </w:r>
      <w:r>
        <w:rPr>
          <w:rFonts w:eastAsia="Calibri" w:cstheme="minorBidi"/>
          <w:color w:val="auto"/>
          <w:szCs w:val="28"/>
          <w:lang w:eastAsia="en-US"/>
        </w:rPr>
        <w:t xml:space="preserve"> зависимости от величины относительного недоотпуска тепла определяется показатель надежности Кнед:</w:t>
      </w:r>
    </w:p>
    <w:p w14:paraId="4FF2EA75"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до 0,1 % включительно – Кнед=1,0;</w:t>
      </w:r>
    </w:p>
    <w:p w14:paraId="351959C7"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от 0,1 % до 0,3 % включительно – Кнед=0,8;</w:t>
      </w:r>
    </w:p>
    <w:p w14:paraId="289607E1"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до 0,3 % до 0,5 % включительно – Кнед=0,6;</w:t>
      </w:r>
    </w:p>
    <w:p w14:paraId="1EB8FB63"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до 0,5 % до 1,0 % включительно – Кнед=0,6;</w:t>
      </w:r>
    </w:p>
    <w:p w14:paraId="3990C4BB"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свыше 1,0 % включительно – Кнед=0,2.</w:t>
      </w:r>
    </w:p>
    <w:p w14:paraId="01D80384"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11. Показатель </w:t>
      </w:r>
      <w:r w:rsidRPr="00F67959">
        <w:rPr>
          <w:rFonts w:eastAsia="Calibri" w:cstheme="minorBidi"/>
          <w:color w:val="auto"/>
          <w:szCs w:val="28"/>
          <w:lang w:eastAsia="en-US"/>
        </w:rPr>
        <w:t>готовности теплоснабжающих организаций к проведению аварийно-восстановительных работ в системах теплоснабжения (итоговый показатель) (Kгот)</w:t>
      </w:r>
      <w:r>
        <w:rPr>
          <w:rFonts w:eastAsia="Calibri" w:cstheme="minorBidi"/>
          <w:color w:val="auto"/>
          <w:szCs w:val="28"/>
          <w:lang w:eastAsia="en-US"/>
        </w:rPr>
        <w:t>:</w:t>
      </w:r>
    </w:p>
    <w:p w14:paraId="570BA0AA"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11.1 Показатель </w:t>
      </w:r>
      <w:r w:rsidRPr="00F67959">
        <w:rPr>
          <w:rFonts w:eastAsia="Calibri" w:cstheme="minorBidi"/>
          <w:color w:val="auto"/>
          <w:szCs w:val="28"/>
          <w:lang w:eastAsia="en-US"/>
        </w:rPr>
        <w:t>укомплектованности ремонтным и оперативно-ремонтным персоналом (Kп)</w:t>
      </w:r>
      <w:r>
        <w:rPr>
          <w:rFonts w:eastAsia="Calibri" w:cstheme="minorBidi"/>
          <w:color w:val="auto"/>
          <w:szCs w:val="28"/>
          <w:lang w:eastAsia="en-US"/>
        </w:rPr>
        <w:t xml:space="preserve"> определяется как отношение фактической численности к численности по действующим нормативам, но не более 1,0.</w:t>
      </w:r>
    </w:p>
    <w:p w14:paraId="741F7F0F"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11.2 П</w:t>
      </w:r>
      <w:r w:rsidRPr="00F67959">
        <w:rPr>
          <w:rFonts w:eastAsia="Calibri" w:cstheme="minorBidi"/>
          <w:color w:val="auto"/>
          <w:szCs w:val="28"/>
          <w:lang w:eastAsia="en-US"/>
        </w:rPr>
        <w:t>оказатель оснащенности машинами, специальными механизмами и оборудованием (Kм)</w:t>
      </w:r>
      <w:r>
        <w:rPr>
          <w:rFonts w:eastAsia="Calibri" w:cstheme="minorBidi"/>
          <w:color w:val="auto"/>
          <w:szCs w:val="28"/>
          <w:lang w:eastAsia="en-US"/>
        </w:rPr>
        <w:t xml:space="preserve"> принимается как среднее отношение фактического наличия к количеству, определенному по нормативам, по основной номенклатуре:</w:t>
      </w:r>
    </w:p>
    <w:p w14:paraId="775A6978" w14:textId="77777777" w:rsidR="00AC39A0" w:rsidRDefault="00AC39A0" w:rsidP="00AC39A0">
      <w:pPr>
        <w:pStyle w:val="Default"/>
        <w:spacing w:after="38"/>
        <w:jc w:val="center"/>
        <w:rPr>
          <w:noProof/>
        </w:rPr>
      </w:pPr>
      <w:r w:rsidRPr="00CC7377">
        <w:rPr>
          <w:rFonts w:eastAsia="Calibri" w:cstheme="minorBidi"/>
          <w:noProof/>
          <w:color w:val="auto"/>
          <w:szCs w:val="28"/>
        </w:rPr>
        <w:drawing>
          <wp:inline distT="0" distB="0" distL="0" distR="0" wp14:anchorId="690E6600" wp14:editId="686C0A61">
            <wp:extent cx="1105054" cy="47631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105054" cy="476316"/>
                    </a:xfrm>
                    <a:prstGeom prst="rect">
                      <a:avLst/>
                    </a:prstGeom>
                  </pic:spPr>
                </pic:pic>
              </a:graphicData>
            </a:graphic>
          </wp:inline>
        </w:drawing>
      </w:r>
    </w:p>
    <w:p w14:paraId="628D06B8"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11.3 П</w:t>
      </w:r>
      <w:r w:rsidRPr="00F67959">
        <w:rPr>
          <w:rFonts w:eastAsia="Calibri" w:cstheme="minorBidi"/>
          <w:color w:val="auto"/>
          <w:szCs w:val="28"/>
          <w:lang w:eastAsia="en-US"/>
        </w:rPr>
        <w:t>оказатель наличия основных материально-технических ресурсов (Kтр)</w:t>
      </w:r>
      <w:r>
        <w:rPr>
          <w:rFonts w:eastAsia="Calibri" w:cstheme="minorBidi"/>
          <w:color w:val="auto"/>
          <w:szCs w:val="28"/>
          <w:lang w:eastAsia="en-US"/>
        </w:rPr>
        <w:t xml:space="preserve"> определяется по аналогии с определением Км по основной номенклатуре ресурсов (трубы, компенсаторы, арматура, сварочные материалы и т.п.). Принимаемые для определения значения общего Ктр частные показатели не должны быть выше 1,0.</w:t>
      </w:r>
    </w:p>
    <w:p w14:paraId="5747B0DC" w14:textId="77777777" w:rsidR="00AC39A0" w:rsidRPr="00CC7377" w:rsidRDefault="00AC39A0" w:rsidP="00AC39A0">
      <w:pPr>
        <w:pStyle w:val="Default"/>
        <w:spacing w:after="38"/>
        <w:ind w:firstLine="709"/>
        <w:jc w:val="both"/>
        <w:rPr>
          <w:noProof/>
        </w:rPr>
      </w:pPr>
      <w:r>
        <w:rPr>
          <w:rFonts w:eastAsia="Calibri" w:cstheme="minorBidi"/>
          <w:color w:val="auto"/>
          <w:szCs w:val="28"/>
          <w:lang w:eastAsia="en-US"/>
        </w:rPr>
        <w:t>11.4 П</w:t>
      </w:r>
      <w:r w:rsidRPr="00F67959">
        <w:rPr>
          <w:rFonts w:eastAsia="Calibri" w:cstheme="minorBidi"/>
          <w:color w:val="auto"/>
          <w:szCs w:val="28"/>
          <w:lang w:eastAsia="en-US"/>
        </w:rPr>
        <w:t>оказатель укомплектованности передвижными автономными источниками электропитания для ведения аварийно-восстановительных работ (Kист)</w:t>
      </w:r>
      <w:r>
        <w:rPr>
          <w:rFonts w:eastAsia="Calibri" w:cstheme="minorBidi"/>
          <w:color w:val="auto"/>
          <w:szCs w:val="28"/>
          <w:lang w:eastAsia="en-US"/>
        </w:rPr>
        <w:t>. Вычисляется как отношение фактического наличия данного оборудования (в единицах мощности – кВт) к потребности.</w:t>
      </w:r>
    </w:p>
    <w:p w14:paraId="7458D6F6" w14:textId="77777777" w:rsidR="00AC39A0" w:rsidRDefault="00AC39A0" w:rsidP="00AC39A0">
      <w:pPr>
        <w:pStyle w:val="Default"/>
        <w:spacing w:after="35"/>
        <w:ind w:firstLine="709"/>
        <w:jc w:val="both"/>
        <w:rPr>
          <w:rFonts w:eastAsia="Calibri" w:cstheme="minorBidi"/>
          <w:color w:val="auto"/>
          <w:szCs w:val="28"/>
          <w:lang w:eastAsia="en-US"/>
        </w:rPr>
      </w:pPr>
      <w:r>
        <w:rPr>
          <w:rFonts w:eastAsia="Calibri" w:cstheme="minorBidi"/>
          <w:color w:val="auto"/>
          <w:szCs w:val="28"/>
          <w:lang w:eastAsia="en-US"/>
        </w:rPr>
        <w:t>Общий показатель готовности (Кгот)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по формуле:</w:t>
      </w:r>
    </w:p>
    <w:p w14:paraId="0F3BA2EA" w14:textId="77777777" w:rsidR="00AC39A0" w:rsidRPr="002B4719" w:rsidRDefault="00AC39A0" w:rsidP="00AC39A0">
      <w:pPr>
        <w:pStyle w:val="Default"/>
        <w:spacing w:before="60" w:after="60"/>
        <w:jc w:val="center"/>
        <w:rPr>
          <w:rFonts w:eastAsia="Calibri" w:cstheme="minorBidi"/>
          <w:b/>
          <w:color w:val="auto"/>
          <w:szCs w:val="28"/>
          <w:lang w:eastAsia="en-US"/>
        </w:rPr>
      </w:pPr>
      <w:r w:rsidRPr="002B4719">
        <w:rPr>
          <w:rFonts w:eastAsia="Calibri" w:cstheme="minorBidi"/>
          <w:b/>
          <w:color w:val="auto"/>
          <w:szCs w:val="28"/>
          <w:lang w:eastAsia="en-US"/>
        </w:rPr>
        <w:t>Кгот = 0,25</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Кп + 0,35</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Км + 0,3</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Ктр +0,1</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Кист.</w:t>
      </w:r>
    </w:p>
    <w:p w14:paraId="7DE5B51C" w14:textId="77777777" w:rsidR="00AC39A0" w:rsidRDefault="00AC39A0" w:rsidP="00AC39A0">
      <w:pPr>
        <w:pStyle w:val="Default"/>
        <w:spacing w:after="35"/>
        <w:ind w:firstLine="709"/>
        <w:jc w:val="both"/>
        <w:rPr>
          <w:rFonts w:eastAsia="Calibri" w:cstheme="minorBidi"/>
          <w:color w:val="auto"/>
          <w:szCs w:val="28"/>
          <w:lang w:eastAsia="en-US"/>
        </w:rPr>
      </w:pPr>
      <w:r>
        <w:rPr>
          <w:rFonts w:eastAsia="Calibri" w:cstheme="minorBidi"/>
          <w:color w:val="auto"/>
          <w:szCs w:val="28"/>
          <w:lang w:eastAsia="en-US"/>
        </w:rPr>
        <w:t>Общая оценка готовности:</w:t>
      </w:r>
    </w:p>
    <w:p w14:paraId="7061E5A9"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lastRenderedPageBreak/>
        <w:t>- Кгот = 0,85-1,0; Кп;Км = 0,75 и более – удовлетворительная готовность;</w:t>
      </w:r>
    </w:p>
    <w:p w14:paraId="76B47336"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Кгот = 0,85-1,0; Кп;Км = до 0,75 – ограниченная готовность;</w:t>
      </w:r>
    </w:p>
    <w:p w14:paraId="03B4D156"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Кгот = 0,7-0,84; Кп;Км = 0,5 и более – ограниченная готовность;</w:t>
      </w:r>
    </w:p>
    <w:p w14:paraId="4ACF8750"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Кгот = 0,7-0,84; Кп;Км = до 0,5 – неготовность;</w:t>
      </w:r>
    </w:p>
    <w:p w14:paraId="1686F550"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Кгот = менее 0,7 – неготовность.</w:t>
      </w:r>
    </w:p>
    <w:p w14:paraId="527DAB18" w14:textId="77777777" w:rsidR="00AC39A0" w:rsidRDefault="00AC39A0" w:rsidP="00AC39A0">
      <w:pPr>
        <w:pStyle w:val="Default"/>
        <w:spacing w:after="35"/>
        <w:ind w:firstLine="709"/>
        <w:jc w:val="both"/>
        <w:rPr>
          <w:rFonts w:eastAsia="Calibri" w:cstheme="minorBidi"/>
          <w:b/>
          <w:color w:val="auto"/>
          <w:szCs w:val="28"/>
          <w:lang w:eastAsia="en-US"/>
        </w:rPr>
      </w:pPr>
    </w:p>
    <w:p w14:paraId="3A1997ED" w14:textId="77777777" w:rsidR="00AC39A0" w:rsidRDefault="00AC39A0" w:rsidP="00AC39A0">
      <w:pPr>
        <w:pStyle w:val="Default"/>
        <w:spacing w:after="35"/>
        <w:ind w:firstLine="709"/>
        <w:jc w:val="both"/>
        <w:rPr>
          <w:rFonts w:eastAsia="Calibri" w:cstheme="minorBidi"/>
          <w:b/>
          <w:color w:val="auto"/>
          <w:szCs w:val="28"/>
          <w:lang w:eastAsia="en-US"/>
        </w:rPr>
      </w:pPr>
      <w:r w:rsidRPr="00DD5C82">
        <w:rPr>
          <w:rFonts w:eastAsia="Calibri" w:cstheme="minorBidi"/>
          <w:b/>
          <w:color w:val="auto"/>
          <w:szCs w:val="28"/>
          <w:lang w:eastAsia="en-US"/>
        </w:rPr>
        <w:t>Оценка надежности систем теплоснабжения</w:t>
      </w:r>
    </w:p>
    <w:p w14:paraId="02E641A2" w14:textId="77777777" w:rsidR="00AC39A0" w:rsidRDefault="00AC39A0" w:rsidP="00EC0805">
      <w:pPr>
        <w:pStyle w:val="Default"/>
        <w:numPr>
          <w:ilvl w:val="0"/>
          <w:numId w:val="116"/>
        </w:numPr>
        <w:spacing w:after="35"/>
        <w:jc w:val="both"/>
        <w:rPr>
          <w:rFonts w:eastAsia="Calibri" w:cstheme="minorBidi"/>
          <w:b/>
          <w:color w:val="auto"/>
          <w:szCs w:val="28"/>
          <w:lang w:eastAsia="en-US"/>
        </w:rPr>
      </w:pPr>
      <w:r>
        <w:rPr>
          <w:rFonts w:eastAsia="Calibri" w:cstheme="minorBidi"/>
          <w:b/>
          <w:color w:val="auto"/>
          <w:szCs w:val="28"/>
          <w:lang w:eastAsia="en-US"/>
        </w:rPr>
        <w:t>Оценка надежности источников тепловой энергии</w:t>
      </w:r>
    </w:p>
    <w:p w14:paraId="567091DB" w14:textId="77777777" w:rsidR="00AC39A0" w:rsidRPr="00DD5C82" w:rsidRDefault="00AC39A0" w:rsidP="00AC39A0">
      <w:pPr>
        <w:pStyle w:val="Default"/>
        <w:spacing w:after="35"/>
        <w:ind w:firstLine="709"/>
        <w:jc w:val="both"/>
        <w:rPr>
          <w:rFonts w:eastAsia="Calibri" w:cstheme="minorBidi"/>
          <w:color w:val="auto"/>
          <w:szCs w:val="28"/>
          <w:lang w:eastAsia="en-US"/>
        </w:rPr>
      </w:pPr>
      <w:r w:rsidRPr="00DD5C82">
        <w:rPr>
          <w:rFonts w:eastAsia="Calibri" w:cstheme="minorBidi"/>
          <w:color w:val="auto"/>
          <w:szCs w:val="28"/>
          <w:lang w:eastAsia="en-US"/>
        </w:rPr>
        <w:t>В зависимости от полученных показателей надежности Кэ, Кв, Кт и Ки,</w:t>
      </w:r>
      <w:r>
        <w:rPr>
          <w:rFonts w:eastAsia="Calibri" w:cstheme="minorBidi"/>
          <w:color w:val="auto"/>
          <w:szCs w:val="28"/>
          <w:lang w:eastAsia="en-US"/>
        </w:rPr>
        <w:t xml:space="preserve"> и</w:t>
      </w:r>
      <w:r w:rsidRPr="00DD5C82">
        <w:rPr>
          <w:rFonts w:eastAsia="Calibri" w:cstheme="minorBidi"/>
          <w:color w:val="auto"/>
          <w:szCs w:val="28"/>
          <w:lang w:eastAsia="en-US"/>
        </w:rPr>
        <w:t>сточники тепловой энергии могут быть оценены как:</w:t>
      </w:r>
    </w:p>
    <w:p w14:paraId="37986CA2" w14:textId="77777777" w:rsidR="00AC39A0" w:rsidRPr="00DD5C82" w:rsidRDefault="00AC39A0" w:rsidP="00AC39A0">
      <w:pPr>
        <w:pStyle w:val="Default"/>
        <w:spacing w:after="35"/>
        <w:ind w:firstLine="709"/>
        <w:jc w:val="both"/>
        <w:rPr>
          <w:rFonts w:eastAsia="Calibri" w:cstheme="minorBidi"/>
          <w:color w:val="auto"/>
          <w:szCs w:val="28"/>
          <w:lang w:eastAsia="en-US"/>
        </w:rPr>
      </w:pPr>
      <w:r w:rsidRPr="00DD5C82">
        <w:rPr>
          <w:rFonts w:eastAsia="Calibri" w:cstheme="minorBidi"/>
          <w:color w:val="auto"/>
          <w:szCs w:val="28"/>
          <w:lang w:eastAsia="en-US"/>
        </w:rPr>
        <w:t>- высоконадежные – при Кэ=Кв=Кт=Ки=1;</w:t>
      </w:r>
    </w:p>
    <w:p w14:paraId="6D8C46CF" w14:textId="77777777" w:rsidR="00AC39A0" w:rsidRDefault="00AC39A0" w:rsidP="00AC39A0">
      <w:pPr>
        <w:pStyle w:val="Default"/>
        <w:spacing w:after="35"/>
        <w:ind w:firstLine="709"/>
        <w:jc w:val="both"/>
        <w:rPr>
          <w:rFonts w:eastAsia="Calibri" w:cstheme="minorBidi"/>
          <w:color w:val="auto"/>
          <w:szCs w:val="28"/>
          <w:lang w:eastAsia="en-US"/>
        </w:rPr>
      </w:pPr>
      <w:r w:rsidRPr="00DD5C82">
        <w:rPr>
          <w:rFonts w:eastAsia="Calibri" w:cstheme="minorBidi"/>
          <w:color w:val="auto"/>
          <w:szCs w:val="28"/>
          <w:lang w:eastAsia="en-US"/>
        </w:rPr>
        <w:t>- надежные – при Кэ=Кв=Кт=1</w:t>
      </w:r>
      <w:r>
        <w:rPr>
          <w:rFonts w:eastAsia="Calibri" w:cstheme="minorBidi"/>
          <w:color w:val="auto"/>
          <w:szCs w:val="28"/>
          <w:lang w:eastAsia="en-US"/>
        </w:rPr>
        <w:t xml:space="preserve"> и Ки=0,5</w:t>
      </w:r>
      <w:r w:rsidRPr="00DD5C82">
        <w:rPr>
          <w:rFonts w:eastAsia="Calibri" w:cstheme="minorBidi"/>
          <w:color w:val="auto"/>
          <w:szCs w:val="28"/>
          <w:lang w:eastAsia="en-US"/>
        </w:rPr>
        <w:t>;</w:t>
      </w:r>
    </w:p>
    <w:p w14:paraId="398569BD" w14:textId="77777777" w:rsidR="00AC39A0" w:rsidRDefault="00AC39A0" w:rsidP="00AC39A0">
      <w:pPr>
        <w:pStyle w:val="Default"/>
        <w:spacing w:after="35"/>
        <w:ind w:firstLine="709"/>
        <w:jc w:val="both"/>
        <w:rPr>
          <w:rFonts w:eastAsia="Calibri" w:cstheme="minorBidi"/>
          <w:color w:val="auto"/>
          <w:szCs w:val="28"/>
          <w:lang w:eastAsia="en-US"/>
        </w:rPr>
      </w:pPr>
      <w:r>
        <w:rPr>
          <w:rFonts w:eastAsia="Calibri" w:cstheme="minorBidi"/>
          <w:color w:val="auto"/>
          <w:szCs w:val="28"/>
          <w:lang w:eastAsia="en-US"/>
        </w:rPr>
        <w:t>- малонадежные – при Ки=0,5 и при значении меньше 1 одного из показателей Кэ, Кв, Кт;</w:t>
      </w:r>
    </w:p>
    <w:p w14:paraId="4E3638EC" w14:textId="77777777" w:rsidR="00AC39A0" w:rsidRDefault="00AC39A0" w:rsidP="00AC39A0">
      <w:pPr>
        <w:pStyle w:val="Default"/>
        <w:spacing w:after="35"/>
        <w:ind w:firstLine="709"/>
        <w:jc w:val="both"/>
        <w:rPr>
          <w:rFonts w:eastAsia="Calibri" w:cstheme="minorBidi"/>
          <w:color w:val="auto"/>
          <w:szCs w:val="28"/>
          <w:lang w:eastAsia="en-US"/>
        </w:rPr>
      </w:pPr>
      <w:r>
        <w:rPr>
          <w:rFonts w:eastAsia="Calibri" w:cstheme="minorBidi"/>
          <w:color w:val="auto"/>
          <w:szCs w:val="28"/>
          <w:lang w:eastAsia="en-US"/>
        </w:rPr>
        <w:t>- ненадежные – при Ки=0,2 и/или при значении меньше 1 двух и более показателей Кэ, Кв, Кт.</w:t>
      </w:r>
    </w:p>
    <w:p w14:paraId="11329798" w14:textId="77777777" w:rsidR="00AC39A0" w:rsidRDefault="00AC39A0" w:rsidP="00EC0805">
      <w:pPr>
        <w:pStyle w:val="Default"/>
        <w:numPr>
          <w:ilvl w:val="0"/>
          <w:numId w:val="116"/>
        </w:numPr>
        <w:spacing w:after="35"/>
        <w:jc w:val="both"/>
        <w:rPr>
          <w:rFonts w:eastAsia="Calibri" w:cstheme="minorBidi"/>
          <w:b/>
          <w:color w:val="auto"/>
          <w:szCs w:val="28"/>
          <w:lang w:eastAsia="en-US"/>
        </w:rPr>
      </w:pPr>
      <w:r>
        <w:rPr>
          <w:rFonts w:eastAsia="Calibri" w:cstheme="minorBidi"/>
          <w:b/>
          <w:color w:val="auto"/>
          <w:szCs w:val="28"/>
          <w:lang w:eastAsia="en-US"/>
        </w:rPr>
        <w:t>Оценка надежности тепловых сетей</w:t>
      </w:r>
    </w:p>
    <w:p w14:paraId="5CEE5E3C" w14:textId="77777777" w:rsidR="00AC39A0" w:rsidRDefault="00AC39A0" w:rsidP="00AC39A0">
      <w:pPr>
        <w:pStyle w:val="Default"/>
        <w:spacing w:after="35"/>
        <w:ind w:firstLine="709"/>
        <w:jc w:val="both"/>
        <w:rPr>
          <w:rFonts w:eastAsia="Calibri" w:cstheme="minorBidi"/>
          <w:color w:val="auto"/>
          <w:szCs w:val="28"/>
          <w:lang w:eastAsia="en-US"/>
        </w:rPr>
      </w:pPr>
      <w:r w:rsidRPr="00DD5C82">
        <w:rPr>
          <w:rFonts w:eastAsia="Calibri" w:cstheme="minorBidi"/>
          <w:color w:val="auto"/>
          <w:szCs w:val="28"/>
          <w:lang w:eastAsia="en-US"/>
        </w:rPr>
        <w:t>В зависимости от полученных показателей надежности</w:t>
      </w:r>
      <w:r>
        <w:rPr>
          <w:rFonts w:eastAsia="Calibri" w:cstheme="minorBidi"/>
          <w:color w:val="auto"/>
          <w:szCs w:val="28"/>
          <w:lang w:eastAsia="en-US"/>
        </w:rPr>
        <w:t xml:space="preserve"> тепловые сети могут быть оценены как:</w:t>
      </w:r>
    </w:p>
    <w:p w14:paraId="3FA21098" w14:textId="77777777" w:rsidR="00AC39A0" w:rsidRDefault="00AC39A0" w:rsidP="00AC39A0">
      <w:pPr>
        <w:pStyle w:val="Default"/>
        <w:spacing w:after="35"/>
        <w:ind w:left="709"/>
        <w:jc w:val="both"/>
        <w:rPr>
          <w:rFonts w:eastAsia="Calibri" w:cstheme="minorBidi"/>
          <w:color w:val="auto"/>
          <w:szCs w:val="28"/>
          <w:lang w:eastAsia="en-US"/>
        </w:rPr>
      </w:pPr>
      <w:r>
        <w:rPr>
          <w:rFonts w:eastAsia="Calibri" w:cstheme="minorBidi"/>
          <w:color w:val="auto"/>
          <w:szCs w:val="28"/>
          <w:lang w:eastAsia="en-US"/>
        </w:rPr>
        <w:t>- высоконадежные – более 0,9;</w:t>
      </w:r>
    </w:p>
    <w:p w14:paraId="4763672B" w14:textId="77777777" w:rsidR="00AC39A0" w:rsidRDefault="00AC39A0" w:rsidP="00AC39A0">
      <w:pPr>
        <w:pStyle w:val="Default"/>
        <w:spacing w:after="35"/>
        <w:ind w:left="709"/>
        <w:jc w:val="both"/>
        <w:rPr>
          <w:rFonts w:eastAsia="Calibri" w:cstheme="minorBidi"/>
          <w:color w:val="auto"/>
          <w:szCs w:val="28"/>
          <w:lang w:eastAsia="en-US"/>
        </w:rPr>
      </w:pPr>
      <w:r>
        <w:rPr>
          <w:rFonts w:eastAsia="Calibri" w:cstheme="minorBidi"/>
          <w:color w:val="auto"/>
          <w:szCs w:val="28"/>
          <w:lang w:eastAsia="en-US"/>
        </w:rPr>
        <w:t>- надежные – 0,75-0,89;</w:t>
      </w:r>
    </w:p>
    <w:p w14:paraId="4B79AF31" w14:textId="77777777" w:rsidR="00AC39A0" w:rsidRDefault="00AC39A0" w:rsidP="00AC39A0">
      <w:pPr>
        <w:pStyle w:val="Default"/>
        <w:spacing w:after="35"/>
        <w:ind w:left="709"/>
        <w:jc w:val="both"/>
        <w:rPr>
          <w:rFonts w:eastAsia="Calibri" w:cstheme="minorBidi"/>
          <w:color w:val="auto"/>
          <w:szCs w:val="28"/>
          <w:lang w:eastAsia="en-US"/>
        </w:rPr>
      </w:pPr>
      <w:r>
        <w:rPr>
          <w:rFonts w:eastAsia="Calibri" w:cstheme="minorBidi"/>
          <w:color w:val="auto"/>
          <w:szCs w:val="28"/>
          <w:lang w:eastAsia="en-US"/>
        </w:rPr>
        <w:t>- малонадежные – 0,5-0,74;</w:t>
      </w:r>
    </w:p>
    <w:p w14:paraId="1642CB16" w14:textId="77777777" w:rsidR="00AC39A0" w:rsidRDefault="00AC39A0" w:rsidP="00AC39A0">
      <w:pPr>
        <w:pStyle w:val="Default"/>
        <w:spacing w:after="35"/>
        <w:ind w:left="709"/>
        <w:jc w:val="both"/>
        <w:rPr>
          <w:rFonts w:eastAsia="Calibri" w:cstheme="minorBidi"/>
          <w:color w:val="auto"/>
          <w:szCs w:val="28"/>
          <w:lang w:eastAsia="en-US"/>
        </w:rPr>
      </w:pPr>
      <w:r>
        <w:rPr>
          <w:rFonts w:eastAsia="Calibri" w:cstheme="minorBidi"/>
          <w:color w:val="auto"/>
          <w:szCs w:val="28"/>
          <w:lang w:eastAsia="en-US"/>
        </w:rPr>
        <w:t>- ненадежные – менее 0,5.</w:t>
      </w:r>
    </w:p>
    <w:p w14:paraId="1B75CE21" w14:textId="77777777" w:rsidR="00AC39A0" w:rsidRDefault="00AC39A0" w:rsidP="00EC0805">
      <w:pPr>
        <w:pStyle w:val="Default"/>
        <w:numPr>
          <w:ilvl w:val="0"/>
          <w:numId w:val="116"/>
        </w:numPr>
        <w:spacing w:after="35"/>
        <w:jc w:val="both"/>
        <w:rPr>
          <w:rFonts w:eastAsia="Calibri" w:cstheme="minorBidi"/>
          <w:b/>
          <w:color w:val="auto"/>
          <w:szCs w:val="28"/>
          <w:lang w:eastAsia="en-US"/>
        </w:rPr>
      </w:pPr>
      <w:r>
        <w:rPr>
          <w:rFonts w:eastAsia="Calibri" w:cstheme="minorBidi"/>
          <w:b/>
          <w:color w:val="auto"/>
          <w:szCs w:val="28"/>
          <w:lang w:eastAsia="en-US"/>
        </w:rPr>
        <w:t>Оценка надежности систем теплоснабжения в целом</w:t>
      </w:r>
    </w:p>
    <w:p w14:paraId="1171983D" w14:textId="77777777" w:rsidR="00AC39A0" w:rsidRPr="00AC3FB5" w:rsidRDefault="00AC39A0" w:rsidP="00AC39A0">
      <w:pPr>
        <w:pStyle w:val="Default"/>
        <w:spacing w:after="35"/>
        <w:ind w:firstLine="709"/>
        <w:jc w:val="both"/>
        <w:rPr>
          <w:rFonts w:eastAsia="Calibri" w:cstheme="minorBidi"/>
          <w:color w:val="auto"/>
          <w:szCs w:val="28"/>
          <w:lang w:eastAsia="en-US"/>
        </w:rPr>
      </w:pPr>
      <w:r w:rsidRPr="00AC3FB5">
        <w:rPr>
          <w:rFonts w:eastAsia="Calibri" w:cstheme="minorBidi"/>
          <w:color w:val="auto"/>
          <w:szCs w:val="28"/>
          <w:lang w:eastAsia="en-US"/>
        </w:rPr>
        <w:t>Общая оценка надежности системы теплоснабжения определяется исходя из оценок надежности источников тепловой энергии и тепловых сетей.</w:t>
      </w:r>
    </w:p>
    <w:p w14:paraId="4DEA243E" w14:textId="77777777" w:rsidR="00AC39A0" w:rsidRPr="00AC3FB5" w:rsidRDefault="00AC39A0" w:rsidP="00AC39A0">
      <w:pPr>
        <w:pStyle w:val="Default"/>
        <w:spacing w:after="35"/>
        <w:ind w:firstLine="709"/>
        <w:jc w:val="both"/>
        <w:rPr>
          <w:rFonts w:eastAsia="Calibri" w:cstheme="minorBidi"/>
          <w:color w:val="auto"/>
          <w:szCs w:val="28"/>
          <w:lang w:eastAsia="en-US"/>
        </w:rPr>
      </w:pPr>
      <w:r w:rsidRPr="00AC3FB5">
        <w:rPr>
          <w:rFonts w:eastAsia="Calibri" w:cstheme="minorBidi"/>
          <w:color w:val="auto"/>
          <w:szCs w:val="28"/>
          <w:lang w:eastAsia="en-US"/>
        </w:rP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14:paraId="674EA3CC" w14:textId="77777777" w:rsidR="00207490" w:rsidRPr="00207490" w:rsidRDefault="00207490" w:rsidP="00207490">
      <w:pPr>
        <w:widowControl w:val="0"/>
        <w:tabs>
          <w:tab w:val="num" w:pos="1276"/>
        </w:tabs>
        <w:rPr>
          <w:sz w:val="23"/>
          <w:szCs w:val="23"/>
        </w:rPr>
      </w:pPr>
    </w:p>
    <w:p w14:paraId="72E9ABE4" w14:textId="77777777" w:rsidR="000A583B" w:rsidRPr="001255EC"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66" w:name="_Toc197624722"/>
      <w:r w:rsidRPr="001255EC">
        <w:rPr>
          <w:rFonts w:ascii="Times New Roman" w:hAnsi="Times New Roman" w:cs="Times New Roman"/>
          <w:b/>
          <w:color w:val="auto"/>
        </w:rPr>
        <w:t>Поток отказов (частота отказов) участков тепловых сетей</w:t>
      </w:r>
      <w:bookmarkEnd w:id="166"/>
    </w:p>
    <w:p w14:paraId="09742D09" w14:textId="7998862E" w:rsidR="000A583B" w:rsidRDefault="009D7C26" w:rsidP="0041653D">
      <w:pPr>
        <w:widowControl w:val="0"/>
        <w:ind w:firstLine="708"/>
      </w:pPr>
      <w:r w:rsidRPr="00D65E35">
        <w:rPr>
          <w:noProof/>
          <w:szCs w:val="28"/>
        </w:rPr>
        <w:t xml:space="preserve">Статистика отказов в системах теплоснабжения </w:t>
      </w:r>
      <w:r w:rsidR="007E5D1D">
        <w:rPr>
          <w:noProof/>
          <w:szCs w:val="28"/>
        </w:rPr>
        <w:t>АО «Тепловые сети»</w:t>
      </w:r>
      <w:r w:rsidRPr="00D65E35">
        <w:rPr>
          <w:noProof/>
          <w:szCs w:val="28"/>
        </w:rPr>
        <w:t xml:space="preserve"> </w:t>
      </w:r>
      <w:r w:rsidR="00B82B25">
        <w:rPr>
          <w:noProof/>
          <w:szCs w:val="28"/>
        </w:rPr>
        <w:t>з</w:t>
      </w:r>
      <w:r w:rsidR="00DF1111">
        <w:rPr>
          <w:noProof/>
          <w:szCs w:val="28"/>
        </w:rPr>
        <w:t xml:space="preserve">а </w:t>
      </w:r>
      <w:r w:rsidR="00B82B25">
        <w:rPr>
          <w:noProof/>
          <w:szCs w:val="28"/>
        </w:rPr>
        <w:t xml:space="preserve">период с </w:t>
      </w:r>
      <w:r w:rsidR="00F068A9">
        <w:rPr>
          <w:noProof/>
          <w:szCs w:val="28"/>
        </w:rPr>
        <w:br/>
      </w:r>
      <w:r w:rsidR="00B82B25">
        <w:rPr>
          <w:noProof/>
          <w:szCs w:val="28"/>
        </w:rPr>
        <w:t>2020-2024 гг.</w:t>
      </w:r>
      <w:r w:rsidR="00DF1111">
        <w:rPr>
          <w:noProof/>
          <w:szCs w:val="28"/>
        </w:rPr>
        <w:t xml:space="preserve"> </w:t>
      </w:r>
      <w:r w:rsidR="00D65E35" w:rsidRPr="00D65E35">
        <w:rPr>
          <w:noProof/>
          <w:szCs w:val="28"/>
        </w:rPr>
        <w:t>представлена в разделе 1.3.9 настоящей Схемы теплоснабжения</w:t>
      </w:r>
      <w:r w:rsidR="001255EC" w:rsidRPr="00D65E35">
        <w:rPr>
          <w:noProof/>
          <w:szCs w:val="28"/>
        </w:rPr>
        <w:t>.</w:t>
      </w:r>
      <w:r w:rsidR="0041653D" w:rsidRPr="001255EC">
        <w:t xml:space="preserve"> </w:t>
      </w:r>
    </w:p>
    <w:p w14:paraId="0E1AA939" w14:textId="3A002342" w:rsidR="00DF1111" w:rsidRPr="001255EC" w:rsidRDefault="00DF1111" w:rsidP="00DF1111">
      <w:pPr>
        <w:widowControl w:val="0"/>
        <w:ind w:firstLine="708"/>
      </w:pPr>
      <w:r>
        <w:t xml:space="preserve">Значения потока отказов (частоты отказов) участков тепловых сетей определены </w:t>
      </w:r>
      <w:r w:rsidR="00F55FE5">
        <w:t>в</w:t>
      </w:r>
      <w:r>
        <w:t xml:space="preserve"> электронной модели систем теплоснабжения, являющихся неотъемлемой частью настоящей схемы.</w:t>
      </w:r>
    </w:p>
    <w:p w14:paraId="48F078A1" w14:textId="77777777" w:rsidR="0041653D" w:rsidRPr="00B33745" w:rsidRDefault="0041653D" w:rsidP="0041653D">
      <w:pPr>
        <w:widowControl w:val="0"/>
        <w:ind w:firstLine="708"/>
        <w:rPr>
          <w:highlight w:val="yellow"/>
        </w:rPr>
      </w:pPr>
    </w:p>
    <w:p w14:paraId="4C508178" w14:textId="77777777" w:rsidR="000A583B" w:rsidRPr="00442348"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67" w:name="_Toc197624723"/>
      <w:r w:rsidRPr="00442348">
        <w:rPr>
          <w:rFonts w:ascii="Times New Roman" w:hAnsi="Times New Roman" w:cs="Times New Roman"/>
          <w:b/>
          <w:color w:val="auto"/>
        </w:rPr>
        <w:t>Частота отключений потребителей</w:t>
      </w:r>
      <w:bookmarkEnd w:id="167"/>
    </w:p>
    <w:p w14:paraId="53930044" w14:textId="10E79C7F" w:rsidR="00F72A53" w:rsidRPr="001255EC" w:rsidRDefault="00F72A53" w:rsidP="00F72A53">
      <w:pPr>
        <w:widowControl w:val="0"/>
      </w:pPr>
      <w:r>
        <w:t xml:space="preserve">Значения </w:t>
      </w:r>
      <w:r w:rsidR="008C13A7">
        <w:t>частоты</w:t>
      </w:r>
      <w:r>
        <w:t xml:space="preserve"> </w:t>
      </w:r>
      <w:r w:rsidR="008C13A7">
        <w:t>потребителей</w:t>
      </w:r>
      <w:r>
        <w:t xml:space="preserve"> определены расчётом надёжности в ПРК </w:t>
      </w:r>
      <w:r w:rsidR="00F55FE5">
        <w:br/>
      </w:r>
      <w:r>
        <w:t xml:space="preserve">ZuluThermo 2021 и представлены </w:t>
      </w:r>
      <w:r w:rsidR="00F55FE5">
        <w:t>в</w:t>
      </w:r>
      <w:r>
        <w:t xml:space="preserve"> электронной модели систем теплоснабжения, являющихся неотъемлемой частью настоящей схемы.</w:t>
      </w:r>
    </w:p>
    <w:p w14:paraId="21E8636E" w14:textId="77777777" w:rsidR="000A583B" w:rsidRPr="00442348" w:rsidRDefault="000A583B" w:rsidP="007A6AA0"/>
    <w:p w14:paraId="6B3B399E" w14:textId="77777777" w:rsidR="000A583B" w:rsidRPr="00442348"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68" w:name="_Toc197624724"/>
      <w:r w:rsidRPr="00442348">
        <w:rPr>
          <w:rFonts w:ascii="Times New Roman" w:hAnsi="Times New Roman" w:cs="Times New Roman"/>
          <w:b/>
          <w:color w:val="auto"/>
        </w:rPr>
        <w:t>Поток (частота) и время восстановления теплоснабжения потребителей после отключений</w:t>
      </w:r>
      <w:bookmarkEnd w:id="168"/>
    </w:p>
    <w:p w14:paraId="58680746" w14:textId="025009C6" w:rsidR="008C13A7" w:rsidRPr="001255EC" w:rsidRDefault="008C13A7" w:rsidP="008C13A7">
      <w:pPr>
        <w:widowControl w:val="0"/>
      </w:pPr>
      <w:r>
        <w:t>Значения потока (частоты) и времени восстановления теплоснабжения потребителей определены расчётом надёжности в ПРК ZuluThermo 2021 и представлены в электронной модели систем теплоснабжения, являющихся неотъемлемой частью настоящей схемы.</w:t>
      </w:r>
    </w:p>
    <w:p w14:paraId="56A04EF8" w14:textId="2000C3E6" w:rsidR="000A583B" w:rsidRPr="00B33745" w:rsidRDefault="000A583B" w:rsidP="008C13A7">
      <w:pPr>
        <w:widowControl w:val="0"/>
        <w:ind w:firstLine="708"/>
        <w:rPr>
          <w:highlight w:val="yellow"/>
        </w:rPr>
      </w:pPr>
    </w:p>
    <w:p w14:paraId="5F026F70" w14:textId="256DDF74" w:rsidR="000A583B" w:rsidRPr="0058232F"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69" w:name="_Toc197624725"/>
      <w:r w:rsidRPr="0058232F">
        <w:rPr>
          <w:rFonts w:ascii="Times New Roman" w:hAnsi="Times New Roman" w:cs="Times New Roman"/>
          <w:b/>
          <w:color w:val="auto"/>
        </w:rPr>
        <w:lastRenderedPageBreak/>
        <w:t>Графические материалы (карты-схемы тепловых сетей и зон ненормативной надежности)</w:t>
      </w:r>
      <w:bookmarkEnd w:id="169"/>
    </w:p>
    <w:p w14:paraId="7B79F260" w14:textId="77777777" w:rsidR="000A583B" w:rsidRPr="0058232F" w:rsidRDefault="000A583B" w:rsidP="008869F6">
      <w:pPr>
        <w:widowControl w:val="0"/>
        <w:spacing w:before="0" w:after="0"/>
        <w:ind w:firstLine="708"/>
        <w:rPr>
          <w:rFonts w:eastAsia="Calibri"/>
          <w:szCs w:val="28"/>
        </w:rPr>
      </w:pPr>
      <w:r w:rsidRPr="0058232F">
        <w:rPr>
          <w:rFonts w:eastAsia="Calibri"/>
          <w:szCs w:val="28"/>
        </w:rPr>
        <w:t xml:space="preserve">Показатели надежности теплоснабжения сформированы в соответствии с указаниями, установленными приказом Министерства регионального развития </w:t>
      </w:r>
      <w:r w:rsidR="005155BC" w:rsidRPr="0058232F">
        <w:rPr>
          <w:rFonts w:eastAsia="Calibri"/>
          <w:szCs w:val="28"/>
        </w:rPr>
        <w:t>Российской Федерации</w:t>
      </w:r>
      <w:r w:rsidRPr="0058232F">
        <w:rPr>
          <w:rFonts w:eastAsia="Calibri"/>
          <w:szCs w:val="28"/>
        </w:rPr>
        <w:t xml:space="preserve"> от 26.07.2013 № 310 «Об утверждении методических указаний по анализу показателей, используемых для оценки надежности систем теплоснабжения».</w:t>
      </w:r>
    </w:p>
    <w:p w14:paraId="10545326" w14:textId="77777777" w:rsidR="008869F6" w:rsidRPr="0058232F" w:rsidRDefault="008869F6" w:rsidP="008869F6">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Методические указания содержат методики расчета показателей надежности систем теплоснабжения поселений, городских округов, в документе приведены практические рекомендации по классификации систем теплоснабжения поселений, городских округов по условиям обеспечения надежности на: </w:t>
      </w:r>
    </w:p>
    <w:p w14:paraId="0E069F77" w14:textId="77777777" w:rsidR="008869F6" w:rsidRPr="0058232F" w:rsidRDefault="008869F6" w:rsidP="008869F6">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 высоконадежные; </w:t>
      </w:r>
    </w:p>
    <w:p w14:paraId="2F2056B9" w14:textId="77777777" w:rsidR="008869F6" w:rsidRPr="0058232F" w:rsidRDefault="008869F6" w:rsidP="008869F6">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 надежные; </w:t>
      </w:r>
    </w:p>
    <w:p w14:paraId="06ABBD6B" w14:textId="77777777" w:rsidR="008869F6" w:rsidRPr="0058232F" w:rsidRDefault="008869F6" w:rsidP="008869F6">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 малонадежные; </w:t>
      </w:r>
    </w:p>
    <w:p w14:paraId="0DD39EC3" w14:textId="396E7C2E" w:rsidR="00DD2548" w:rsidRPr="0058232F" w:rsidRDefault="008869F6" w:rsidP="00DD2548">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 ненадежные. </w:t>
      </w:r>
    </w:p>
    <w:p w14:paraId="43F52BF1" w14:textId="3DA3E1F2" w:rsidR="008869F6" w:rsidRDefault="008869F6" w:rsidP="008869F6">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Методические указания предназначены для использования инженерно-техническими работниками теплоэнергетических предприятий, персоналом органов государственного энергетического надзора и органов исполнительной власти субъектов Российской Федерации при проведении оценки надежности систем теплоснабжения поселений, городских округов. </w:t>
      </w:r>
    </w:p>
    <w:p w14:paraId="531FCFBD" w14:textId="0E872104" w:rsidR="00DA2638" w:rsidRPr="0058232F" w:rsidRDefault="00DA2638" w:rsidP="008869F6">
      <w:pPr>
        <w:pStyle w:val="Default"/>
        <w:ind w:firstLine="709"/>
        <w:jc w:val="both"/>
        <w:rPr>
          <w:rFonts w:eastAsia="Calibri" w:cstheme="minorBidi"/>
          <w:color w:val="auto"/>
          <w:szCs w:val="28"/>
          <w:lang w:eastAsia="en-US"/>
        </w:rPr>
      </w:pPr>
      <w:r>
        <w:rPr>
          <w:rFonts w:eastAsia="Calibri" w:cstheme="minorBidi"/>
          <w:color w:val="auto"/>
          <w:szCs w:val="28"/>
          <w:lang w:eastAsia="en-US"/>
        </w:rPr>
        <w:t>Графические материалы тепловых сетей представлены в электронной модели к настоящей Схеме теплоснабжения.</w:t>
      </w:r>
    </w:p>
    <w:p w14:paraId="00C09000" w14:textId="77777777" w:rsidR="008869F6" w:rsidRPr="00F67959" w:rsidRDefault="008869F6" w:rsidP="008869F6">
      <w:pPr>
        <w:widowControl w:val="0"/>
        <w:ind w:firstLine="708"/>
        <w:rPr>
          <w:rFonts w:eastAsia="Calibri"/>
          <w:szCs w:val="28"/>
        </w:rPr>
      </w:pPr>
    </w:p>
    <w:p w14:paraId="7661039F" w14:textId="07D5B072" w:rsidR="000A583B" w:rsidRPr="00F67959"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70" w:name="_Toc197624726"/>
      <w:r w:rsidRPr="00F67959">
        <w:rPr>
          <w:rFonts w:ascii="Times New Roman" w:hAnsi="Times New Roman" w:cs="Times New Roman"/>
          <w:b/>
          <w:color w:val="auto"/>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r w:rsidR="00DA2638">
        <w:rPr>
          <w:rFonts w:ascii="Times New Roman" w:hAnsi="Times New Roman" w:cs="Times New Roman"/>
          <w:b/>
          <w:color w:val="auto"/>
        </w:rPr>
        <w:t>, в соответствии с Правилами расследования причин аварийных ситуаций при теплоснабжении, утв. ПП РФ от 02.06.2022 № 1014 «О расследовании причин аварийных ситуаций в сфере теплоснабжения»</w:t>
      </w:r>
      <w:bookmarkEnd w:id="170"/>
    </w:p>
    <w:p w14:paraId="02D4F0BD" w14:textId="77777777" w:rsidR="000A583B" w:rsidRPr="00F67959" w:rsidRDefault="000A583B" w:rsidP="007A6AA0">
      <w:pPr>
        <w:widowControl w:val="0"/>
        <w:ind w:firstLine="708"/>
        <w:rPr>
          <w:szCs w:val="28"/>
        </w:rPr>
      </w:pPr>
      <w:r w:rsidRPr="00F67959">
        <w:rPr>
          <w:szCs w:val="28"/>
        </w:rPr>
        <w:t xml:space="preserve">Авариями в коммунальных отопительных котельных считаются 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
    <w:p w14:paraId="0EAAE97A" w14:textId="1345E545" w:rsidR="000A583B" w:rsidRDefault="000A583B" w:rsidP="007A6AA0">
      <w:pPr>
        <w:widowControl w:val="0"/>
        <w:ind w:firstLine="708"/>
        <w:rPr>
          <w:szCs w:val="28"/>
        </w:rPr>
      </w:pPr>
      <w:r w:rsidRPr="00F67959">
        <w:rPr>
          <w:szCs w:val="28"/>
        </w:rPr>
        <w:t>Исходя из этого определения: аварий, влияющих на теплоснабжение, не происходило.</w:t>
      </w:r>
    </w:p>
    <w:p w14:paraId="0B6C6F91" w14:textId="77777777" w:rsidR="002727FD" w:rsidRPr="00F67959" w:rsidRDefault="002727FD" w:rsidP="007A6AA0">
      <w:pPr>
        <w:widowControl w:val="0"/>
        <w:ind w:firstLine="708"/>
        <w:rPr>
          <w:szCs w:val="28"/>
        </w:rPr>
      </w:pPr>
    </w:p>
    <w:p w14:paraId="4DCBB434" w14:textId="77777777" w:rsidR="000A583B" w:rsidRPr="00F67959"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71" w:name="_Toc197624727"/>
      <w:r w:rsidRPr="00F67959">
        <w:rPr>
          <w:rFonts w:ascii="Times New Roman" w:hAnsi="Times New Roman" w:cs="Times New Roman"/>
          <w:b/>
          <w:color w:val="auto"/>
        </w:rPr>
        <w:t>Результаты анализа времени восстановления теплоснабжения потребителей, отключенных в результате аварийных ситуаций при теплоснабжении</w:t>
      </w:r>
      <w:bookmarkEnd w:id="171"/>
    </w:p>
    <w:p w14:paraId="1035BE29" w14:textId="77777777" w:rsidR="00074C55" w:rsidRPr="00D46F28" w:rsidRDefault="00074C55" w:rsidP="00074C55">
      <w:pPr>
        <w:ind w:firstLine="708"/>
        <w:rPr>
          <w:szCs w:val="28"/>
        </w:rPr>
      </w:pPr>
      <w:r w:rsidRPr="00D46F28">
        <w:rPr>
          <w:szCs w:val="28"/>
        </w:rPr>
        <w:t xml:space="preserve">Время, затраченное на восстановление теплоснабжения потребителей после аварийных отключений, зависит от следующих факторов: диаметр трубопровода, тип прокладки, объем дренирования и заполнения тепловой сети. </w:t>
      </w:r>
    </w:p>
    <w:p w14:paraId="78CCE8DB" w14:textId="77777777" w:rsidR="00074C55" w:rsidRDefault="00074C55" w:rsidP="00074C55">
      <w:pPr>
        <w:rPr>
          <w:szCs w:val="28"/>
        </w:rPr>
      </w:pPr>
      <w:r w:rsidRPr="000F6242">
        <w:rPr>
          <w:szCs w:val="28"/>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14:paraId="680E2213" w14:textId="68A077D7" w:rsidR="00074C55" w:rsidRDefault="00074C55" w:rsidP="00074C55">
      <w:pPr>
        <w:rPr>
          <w:szCs w:val="28"/>
        </w:rPr>
      </w:pPr>
      <w:r w:rsidRPr="00D46F28">
        <w:rPr>
          <w:szCs w:val="28"/>
        </w:rPr>
        <w:t xml:space="preserve">В случае отсутствия достоверных данных о времени восстановления теплоснабжения потребителей используются данные норм времени на ликвидацию повреждений, разработанные ВНИПИ Энергопромом и АКХ им. К. Д. Памфилова, а также в </w:t>
      </w:r>
      <w:r>
        <w:rPr>
          <w:szCs w:val="28"/>
        </w:rPr>
        <w:t xml:space="preserve">соответствии с п. 6.10 </w:t>
      </w:r>
      <w:r>
        <w:rPr>
          <w:szCs w:val="28"/>
        </w:rPr>
        <w:br/>
        <w:t xml:space="preserve">СП 124.13330.2012 Тепловые сети (актуализированная редакция </w:t>
      </w:r>
      <w:r w:rsidRPr="00D46F28">
        <w:rPr>
          <w:szCs w:val="28"/>
        </w:rPr>
        <w:t>СНиП 41-02-2003</w:t>
      </w:r>
      <w:r>
        <w:rPr>
          <w:szCs w:val="28"/>
        </w:rPr>
        <w:t>)</w:t>
      </w:r>
      <w:r w:rsidRPr="00D46F28">
        <w:rPr>
          <w:szCs w:val="28"/>
        </w:rPr>
        <w:t xml:space="preserve"> и представленные в таблице</w:t>
      </w:r>
      <w:r>
        <w:rPr>
          <w:szCs w:val="28"/>
        </w:rPr>
        <w:t xml:space="preserve"> </w:t>
      </w:r>
      <w:r w:rsidR="00F068A9">
        <w:rPr>
          <w:szCs w:val="28"/>
        </w:rPr>
        <w:t>2</w:t>
      </w:r>
      <w:r w:rsidR="00D42EC8">
        <w:rPr>
          <w:szCs w:val="28"/>
        </w:rPr>
        <w:t>2</w:t>
      </w:r>
      <w:r w:rsidRPr="00D46F28">
        <w:rPr>
          <w:szCs w:val="28"/>
        </w:rPr>
        <w:t>.</w:t>
      </w:r>
    </w:p>
    <w:p w14:paraId="6F227195" w14:textId="77777777" w:rsidR="007C4A64" w:rsidRPr="00D46F28" w:rsidRDefault="007C4A64" w:rsidP="00074C55">
      <w:pPr>
        <w:rPr>
          <w:szCs w:val="28"/>
        </w:rPr>
      </w:pPr>
    </w:p>
    <w:p w14:paraId="013E314F" w14:textId="76456121" w:rsidR="00074C55" w:rsidRPr="00D46F28" w:rsidRDefault="00074C55" w:rsidP="00074C55">
      <w:pPr>
        <w:shd w:val="clear" w:color="auto" w:fill="FFFFFF" w:themeFill="background1"/>
        <w:autoSpaceDE w:val="0"/>
        <w:autoSpaceDN w:val="0"/>
        <w:adjustRightInd w:val="0"/>
        <w:jc w:val="right"/>
        <w:rPr>
          <w:b/>
          <w:bCs/>
        </w:rPr>
      </w:pPr>
      <w:r w:rsidRPr="00D46F28">
        <w:rPr>
          <w:b/>
          <w:bCs/>
        </w:rPr>
        <w:lastRenderedPageBreak/>
        <w:t xml:space="preserve">Таблица </w:t>
      </w:r>
      <w:r w:rsidRPr="00D46F28">
        <w:rPr>
          <w:b/>
          <w:szCs w:val="24"/>
        </w:rPr>
        <w:t xml:space="preserve"> </w:t>
      </w:r>
      <w:r w:rsidRPr="00D46F28">
        <w:rPr>
          <w:b/>
          <w:szCs w:val="24"/>
        </w:rPr>
        <w:fldChar w:fldCharType="begin"/>
      </w:r>
      <w:r w:rsidRPr="00D46F28">
        <w:rPr>
          <w:b/>
          <w:szCs w:val="24"/>
        </w:rPr>
        <w:instrText xml:space="preserve"> SEQ Таблица \* ARABIC </w:instrText>
      </w:r>
      <w:r w:rsidRPr="00D46F28">
        <w:rPr>
          <w:b/>
          <w:szCs w:val="24"/>
        </w:rPr>
        <w:fldChar w:fldCharType="separate"/>
      </w:r>
      <w:r w:rsidR="00AB63DC">
        <w:rPr>
          <w:b/>
          <w:noProof/>
          <w:szCs w:val="24"/>
        </w:rPr>
        <w:t>22</w:t>
      </w:r>
      <w:r w:rsidRPr="00D46F28">
        <w:rPr>
          <w:b/>
          <w:szCs w:val="24"/>
        </w:rPr>
        <w:fldChar w:fldCharType="end"/>
      </w:r>
    </w:p>
    <w:p w14:paraId="49F66795" w14:textId="77777777" w:rsidR="00074C55" w:rsidRPr="00D46F28" w:rsidRDefault="00074C55" w:rsidP="00074C55">
      <w:pPr>
        <w:pStyle w:val="af"/>
        <w:rPr>
          <w:b/>
          <w:i/>
          <w:sz w:val="24"/>
          <w:szCs w:val="28"/>
        </w:rPr>
      </w:pPr>
      <w:r w:rsidRPr="00D46F28">
        <w:rPr>
          <w:b/>
          <w:sz w:val="24"/>
          <w:szCs w:val="28"/>
        </w:rPr>
        <w:t>Среднее время на восстановление теплоснабжения в зависимости от диаметра трубопровода после локализации аварии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3"/>
        <w:gridCol w:w="4899"/>
      </w:tblGrid>
      <w:tr w:rsidR="00074C55" w:rsidRPr="00D46F28" w14:paraId="062F801A" w14:textId="77777777" w:rsidTr="00F068A9">
        <w:trPr>
          <w:trHeight w:val="177"/>
          <w:tblHeader/>
        </w:trPr>
        <w:tc>
          <w:tcPr>
            <w:tcW w:w="2529" w:type="pct"/>
            <w:vAlign w:val="center"/>
          </w:tcPr>
          <w:p w14:paraId="0CF0AEB4" w14:textId="77777777" w:rsidR="00074C55" w:rsidRPr="00D46F28" w:rsidRDefault="00074C55" w:rsidP="00F068A9">
            <w:pPr>
              <w:jc w:val="center"/>
              <w:rPr>
                <w:bCs/>
                <w:szCs w:val="28"/>
              </w:rPr>
            </w:pPr>
            <w:r w:rsidRPr="00D46F28">
              <w:rPr>
                <w:bCs/>
                <w:szCs w:val="28"/>
              </w:rPr>
              <w:t>Условный диаметр трубопровода, мм</w:t>
            </w:r>
          </w:p>
        </w:tc>
        <w:tc>
          <w:tcPr>
            <w:tcW w:w="2471" w:type="pct"/>
            <w:vAlign w:val="center"/>
          </w:tcPr>
          <w:p w14:paraId="086AD9BB" w14:textId="77777777" w:rsidR="00074C55" w:rsidRPr="00D46F28" w:rsidRDefault="00074C55" w:rsidP="00F068A9">
            <w:pPr>
              <w:jc w:val="center"/>
              <w:rPr>
                <w:bCs/>
                <w:szCs w:val="28"/>
              </w:rPr>
            </w:pPr>
            <w:r w:rsidRPr="00D46F28">
              <w:rPr>
                <w:bCs/>
                <w:szCs w:val="28"/>
              </w:rPr>
              <w:t>Среднее время на восстановление теплоснабжения, час</w:t>
            </w:r>
          </w:p>
        </w:tc>
      </w:tr>
      <w:tr w:rsidR="00074C55" w:rsidRPr="00D46F28" w14:paraId="72F834EB" w14:textId="77777777" w:rsidTr="00F068A9">
        <w:trPr>
          <w:trHeight w:val="177"/>
        </w:trPr>
        <w:tc>
          <w:tcPr>
            <w:tcW w:w="2529" w:type="pct"/>
            <w:vAlign w:val="center"/>
          </w:tcPr>
          <w:p w14:paraId="67521C84" w14:textId="77777777" w:rsidR="00074C55" w:rsidRPr="00D46F28" w:rsidRDefault="00074C55" w:rsidP="00F068A9">
            <w:pPr>
              <w:jc w:val="center"/>
              <w:rPr>
                <w:bCs/>
                <w:szCs w:val="28"/>
              </w:rPr>
            </w:pPr>
            <w:r>
              <w:rPr>
                <w:bCs/>
                <w:szCs w:val="28"/>
              </w:rPr>
              <w:t>До 300</w:t>
            </w:r>
          </w:p>
        </w:tc>
        <w:tc>
          <w:tcPr>
            <w:tcW w:w="2471" w:type="pct"/>
            <w:vAlign w:val="center"/>
          </w:tcPr>
          <w:p w14:paraId="541CE133" w14:textId="77777777" w:rsidR="00074C55" w:rsidRPr="00D46F28" w:rsidRDefault="00074C55" w:rsidP="00F068A9">
            <w:pPr>
              <w:jc w:val="center"/>
              <w:rPr>
                <w:bCs/>
                <w:szCs w:val="28"/>
              </w:rPr>
            </w:pPr>
            <w:r>
              <w:rPr>
                <w:bCs/>
                <w:szCs w:val="28"/>
              </w:rPr>
              <w:t>15</w:t>
            </w:r>
          </w:p>
        </w:tc>
      </w:tr>
      <w:tr w:rsidR="00074C55" w:rsidRPr="00D46F28" w14:paraId="3E3EE300" w14:textId="77777777" w:rsidTr="00F068A9">
        <w:trPr>
          <w:trHeight w:val="177"/>
        </w:trPr>
        <w:tc>
          <w:tcPr>
            <w:tcW w:w="2529" w:type="pct"/>
            <w:vAlign w:val="center"/>
          </w:tcPr>
          <w:p w14:paraId="371321F1" w14:textId="77777777" w:rsidR="00074C55" w:rsidRPr="00D46F28" w:rsidRDefault="00074C55" w:rsidP="00F068A9">
            <w:pPr>
              <w:jc w:val="center"/>
              <w:rPr>
                <w:bCs/>
                <w:szCs w:val="28"/>
              </w:rPr>
            </w:pPr>
            <w:r>
              <w:rPr>
                <w:bCs/>
                <w:szCs w:val="28"/>
              </w:rPr>
              <w:t>400</w:t>
            </w:r>
          </w:p>
        </w:tc>
        <w:tc>
          <w:tcPr>
            <w:tcW w:w="2471" w:type="pct"/>
            <w:vAlign w:val="center"/>
          </w:tcPr>
          <w:p w14:paraId="7409FD14" w14:textId="77777777" w:rsidR="00074C55" w:rsidRPr="00D46F28" w:rsidRDefault="00074C55" w:rsidP="00F068A9">
            <w:pPr>
              <w:jc w:val="center"/>
              <w:rPr>
                <w:bCs/>
                <w:szCs w:val="28"/>
              </w:rPr>
            </w:pPr>
            <w:r>
              <w:rPr>
                <w:bCs/>
                <w:szCs w:val="28"/>
              </w:rPr>
              <w:t>18</w:t>
            </w:r>
          </w:p>
        </w:tc>
      </w:tr>
      <w:tr w:rsidR="00074C55" w:rsidRPr="00D46F28" w14:paraId="59B77AEC" w14:textId="77777777" w:rsidTr="00F068A9">
        <w:trPr>
          <w:trHeight w:val="177"/>
        </w:trPr>
        <w:tc>
          <w:tcPr>
            <w:tcW w:w="2529" w:type="pct"/>
            <w:vAlign w:val="center"/>
          </w:tcPr>
          <w:p w14:paraId="0D973EDC" w14:textId="77777777" w:rsidR="00074C55" w:rsidRPr="00D46F28" w:rsidRDefault="00074C55" w:rsidP="00F068A9">
            <w:pPr>
              <w:jc w:val="center"/>
              <w:rPr>
                <w:bCs/>
                <w:szCs w:val="28"/>
              </w:rPr>
            </w:pPr>
            <w:r>
              <w:rPr>
                <w:bCs/>
                <w:szCs w:val="28"/>
              </w:rPr>
              <w:t>500</w:t>
            </w:r>
          </w:p>
        </w:tc>
        <w:tc>
          <w:tcPr>
            <w:tcW w:w="2471" w:type="pct"/>
            <w:vAlign w:val="center"/>
          </w:tcPr>
          <w:p w14:paraId="7E5338D0" w14:textId="77777777" w:rsidR="00074C55" w:rsidRPr="00D46F28" w:rsidRDefault="00074C55" w:rsidP="00F068A9">
            <w:pPr>
              <w:jc w:val="center"/>
              <w:rPr>
                <w:bCs/>
                <w:szCs w:val="28"/>
              </w:rPr>
            </w:pPr>
            <w:r>
              <w:rPr>
                <w:bCs/>
                <w:szCs w:val="28"/>
              </w:rPr>
              <w:t>22</w:t>
            </w:r>
          </w:p>
        </w:tc>
      </w:tr>
      <w:tr w:rsidR="00074C55" w:rsidRPr="00D46F28" w14:paraId="29596065" w14:textId="77777777" w:rsidTr="00F068A9">
        <w:trPr>
          <w:trHeight w:val="177"/>
        </w:trPr>
        <w:tc>
          <w:tcPr>
            <w:tcW w:w="2529" w:type="pct"/>
            <w:vAlign w:val="center"/>
          </w:tcPr>
          <w:p w14:paraId="6EF39735" w14:textId="77777777" w:rsidR="00074C55" w:rsidRPr="00D46F28" w:rsidRDefault="00074C55" w:rsidP="00F068A9">
            <w:pPr>
              <w:jc w:val="center"/>
              <w:rPr>
                <w:bCs/>
                <w:szCs w:val="28"/>
              </w:rPr>
            </w:pPr>
            <w:r>
              <w:rPr>
                <w:bCs/>
                <w:szCs w:val="28"/>
              </w:rPr>
              <w:t>600</w:t>
            </w:r>
          </w:p>
        </w:tc>
        <w:tc>
          <w:tcPr>
            <w:tcW w:w="2471" w:type="pct"/>
            <w:vAlign w:val="center"/>
          </w:tcPr>
          <w:p w14:paraId="11FCC68A" w14:textId="77777777" w:rsidR="00074C55" w:rsidRPr="00D46F28" w:rsidRDefault="00074C55" w:rsidP="00F068A9">
            <w:pPr>
              <w:jc w:val="center"/>
              <w:rPr>
                <w:bCs/>
                <w:szCs w:val="28"/>
              </w:rPr>
            </w:pPr>
            <w:r>
              <w:rPr>
                <w:bCs/>
                <w:szCs w:val="28"/>
              </w:rPr>
              <w:t>26</w:t>
            </w:r>
          </w:p>
        </w:tc>
      </w:tr>
      <w:tr w:rsidR="00074C55" w:rsidRPr="00D46F28" w14:paraId="3B77D711" w14:textId="77777777" w:rsidTr="00F068A9">
        <w:trPr>
          <w:trHeight w:val="177"/>
        </w:trPr>
        <w:tc>
          <w:tcPr>
            <w:tcW w:w="2529" w:type="pct"/>
            <w:vAlign w:val="center"/>
          </w:tcPr>
          <w:p w14:paraId="64D3C85F" w14:textId="77777777" w:rsidR="00074C55" w:rsidRPr="00D46F28" w:rsidRDefault="00074C55" w:rsidP="00F068A9">
            <w:pPr>
              <w:jc w:val="center"/>
              <w:rPr>
                <w:bCs/>
                <w:szCs w:val="28"/>
              </w:rPr>
            </w:pPr>
            <w:r>
              <w:rPr>
                <w:bCs/>
                <w:szCs w:val="28"/>
              </w:rPr>
              <w:t>700</w:t>
            </w:r>
          </w:p>
        </w:tc>
        <w:tc>
          <w:tcPr>
            <w:tcW w:w="2471" w:type="pct"/>
            <w:vAlign w:val="center"/>
          </w:tcPr>
          <w:p w14:paraId="2BBAE1DE" w14:textId="77777777" w:rsidR="00074C55" w:rsidRPr="00D46F28" w:rsidRDefault="00074C55" w:rsidP="00F068A9">
            <w:pPr>
              <w:jc w:val="center"/>
              <w:rPr>
                <w:bCs/>
                <w:szCs w:val="28"/>
              </w:rPr>
            </w:pPr>
            <w:r>
              <w:rPr>
                <w:bCs/>
                <w:szCs w:val="28"/>
              </w:rPr>
              <w:t>29</w:t>
            </w:r>
          </w:p>
        </w:tc>
      </w:tr>
      <w:tr w:rsidR="00074C55" w:rsidRPr="00D46F28" w14:paraId="246EB13B" w14:textId="77777777" w:rsidTr="00F068A9">
        <w:trPr>
          <w:trHeight w:val="177"/>
        </w:trPr>
        <w:tc>
          <w:tcPr>
            <w:tcW w:w="2529" w:type="pct"/>
            <w:vAlign w:val="center"/>
          </w:tcPr>
          <w:p w14:paraId="7F8283B5" w14:textId="77777777" w:rsidR="00074C55" w:rsidRPr="00D46F28" w:rsidRDefault="00074C55" w:rsidP="00F068A9">
            <w:pPr>
              <w:jc w:val="center"/>
              <w:rPr>
                <w:bCs/>
                <w:szCs w:val="28"/>
              </w:rPr>
            </w:pPr>
            <w:r>
              <w:rPr>
                <w:bCs/>
                <w:szCs w:val="28"/>
              </w:rPr>
              <w:t>800-1000</w:t>
            </w:r>
          </w:p>
        </w:tc>
        <w:tc>
          <w:tcPr>
            <w:tcW w:w="2471" w:type="pct"/>
            <w:vAlign w:val="center"/>
          </w:tcPr>
          <w:p w14:paraId="4D03C378" w14:textId="77777777" w:rsidR="00074C55" w:rsidRPr="00D46F28" w:rsidRDefault="00074C55" w:rsidP="00F068A9">
            <w:pPr>
              <w:jc w:val="center"/>
              <w:rPr>
                <w:bCs/>
                <w:szCs w:val="28"/>
              </w:rPr>
            </w:pPr>
            <w:r>
              <w:rPr>
                <w:bCs/>
                <w:szCs w:val="28"/>
              </w:rPr>
              <w:t>40</w:t>
            </w:r>
          </w:p>
        </w:tc>
      </w:tr>
      <w:tr w:rsidR="00074C55" w:rsidRPr="00D46F28" w14:paraId="299E5EBF" w14:textId="77777777" w:rsidTr="00F068A9">
        <w:trPr>
          <w:trHeight w:val="177"/>
        </w:trPr>
        <w:tc>
          <w:tcPr>
            <w:tcW w:w="2529" w:type="pct"/>
            <w:vAlign w:val="center"/>
          </w:tcPr>
          <w:p w14:paraId="4591E7B8" w14:textId="77777777" w:rsidR="00074C55" w:rsidRPr="00D46F28" w:rsidRDefault="00074C55" w:rsidP="00F068A9">
            <w:pPr>
              <w:jc w:val="center"/>
              <w:rPr>
                <w:bCs/>
                <w:szCs w:val="28"/>
              </w:rPr>
            </w:pPr>
            <w:r>
              <w:rPr>
                <w:bCs/>
                <w:szCs w:val="28"/>
              </w:rPr>
              <w:t>1200-1400</w:t>
            </w:r>
          </w:p>
        </w:tc>
        <w:tc>
          <w:tcPr>
            <w:tcW w:w="2471" w:type="pct"/>
            <w:vAlign w:val="center"/>
          </w:tcPr>
          <w:p w14:paraId="09735C08" w14:textId="77777777" w:rsidR="00074C55" w:rsidRPr="00D46F28" w:rsidRDefault="00074C55" w:rsidP="00F068A9">
            <w:pPr>
              <w:jc w:val="center"/>
              <w:rPr>
                <w:bCs/>
                <w:szCs w:val="28"/>
              </w:rPr>
            </w:pPr>
            <w:r>
              <w:rPr>
                <w:bCs/>
                <w:szCs w:val="28"/>
              </w:rPr>
              <w:t>До 54</w:t>
            </w:r>
          </w:p>
        </w:tc>
      </w:tr>
    </w:tbl>
    <w:p w14:paraId="3BA595EF" w14:textId="77777777" w:rsidR="00074C55" w:rsidRDefault="00074C55" w:rsidP="00074C55">
      <w:pPr>
        <w:rPr>
          <w:szCs w:val="28"/>
        </w:rPr>
      </w:pPr>
    </w:p>
    <w:p w14:paraId="5A75D5C7" w14:textId="77777777" w:rsidR="00074C55" w:rsidRPr="000F6242" w:rsidRDefault="00074C55" w:rsidP="00F068A9">
      <w:pPr>
        <w:spacing w:before="0" w:after="0"/>
        <w:ind w:firstLine="567"/>
        <w:contextualSpacing w:val="0"/>
        <w:rPr>
          <w:rFonts w:eastAsiaTheme="minorEastAsia" w:cs="Times New Roman"/>
          <w:szCs w:val="28"/>
        </w:rPr>
      </w:pPr>
      <w:r w:rsidRPr="000F6242">
        <w:rPr>
          <w:rFonts w:eastAsiaTheme="minorEastAsia" w:cs="Times New Roman"/>
          <w:szCs w:val="28"/>
        </w:rPr>
        <w:t>При аварийных ситуациях на источнике тепловой энергии или в тепловых сетях в течение всего ремонтно-восстановительного периода должны обеспечиваться (если иные режимы не предусмотрены договором теплоснабжения):</w:t>
      </w:r>
    </w:p>
    <w:p w14:paraId="759718F8" w14:textId="77777777" w:rsidR="00074C55" w:rsidRPr="000F6242" w:rsidRDefault="00074C55" w:rsidP="00F068A9">
      <w:pPr>
        <w:numPr>
          <w:ilvl w:val="0"/>
          <w:numId w:val="133"/>
        </w:numPr>
        <w:spacing w:before="0" w:after="0"/>
        <w:ind w:left="0" w:firstLine="709"/>
        <w:contextualSpacing w:val="0"/>
        <w:rPr>
          <w:rFonts w:eastAsiaTheme="minorEastAsia" w:cs="Times New Roman"/>
          <w:szCs w:val="28"/>
        </w:rPr>
      </w:pPr>
      <w:r w:rsidRPr="000F6242">
        <w:rPr>
          <w:rFonts w:eastAsiaTheme="minorEastAsia" w:cs="Times New Roman"/>
          <w:szCs w:val="28"/>
        </w:rPr>
        <w:t>подача тепловой энергии (теплоносителя) в полном объеме потребителям первой категории;</w:t>
      </w:r>
    </w:p>
    <w:p w14:paraId="40A5CE97" w14:textId="520E6057" w:rsidR="00074C55" w:rsidRPr="000F6242" w:rsidRDefault="00074C55" w:rsidP="00F068A9">
      <w:pPr>
        <w:numPr>
          <w:ilvl w:val="0"/>
          <w:numId w:val="133"/>
        </w:numPr>
        <w:spacing w:before="0" w:after="0"/>
        <w:ind w:left="0" w:firstLine="709"/>
        <w:contextualSpacing w:val="0"/>
        <w:rPr>
          <w:rFonts w:eastAsiaTheme="minorEastAsia" w:cs="Times New Roman"/>
          <w:szCs w:val="28"/>
        </w:rPr>
      </w:pPr>
      <w:r w:rsidRPr="000F6242">
        <w:rPr>
          <w:rFonts w:eastAsiaTheme="minorEastAsia" w:cs="Times New Roman"/>
          <w:szCs w:val="28"/>
        </w:rPr>
        <w:t xml:space="preserve">подача тепловой энергии (теплоносителя) на отопление и вентиляцию жилищно-коммунальным и промышленным потребителям второй и третьей категорий в размерах, указанных в таблице </w:t>
      </w:r>
      <w:r w:rsidR="00F068A9">
        <w:rPr>
          <w:rFonts w:eastAsiaTheme="minorEastAsia" w:cs="Times New Roman"/>
          <w:szCs w:val="28"/>
        </w:rPr>
        <w:t>2</w:t>
      </w:r>
      <w:r w:rsidR="00D42EC8">
        <w:rPr>
          <w:rFonts w:eastAsiaTheme="minorEastAsia" w:cs="Times New Roman"/>
          <w:szCs w:val="28"/>
        </w:rPr>
        <w:t>3</w:t>
      </w:r>
      <w:r w:rsidRPr="000F6242">
        <w:rPr>
          <w:rFonts w:eastAsiaTheme="minorEastAsia" w:cs="Times New Roman"/>
          <w:szCs w:val="28"/>
        </w:rPr>
        <w:t>;</w:t>
      </w:r>
    </w:p>
    <w:p w14:paraId="33F3514C" w14:textId="77777777" w:rsidR="00074C55" w:rsidRPr="000F6242" w:rsidRDefault="00074C55" w:rsidP="00F068A9">
      <w:pPr>
        <w:numPr>
          <w:ilvl w:val="0"/>
          <w:numId w:val="133"/>
        </w:numPr>
        <w:spacing w:before="0" w:after="0"/>
        <w:ind w:left="0" w:firstLine="709"/>
        <w:contextualSpacing w:val="0"/>
        <w:rPr>
          <w:rFonts w:eastAsiaTheme="minorEastAsia" w:cs="Times New Roman"/>
          <w:szCs w:val="28"/>
        </w:rPr>
      </w:pPr>
      <w:r w:rsidRPr="000F6242">
        <w:rPr>
          <w:rFonts w:eastAsiaTheme="minorEastAsia" w:cs="Times New Roman"/>
          <w:szCs w:val="28"/>
        </w:rPr>
        <w:t>согласованный сторонами договора теплоснабжения аварийный режим расхода пара и технологической горячей воды;</w:t>
      </w:r>
    </w:p>
    <w:p w14:paraId="18828D4E" w14:textId="77777777" w:rsidR="00074C55" w:rsidRPr="000F6242" w:rsidRDefault="00074C55" w:rsidP="00F068A9">
      <w:pPr>
        <w:numPr>
          <w:ilvl w:val="0"/>
          <w:numId w:val="133"/>
        </w:numPr>
        <w:spacing w:before="0" w:after="0"/>
        <w:ind w:left="0" w:firstLine="709"/>
        <w:contextualSpacing w:val="0"/>
        <w:rPr>
          <w:rFonts w:eastAsiaTheme="minorEastAsia" w:cs="Times New Roman"/>
          <w:szCs w:val="28"/>
        </w:rPr>
      </w:pPr>
      <w:r w:rsidRPr="000F6242">
        <w:rPr>
          <w:rFonts w:eastAsiaTheme="minorEastAsia" w:cs="Times New Roman"/>
          <w:szCs w:val="28"/>
        </w:rPr>
        <w:t>согласованный сторонами договора теплоснабжения аварийный тепловой режим работы неотключаемых вентиляционных систем;</w:t>
      </w:r>
    </w:p>
    <w:p w14:paraId="6373A1C1" w14:textId="77777777" w:rsidR="00074C55" w:rsidRPr="000F6242" w:rsidRDefault="00074C55" w:rsidP="00F068A9">
      <w:pPr>
        <w:numPr>
          <w:ilvl w:val="0"/>
          <w:numId w:val="133"/>
        </w:numPr>
        <w:spacing w:before="0" w:after="0"/>
        <w:ind w:left="0" w:firstLine="709"/>
        <w:contextualSpacing w:val="0"/>
        <w:rPr>
          <w:rFonts w:eastAsiaTheme="minorEastAsia" w:cs="Times New Roman"/>
          <w:szCs w:val="28"/>
        </w:rPr>
      </w:pPr>
      <w:r w:rsidRPr="000F6242">
        <w:rPr>
          <w:rFonts w:eastAsiaTheme="minorEastAsia" w:cs="Times New Roman"/>
          <w:szCs w:val="28"/>
        </w:rPr>
        <w:t>среднесуточный расход теплоты за отопительный период на горячее водоснабжение (при невозможности его отключения).</w:t>
      </w:r>
    </w:p>
    <w:p w14:paraId="661160B2" w14:textId="3DA04AA8" w:rsidR="00074C55" w:rsidRPr="000F6242" w:rsidRDefault="00074C55" w:rsidP="00074C55">
      <w:pPr>
        <w:keepNext/>
        <w:jc w:val="right"/>
        <w:rPr>
          <w:rFonts w:eastAsiaTheme="minorEastAsia" w:cs="Times New Roman"/>
          <w:b/>
          <w:bCs/>
          <w:szCs w:val="24"/>
        </w:rPr>
      </w:pPr>
      <w:r w:rsidRPr="000F6242">
        <w:rPr>
          <w:rFonts w:eastAsiaTheme="minorEastAsia" w:cs="Times New Roman"/>
          <w:b/>
          <w:bCs/>
          <w:szCs w:val="24"/>
        </w:rPr>
        <w:t xml:space="preserve">Таблица </w:t>
      </w:r>
      <w:r w:rsidRPr="000F6242">
        <w:rPr>
          <w:rFonts w:eastAsiaTheme="minorEastAsia" w:cs="Times New Roman"/>
          <w:b/>
          <w:bCs/>
          <w:szCs w:val="24"/>
        </w:rPr>
        <w:fldChar w:fldCharType="begin"/>
      </w:r>
      <w:r w:rsidRPr="000F6242">
        <w:rPr>
          <w:rFonts w:eastAsiaTheme="minorEastAsia" w:cs="Times New Roman"/>
          <w:b/>
          <w:bCs/>
          <w:szCs w:val="24"/>
        </w:rPr>
        <w:instrText xml:space="preserve"> SEQ Таблица \* ARABIC </w:instrText>
      </w:r>
      <w:r w:rsidRPr="000F6242">
        <w:rPr>
          <w:rFonts w:eastAsiaTheme="minorEastAsia" w:cs="Times New Roman"/>
          <w:b/>
          <w:bCs/>
          <w:szCs w:val="24"/>
        </w:rPr>
        <w:fldChar w:fldCharType="separate"/>
      </w:r>
      <w:r w:rsidR="00AB63DC">
        <w:rPr>
          <w:rFonts w:eastAsiaTheme="minorEastAsia" w:cs="Times New Roman"/>
          <w:b/>
          <w:bCs/>
          <w:noProof/>
          <w:szCs w:val="24"/>
        </w:rPr>
        <w:t>23</w:t>
      </w:r>
      <w:r w:rsidRPr="000F6242">
        <w:rPr>
          <w:rFonts w:eastAsiaTheme="minorEastAsia" w:cs="Times New Roman"/>
          <w:b/>
          <w:bCs/>
          <w:szCs w:val="24"/>
        </w:rPr>
        <w:fldChar w:fldCharType="end"/>
      </w:r>
    </w:p>
    <w:p w14:paraId="43B788F8" w14:textId="77777777" w:rsidR="00074C55" w:rsidRPr="000F6242" w:rsidRDefault="00074C55" w:rsidP="00074C55">
      <w:pPr>
        <w:widowControl w:val="0"/>
        <w:spacing w:before="0"/>
        <w:ind w:firstLine="0"/>
        <w:jc w:val="center"/>
        <w:rPr>
          <w:rFonts w:eastAsiaTheme="minorEastAsia" w:cs="Times New Roman"/>
          <w:b/>
          <w:szCs w:val="28"/>
        </w:rPr>
      </w:pPr>
      <w:r w:rsidRPr="000F6242">
        <w:rPr>
          <w:rFonts w:eastAsiaTheme="minorEastAsia" w:cs="Times New Roman"/>
          <w:b/>
          <w:szCs w:val="28"/>
        </w:rPr>
        <w:t>Требуемая подача тепловой энергии при авариях на источнике тепловой энергии или в тепловых сетях</w:t>
      </w:r>
    </w:p>
    <w:tbl>
      <w:tblPr>
        <w:tblW w:w="5000" w:type="pct"/>
        <w:tblCellSpacing w:w="5" w:type="nil"/>
        <w:tblCellMar>
          <w:left w:w="75" w:type="dxa"/>
          <w:right w:w="75" w:type="dxa"/>
        </w:tblCellMar>
        <w:tblLook w:val="0000" w:firstRow="0" w:lastRow="0" w:firstColumn="0" w:lastColumn="0" w:noHBand="0" w:noVBand="0"/>
      </w:tblPr>
      <w:tblGrid>
        <w:gridCol w:w="2605"/>
        <w:gridCol w:w="1461"/>
        <w:gridCol w:w="1461"/>
        <w:gridCol w:w="1461"/>
        <w:gridCol w:w="1461"/>
        <w:gridCol w:w="1463"/>
      </w:tblGrid>
      <w:tr w:rsidR="00074C55" w:rsidRPr="000F6242" w14:paraId="664A2177" w14:textId="77777777" w:rsidTr="00F068A9">
        <w:trPr>
          <w:tblHeader/>
          <w:tblCellSpacing w:w="5" w:type="nil"/>
        </w:trPr>
        <w:tc>
          <w:tcPr>
            <w:tcW w:w="131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0E790B"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Наименование показателя</w:t>
            </w:r>
          </w:p>
        </w:tc>
        <w:tc>
          <w:tcPr>
            <w:tcW w:w="368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D468ADE"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Расчетная температура наружного воздуха для проектирования отопления t °C (соответствует температуре наружного воздуха наиболее холодной пятидневки обеспеченностью 0,92)</w:t>
            </w:r>
          </w:p>
        </w:tc>
      </w:tr>
      <w:tr w:rsidR="00074C55" w:rsidRPr="000F6242" w14:paraId="08146480" w14:textId="77777777" w:rsidTr="00F068A9">
        <w:trPr>
          <w:tblHeader/>
          <w:tblCellSpacing w:w="5" w:type="nil"/>
        </w:trPr>
        <w:tc>
          <w:tcPr>
            <w:tcW w:w="1314" w:type="pct"/>
            <w:vMerge/>
            <w:tcBorders>
              <w:left w:val="single" w:sz="4" w:space="0" w:color="auto"/>
              <w:bottom w:val="single" w:sz="4" w:space="0" w:color="auto"/>
              <w:right w:val="single" w:sz="4" w:space="0" w:color="auto"/>
            </w:tcBorders>
            <w:shd w:val="clear" w:color="auto" w:fill="auto"/>
            <w:vAlign w:val="center"/>
          </w:tcPr>
          <w:p w14:paraId="44F2C29F" w14:textId="77777777" w:rsidR="00074C55" w:rsidRPr="000F6242" w:rsidRDefault="00074C55" w:rsidP="00F068A9">
            <w:pPr>
              <w:spacing w:before="0" w:after="0"/>
              <w:ind w:firstLine="0"/>
              <w:contextualSpacing w:val="0"/>
              <w:jc w:val="center"/>
              <w:rPr>
                <w:rFonts w:eastAsiaTheme="minorEastAsia" w:cs="Times New Roman"/>
                <w:b/>
                <w:sz w:val="20"/>
                <w:szCs w:val="20"/>
              </w:rPr>
            </w:pPr>
          </w:p>
        </w:tc>
        <w:tc>
          <w:tcPr>
            <w:tcW w:w="737" w:type="pct"/>
            <w:tcBorders>
              <w:left w:val="single" w:sz="4" w:space="0" w:color="auto"/>
              <w:bottom w:val="single" w:sz="4" w:space="0" w:color="auto"/>
              <w:right w:val="single" w:sz="4" w:space="0" w:color="auto"/>
            </w:tcBorders>
            <w:shd w:val="clear" w:color="auto" w:fill="auto"/>
            <w:vAlign w:val="center"/>
          </w:tcPr>
          <w:p w14:paraId="30213949"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минус 10</w:t>
            </w:r>
          </w:p>
        </w:tc>
        <w:tc>
          <w:tcPr>
            <w:tcW w:w="737" w:type="pct"/>
            <w:tcBorders>
              <w:left w:val="single" w:sz="4" w:space="0" w:color="auto"/>
              <w:bottom w:val="single" w:sz="4" w:space="0" w:color="auto"/>
              <w:right w:val="single" w:sz="4" w:space="0" w:color="auto"/>
            </w:tcBorders>
            <w:shd w:val="clear" w:color="auto" w:fill="auto"/>
            <w:vAlign w:val="center"/>
          </w:tcPr>
          <w:p w14:paraId="059F721A"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минус 20</w:t>
            </w:r>
          </w:p>
        </w:tc>
        <w:tc>
          <w:tcPr>
            <w:tcW w:w="737" w:type="pct"/>
            <w:tcBorders>
              <w:left w:val="single" w:sz="4" w:space="0" w:color="auto"/>
              <w:bottom w:val="single" w:sz="4" w:space="0" w:color="auto"/>
              <w:right w:val="single" w:sz="4" w:space="0" w:color="auto"/>
            </w:tcBorders>
            <w:shd w:val="clear" w:color="auto" w:fill="auto"/>
            <w:vAlign w:val="center"/>
          </w:tcPr>
          <w:p w14:paraId="50E8F4FC"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минус 30</w:t>
            </w:r>
          </w:p>
        </w:tc>
        <w:tc>
          <w:tcPr>
            <w:tcW w:w="737" w:type="pct"/>
            <w:tcBorders>
              <w:left w:val="single" w:sz="4" w:space="0" w:color="auto"/>
              <w:bottom w:val="single" w:sz="4" w:space="0" w:color="auto"/>
              <w:right w:val="single" w:sz="4" w:space="0" w:color="auto"/>
            </w:tcBorders>
            <w:shd w:val="clear" w:color="auto" w:fill="auto"/>
            <w:vAlign w:val="center"/>
          </w:tcPr>
          <w:p w14:paraId="140B4177"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минус 40</w:t>
            </w:r>
          </w:p>
        </w:tc>
        <w:tc>
          <w:tcPr>
            <w:tcW w:w="737" w:type="pct"/>
            <w:tcBorders>
              <w:left w:val="single" w:sz="4" w:space="0" w:color="auto"/>
              <w:bottom w:val="single" w:sz="4" w:space="0" w:color="auto"/>
              <w:right w:val="single" w:sz="4" w:space="0" w:color="auto"/>
            </w:tcBorders>
            <w:shd w:val="clear" w:color="auto" w:fill="auto"/>
            <w:vAlign w:val="center"/>
          </w:tcPr>
          <w:p w14:paraId="0EDB2483"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минус 50</w:t>
            </w:r>
          </w:p>
        </w:tc>
      </w:tr>
      <w:tr w:rsidR="00074C55" w:rsidRPr="000F6242" w14:paraId="2ECCD67E" w14:textId="77777777" w:rsidTr="00F068A9">
        <w:trPr>
          <w:tblCellSpacing w:w="5" w:type="nil"/>
        </w:trPr>
        <w:tc>
          <w:tcPr>
            <w:tcW w:w="1314" w:type="pct"/>
            <w:tcBorders>
              <w:left w:val="single" w:sz="4" w:space="0" w:color="auto"/>
              <w:bottom w:val="single" w:sz="4" w:space="0" w:color="auto"/>
              <w:right w:val="single" w:sz="4" w:space="0" w:color="auto"/>
            </w:tcBorders>
            <w:shd w:val="clear" w:color="auto" w:fill="auto"/>
            <w:vAlign w:val="center"/>
          </w:tcPr>
          <w:p w14:paraId="11602ABD"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1</w:t>
            </w:r>
          </w:p>
        </w:tc>
        <w:tc>
          <w:tcPr>
            <w:tcW w:w="737" w:type="pct"/>
            <w:tcBorders>
              <w:left w:val="single" w:sz="4" w:space="0" w:color="auto"/>
              <w:bottom w:val="single" w:sz="4" w:space="0" w:color="auto"/>
              <w:right w:val="single" w:sz="4" w:space="0" w:color="auto"/>
            </w:tcBorders>
            <w:shd w:val="clear" w:color="auto" w:fill="auto"/>
            <w:vAlign w:val="center"/>
          </w:tcPr>
          <w:p w14:paraId="31545CE4"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2</w:t>
            </w:r>
          </w:p>
        </w:tc>
        <w:tc>
          <w:tcPr>
            <w:tcW w:w="737" w:type="pct"/>
            <w:tcBorders>
              <w:left w:val="single" w:sz="4" w:space="0" w:color="auto"/>
              <w:bottom w:val="single" w:sz="4" w:space="0" w:color="auto"/>
              <w:right w:val="single" w:sz="4" w:space="0" w:color="auto"/>
            </w:tcBorders>
            <w:shd w:val="clear" w:color="auto" w:fill="auto"/>
            <w:vAlign w:val="center"/>
          </w:tcPr>
          <w:p w14:paraId="0C7C7491"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3</w:t>
            </w:r>
          </w:p>
        </w:tc>
        <w:tc>
          <w:tcPr>
            <w:tcW w:w="737" w:type="pct"/>
            <w:tcBorders>
              <w:left w:val="single" w:sz="4" w:space="0" w:color="auto"/>
              <w:bottom w:val="single" w:sz="4" w:space="0" w:color="auto"/>
              <w:right w:val="single" w:sz="4" w:space="0" w:color="auto"/>
            </w:tcBorders>
            <w:shd w:val="clear" w:color="auto" w:fill="auto"/>
            <w:vAlign w:val="center"/>
          </w:tcPr>
          <w:p w14:paraId="1D909B12"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4</w:t>
            </w:r>
          </w:p>
        </w:tc>
        <w:tc>
          <w:tcPr>
            <w:tcW w:w="737" w:type="pct"/>
            <w:tcBorders>
              <w:left w:val="single" w:sz="4" w:space="0" w:color="auto"/>
              <w:bottom w:val="single" w:sz="4" w:space="0" w:color="auto"/>
              <w:right w:val="single" w:sz="4" w:space="0" w:color="auto"/>
            </w:tcBorders>
            <w:shd w:val="clear" w:color="auto" w:fill="auto"/>
            <w:vAlign w:val="center"/>
          </w:tcPr>
          <w:p w14:paraId="4F99C473"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5</w:t>
            </w:r>
          </w:p>
        </w:tc>
        <w:tc>
          <w:tcPr>
            <w:tcW w:w="737" w:type="pct"/>
            <w:tcBorders>
              <w:left w:val="single" w:sz="4" w:space="0" w:color="auto"/>
              <w:bottom w:val="single" w:sz="4" w:space="0" w:color="auto"/>
              <w:right w:val="single" w:sz="4" w:space="0" w:color="auto"/>
            </w:tcBorders>
            <w:shd w:val="clear" w:color="auto" w:fill="auto"/>
            <w:vAlign w:val="center"/>
          </w:tcPr>
          <w:p w14:paraId="5912517C" w14:textId="77777777" w:rsidR="00074C55" w:rsidRPr="000F6242" w:rsidRDefault="00074C55" w:rsidP="00F068A9">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6</w:t>
            </w:r>
          </w:p>
        </w:tc>
      </w:tr>
      <w:tr w:rsidR="00074C55" w:rsidRPr="000F6242" w14:paraId="0D34CFD1" w14:textId="77777777" w:rsidTr="00F068A9">
        <w:trPr>
          <w:tblCellSpacing w:w="5" w:type="nil"/>
        </w:trPr>
        <w:tc>
          <w:tcPr>
            <w:tcW w:w="1314" w:type="pct"/>
            <w:tcBorders>
              <w:left w:val="single" w:sz="4" w:space="0" w:color="auto"/>
              <w:bottom w:val="single" w:sz="4" w:space="0" w:color="auto"/>
              <w:right w:val="single" w:sz="4" w:space="0" w:color="auto"/>
            </w:tcBorders>
            <w:vAlign w:val="center"/>
          </w:tcPr>
          <w:p w14:paraId="034D6E74" w14:textId="77777777" w:rsidR="00074C55" w:rsidRPr="000F6242" w:rsidRDefault="00074C55" w:rsidP="00F068A9">
            <w:pPr>
              <w:spacing w:before="0" w:after="0"/>
              <w:ind w:firstLine="0"/>
              <w:contextualSpacing w:val="0"/>
              <w:jc w:val="left"/>
              <w:rPr>
                <w:rFonts w:eastAsiaTheme="minorEastAsia" w:cs="Times New Roman"/>
                <w:sz w:val="20"/>
                <w:szCs w:val="20"/>
              </w:rPr>
            </w:pPr>
            <w:r w:rsidRPr="000F6242">
              <w:rPr>
                <w:rFonts w:eastAsiaTheme="minorEastAsia" w:cs="Times New Roman"/>
                <w:sz w:val="20"/>
                <w:szCs w:val="20"/>
              </w:rPr>
              <w:t xml:space="preserve">Допустимое снижение подачи тепловой энергии на отопление и вентиляцию жилищно-коммунальным и промышленным потребителям второй и третьей категорий, %, до </w:t>
            </w:r>
          </w:p>
        </w:tc>
        <w:tc>
          <w:tcPr>
            <w:tcW w:w="737" w:type="pct"/>
            <w:tcBorders>
              <w:left w:val="single" w:sz="4" w:space="0" w:color="auto"/>
              <w:bottom w:val="single" w:sz="4" w:space="0" w:color="auto"/>
              <w:right w:val="single" w:sz="4" w:space="0" w:color="auto"/>
            </w:tcBorders>
            <w:vAlign w:val="center"/>
          </w:tcPr>
          <w:p w14:paraId="4C9300FA" w14:textId="77777777" w:rsidR="00074C55" w:rsidRPr="000F6242" w:rsidRDefault="00074C55" w:rsidP="00F068A9">
            <w:pPr>
              <w:spacing w:before="0" w:after="0"/>
              <w:ind w:firstLine="0"/>
              <w:contextualSpacing w:val="0"/>
              <w:jc w:val="center"/>
              <w:rPr>
                <w:rFonts w:eastAsiaTheme="minorEastAsia" w:cs="Times New Roman"/>
                <w:sz w:val="20"/>
                <w:szCs w:val="20"/>
              </w:rPr>
            </w:pPr>
            <w:r w:rsidRPr="000F6242">
              <w:rPr>
                <w:rFonts w:eastAsiaTheme="minorEastAsia" w:cs="Times New Roman"/>
                <w:sz w:val="20"/>
                <w:szCs w:val="20"/>
              </w:rPr>
              <w:t>78</w:t>
            </w:r>
          </w:p>
        </w:tc>
        <w:tc>
          <w:tcPr>
            <w:tcW w:w="737" w:type="pct"/>
            <w:tcBorders>
              <w:left w:val="single" w:sz="4" w:space="0" w:color="auto"/>
              <w:bottom w:val="single" w:sz="4" w:space="0" w:color="auto"/>
              <w:right w:val="single" w:sz="4" w:space="0" w:color="auto"/>
            </w:tcBorders>
            <w:vAlign w:val="center"/>
          </w:tcPr>
          <w:p w14:paraId="3E995070" w14:textId="77777777" w:rsidR="00074C55" w:rsidRPr="000F6242" w:rsidRDefault="00074C55" w:rsidP="00F068A9">
            <w:pPr>
              <w:spacing w:before="0" w:after="0"/>
              <w:ind w:firstLine="0"/>
              <w:contextualSpacing w:val="0"/>
              <w:jc w:val="center"/>
              <w:rPr>
                <w:rFonts w:eastAsiaTheme="minorEastAsia" w:cs="Times New Roman"/>
                <w:sz w:val="20"/>
                <w:szCs w:val="20"/>
              </w:rPr>
            </w:pPr>
            <w:r w:rsidRPr="000F6242">
              <w:rPr>
                <w:rFonts w:eastAsiaTheme="minorEastAsia" w:cs="Times New Roman"/>
                <w:sz w:val="20"/>
                <w:szCs w:val="20"/>
              </w:rPr>
              <w:t>84</w:t>
            </w:r>
          </w:p>
        </w:tc>
        <w:tc>
          <w:tcPr>
            <w:tcW w:w="737" w:type="pct"/>
            <w:tcBorders>
              <w:left w:val="single" w:sz="4" w:space="0" w:color="auto"/>
              <w:bottom w:val="single" w:sz="4" w:space="0" w:color="auto"/>
              <w:right w:val="single" w:sz="4" w:space="0" w:color="auto"/>
            </w:tcBorders>
            <w:vAlign w:val="center"/>
          </w:tcPr>
          <w:p w14:paraId="1AAFAC76" w14:textId="77777777" w:rsidR="00074C55" w:rsidRPr="000F6242" w:rsidRDefault="00074C55" w:rsidP="00F068A9">
            <w:pPr>
              <w:spacing w:before="0" w:after="0"/>
              <w:ind w:firstLine="0"/>
              <w:contextualSpacing w:val="0"/>
              <w:jc w:val="center"/>
              <w:rPr>
                <w:rFonts w:eastAsiaTheme="minorEastAsia" w:cs="Times New Roman"/>
                <w:sz w:val="20"/>
                <w:szCs w:val="20"/>
              </w:rPr>
            </w:pPr>
            <w:r w:rsidRPr="000F6242">
              <w:rPr>
                <w:rFonts w:eastAsiaTheme="minorEastAsia" w:cs="Times New Roman"/>
                <w:sz w:val="20"/>
                <w:szCs w:val="20"/>
              </w:rPr>
              <w:t>87</w:t>
            </w:r>
          </w:p>
        </w:tc>
        <w:tc>
          <w:tcPr>
            <w:tcW w:w="737" w:type="pct"/>
            <w:tcBorders>
              <w:left w:val="single" w:sz="4" w:space="0" w:color="auto"/>
              <w:bottom w:val="single" w:sz="4" w:space="0" w:color="auto"/>
              <w:right w:val="single" w:sz="4" w:space="0" w:color="auto"/>
            </w:tcBorders>
            <w:vAlign w:val="center"/>
          </w:tcPr>
          <w:p w14:paraId="6077E130" w14:textId="77777777" w:rsidR="00074C55" w:rsidRPr="000F6242" w:rsidRDefault="00074C55" w:rsidP="00F068A9">
            <w:pPr>
              <w:spacing w:before="0" w:after="0"/>
              <w:ind w:firstLine="0"/>
              <w:contextualSpacing w:val="0"/>
              <w:jc w:val="center"/>
              <w:rPr>
                <w:rFonts w:eastAsiaTheme="minorEastAsia" w:cs="Times New Roman"/>
                <w:sz w:val="20"/>
                <w:szCs w:val="20"/>
              </w:rPr>
            </w:pPr>
            <w:r w:rsidRPr="000F6242">
              <w:rPr>
                <w:rFonts w:eastAsiaTheme="minorEastAsia" w:cs="Times New Roman"/>
                <w:sz w:val="20"/>
                <w:szCs w:val="20"/>
              </w:rPr>
              <w:t>89</w:t>
            </w:r>
          </w:p>
        </w:tc>
        <w:tc>
          <w:tcPr>
            <w:tcW w:w="737" w:type="pct"/>
            <w:tcBorders>
              <w:left w:val="single" w:sz="4" w:space="0" w:color="auto"/>
              <w:bottom w:val="single" w:sz="4" w:space="0" w:color="auto"/>
              <w:right w:val="single" w:sz="4" w:space="0" w:color="auto"/>
            </w:tcBorders>
            <w:vAlign w:val="center"/>
          </w:tcPr>
          <w:p w14:paraId="7206E2B9" w14:textId="77777777" w:rsidR="00074C55" w:rsidRPr="000F6242" w:rsidRDefault="00074C55" w:rsidP="00F068A9">
            <w:pPr>
              <w:spacing w:before="0" w:after="0"/>
              <w:ind w:firstLine="0"/>
              <w:contextualSpacing w:val="0"/>
              <w:jc w:val="center"/>
              <w:rPr>
                <w:rFonts w:eastAsiaTheme="minorEastAsia" w:cs="Times New Roman"/>
                <w:sz w:val="20"/>
                <w:szCs w:val="20"/>
              </w:rPr>
            </w:pPr>
            <w:r w:rsidRPr="000F6242">
              <w:rPr>
                <w:rFonts w:eastAsiaTheme="minorEastAsia" w:cs="Times New Roman"/>
                <w:sz w:val="20"/>
                <w:szCs w:val="20"/>
              </w:rPr>
              <w:t>91</w:t>
            </w:r>
          </w:p>
        </w:tc>
      </w:tr>
    </w:tbl>
    <w:p w14:paraId="3E153B19" w14:textId="77777777" w:rsidR="00074C55" w:rsidRPr="000F6242" w:rsidRDefault="00074C55" w:rsidP="00074C55">
      <w:pPr>
        <w:ind w:firstLine="0"/>
        <w:rPr>
          <w:sz w:val="20"/>
          <w:szCs w:val="28"/>
        </w:rPr>
      </w:pPr>
      <w:r w:rsidRPr="000F6242">
        <w:rPr>
          <w:sz w:val="20"/>
          <w:szCs w:val="28"/>
        </w:rPr>
        <w:t>Примечание – Таблица соответствует температуре наружного воздуха наиболее холодной пятидневки обеспеченностью 0,92</w:t>
      </w:r>
    </w:p>
    <w:p w14:paraId="04616F6F" w14:textId="77777777" w:rsidR="000A583B" w:rsidRPr="0058232F" w:rsidRDefault="000A583B" w:rsidP="007A6AA0">
      <w:pPr>
        <w:widowControl w:val="0"/>
        <w:ind w:firstLine="708"/>
        <w:rPr>
          <w:szCs w:val="28"/>
        </w:rPr>
      </w:pPr>
    </w:p>
    <w:p w14:paraId="28FCA940" w14:textId="77777777" w:rsidR="000A583B" w:rsidRPr="0058232F" w:rsidRDefault="000A583B" w:rsidP="007A6AA0">
      <w:pPr>
        <w:widowControl w:val="0"/>
        <w:ind w:firstLine="708"/>
        <w:rPr>
          <w:szCs w:val="28"/>
        </w:rPr>
      </w:pPr>
      <w:r w:rsidRPr="0058232F">
        <w:rPr>
          <w:szCs w:val="28"/>
        </w:rPr>
        <w:t xml:space="preserve">Существенных отклонений от нормативного времени восстановления теплоснабжения за 5-летний период не наблюдалось. </w:t>
      </w:r>
    </w:p>
    <w:p w14:paraId="7FF5D15D" w14:textId="028BD82D" w:rsidR="000A583B" w:rsidRPr="00F67959" w:rsidRDefault="000A583B" w:rsidP="007A6AA0">
      <w:pPr>
        <w:widowControl w:val="0"/>
        <w:ind w:firstLine="708"/>
        <w:rPr>
          <w:szCs w:val="28"/>
        </w:rPr>
      </w:pPr>
      <w:r w:rsidRPr="0058232F">
        <w:rPr>
          <w:szCs w:val="28"/>
        </w:rPr>
        <w:t xml:space="preserve">Время восстановления теплоснабжения после аварийных отключений подачи тепловой энергии потребителям не приводило к снижению температуры </w:t>
      </w:r>
      <w:r w:rsidRPr="00F67959">
        <w:rPr>
          <w:szCs w:val="28"/>
        </w:rPr>
        <w:t xml:space="preserve">внутреннего воздуха в отапливаемых зданиях ниже нормативной по </w:t>
      </w:r>
      <w:r w:rsidRPr="00F67959">
        <w:rPr>
          <w:rFonts w:eastAsia="Calibri"/>
          <w:spacing w:val="-3"/>
        </w:rPr>
        <w:t xml:space="preserve">СП 124.13330.2012 </w:t>
      </w:r>
      <w:r w:rsidRPr="00F67959">
        <w:rPr>
          <w:szCs w:val="28"/>
        </w:rPr>
        <w:t xml:space="preserve">«Тепловые сети» (для жилых и общественных зданий не ниже </w:t>
      </w:r>
      <w:r w:rsidR="00971649">
        <w:rPr>
          <w:szCs w:val="28"/>
        </w:rPr>
        <w:t>+</w:t>
      </w:r>
      <w:r w:rsidRPr="00F67959">
        <w:rPr>
          <w:szCs w:val="28"/>
        </w:rPr>
        <w:t>12</w:t>
      </w:r>
      <w:r w:rsidR="00EC6BB2" w:rsidRPr="00F67959">
        <w:rPr>
          <w:szCs w:val="28"/>
        </w:rPr>
        <w:t xml:space="preserve"> </w:t>
      </w:r>
      <w:r w:rsidRPr="00F67959">
        <w:rPr>
          <w:szCs w:val="28"/>
        </w:rPr>
        <w:t>°</w:t>
      </w:r>
      <w:r w:rsidR="00971649">
        <w:rPr>
          <w:szCs w:val="28"/>
        </w:rPr>
        <w:t xml:space="preserve">С, для промышленных сооружений </w:t>
      </w:r>
      <w:r w:rsidRPr="00F67959">
        <w:rPr>
          <w:szCs w:val="28"/>
        </w:rPr>
        <w:t>+8</w:t>
      </w:r>
      <w:r w:rsidR="00EC6BB2" w:rsidRPr="00F67959">
        <w:rPr>
          <w:szCs w:val="28"/>
        </w:rPr>
        <w:t xml:space="preserve"> </w:t>
      </w:r>
      <w:r w:rsidRPr="00F67959">
        <w:rPr>
          <w:szCs w:val="28"/>
        </w:rPr>
        <w:t>°С).</w:t>
      </w:r>
    </w:p>
    <w:p w14:paraId="01AFB39F" w14:textId="64177F4E" w:rsidR="00330A76" w:rsidRDefault="00330A76" w:rsidP="007A6AA0">
      <w:pPr>
        <w:widowControl w:val="0"/>
        <w:ind w:firstLine="708"/>
        <w:rPr>
          <w:szCs w:val="28"/>
        </w:rPr>
      </w:pPr>
    </w:p>
    <w:p w14:paraId="20EB935B" w14:textId="44549A2F" w:rsidR="00330A76" w:rsidRPr="00684E14" w:rsidRDefault="00B94A4F" w:rsidP="00330A76">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72" w:name="_Toc197624728"/>
      <w:r>
        <w:rPr>
          <w:rFonts w:ascii="Times New Roman" w:hAnsi="Times New Roman" w:cs="Times New Roman"/>
          <w:b/>
          <w:color w:val="auto"/>
        </w:rPr>
        <w:lastRenderedPageBreak/>
        <w:t>А</w:t>
      </w:r>
      <w:r w:rsidR="00330A76" w:rsidRPr="00684E14">
        <w:rPr>
          <w:rFonts w:ascii="Times New Roman" w:hAnsi="Times New Roman" w:cs="Times New Roman"/>
          <w:b/>
          <w:color w:val="auto"/>
        </w:rPr>
        <w:t>нализ и оценк</w:t>
      </w:r>
      <w:r>
        <w:rPr>
          <w:rFonts w:ascii="Times New Roman" w:hAnsi="Times New Roman" w:cs="Times New Roman"/>
          <w:b/>
          <w:color w:val="auto"/>
        </w:rPr>
        <w:t>а</w:t>
      </w:r>
      <w:r w:rsidR="00330A76" w:rsidRPr="00684E14">
        <w:rPr>
          <w:rFonts w:ascii="Times New Roman" w:hAnsi="Times New Roman" w:cs="Times New Roman"/>
          <w:b/>
          <w:color w:val="auto"/>
        </w:rPr>
        <w:t xml:space="preserve">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w:t>
      </w:r>
      <w:r w:rsidR="00330A76" w:rsidRPr="00684E14">
        <w:rPr>
          <w:rFonts w:ascii="Times New Roman" w:hAnsi="Times New Roman" w:cs="Times New Roman"/>
          <w:b/>
          <w:color w:val="auto"/>
          <w:lang w:val="en-US"/>
        </w:rPr>
        <w:t>X</w:t>
      </w:r>
      <w:r w:rsidR="00330A76" w:rsidRPr="00684E14">
        <w:rPr>
          <w:rFonts w:ascii="Times New Roman" w:hAnsi="Times New Roman" w:cs="Times New Roman"/>
          <w:b/>
          <w:color w:val="auto"/>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w:t>
      </w:r>
      <w:bookmarkEnd w:id="172"/>
      <w:r w:rsidR="00330A76" w:rsidRPr="00684E14">
        <w:rPr>
          <w:rFonts w:ascii="Times New Roman" w:hAnsi="Times New Roman" w:cs="Times New Roman"/>
          <w:b/>
          <w:color w:val="auto"/>
        </w:rPr>
        <w:t xml:space="preserve"> </w:t>
      </w:r>
    </w:p>
    <w:p w14:paraId="747BCAEB" w14:textId="0C6A5CA2" w:rsidR="00330A76" w:rsidRDefault="004042E3" w:rsidP="007A6AA0">
      <w:pPr>
        <w:widowControl w:val="0"/>
        <w:ind w:firstLine="708"/>
        <w:rPr>
          <w:szCs w:val="28"/>
        </w:rPr>
      </w:pPr>
      <w:r w:rsidRPr="004042E3">
        <w:rPr>
          <w:szCs w:val="28"/>
        </w:rPr>
        <w:t xml:space="preserve">Показатели надёжности, результаты оценок надежности тепловых сетей и источников тепловой энергии и общие оценки надежности системы теплоснабжения </w:t>
      </w:r>
      <w:r w:rsidR="00203BA2">
        <w:rPr>
          <w:szCs w:val="28"/>
        </w:rPr>
        <w:t>Трубникоборского</w:t>
      </w:r>
      <w:r w:rsidR="007E5D1D">
        <w:rPr>
          <w:szCs w:val="28"/>
        </w:rPr>
        <w:t xml:space="preserve"> сельского поселения</w:t>
      </w:r>
      <w:r>
        <w:rPr>
          <w:szCs w:val="28"/>
        </w:rPr>
        <w:t xml:space="preserve"> </w:t>
      </w:r>
      <w:r w:rsidRPr="004042E3">
        <w:rPr>
          <w:szCs w:val="28"/>
        </w:rPr>
        <w:t>в соответствии с Методическими указаниями приведены в таблице</w:t>
      </w:r>
      <w:r w:rsidR="00591FCF">
        <w:rPr>
          <w:szCs w:val="28"/>
        </w:rPr>
        <w:t xml:space="preserve"> 2</w:t>
      </w:r>
      <w:r w:rsidR="00D42EC8">
        <w:rPr>
          <w:szCs w:val="28"/>
        </w:rPr>
        <w:t>4</w:t>
      </w:r>
      <w:r>
        <w:rPr>
          <w:szCs w:val="28"/>
        </w:rPr>
        <w:t>.</w:t>
      </w:r>
    </w:p>
    <w:p w14:paraId="0BBD39B5" w14:textId="6A691DE2" w:rsidR="00B37593" w:rsidRDefault="00B37593" w:rsidP="007A6AA0">
      <w:pPr>
        <w:widowControl w:val="0"/>
        <w:ind w:firstLine="708"/>
        <w:rPr>
          <w:szCs w:val="28"/>
        </w:rPr>
      </w:pPr>
      <w:r w:rsidRPr="00B37593">
        <w:rPr>
          <w:szCs w:val="28"/>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14:paraId="79E0E2AA" w14:textId="77777777" w:rsidR="00971649" w:rsidRDefault="00971649" w:rsidP="007A6AA0">
      <w:pPr>
        <w:widowControl w:val="0"/>
        <w:ind w:firstLine="708"/>
        <w:rPr>
          <w:szCs w:val="28"/>
        </w:rPr>
      </w:pPr>
      <w:r>
        <w:rPr>
          <w:szCs w:val="28"/>
        </w:rPr>
        <w:t>Определение системы мер по обеспечению надежности систем теплоснабжения поселений, муниципальных округов, городских округов осуществляется исполнительными органами субъектов РФ на основе анализа и оценки:</w:t>
      </w:r>
    </w:p>
    <w:p w14:paraId="487F722C" w14:textId="5A30C76E" w:rsidR="00285FC7" w:rsidRDefault="00285FC7" w:rsidP="007A6AA0">
      <w:pPr>
        <w:widowControl w:val="0"/>
        <w:ind w:firstLine="708"/>
        <w:rPr>
          <w:szCs w:val="28"/>
        </w:rPr>
      </w:pPr>
      <w:r>
        <w:rPr>
          <w:szCs w:val="28"/>
        </w:rPr>
        <w:t>- схем теплоснабжения поселений, муниципальных округов, городских округов;</w:t>
      </w:r>
    </w:p>
    <w:p w14:paraId="52C55765" w14:textId="77777777" w:rsidR="00285FC7" w:rsidRDefault="00285FC7" w:rsidP="007A6AA0">
      <w:pPr>
        <w:widowControl w:val="0"/>
        <w:ind w:firstLine="708"/>
        <w:rPr>
          <w:szCs w:val="28"/>
        </w:rPr>
      </w:pPr>
      <w:r>
        <w:rPr>
          <w:szCs w:val="28"/>
        </w:rPr>
        <w:t>- статистики причин аварий и инцидентов в системах теплоснабжения;</w:t>
      </w:r>
    </w:p>
    <w:p w14:paraId="4083B12E" w14:textId="77777777" w:rsidR="002B74E3" w:rsidRDefault="00285FC7" w:rsidP="007A6AA0">
      <w:pPr>
        <w:widowControl w:val="0"/>
        <w:ind w:firstLine="708"/>
        <w:rPr>
          <w:szCs w:val="28"/>
        </w:rPr>
      </w:pPr>
      <w:r>
        <w:rPr>
          <w:szCs w:val="28"/>
        </w:rPr>
        <w:t>- статистики жалоб потребителей н нарушение качества теплоснабжения.</w:t>
      </w:r>
    </w:p>
    <w:p w14:paraId="762A9636" w14:textId="685EF5F8" w:rsidR="002B74E3" w:rsidRDefault="002B74E3" w:rsidP="007A6AA0">
      <w:pPr>
        <w:widowControl w:val="0"/>
        <w:ind w:firstLine="708"/>
        <w:rPr>
          <w:szCs w:val="28"/>
        </w:rPr>
      </w:pPr>
      <w:r>
        <w:rPr>
          <w:szCs w:val="28"/>
        </w:rPr>
        <w:t>Для оценки надежности систем теплоснабжения используются в том числе следующие показатели:</w:t>
      </w:r>
      <w:r w:rsidR="0096668F">
        <w:rPr>
          <w:szCs w:val="28"/>
        </w:rPr>
        <w:t xml:space="preserve"> </w:t>
      </w:r>
    </w:p>
    <w:p w14:paraId="1E0F096E" w14:textId="37AF3FB0" w:rsidR="0096668F" w:rsidRDefault="0096668F" w:rsidP="007A6AA0">
      <w:pPr>
        <w:widowControl w:val="0"/>
        <w:ind w:firstLine="708"/>
        <w:rPr>
          <w:szCs w:val="28"/>
        </w:rPr>
      </w:pPr>
      <w:r>
        <w:rPr>
          <w:szCs w:val="28"/>
        </w:rPr>
        <w:t>- интенсивность отказов систем теплоснабжения;</w:t>
      </w:r>
    </w:p>
    <w:p w14:paraId="592B0CD1" w14:textId="79CB82BF" w:rsidR="0096668F" w:rsidRDefault="0096668F" w:rsidP="007A6AA0">
      <w:pPr>
        <w:widowControl w:val="0"/>
        <w:ind w:firstLine="708"/>
        <w:rPr>
          <w:szCs w:val="28"/>
        </w:rPr>
      </w:pPr>
      <w:r>
        <w:rPr>
          <w:szCs w:val="28"/>
        </w:rPr>
        <w:t>- относительный аварийный недоотпуск тепла;</w:t>
      </w:r>
    </w:p>
    <w:p w14:paraId="0F63CF8D" w14:textId="7FDE1004" w:rsidR="0096668F" w:rsidRDefault="0096668F" w:rsidP="007A6AA0">
      <w:pPr>
        <w:widowControl w:val="0"/>
        <w:ind w:firstLine="708"/>
        <w:rPr>
          <w:szCs w:val="28"/>
        </w:rPr>
      </w:pPr>
      <w:r>
        <w:rPr>
          <w:szCs w:val="28"/>
        </w:rPr>
        <w:t>- надежность электроснабжения источников тепловой энергии;</w:t>
      </w:r>
    </w:p>
    <w:p w14:paraId="0519549B" w14:textId="4853C616" w:rsidR="0096668F" w:rsidRDefault="0096668F" w:rsidP="007A6AA0">
      <w:pPr>
        <w:widowControl w:val="0"/>
        <w:ind w:firstLine="708"/>
        <w:rPr>
          <w:szCs w:val="28"/>
        </w:rPr>
      </w:pPr>
      <w:r>
        <w:rPr>
          <w:szCs w:val="28"/>
        </w:rPr>
        <w:t>- надежность водоснабжения источников тепловой энергии;</w:t>
      </w:r>
    </w:p>
    <w:p w14:paraId="09F16B81" w14:textId="595B4D25" w:rsidR="0096668F" w:rsidRDefault="0096668F" w:rsidP="0096668F">
      <w:pPr>
        <w:widowControl w:val="0"/>
        <w:ind w:firstLine="708"/>
        <w:rPr>
          <w:szCs w:val="28"/>
        </w:rPr>
      </w:pPr>
      <w:r>
        <w:rPr>
          <w:szCs w:val="28"/>
        </w:rPr>
        <w:t>- надежность топливоснабжения источников тепловой энергии;</w:t>
      </w:r>
    </w:p>
    <w:p w14:paraId="5E785A11" w14:textId="15A78ABE" w:rsidR="0096668F" w:rsidRDefault="0096668F" w:rsidP="0096668F">
      <w:pPr>
        <w:widowControl w:val="0"/>
        <w:ind w:firstLine="708"/>
        <w:rPr>
          <w:szCs w:val="28"/>
        </w:rPr>
      </w:pPr>
      <w:r>
        <w:rPr>
          <w:szCs w:val="28"/>
        </w:rPr>
        <w:t>- соответствие тепловой мощности источников тепловой энергии и пропускной способности тепловых сетей расчетным тепловым нагрузкам потребителей;</w:t>
      </w:r>
    </w:p>
    <w:p w14:paraId="578265F3" w14:textId="3D75F717" w:rsidR="0096668F" w:rsidRDefault="0096668F" w:rsidP="0096668F">
      <w:pPr>
        <w:widowControl w:val="0"/>
        <w:ind w:firstLine="708"/>
        <w:rPr>
          <w:szCs w:val="28"/>
        </w:rPr>
      </w:pPr>
      <w:r>
        <w:rPr>
          <w:szCs w:val="28"/>
        </w:rPr>
        <w:t>- уровень резервирования источников тепловой энергии и элементов тепловой сети путем их кольцевания или устройства перемычек;</w:t>
      </w:r>
    </w:p>
    <w:p w14:paraId="71950C5D" w14:textId="28798823" w:rsidR="0096668F" w:rsidRDefault="0096668F" w:rsidP="0096668F">
      <w:pPr>
        <w:widowControl w:val="0"/>
        <w:ind w:firstLine="708"/>
        <w:rPr>
          <w:szCs w:val="28"/>
        </w:rPr>
      </w:pPr>
      <w:r>
        <w:rPr>
          <w:szCs w:val="28"/>
        </w:rPr>
        <w:t>-  техническое состояние тепловых сетей, характеризуемое наличием ветхих, подлежащих замене трубопроводов;</w:t>
      </w:r>
    </w:p>
    <w:p w14:paraId="59686BF3" w14:textId="4A58F71B" w:rsidR="0096668F" w:rsidRDefault="0096668F" w:rsidP="0096668F">
      <w:pPr>
        <w:widowControl w:val="0"/>
        <w:ind w:firstLine="708"/>
        <w:rPr>
          <w:szCs w:val="28"/>
        </w:rPr>
      </w:pPr>
      <w:r>
        <w:rPr>
          <w:szCs w:val="28"/>
        </w:rPr>
        <w:t>- 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r w:rsidR="005C234E">
        <w:rPr>
          <w:szCs w:val="28"/>
        </w:rPr>
        <w:t>.</w:t>
      </w:r>
    </w:p>
    <w:p w14:paraId="520CA165" w14:textId="0EB83BF6" w:rsidR="00666A41" w:rsidRDefault="00666A41" w:rsidP="0096668F">
      <w:pPr>
        <w:widowControl w:val="0"/>
        <w:ind w:firstLine="708"/>
        <w:rPr>
          <w:szCs w:val="28"/>
        </w:rPr>
      </w:pPr>
      <w:r>
        <w:rPr>
          <w:szCs w:val="28"/>
        </w:rPr>
        <w:t xml:space="preserve">По результатам оценки надежности система теплоснабжения </w:t>
      </w:r>
      <w:r w:rsidR="00203BA2">
        <w:rPr>
          <w:szCs w:val="28"/>
        </w:rPr>
        <w:t>Трубникоборского</w:t>
      </w:r>
      <w:r w:rsidR="007E5D1D">
        <w:rPr>
          <w:szCs w:val="28"/>
        </w:rPr>
        <w:t xml:space="preserve"> сельского поселения</w:t>
      </w:r>
      <w:r>
        <w:rPr>
          <w:szCs w:val="28"/>
        </w:rPr>
        <w:t xml:space="preserve"> оценена как малонадежная. Негативное влияние на надежность теплоснабжения оказывают показатели уровня резервирования источников тепловой энергии и элементов тепловой сети, а также технического состояния тепловых сетей, характеризуемых наличием ветхих, подлежащих замене.  </w:t>
      </w:r>
    </w:p>
    <w:p w14:paraId="691AB5EC" w14:textId="4E44E4A6" w:rsidR="00666A41" w:rsidRDefault="00666A41" w:rsidP="0096668F">
      <w:pPr>
        <w:widowControl w:val="0"/>
        <w:ind w:firstLine="708"/>
        <w:rPr>
          <w:szCs w:val="28"/>
        </w:rPr>
      </w:pPr>
      <w:r>
        <w:rPr>
          <w:szCs w:val="28"/>
        </w:rPr>
        <w:t xml:space="preserve">Результаты оценки надежности системы теплоснабжения </w:t>
      </w:r>
      <w:r w:rsidR="00203BA2">
        <w:rPr>
          <w:szCs w:val="28"/>
        </w:rPr>
        <w:t>Трубникоборского</w:t>
      </w:r>
      <w:r w:rsidR="007E5D1D">
        <w:rPr>
          <w:szCs w:val="28"/>
        </w:rPr>
        <w:t xml:space="preserve"> сельского поселения</w:t>
      </w:r>
      <w:r w:rsidR="00591FCF">
        <w:rPr>
          <w:szCs w:val="28"/>
        </w:rPr>
        <w:t xml:space="preserve"> представлены в таблице 2</w:t>
      </w:r>
      <w:r w:rsidR="00D42EC8">
        <w:rPr>
          <w:szCs w:val="28"/>
        </w:rPr>
        <w:t>4</w:t>
      </w:r>
      <w:r>
        <w:rPr>
          <w:szCs w:val="28"/>
        </w:rPr>
        <w:t>.</w:t>
      </w:r>
    </w:p>
    <w:p w14:paraId="03315F54" w14:textId="3D5EA5E3" w:rsidR="005C234E" w:rsidRDefault="005C234E" w:rsidP="0096668F">
      <w:pPr>
        <w:widowControl w:val="0"/>
        <w:ind w:firstLine="708"/>
        <w:rPr>
          <w:szCs w:val="28"/>
        </w:rPr>
      </w:pPr>
    </w:p>
    <w:p w14:paraId="2DC89FC8" w14:textId="718B3CEE" w:rsidR="00D75BAC" w:rsidRPr="00A201D7" w:rsidRDefault="00A201D7" w:rsidP="00A201D7">
      <w:pPr>
        <w:spacing w:before="120" w:after="120"/>
        <w:rPr>
          <w:b/>
        </w:rPr>
      </w:pPr>
      <w:r>
        <w:rPr>
          <w:b/>
        </w:rPr>
        <w:t>Система мер по повышению надежности для малонадежных и ненадежных</w:t>
      </w:r>
      <w:r w:rsidR="00D75BAC" w:rsidRPr="00A201D7">
        <w:rPr>
          <w:b/>
        </w:rPr>
        <w:t xml:space="preserve"> </w:t>
      </w:r>
      <w:r w:rsidRPr="00A201D7">
        <w:rPr>
          <w:b/>
        </w:rPr>
        <w:t>систем теплоснабжения</w:t>
      </w:r>
    </w:p>
    <w:p w14:paraId="04A67BB9" w14:textId="24E13BE0" w:rsidR="00D75BAC" w:rsidRPr="00D75BAC" w:rsidRDefault="00D75BAC" w:rsidP="00A201D7">
      <w:pPr>
        <w:spacing w:before="120" w:after="120"/>
        <w:rPr>
          <w:b/>
          <w:i/>
        </w:rPr>
      </w:pPr>
      <w:r w:rsidRPr="00D75BAC">
        <w:rPr>
          <w:b/>
          <w:i/>
        </w:rPr>
        <w:lastRenderedPageBreak/>
        <w:t>Пути повышения безотказности сист</w:t>
      </w:r>
      <w:r w:rsidR="00B37593">
        <w:rPr>
          <w:b/>
          <w:i/>
        </w:rPr>
        <w:t>емы транспорта тепловой энергии:</w:t>
      </w:r>
      <w:r w:rsidRPr="00D75BAC">
        <w:rPr>
          <w:b/>
          <w:i/>
        </w:rPr>
        <w:t xml:space="preserve"> </w:t>
      </w:r>
    </w:p>
    <w:p w14:paraId="01E5274D" w14:textId="644723B1" w:rsidR="00D75BAC" w:rsidRDefault="00B37593" w:rsidP="00237366">
      <w:r>
        <w:tab/>
        <w:t>- ре</w:t>
      </w:r>
      <w:r w:rsidR="00D75BAC">
        <w:t xml:space="preserve">конструкция участков с большим сроком службы для снижения величины параметра потока отказов λ. </w:t>
      </w:r>
    </w:p>
    <w:p w14:paraId="4F216633" w14:textId="115A83B0" w:rsidR="00D75BAC" w:rsidRDefault="00B37593" w:rsidP="00D75BAC">
      <w:r>
        <w:t xml:space="preserve"> - с</w:t>
      </w:r>
      <w:r w:rsidR="00D75BAC">
        <w:t xml:space="preserve">троительство резервных связей (перемычек) с соседними системами теплоснабжения; </w:t>
      </w:r>
    </w:p>
    <w:p w14:paraId="4F5A9955" w14:textId="77777777" w:rsidR="00D75BAC" w:rsidRDefault="00D75BAC" w:rsidP="00D75BAC">
      <w:pPr>
        <w:ind w:firstLine="0"/>
      </w:pPr>
      <w:r>
        <w:tab/>
        <w:t xml:space="preserve">обоснованная замена подземной прокладки на надземную. </w:t>
      </w:r>
    </w:p>
    <w:p w14:paraId="16B83010" w14:textId="750597CD" w:rsidR="00D75BAC" w:rsidRDefault="00B37593" w:rsidP="00D75BAC">
      <w:r>
        <w:t>- р</w:t>
      </w:r>
      <w:r w:rsidR="00D75BAC">
        <w:t xml:space="preserve">азумное уменьшение диаметров магистралей, что позволит сократить время восстановления элемента при возникновении инцидента. </w:t>
      </w:r>
    </w:p>
    <w:p w14:paraId="331898F3" w14:textId="1FD65ED6" w:rsidR="00D75BAC" w:rsidRDefault="00B37593" w:rsidP="00D75BAC">
      <w:r>
        <w:t xml:space="preserve">- </w:t>
      </w:r>
      <w:r w:rsidR="00D75BAC">
        <w:tab/>
      </w:r>
      <w:r>
        <w:t>п</w:t>
      </w:r>
      <w:r w:rsidR="00D75BAC">
        <w:t xml:space="preserve">овышение коэффициента аккумуляции зданий (утепление, программы энергосбережения). </w:t>
      </w:r>
    </w:p>
    <w:p w14:paraId="51B07286" w14:textId="393DB574" w:rsidR="00D75BAC" w:rsidRDefault="00B37593" w:rsidP="00D75BAC">
      <w:r>
        <w:t>- о</w:t>
      </w:r>
      <w:r w:rsidR="00D75BAC">
        <w:t xml:space="preserve">беспечение проведения теплоснабжающими организациями не реже одного раза в шесть месяцев противоаварийных тренировок в соответствии с Правилами технической эксплуатации тепловых энергоустановок. </w:t>
      </w:r>
    </w:p>
    <w:p w14:paraId="576360FD" w14:textId="16FCD236" w:rsidR="00D75BAC" w:rsidRPr="00A201D7" w:rsidRDefault="00D75BAC" w:rsidP="00D75BAC">
      <w:pPr>
        <w:rPr>
          <w:sz w:val="8"/>
        </w:rPr>
      </w:pPr>
    </w:p>
    <w:p w14:paraId="79266D1F" w14:textId="67D73CF9" w:rsidR="00D75BAC" w:rsidRPr="00D75BAC" w:rsidRDefault="00D75BAC" w:rsidP="00D75BAC">
      <w:pPr>
        <w:rPr>
          <w:b/>
          <w:i/>
        </w:rPr>
      </w:pPr>
      <w:r w:rsidRPr="00D75BAC">
        <w:rPr>
          <w:b/>
          <w:i/>
        </w:rPr>
        <w:t>Пути повышения безотказности источн</w:t>
      </w:r>
      <w:r w:rsidR="00B37593">
        <w:rPr>
          <w:b/>
          <w:i/>
        </w:rPr>
        <w:t>иков тепловой энергии</w:t>
      </w:r>
      <w:r w:rsidRPr="00D75BAC">
        <w:rPr>
          <w:b/>
          <w:i/>
        </w:rPr>
        <w:t xml:space="preserve"> </w:t>
      </w:r>
    </w:p>
    <w:p w14:paraId="5235346C" w14:textId="7C022FEA" w:rsidR="00D75BAC" w:rsidRDefault="00D75BAC" w:rsidP="00D75BAC">
      <w:r>
        <w:tab/>
        <w:t>В соответствии с п. 4.14 СП 89.13330.2016 «Котельные установки»</w:t>
      </w:r>
      <w:r w:rsidR="0021579B">
        <w:t>,</w:t>
      </w:r>
      <w:r>
        <w:t xml:space="preserve"> в котельных следует предусматривать установку не менее двух котлов. </w:t>
      </w:r>
    </w:p>
    <w:p w14:paraId="5E28FE4E" w14:textId="77777777" w:rsidR="00D75BAC" w:rsidRDefault="00D75BAC" w:rsidP="00D75BAC">
      <w:r>
        <w:tab/>
        <w:t xml:space="preserve">По насосному оборудованию должно быть предусмотрено стопроцентное резервирование. </w:t>
      </w:r>
    </w:p>
    <w:p w14:paraId="65B0E5D4" w14:textId="0AA070DB" w:rsidR="00D75BAC" w:rsidRDefault="00D75BAC" w:rsidP="00D75BAC">
      <w:r>
        <w:t>В соответствии СП 89.13330.2016 «Котельные установки»</w:t>
      </w:r>
      <w:r w:rsidR="0021579B">
        <w:t>,</w:t>
      </w:r>
      <w:r>
        <w:t xml:space="preserve"> котельные, вырабатывающие в качестве теплоносителя воду с температурой более 95 </w:t>
      </w:r>
      <w:r>
        <w:rPr>
          <w:rFonts w:cs="Times New Roman"/>
        </w:rPr>
        <w:t>°</w:t>
      </w:r>
      <w:r>
        <w:t xml:space="preserve">С должны быть обеспечены двумя независимыми источниками электроснабжения, при этом перерыв в электроснабжении допускается на время переключения с одного источника электроснабжения на другой. В отдельных случаях, при отсутствии технической возможности электроснабжения от внешних электросетей по двум независимым линиям и от разных источников, должны быть предусмотрены автономные электрогенераторы. </w:t>
      </w:r>
    </w:p>
    <w:p w14:paraId="4E6DDAA5" w14:textId="1152B540" w:rsidR="00D75BAC" w:rsidRDefault="00D75BAC" w:rsidP="00D75BAC">
      <w:r>
        <w:tab/>
        <w:t xml:space="preserve">Согласно п. 4.1.1. ПТЭТЭ эксплуатация оборудования топливного хозяйства должна обеспечивать своевременную, бесперебойную подготовку и подачу топлива в котельную. Должен обеспечиваться запас основного и резервного топлива в соответствии с нормативами. </w:t>
      </w:r>
    </w:p>
    <w:p w14:paraId="6769C39B" w14:textId="77777777" w:rsidR="00D75BAC" w:rsidRDefault="00D75BAC" w:rsidP="00D75BAC">
      <w:r>
        <w:tab/>
        <w:t xml:space="preserve">Согласно п. 49 Правил пользования газом и предоставления услуг по газоснабжению в Российской Федерации, утвержденных постановлением Правительства России от 17 мая 2002 г. № 317, в целях эффективного и рационального пользования газом организации, эксплуатирующие газоиспользующее оборудование, обязаны, в том числе обеспечивать готовность резервных топливных хозяйств и оборудования к работе на резервном топливе, а также создавать запасы топлива для тепловых электростанций и источников тепловой энергии в соответствии с законодательством Российской Федерации в сфере электроэнергетики и теплоснабжения. </w:t>
      </w:r>
    </w:p>
    <w:p w14:paraId="5F81FF14" w14:textId="17426E88" w:rsidR="00D75BAC" w:rsidRDefault="00D75BAC" w:rsidP="00D75BAC">
      <w:r>
        <w:tab/>
        <w:t xml:space="preserve">Согласно п. 4.5 </w:t>
      </w:r>
      <w:r w:rsidR="0021579B">
        <w:t>СП 89.13330.2016 «Котельные установки»</w:t>
      </w:r>
      <w:r>
        <w:t xml:space="preserve">, вид топлива и его классификация (основное, при необходимости аварийное) определяется по согласованию с региональными уполномоченными органами власти. Количество и способ доставки необходимо согласовать с топливоснабжающими организациями. </w:t>
      </w:r>
    </w:p>
    <w:p w14:paraId="19238014" w14:textId="72DFC54D" w:rsidR="00D75BAC" w:rsidRDefault="00D75BAC" w:rsidP="00D75BAC">
      <w:r>
        <w:t xml:space="preserve">Для котельных первой и второй категорий должно быть предусмотрено два ввода водопровода - и/или создан нормативный запас воды. </w:t>
      </w:r>
    </w:p>
    <w:p w14:paraId="21FD593B" w14:textId="111EB02F" w:rsidR="00D75BAC" w:rsidRDefault="00D75BAC" w:rsidP="00D75BAC">
      <w:r>
        <w:tab/>
        <w:t xml:space="preserve">Обеспечение проведения теплоснабжающими организациями не реже одного раза в шесть месяцев противоаварийных тренировок в соответствии с </w:t>
      </w:r>
      <w:r w:rsidR="0021579B">
        <w:t>ПТЭТЭ</w:t>
      </w:r>
      <w:r>
        <w:t>.</w:t>
      </w:r>
    </w:p>
    <w:p w14:paraId="33402E22" w14:textId="24DF0BCC" w:rsidR="00B50A8F" w:rsidRDefault="006212D3" w:rsidP="00C7791B">
      <w:r>
        <w:t>Согласно проведенно</w:t>
      </w:r>
      <w:r w:rsidR="003D7133">
        <w:t>го</w:t>
      </w:r>
      <w:r>
        <w:t xml:space="preserve"> анализ</w:t>
      </w:r>
      <w:r w:rsidR="003D7133">
        <w:t>а</w:t>
      </w:r>
      <w:r>
        <w:t xml:space="preserve"> </w:t>
      </w:r>
      <w:r w:rsidR="003D7133">
        <w:t xml:space="preserve">объектов систем теплоснабжения на территории </w:t>
      </w:r>
      <w:r w:rsidR="00203BA2">
        <w:t>Трубникоборского</w:t>
      </w:r>
      <w:r w:rsidR="007E5D1D">
        <w:t xml:space="preserve"> сельского поселения</w:t>
      </w:r>
      <w:r w:rsidR="003D7133">
        <w:t xml:space="preserve"> д</w:t>
      </w:r>
      <w:r w:rsidRPr="006212D3">
        <w:t>ля обеспечения</w:t>
      </w:r>
      <w:r w:rsidR="003D7133">
        <w:t xml:space="preserve"> надежного и</w:t>
      </w:r>
      <w:r w:rsidRPr="006212D3">
        <w:t xml:space="preserve"> бесперебойного теплоснабжения, снижения потерь тепловой энергии</w:t>
      </w:r>
      <w:r w:rsidR="003D7133">
        <w:t xml:space="preserve"> в сетях,</w:t>
      </w:r>
      <w:r w:rsidRPr="006212D3">
        <w:t xml:space="preserve"> з</w:t>
      </w:r>
      <w:r w:rsidR="00B50A8F">
        <w:t>апланировано</w:t>
      </w:r>
      <w:r w:rsidRPr="006212D3">
        <w:t xml:space="preserve"> выполнение </w:t>
      </w:r>
      <w:r w:rsidR="003D7133">
        <w:t>мероприятий</w:t>
      </w:r>
      <w:r w:rsidR="008774DB">
        <w:t xml:space="preserve"> по реконструкции</w:t>
      </w:r>
      <w:r w:rsidR="00373B0A">
        <w:t xml:space="preserve"> источников теплоснабжения, ЦТП,</w:t>
      </w:r>
      <w:r w:rsidR="008774DB">
        <w:t xml:space="preserve"> тепловых сетей, находящихся в ветхом состоянии.</w:t>
      </w:r>
    </w:p>
    <w:p w14:paraId="40368B0B" w14:textId="77777777" w:rsidR="00C7791B" w:rsidRPr="00AB57A4" w:rsidRDefault="00AB57A4" w:rsidP="00265307">
      <w:pPr>
        <w:rPr>
          <w:szCs w:val="24"/>
        </w:rPr>
      </w:pPr>
      <w:r w:rsidRPr="00AB57A4">
        <w:rPr>
          <w:szCs w:val="24"/>
        </w:rPr>
        <w:t xml:space="preserve">Мероприятия с указанием потребности в финансовых ресурсах приведены в Приложении 1 к </w:t>
      </w:r>
      <w:r w:rsidR="00D85ACC">
        <w:rPr>
          <w:szCs w:val="24"/>
        </w:rPr>
        <w:t xml:space="preserve">настоящей </w:t>
      </w:r>
      <w:r w:rsidRPr="00AB57A4">
        <w:rPr>
          <w:szCs w:val="24"/>
        </w:rPr>
        <w:t>Схеме</w:t>
      </w:r>
      <w:r w:rsidR="00D85ACC">
        <w:rPr>
          <w:szCs w:val="24"/>
        </w:rPr>
        <w:t xml:space="preserve"> теплоснабжения</w:t>
      </w:r>
      <w:r w:rsidRPr="00AB57A4">
        <w:rPr>
          <w:szCs w:val="24"/>
        </w:rPr>
        <w:t>.</w:t>
      </w:r>
    </w:p>
    <w:p w14:paraId="399EB48B" w14:textId="77777777" w:rsidR="00591FCF" w:rsidRDefault="00591FCF" w:rsidP="00854F0A">
      <w:pPr>
        <w:ind w:firstLine="0"/>
        <w:rPr>
          <w:highlight w:val="yellow"/>
        </w:rPr>
      </w:pPr>
    </w:p>
    <w:p w14:paraId="792720BA" w14:textId="5A168240" w:rsidR="001F42E0" w:rsidRPr="0058232F" w:rsidRDefault="001F42E0" w:rsidP="00092FEE">
      <w:pPr>
        <w:pStyle w:val="31"/>
        <w:keepLines w:val="0"/>
        <w:tabs>
          <w:tab w:val="left" w:pos="851"/>
        </w:tabs>
        <w:spacing w:before="0" w:after="120"/>
        <w:rPr>
          <w:rFonts w:ascii="Times New Roman" w:hAnsi="Times New Roman" w:cs="Times New Roman"/>
          <w:b/>
          <w:color w:val="auto"/>
        </w:rPr>
      </w:pPr>
      <w:bookmarkStart w:id="173" w:name="_Toc8254021"/>
      <w:bookmarkStart w:id="174" w:name="_Toc8578774"/>
      <w:bookmarkStart w:id="175" w:name="_Toc15896443"/>
      <w:bookmarkStart w:id="176" w:name="_Toc194670120"/>
      <w:bookmarkStart w:id="177" w:name="_Toc197624729"/>
      <w:r w:rsidRPr="00F67959">
        <w:rPr>
          <w:rFonts w:ascii="Times New Roman" w:hAnsi="Times New Roman" w:cs="Times New Roman"/>
          <w:b/>
          <w:color w:val="auto"/>
        </w:rPr>
        <w:lastRenderedPageBreak/>
        <w:t>Описание изменений в надежности теплоснабжения для каждой</w:t>
      </w:r>
      <w:r w:rsidRPr="0058232F">
        <w:rPr>
          <w:rFonts w:ascii="Times New Roman" w:hAnsi="Times New Roman" w:cs="Times New Roman"/>
          <w:b/>
          <w:color w:val="auto"/>
        </w:rPr>
        <w:t xml:space="preserve">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173"/>
      <w:bookmarkEnd w:id="174"/>
      <w:bookmarkEnd w:id="175"/>
      <w:bookmarkEnd w:id="176"/>
      <w:bookmarkEnd w:id="177"/>
    </w:p>
    <w:p w14:paraId="6D1F68B1" w14:textId="3D3D7ECA" w:rsidR="001F42E0" w:rsidRPr="008926A0" w:rsidRDefault="001F42E0" w:rsidP="001F42E0">
      <w:pPr>
        <w:widowControl w:val="0"/>
        <w:ind w:firstLine="708"/>
        <w:rPr>
          <w:szCs w:val="28"/>
        </w:rPr>
      </w:pPr>
      <w:r w:rsidRPr="008926A0">
        <w:rPr>
          <w:szCs w:val="28"/>
        </w:rPr>
        <w:t xml:space="preserve">За период с момента утверждения раннее </w:t>
      </w:r>
      <w:r w:rsidRPr="008926A0">
        <w:t>актуализированной</w:t>
      </w:r>
      <w:r w:rsidRPr="008926A0">
        <w:rPr>
          <w:szCs w:val="28"/>
        </w:rPr>
        <w:t xml:space="preserve"> Схемы теплоснабжения </w:t>
      </w:r>
      <w:r w:rsidR="00203BA2">
        <w:rPr>
          <w:szCs w:val="28"/>
        </w:rPr>
        <w:t>Трубникоборского</w:t>
      </w:r>
      <w:r w:rsidR="007E5D1D">
        <w:rPr>
          <w:szCs w:val="28"/>
        </w:rPr>
        <w:t xml:space="preserve"> сельского поселения</w:t>
      </w:r>
      <w:r w:rsidR="004042E3" w:rsidRPr="008926A0">
        <w:rPr>
          <w:szCs w:val="28"/>
        </w:rPr>
        <w:t xml:space="preserve"> </w:t>
      </w:r>
      <w:r w:rsidRPr="008926A0">
        <w:rPr>
          <w:szCs w:val="28"/>
        </w:rPr>
        <w:t>и</w:t>
      </w:r>
      <w:r w:rsidR="00684E14">
        <w:rPr>
          <w:szCs w:val="28"/>
        </w:rPr>
        <w:t>зменений</w:t>
      </w:r>
      <w:r w:rsidRPr="008926A0">
        <w:rPr>
          <w:szCs w:val="28"/>
        </w:rPr>
        <w:t xml:space="preserve"> в надежности те</w:t>
      </w:r>
      <w:r w:rsidR="004042E3" w:rsidRPr="008926A0">
        <w:rPr>
          <w:szCs w:val="28"/>
        </w:rPr>
        <w:t xml:space="preserve">плоснабжения </w:t>
      </w:r>
      <w:r w:rsidR="00684E14">
        <w:rPr>
          <w:szCs w:val="28"/>
        </w:rPr>
        <w:t>не произошло</w:t>
      </w:r>
      <w:r w:rsidRPr="008926A0">
        <w:rPr>
          <w:szCs w:val="28"/>
        </w:rPr>
        <w:t>.</w:t>
      </w:r>
      <w:r w:rsidR="004042E3" w:rsidRPr="008926A0">
        <w:rPr>
          <w:szCs w:val="28"/>
        </w:rPr>
        <w:t xml:space="preserve"> </w:t>
      </w:r>
    </w:p>
    <w:p w14:paraId="07E42EEF" w14:textId="77777777" w:rsidR="001F42E0" w:rsidRPr="008926A0" w:rsidRDefault="001F42E0" w:rsidP="00854F0A">
      <w:pPr>
        <w:ind w:firstLine="0"/>
        <w:sectPr w:rsidR="001F42E0" w:rsidRPr="008926A0" w:rsidSect="00F655D3">
          <w:pgSz w:w="11906" w:h="16838" w:code="9"/>
          <w:pgMar w:top="1134" w:right="850" w:bottom="1134" w:left="1134" w:header="708" w:footer="708" w:gutter="0"/>
          <w:cols w:space="708"/>
          <w:docGrid w:linePitch="360"/>
        </w:sectPr>
      </w:pPr>
    </w:p>
    <w:p w14:paraId="7B7AE0E0" w14:textId="63A0AA18" w:rsidR="009353BB" w:rsidRPr="00F67959" w:rsidRDefault="009353BB" w:rsidP="00844D55">
      <w:pPr>
        <w:pStyle w:val="af"/>
        <w:keepNext/>
        <w:jc w:val="right"/>
        <w:rPr>
          <w:b/>
          <w:sz w:val="24"/>
        </w:rPr>
      </w:pPr>
      <w:r w:rsidRPr="00F67959">
        <w:rPr>
          <w:b/>
          <w:sz w:val="24"/>
        </w:rPr>
        <w:lastRenderedPageBreak/>
        <w:t xml:space="preserve">Таблица </w:t>
      </w:r>
      <w:r w:rsidR="00A619B7" w:rsidRPr="00F67959">
        <w:rPr>
          <w:b/>
          <w:sz w:val="24"/>
          <w:szCs w:val="24"/>
        </w:rPr>
        <w:t xml:space="preserve"> </w:t>
      </w:r>
      <w:r w:rsidR="00A619B7" w:rsidRPr="00F67959">
        <w:rPr>
          <w:b/>
          <w:sz w:val="24"/>
          <w:szCs w:val="24"/>
        </w:rPr>
        <w:fldChar w:fldCharType="begin"/>
      </w:r>
      <w:r w:rsidR="00A619B7" w:rsidRPr="00F67959">
        <w:rPr>
          <w:b/>
          <w:sz w:val="24"/>
          <w:szCs w:val="24"/>
        </w:rPr>
        <w:instrText xml:space="preserve"> SEQ Таблица \* ARABIC </w:instrText>
      </w:r>
      <w:r w:rsidR="00A619B7" w:rsidRPr="00F67959">
        <w:rPr>
          <w:b/>
          <w:sz w:val="24"/>
          <w:szCs w:val="24"/>
        </w:rPr>
        <w:fldChar w:fldCharType="separate"/>
      </w:r>
      <w:r w:rsidR="00AB63DC">
        <w:rPr>
          <w:b/>
          <w:noProof/>
          <w:sz w:val="24"/>
          <w:szCs w:val="24"/>
        </w:rPr>
        <w:t>24</w:t>
      </w:r>
      <w:r w:rsidR="00A619B7" w:rsidRPr="00F67959">
        <w:rPr>
          <w:b/>
          <w:sz w:val="24"/>
          <w:szCs w:val="24"/>
        </w:rPr>
        <w:fldChar w:fldCharType="end"/>
      </w:r>
    </w:p>
    <w:p w14:paraId="3411EDAF" w14:textId="0C6D4960" w:rsidR="009353BB" w:rsidRPr="00F67959" w:rsidRDefault="009353BB" w:rsidP="00844D55">
      <w:pPr>
        <w:jc w:val="center"/>
        <w:rPr>
          <w:szCs w:val="28"/>
        </w:rPr>
      </w:pPr>
      <w:r w:rsidRPr="00F67959">
        <w:rPr>
          <w:b/>
        </w:rPr>
        <w:t xml:space="preserve">Результаты оценки надежности </w:t>
      </w:r>
      <w:r w:rsidR="00853FEE" w:rsidRPr="00F67959">
        <w:rPr>
          <w:b/>
        </w:rPr>
        <w:t xml:space="preserve">систем </w:t>
      </w:r>
      <w:r w:rsidRPr="00F67959">
        <w:rPr>
          <w:b/>
        </w:rPr>
        <w:t>теплоснабжения</w:t>
      </w:r>
      <w:r w:rsidR="00853FEE" w:rsidRPr="00F67959">
        <w:rPr>
          <w:b/>
        </w:rPr>
        <w:t xml:space="preserve"> от котельн</w:t>
      </w:r>
      <w:r w:rsidR="00591FCF">
        <w:rPr>
          <w:b/>
        </w:rPr>
        <w:t>ой д. Трубников Бор</w:t>
      </w:r>
      <w:r w:rsidR="007E5D1D">
        <w:rPr>
          <w:b/>
        </w:rPr>
        <w:t xml:space="preserve"> АО «Тепловые сети»</w:t>
      </w:r>
      <w:r w:rsidR="00DD5052" w:rsidRPr="00F67959">
        <w:rPr>
          <w:b/>
        </w:rPr>
        <w:t xml:space="preserve"> </w:t>
      </w:r>
      <w:r w:rsidR="00B00F8C">
        <w:rPr>
          <w:b/>
        </w:rPr>
        <w:br/>
      </w:r>
      <w:r w:rsidR="00203BA2">
        <w:rPr>
          <w:b/>
        </w:rPr>
        <w:t>Трубникоборского</w:t>
      </w:r>
      <w:r w:rsidR="007E5D1D">
        <w:rPr>
          <w:b/>
        </w:rPr>
        <w:t xml:space="preserve"> сельского поселения</w:t>
      </w:r>
    </w:p>
    <w:tbl>
      <w:tblPr>
        <w:tblW w:w="14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2620"/>
        <w:gridCol w:w="2306"/>
        <w:gridCol w:w="2046"/>
        <w:gridCol w:w="6868"/>
      </w:tblGrid>
      <w:tr w:rsidR="00591FCF" w:rsidRPr="00351B1B" w14:paraId="485B6FD1" w14:textId="77777777" w:rsidTr="00591FCF">
        <w:trPr>
          <w:trHeight w:val="1345"/>
          <w:tblHeader/>
        </w:trPr>
        <w:tc>
          <w:tcPr>
            <w:tcW w:w="820" w:type="dxa"/>
            <w:shd w:val="clear" w:color="auto" w:fill="auto"/>
            <w:noWrap/>
            <w:vAlign w:val="center"/>
            <w:hideMark/>
          </w:tcPr>
          <w:p w14:paraId="54014CC5" w14:textId="77777777" w:rsidR="00591FCF" w:rsidRPr="00591FCF" w:rsidRDefault="00591FCF" w:rsidP="00351B1B">
            <w:pPr>
              <w:spacing w:before="0" w:after="0"/>
              <w:ind w:firstLine="0"/>
              <w:contextualSpacing w:val="0"/>
              <w:jc w:val="center"/>
              <w:rPr>
                <w:rFonts w:eastAsia="Times New Roman" w:cs="Times New Roman"/>
                <w:b/>
                <w:bCs/>
                <w:color w:val="000000"/>
                <w:szCs w:val="24"/>
                <w:lang w:eastAsia="ru-RU"/>
              </w:rPr>
            </w:pPr>
            <w:r w:rsidRPr="00591FCF">
              <w:rPr>
                <w:rFonts w:eastAsia="Times New Roman" w:cs="Times New Roman"/>
                <w:b/>
                <w:bCs/>
                <w:color w:val="000000"/>
                <w:szCs w:val="24"/>
                <w:lang w:eastAsia="ru-RU"/>
              </w:rPr>
              <w:t>№ п/п</w:t>
            </w:r>
          </w:p>
        </w:tc>
        <w:tc>
          <w:tcPr>
            <w:tcW w:w="2620" w:type="dxa"/>
            <w:shd w:val="clear" w:color="auto" w:fill="auto"/>
            <w:noWrap/>
            <w:vAlign w:val="center"/>
            <w:hideMark/>
          </w:tcPr>
          <w:p w14:paraId="50EB1029" w14:textId="77777777" w:rsidR="00591FCF" w:rsidRPr="00591FCF" w:rsidRDefault="00591FCF" w:rsidP="00351B1B">
            <w:pPr>
              <w:spacing w:before="0" w:after="0"/>
              <w:ind w:firstLine="0"/>
              <w:contextualSpacing w:val="0"/>
              <w:jc w:val="center"/>
              <w:rPr>
                <w:rFonts w:eastAsia="Times New Roman" w:cs="Times New Roman"/>
                <w:b/>
                <w:bCs/>
                <w:color w:val="000000"/>
                <w:szCs w:val="24"/>
                <w:lang w:eastAsia="ru-RU"/>
              </w:rPr>
            </w:pPr>
            <w:r w:rsidRPr="00591FCF">
              <w:rPr>
                <w:rFonts w:eastAsia="Times New Roman" w:cs="Times New Roman"/>
                <w:b/>
                <w:bCs/>
                <w:color w:val="000000"/>
                <w:szCs w:val="24"/>
                <w:lang w:eastAsia="ru-RU"/>
              </w:rPr>
              <w:t>Показатель</w:t>
            </w:r>
          </w:p>
        </w:tc>
        <w:tc>
          <w:tcPr>
            <w:tcW w:w="2306" w:type="dxa"/>
            <w:shd w:val="clear" w:color="auto" w:fill="auto"/>
            <w:vAlign w:val="center"/>
            <w:hideMark/>
          </w:tcPr>
          <w:p w14:paraId="64D7D2A1" w14:textId="77777777" w:rsidR="00591FCF" w:rsidRPr="00591FCF" w:rsidRDefault="00591FCF" w:rsidP="00351B1B">
            <w:pPr>
              <w:spacing w:before="0" w:after="0"/>
              <w:ind w:firstLine="0"/>
              <w:contextualSpacing w:val="0"/>
              <w:jc w:val="center"/>
              <w:rPr>
                <w:rFonts w:eastAsia="Times New Roman" w:cs="Times New Roman"/>
                <w:b/>
                <w:bCs/>
                <w:color w:val="000000"/>
                <w:szCs w:val="24"/>
                <w:lang w:eastAsia="ru-RU"/>
              </w:rPr>
            </w:pPr>
            <w:r w:rsidRPr="00591FCF">
              <w:rPr>
                <w:rFonts w:eastAsia="Times New Roman" w:cs="Times New Roman"/>
                <w:b/>
                <w:bCs/>
                <w:color w:val="000000"/>
                <w:szCs w:val="24"/>
                <w:lang w:eastAsia="ru-RU"/>
              </w:rPr>
              <w:t>Условное обозна-чение</w:t>
            </w:r>
          </w:p>
        </w:tc>
        <w:tc>
          <w:tcPr>
            <w:tcW w:w="2046" w:type="dxa"/>
            <w:shd w:val="clear" w:color="auto" w:fill="auto"/>
            <w:noWrap/>
            <w:vAlign w:val="center"/>
            <w:hideMark/>
          </w:tcPr>
          <w:p w14:paraId="46B84D3E" w14:textId="1FAA3818" w:rsidR="00591FCF" w:rsidRPr="00591FCF" w:rsidRDefault="00591FCF" w:rsidP="00351B1B">
            <w:pPr>
              <w:spacing w:before="0" w:after="0"/>
              <w:ind w:firstLine="94"/>
              <w:jc w:val="center"/>
              <w:rPr>
                <w:rFonts w:eastAsia="Times New Roman" w:cs="Times New Roman"/>
                <w:b/>
                <w:bCs/>
                <w:color w:val="000000"/>
                <w:szCs w:val="24"/>
                <w:lang w:eastAsia="ru-RU"/>
              </w:rPr>
            </w:pPr>
            <w:r>
              <w:rPr>
                <w:rFonts w:eastAsia="Times New Roman" w:cs="Times New Roman"/>
                <w:b/>
                <w:bCs/>
                <w:color w:val="000000"/>
                <w:szCs w:val="24"/>
                <w:lang w:eastAsia="ru-RU"/>
              </w:rPr>
              <w:t>Значение показателя</w:t>
            </w:r>
          </w:p>
        </w:tc>
        <w:tc>
          <w:tcPr>
            <w:tcW w:w="6868" w:type="dxa"/>
            <w:shd w:val="clear" w:color="auto" w:fill="auto"/>
            <w:vAlign w:val="center"/>
            <w:hideMark/>
          </w:tcPr>
          <w:p w14:paraId="27782CCD" w14:textId="77777777" w:rsidR="00591FCF" w:rsidRPr="00591FCF" w:rsidRDefault="00591FCF" w:rsidP="00351B1B">
            <w:pPr>
              <w:spacing w:before="0" w:after="0"/>
              <w:ind w:firstLine="0"/>
              <w:contextualSpacing w:val="0"/>
              <w:jc w:val="center"/>
              <w:rPr>
                <w:rFonts w:eastAsia="Times New Roman" w:cs="Times New Roman"/>
                <w:b/>
                <w:bCs/>
                <w:color w:val="000000"/>
                <w:szCs w:val="24"/>
                <w:lang w:eastAsia="ru-RU"/>
              </w:rPr>
            </w:pPr>
            <w:r w:rsidRPr="00591FCF">
              <w:rPr>
                <w:rFonts w:eastAsia="Times New Roman" w:cs="Times New Roman"/>
                <w:b/>
                <w:bCs/>
                <w:color w:val="000000"/>
                <w:szCs w:val="24"/>
                <w:lang w:eastAsia="ru-RU"/>
              </w:rPr>
              <w:t>Примечание, порядок расчета, значение показателя</w:t>
            </w:r>
          </w:p>
        </w:tc>
      </w:tr>
      <w:tr w:rsidR="00351B1B" w:rsidRPr="00351B1B" w14:paraId="26C0CBE3" w14:textId="77777777" w:rsidTr="00591FCF">
        <w:trPr>
          <w:trHeight w:val="1260"/>
        </w:trPr>
        <w:tc>
          <w:tcPr>
            <w:tcW w:w="820" w:type="dxa"/>
            <w:vMerge w:val="restart"/>
            <w:shd w:val="clear" w:color="auto" w:fill="auto"/>
            <w:noWrap/>
            <w:vAlign w:val="center"/>
            <w:hideMark/>
          </w:tcPr>
          <w:p w14:paraId="39B62CE0"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1</w:t>
            </w:r>
          </w:p>
        </w:tc>
        <w:tc>
          <w:tcPr>
            <w:tcW w:w="2620" w:type="dxa"/>
            <w:vMerge w:val="restart"/>
            <w:shd w:val="clear" w:color="auto" w:fill="auto"/>
            <w:vAlign w:val="center"/>
            <w:hideMark/>
          </w:tcPr>
          <w:p w14:paraId="1CE45CB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Показатель интенсивности отказов тепловой сети</w:t>
            </w:r>
          </w:p>
        </w:tc>
        <w:tc>
          <w:tcPr>
            <w:tcW w:w="2306" w:type="dxa"/>
            <w:vMerge w:val="restart"/>
            <w:shd w:val="clear" w:color="auto" w:fill="auto"/>
            <w:vAlign w:val="center"/>
            <w:hideMark/>
          </w:tcPr>
          <w:p w14:paraId="7FC60CC1"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К</w:t>
            </w:r>
            <w:r w:rsidRPr="00591FCF">
              <w:rPr>
                <w:rFonts w:eastAsia="Times New Roman" w:cs="Times New Roman"/>
                <w:color w:val="000000"/>
                <w:szCs w:val="24"/>
                <w:vertAlign w:val="subscript"/>
                <w:lang w:eastAsia="ru-RU"/>
              </w:rPr>
              <w:t>отк тс</w:t>
            </w:r>
          </w:p>
        </w:tc>
        <w:tc>
          <w:tcPr>
            <w:tcW w:w="2046" w:type="dxa"/>
            <w:vMerge w:val="restart"/>
            <w:shd w:val="clear" w:color="auto" w:fill="auto"/>
            <w:noWrap/>
            <w:vAlign w:val="center"/>
            <w:hideMark/>
          </w:tcPr>
          <w:p w14:paraId="6BE4495D"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1</w:t>
            </w:r>
          </w:p>
        </w:tc>
        <w:tc>
          <w:tcPr>
            <w:tcW w:w="6868" w:type="dxa"/>
            <w:shd w:val="clear" w:color="auto" w:fill="auto"/>
            <w:vAlign w:val="center"/>
            <w:hideMark/>
          </w:tcPr>
          <w:p w14:paraId="2FDF5B5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Показатель интенсивности отказов тепловых сетей (Котк тс),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tc>
      </w:tr>
      <w:tr w:rsidR="00351B1B" w:rsidRPr="00351B1B" w14:paraId="7402959C" w14:textId="77777777" w:rsidTr="00591FCF">
        <w:trPr>
          <w:trHeight w:val="630"/>
        </w:trPr>
        <w:tc>
          <w:tcPr>
            <w:tcW w:w="820" w:type="dxa"/>
            <w:vMerge/>
            <w:vAlign w:val="center"/>
            <w:hideMark/>
          </w:tcPr>
          <w:p w14:paraId="4D5A99C8"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27CA711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1C61344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581E8498"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25D1930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В зависимости от интенсивности отказов (Иотк тс, ед./км) определяется показатель надежности тепловых сетей (Котк тс):</w:t>
            </w:r>
          </w:p>
        </w:tc>
      </w:tr>
      <w:tr w:rsidR="00351B1B" w:rsidRPr="00351B1B" w14:paraId="323B7A74" w14:textId="77777777" w:rsidTr="00591FCF">
        <w:trPr>
          <w:trHeight w:val="315"/>
        </w:trPr>
        <w:tc>
          <w:tcPr>
            <w:tcW w:w="820" w:type="dxa"/>
            <w:vMerge/>
            <w:vAlign w:val="center"/>
            <w:hideMark/>
          </w:tcPr>
          <w:p w14:paraId="22327D9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0609679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31D711B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22CFBD3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169A22F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до 0,2 включительно - Котк тс = 1,0;</w:t>
            </w:r>
          </w:p>
        </w:tc>
      </w:tr>
      <w:tr w:rsidR="00351B1B" w:rsidRPr="00351B1B" w14:paraId="37216F9A" w14:textId="77777777" w:rsidTr="00591FCF">
        <w:trPr>
          <w:trHeight w:val="315"/>
        </w:trPr>
        <w:tc>
          <w:tcPr>
            <w:tcW w:w="820" w:type="dxa"/>
            <w:vMerge/>
            <w:vAlign w:val="center"/>
            <w:hideMark/>
          </w:tcPr>
          <w:p w14:paraId="2ED5742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4DD4F47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7DB3A1A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6F4E038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1EEAF76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от 0,2 до 0,6 включительно - Котк тс = 0,8;</w:t>
            </w:r>
          </w:p>
        </w:tc>
      </w:tr>
      <w:tr w:rsidR="00351B1B" w:rsidRPr="00351B1B" w14:paraId="1F13E040" w14:textId="77777777" w:rsidTr="00591FCF">
        <w:trPr>
          <w:trHeight w:val="405"/>
        </w:trPr>
        <w:tc>
          <w:tcPr>
            <w:tcW w:w="820" w:type="dxa"/>
            <w:vMerge/>
            <w:vAlign w:val="center"/>
            <w:hideMark/>
          </w:tcPr>
          <w:p w14:paraId="18C32A3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1237F79F"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08234E9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4D8B3A7E"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714FD7B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от 0,6 - 1,2 включительно - Котк тс = 0,6; свыше 1,2 - Котк тс = 0,5.</w:t>
            </w:r>
          </w:p>
        </w:tc>
      </w:tr>
      <w:tr w:rsidR="00351B1B" w:rsidRPr="00351B1B" w14:paraId="05605BB4" w14:textId="77777777" w:rsidTr="00591FCF">
        <w:trPr>
          <w:trHeight w:val="1260"/>
        </w:trPr>
        <w:tc>
          <w:tcPr>
            <w:tcW w:w="820" w:type="dxa"/>
            <w:vMerge w:val="restart"/>
            <w:shd w:val="clear" w:color="auto" w:fill="auto"/>
            <w:noWrap/>
            <w:vAlign w:val="center"/>
            <w:hideMark/>
          </w:tcPr>
          <w:p w14:paraId="588EBD75"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2</w:t>
            </w:r>
          </w:p>
        </w:tc>
        <w:tc>
          <w:tcPr>
            <w:tcW w:w="2620" w:type="dxa"/>
            <w:vMerge w:val="restart"/>
            <w:shd w:val="clear" w:color="auto" w:fill="auto"/>
            <w:vAlign w:val="center"/>
            <w:hideMark/>
          </w:tcPr>
          <w:p w14:paraId="770712E8"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Показатель интенсивности отказов источников тепловой энергии</w:t>
            </w:r>
          </w:p>
        </w:tc>
        <w:tc>
          <w:tcPr>
            <w:tcW w:w="2306" w:type="dxa"/>
            <w:vMerge w:val="restart"/>
            <w:shd w:val="clear" w:color="auto" w:fill="auto"/>
            <w:vAlign w:val="center"/>
            <w:hideMark/>
          </w:tcPr>
          <w:p w14:paraId="656D5394"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К</w:t>
            </w:r>
            <w:r w:rsidRPr="00591FCF">
              <w:rPr>
                <w:rFonts w:eastAsia="Times New Roman" w:cs="Times New Roman"/>
                <w:color w:val="000000"/>
                <w:szCs w:val="24"/>
                <w:vertAlign w:val="subscript"/>
                <w:lang w:eastAsia="ru-RU"/>
              </w:rPr>
              <w:t>отк ит</w:t>
            </w:r>
          </w:p>
        </w:tc>
        <w:tc>
          <w:tcPr>
            <w:tcW w:w="2046" w:type="dxa"/>
            <w:vMerge w:val="restart"/>
            <w:shd w:val="clear" w:color="auto" w:fill="auto"/>
            <w:noWrap/>
            <w:vAlign w:val="center"/>
            <w:hideMark/>
          </w:tcPr>
          <w:p w14:paraId="2E2C3400"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1</w:t>
            </w:r>
          </w:p>
        </w:tc>
        <w:tc>
          <w:tcPr>
            <w:tcW w:w="6868" w:type="dxa"/>
            <w:shd w:val="clear" w:color="auto" w:fill="auto"/>
            <w:vAlign w:val="center"/>
            <w:hideMark/>
          </w:tcPr>
          <w:p w14:paraId="70D3B8A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Показатель интенсивности отказов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w:t>
            </w:r>
          </w:p>
        </w:tc>
      </w:tr>
      <w:tr w:rsidR="00351B1B" w:rsidRPr="00351B1B" w14:paraId="5A90C054" w14:textId="77777777" w:rsidTr="00591FCF">
        <w:trPr>
          <w:trHeight w:val="630"/>
        </w:trPr>
        <w:tc>
          <w:tcPr>
            <w:tcW w:w="820" w:type="dxa"/>
            <w:vMerge/>
            <w:vAlign w:val="center"/>
            <w:hideMark/>
          </w:tcPr>
          <w:p w14:paraId="5CAACB4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1F462AAE"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61E029A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6FAAE0B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097B4EF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В зависимости от интенсивности отказов (ед./источник) определяется показатель надежности теплового источника:</w:t>
            </w:r>
          </w:p>
        </w:tc>
      </w:tr>
      <w:tr w:rsidR="00351B1B" w:rsidRPr="00351B1B" w14:paraId="1FA9FE0B" w14:textId="77777777" w:rsidTr="00591FCF">
        <w:trPr>
          <w:trHeight w:val="315"/>
        </w:trPr>
        <w:tc>
          <w:tcPr>
            <w:tcW w:w="820" w:type="dxa"/>
            <w:vMerge/>
            <w:vAlign w:val="center"/>
            <w:hideMark/>
          </w:tcPr>
          <w:p w14:paraId="7E2F409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75CEA8A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142975A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1594215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6ECF3ED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до 0,2 включительно - Котк ит = 1,0;</w:t>
            </w:r>
          </w:p>
        </w:tc>
      </w:tr>
      <w:tr w:rsidR="00351B1B" w:rsidRPr="00351B1B" w14:paraId="55D96E6B" w14:textId="77777777" w:rsidTr="00591FCF">
        <w:trPr>
          <w:trHeight w:val="315"/>
        </w:trPr>
        <w:tc>
          <w:tcPr>
            <w:tcW w:w="820" w:type="dxa"/>
            <w:vMerge/>
            <w:vAlign w:val="center"/>
            <w:hideMark/>
          </w:tcPr>
          <w:p w14:paraId="5783BA4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738EC85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47A82CB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19C909A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50833D7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xml:space="preserve">от 0,2 до 0,6 включительно - Котк ит = 0,8; </w:t>
            </w:r>
          </w:p>
        </w:tc>
      </w:tr>
      <w:tr w:rsidR="00351B1B" w:rsidRPr="00351B1B" w14:paraId="3EBA4817" w14:textId="77777777" w:rsidTr="00591FCF">
        <w:trPr>
          <w:trHeight w:val="315"/>
        </w:trPr>
        <w:tc>
          <w:tcPr>
            <w:tcW w:w="820" w:type="dxa"/>
            <w:vMerge/>
            <w:vAlign w:val="center"/>
            <w:hideMark/>
          </w:tcPr>
          <w:p w14:paraId="116DF290"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41FF432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78C0C60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167ABD1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7DB5B3A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от 0,6 - 1,2 включительно - Котк ит = 0,6.</w:t>
            </w:r>
          </w:p>
        </w:tc>
      </w:tr>
      <w:tr w:rsidR="00351B1B" w:rsidRPr="00351B1B" w14:paraId="7219CB09" w14:textId="77777777" w:rsidTr="00591FCF">
        <w:trPr>
          <w:trHeight w:val="945"/>
        </w:trPr>
        <w:tc>
          <w:tcPr>
            <w:tcW w:w="820" w:type="dxa"/>
            <w:vMerge w:val="restart"/>
            <w:shd w:val="clear" w:color="auto" w:fill="auto"/>
            <w:noWrap/>
            <w:vAlign w:val="center"/>
            <w:hideMark/>
          </w:tcPr>
          <w:p w14:paraId="0B6C7133"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3</w:t>
            </w:r>
          </w:p>
        </w:tc>
        <w:tc>
          <w:tcPr>
            <w:tcW w:w="2620" w:type="dxa"/>
            <w:vMerge w:val="restart"/>
            <w:shd w:val="clear" w:color="auto" w:fill="auto"/>
            <w:vAlign w:val="center"/>
            <w:hideMark/>
          </w:tcPr>
          <w:p w14:paraId="5A3F790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Относительный аварийный недоотпуск тепла</w:t>
            </w:r>
          </w:p>
        </w:tc>
        <w:tc>
          <w:tcPr>
            <w:tcW w:w="2306" w:type="dxa"/>
            <w:vMerge w:val="restart"/>
            <w:shd w:val="clear" w:color="auto" w:fill="auto"/>
            <w:vAlign w:val="center"/>
            <w:hideMark/>
          </w:tcPr>
          <w:p w14:paraId="50122681"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К</w:t>
            </w:r>
            <w:r w:rsidRPr="00591FCF">
              <w:rPr>
                <w:rFonts w:eastAsia="Times New Roman" w:cs="Times New Roman"/>
                <w:color w:val="000000"/>
                <w:szCs w:val="24"/>
                <w:vertAlign w:val="subscript"/>
                <w:lang w:eastAsia="ru-RU"/>
              </w:rPr>
              <w:t>нед</w:t>
            </w:r>
          </w:p>
        </w:tc>
        <w:tc>
          <w:tcPr>
            <w:tcW w:w="2046" w:type="dxa"/>
            <w:vMerge w:val="restart"/>
            <w:shd w:val="clear" w:color="auto" w:fill="auto"/>
            <w:noWrap/>
            <w:vAlign w:val="center"/>
            <w:hideMark/>
          </w:tcPr>
          <w:p w14:paraId="635C0877"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1</w:t>
            </w:r>
          </w:p>
        </w:tc>
        <w:tc>
          <w:tcPr>
            <w:tcW w:w="6868" w:type="dxa"/>
            <w:shd w:val="clear" w:color="auto" w:fill="auto"/>
            <w:vAlign w:val="center"/>
            <w:hideMark/>
          </w:tcPr>
          <w:p w14:paraId="5CBDA2C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Показатель относительного аварийного недоотпуска тепла в результате внеплановых отключений теплопотребляющих установок потребителей.</w:t>
            </w:r>
          </w:p>
        </w:tc>
      </w:tr>
      <w:tr w:rsidR="00351B1B" w:rsidRPr="00351B1B" w14:paraId="264A5742" w14:textId="77777777" w:rsidTr="00591FCF">
        <w:trPr>
          <w:trHeight w:val="630"/>
        </w:trPr>
        <w:tc>
          <w:tcPr>
            <w:tcW w:w="820" w:type="dxa"/>
            <w:vMerge/>
            <w:vAlign w:val="center"/>
            <w:hideMark/>
          </w:tcPr>
          <w:p w14:paraId="628EFAF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223E1EA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442AFFD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40A537F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1D60D14E"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В зависимости от величины относительного недоотпуска тепла (Qнед, %) определяется показатель надежности:</w:t>
            </w:r>
          </w:p>
        </w:tc>
      </w:tr>
      <w:tr w:rsidR="00351B1B" w:rsidRPr="00351B1B" w14:paraId="5FC679D7" w14:textId="77777777" w:rsidTr="00591FCF">
        <w:trPr>
          <w:trHeight w:val="315"/>
        </w:trPr>
        <w:tc>
          <w:tcPr>
            <w:tcW w:w="820" w:type="dxa"/>
            <w:vMerge/>
            <w:vAlign w:val="center"/>
            <w:hideMark/>
          </w:tcPr>
          <w:p w14:paraId="0D02421E"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2AAF22C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1BD6411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058C523F"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733BFF8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xml:space="preserve">    до 0,1% включительно - Кнед = 1,0;</w:t>
            </w:r>
          </w:p>
        </w:tc>
      </w:tr>
      <w:tr w:rsidR="00351B1B" w:rsidRPr="00351B1B" w14:paraId="4D556068" w14:textId="77777777" w:rsidTr="00591FCF">
        <w:trPr>
          <w:trHeight w:val="315"/>
        </w:trPr>
        <w:tc>
          <w:tcPr>
            <w:tcW w:w="820" w:type="dxa"/>
            <w:vMerge/>
            <w:vAlign w:val="center"/>
            <w:hideMark/>
          </w:tcPr>
          <w:p w14:paraId="5C3D15EE"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2E7F29B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5F70650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75E016E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30DA9A1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xml:space="preserve">    от 0,1% до 0,3% включительно - Кнед = 0,8;</w:t>
            </w:r>
          </w:p>
        </w:tc>
      </w:tr>
      <w:tr w:rsidR="00351B1B" w:rsidRPr="00351B1B" w14:paraId="53D3F1EF" w14:textId="77777777" w:rsidTr="00591FCF">
        <w:trPr>
          <w:trHeight w:val="315"/>
        </w:trPr>
        <w:tc>
          <w:tcPr>
            <w:tcW w:w="820" w:type="dxa"/>
            <w:vMerge/>
            <w:vAlign w:val="center"/>
            <w:hideMark/>
          </w:tcPr>
          <w:p w14:paraId="5F6054A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0D9BEFC6"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324A2A6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6248FF4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2576A63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xml:space="preserve">    от 0,3% до 0,5% включительно - Кнед = 0,6;</w:t>
            </w:r>
          </w:p>
        </w:tc>
      </w:tr>
      <w:tr w:rsidR="00351B1B" w:rsidRPr="00351B1B" w14:paraId="6DE31A75" w14:textId="77777777" w:rsidTr="00591FCF">
        <w:trPr>
          <w:trHeight w:val="315"/>
        </w:trPr>
        <w:tc>
          <w:tcPr>
            <w:tcW w:w="820" w:type="dxa"/>
            <w:vMerge/>
            <w:vAlign w:val="center"/>
            <w:hideMark/>
          </w:tcPr>
          <w:p w14:paraId="04F54920"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5103084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7C6223DF"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5C07212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18902B8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xml:space="preserve">    от 0,5% до 1,0% включительно - Кнед = 0,5;</w:t>
            </w:r>
          </w:p>
        </w:tc>
      </w:tr>
      <w:tr w:rsidR="00351B1B" w:rsidRPr="00351B1B" w14:paraId="5E20A423" w14:textId="77777777" w:rsidTr="00591FCF">
        <w:trPr>
          <w:trHeight w:val="315"/>
        </w:trPr>
        <w:tc>
          <w:tcPr>
            <w:tcW w:w="820" w:type="dxa"/>
            <w:vMerge/>
            <w:vAlign w:val="center"/>
            <w:hideMark/>
          </w:tcPr>
          <w:p w14:paraId="3C7AE5B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51CBE7B6"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1685147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0A6F3A4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681A905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xml:space="preserve">    свыше 1,0% - Кнед = 0,2.</w:t>
            </w:r>
          </w:p>
        </w:tc>
      </w:tr>
      <w:tr w:rsidR="00351B1B" w:rsidRPr="00351B1B" w14:paraId="32EA768E" w14:textId="77777777" w:rsidTr="00591FCF">
        <w:trPr>
          <w:trHeight w:val="945"/>
        </w:trPr>
        <w:tc>
          <w:tcPr>
            <w:tcW w:w="820" w:type="dxa"/>
            <w:vMerge w:val="restart"/>
            <w:shd w:val="clear" w:color="auto" w:fill="auto"/>
            <w:noWrap/>
            <w:vAlign w:val="center"/>
            <w:hideMark/>
          </w:tcPr>
          <w:p w14:paraId="2545AB95"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4</w:t>
            </w:r>
          </w:p>
        </w:tc>
        <w:tc>
          <w:tcPr>
            <w:tcW w:w="2620" w:type="dxa"/>
            <w:vMerge w:val="restart"/>
            <w:shd w:val="clear" w:color="auto" w:fill="auto"/>
            <w:vAlign w:val="center"/>
            <w:hideMark/>
          </w:tcPr>
          <w:p w14:paraId="7CD436F0"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Надежность электроснабжения источников тепловой энергии</w:t>
            </w:r>
          </w:p>
        </w:tc>
        <w:tc>
          <w:tcPr>
            <w:tcW w:w="2306" w:type="dxa"/>
            <w:vMerge w:val="restart"/>
            <w:shd w:val="clear" w:color="auto" w:fill="auto"/>
            <w:vAlign w:val="center"/>
            <w:hideMark/>
          </w:tcPr>
          <w:p w14:paraId="744C7DC9"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К</w:t>
            </w:r>
            <w:r w:rsidRPr="00591FCF">
              <w:rPr>
                <w:rFonts w:eastAsia="Times New Roman" w:cs="Times New Roman"/>
                <w:color w:val="000000"/>
                <w:szCs w:val="24"/>
                <w:vertAlign w:val="subscript"/>
                <w:lang w:eastAsia="ru-RU"/>
              </w:rPr>
              <w:t>э</w:t>
            </w:r>
          </w:p>
        </w:tc>
        <w:tc>
          <w:tcPr>
            <w:tcW w:w="2046" w:type="dxa"/>
            <w:vMerge w:val="restart"/>
            <w:shd w:val="clear" w:color="auto" w:fill="auto"/>
            <w:noWrap/>
            <w:vAlign w:val="center"/>
            <w:hideMark/>
          </w:tcPr>
          <w:p w14:paraId="358277BD"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0,8</w:t>
            </w:r>
          </w:p>
        </w:tc>
        <w:tc>
          <w:tcPr>
            <w:tcW w:w="6868" w:type="dxa"/>
            <w:shd w:val="clear" w:color="auto" w:fill="auto"/>
            <w:vAlign w:val="center"/>
            <w:hideMark/>
          </w:tcPr>
          <w:p w14:paraId="693860E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Надежность электроснабжения источников тепла (Кэ) характеризуется наличием или отсутствием резервного электропитания:</w:t>
            </w:r>
          </w:p>
        </w:tc>
      </w:tr>
      <w:tr w:rsidR="00351B1B" w:rsidRPr="00351B1B" w14:paraId="561DB9AC" w14:textId="77777777" w:rsidTr="00591FCF">
        <w:trPr>
          <w:trHeight w:val="630"/>
        </w:trPr>
        <w:tc>
          <w:tcPr>
            <w:tcW w:w="820" w:type="dxa"/>
            <w:vMerge/>
            <w:vAlign w:val="center"/>
            <w:hideMark/>
          </w:tcPr>
          <w:p w14:paraId="67D2E9FE"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2167AF4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21BB45B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286EC6B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3CCB162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при наличии второго ввода или автономного источника электроснабжения Кэ = 1,0;</w:t>
            </w:r>
          </w:p>
        </w:tc>
      </w:tr>
      <w:tr w:rsidR="00351B1B" w:rsidRPr="00351B1B" w14:paraId="4239AC5E" w14:textId="77777777" w:rsidTr="00591FCF">
        <w:trPr>
          <w:trHeight w:val="630"/>
        </w:trPr>
        <w:tc>
          <w:tcPr>
            <w:tcW w:w="820" w:type="dxa"/>
            <w:vMerge/>
            <w:vAlign w:val="center"/>
            <w:hideMark/>
          </w:tcPr>
          <w:p w14:paraId="4D68DDB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4B0E945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095DA5C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68AE54EE"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02FD15C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xml:space="preserve">- при отсутствии резервного электропитания, при мощности отопительной котельной (Гкал/ч): </w:t>
            </w:r>
          </w:p>
        </w:tc>
      </w:tr>
      <w:tr w:rsidR="00351B1B" w:rsidRPr="00351B1B" w14:paraId="63AC5B08" w14:textId="77777777" w:rsidTr="00591FCF">
        <w:trPr>
          <w:trHeight w:val="315"/>
        </w:trPr>
        <w:tc>
          <w:tcPr>
            <w:tcW w:w="820" w:type="dxa"/>
            <w:vMerge/>
            <w:vAlign w:val="center"/>
            <w:hideMark/>
          </w:tcPr>
          <w:p w14:paraId="39965EA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58BA089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73E8F746"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4B6337E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3863B1E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до 5,0 - Кэ = 0,8; 5,0 – 20 - Кэ = 0,7; свыше 20 Гкал/ч - Кэ = 0,6.</w:t>
            </w:r>
          </w:p>
        </w:tc>
      </w:tr>
      <w:tr w:rsidR="00351B1B" w:rsidRPr="00351B1B" w14:paraId="23412F25" w14:textId="77777777" w:rsidTr="00591FCF">
        <w:trPr>
          <w:trHeight w:val="630"/>
        </w:trPr>
        <w:tc>
          <w:tcPr>
            <w:tcW w:w="820" w:type="dxa"/>
            <w:vMerge w:val="restart"/>
            <w:shd w:val="clear" w:color="auto" w:fill="auto"/>
            <w:noWrap/>
            <w:vAlign w:val="center"/>
            <w:hideMark/>
          </w:tcPr>
          <w:p w14:paraId="662D2EA0"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5</w:t>
            </w:r>
          </w:p>
        </w:tc>
        <w:tc>
          <w:tcPr>
            <w:tcW w:w="2620" w:type="dxa"/>
            <w:vMerge w:val="restart"/>
            <w:shd w:val="clear" w:color="auto" w:fill="auto"/>
            <w:vAlign w:val="center"/>
            <w:hideMark/>
          </w:tcPr>
          <w:p w14:paraId="6E629F7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Надежность водоснабжения источников тепла</w:t>
            </w:r>
          </w:p>
        </w:tc>
        <w:tc>
          <w:tcPr>
            <w:tcW w:w="2306" w:type="dxa"/>
            <w:vMerge w:val="restart"/>
            <w:shd w:val="clear" w:color="auto" w:fill="auto"/>
            <w:vAlign w:val="center"/>
            <w:hideMark/>
          </w:tcPr>
          <w:p w14:paraId="588C9549"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К</w:t>
            </w:r>
            <w:r w:rsidRPr="00591FCF">
              <w:rPr>
                <w:rFonts w:eastAsia="Times New Roman" w:cs="Times New Roman"/>
                <w:color w:val="000000"/>
                <w:szCs w:val="24"/>
                <w:vertAlign w:val="subscript"/>
                <w:lang w:eastAsia="ru-RU"/>
              </w:rPr>
              <w:t>в</w:t>
            </w:r>
          </w:p>
        </w:tc>
        <w:tc>
          <w:tcPr>
            <w:tcW w:w="2046" w:type="dxa"/>
            <w:vMerge w:val="restart"/>
            <w:shd w:val="clear" w:color="auto" w:fill="auto"/>
            <w:noWrap/>
            <w:vAlign w:val="center"/>
            <w:hideMark/>
          </w:tcPr>
          <w:p w14:paraId="2447F181"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0,8</w:t>
            </w:r>
          </w:p>
        </w:tc>
        <w:tc>
          <w:tcPr>
            <w:tcW w:w="6868" w:type="dxa"/>
            <w:shd w:val="clear" w:color="auto" w:fill="auto"/>
            <w:vAlign w:val="center"/>
            <w:hideMark/>
          </w:tcPr>
          <w:p w14:paraId="7708AF7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Надежность водоснабжения источников тепла (Кв) характеризуется наличием или отсутствием резервного водоснабжения:</w:t>
            </w:r>
          </w:p>
        </w:tc>
      </w:tr>
      <w:tr w:rsidR="00351B1B" w:rsidRPr="00351B1B" w14:paraId="7AFF479C" w14:textId="77777777" w:rsidTr="00591FCF">
        <w:trPr>
          <w:trHeight w:val="1620"/>
        </w:trPr>
        <w:tc>
          <w:tcPr>
            <w:tcW w:w="820" w:type="dxa"/>
            <w:vMerge/>
            <w:vAlign w:val="center"/>
            <w:hideMark/>
          </w:tcPr>
          <w:p w14:paraId="16BA651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07C554F0"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3858416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2CD1A11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011E1B0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Кв = 1,0; - при отсутствии резервного водоснабжения, при мощности отопительной котельной (Гкал/ч):</w:t>
            </w:r>
          </w:p>
        </w:tc>
      </w:tr>
      <w:tr w:rsidR="00351B1B" w:rsidRPr="00351B1B" w14:paraId="6FB822BA" w14:textId="77777777" w:rsidTr="00591FCF">
        <w:trPr>
          <w:trHeight w:val="465"/>
        </w:trPr>
        <w:tc>
          <w:tcPr>
            <w:tcW w:w="820" w:type="dxa"/>
            <w:vMerge/>
            <w:vAlign w:val="center"/>
            <w:hideMark/>
          </w:tcPr>
          <w:p w14:paraId="2E6B1FB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5EAD629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3CACE96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5083732E"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5DE6863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до 5,0 - Кв = 0,8; 5,0 – 20 - Кв = 0,7; свыше 20 - Кв = 0,6.</w:t>
            </w:r>
          </w:p>
        </w:tc>
      </w:tr>
      <w:tr w:rsidR="00351B1B" w:rsidRPr="00351B1B" w14:paraId="3D6147E4" w14:textId="77777777" w:rsidTr="00591FCF">
        <w:trPr>
          <w:trHeight w:val="945"/>
        </w:trPr>
        <w:tc>
          <w:tcPr>
            <w:tcW w:w="820" w:type="dxa"/>
            <w:vMerge w:val="restart"/>
            <w:shd w:val="clear" w:color="auto" w:fill="auto"/>
            <w:noWrap/>
            <w:vAlign w:val="center"/>
            <w:hideMark/>
          </w:tcPr>
          <w:p w14:paraId="06193A9A"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lastRenderedPageBreak/>
              <w:t>6</w:t>
            </w:r>
          </w:p>
        </w:tc>
        <w:tc>
          <w:tcPr>
            <w:tcW w:w="2620" w:type="dxa"/>
            <w:vMerge w:val="restart"/>
            <w:shd w:val="clear" w:color="auto" w:fill="auto"/>
            <w:vAlign w:val="center"/>
            <w:hideMark/>
          </w:tcPr>
          <w:p w14:paraId="10E9D15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Надежность топливоснабжением источника тепловой энергии</w:t>
            </w:r>
          </w:p>
        </w:tc>
        <w:tc>
          <w:tcPr>
            <w:tcW w:w="2306" w:type="dxa"/>
            <w:vMerge w:val="restart"/>
            <w:shd w:val="clear" w:color="auto" w:fill="auto"/>
            <w:vAlign w:val="center"/>
            <w:hideMark/>
          </w:tcPr>
          <w:p w14:paraId="751063DF"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К</w:t>
            </w:r>
            <w:r w:rsidRPr="00591FCF">
              <w:rPr>
                <w:rFonts w:eastAsia="Times New Roman" w:cs="Times New Roman"/>
                <w:color w:val="000000"/>
                <w:szCs w:val="24"/>
                <w:vertAlign w:val="subscript"/>
                <w:lang w:eastAsia="ru-RU"/>
              </w:rPr>
              <w:t>т</w:t>
            </w:r>
          </w:p>
        </w:tc>
        <w:tc>
          <w:tcPr>
            <w:tcW w:w="2046" w:type="dxa"/>
            <w:vMerge w:val="restart"/>
            <w:shd w:val="clear" w:color="auto" w:fill="auto"/>
            <w:noWrap/>
            <w:vAlign w:val="center"/>
            <w:hideMark/>
          </w:tcPr>
          <w:p w14:paraId="10D4527B"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1</w:t>
            </w:r>
          </w:p>
        </w:tc>
        <w:tc>
          <w:tcPr>
            <w:tcW w:w="6868" w:type="dxa"/>
            <w:shd w:val="clear" w:color="auto" w:fill="auto"/>
            <w:vAlign w:val="center"/>
            <w:hideMark/>
          </w:tcPr>
          <w:p w14:paraId="3C6D04E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Надежность топливоснабжения источников тепла характеризуется наличием или отсутствием резервного топливоснабжения :- при наличии резервного топлива Кт = 1,0;</w:t>
            </w:r>
          </w:p>
        </w:tc>
      </w:tr>
      <w:tr w:rsidR="00351B1B" w:rsidRPr="00351B1B" w14:paraId="41BB8649" w14:textId="77777777" w:rsidTr="00591FCF">
        <w:trPr>
          <w:trHeight w:val="945"/>
        </w:trPr>
        <w:tc>
          <w:tcPr>
            <w:tcW w:w="820" w:type="dxa"/>
            <w:vMerge/>
            <w:vAlign w:val="center"/>
            <w:hideMark/>
          </w:tcPr>
          <w:p w14:paraId="580FBDF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6EF84350"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453B3AF0"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0C50F22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1866FB18"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при отсутствии резервного топлива, при мощности отопительной котельной (Гкал/ч): до 5,0 - Кт = 1,0; 5,0 – 20 - Кт = 0,7; свыше 20 - Кт = 0,5.</w:t>
            </w:r>
          </w:p>
        </w:tc>
      </w:tr>
      <w:tr w:rsidR="00351B1B" w:rsidRPr="00351B1B" w14:paraId="6DEB9333" w14:textId="77777777" w:rsidTr="00591FCF">
        <w:trPr>
          <w:trHeight w:val="1260"/>
        </w:trPr>
        <w:tc>
          <w:tcPr>
            <w:tcW w:w="820" w:type="dxa"/>
            <w:vMerge w:val="restart"/>
            <w:shd w:val="clear" w:color="auto" w:fill="auto"/>
            <w:noWrap/>
            <w:vAlign w:val="center"/>
            <w:hideMark/>
          </w:tcPr>
          <w:p w14:paraId="521B6BB2"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7</w:t>
            </w:r>
          </w:p>
        </w:tc>
        <w:tc>
          <w:tcPr>
            <w:tcW w:w="2620" w:type="dxa"/>
            <w:vMerge w:val="restart"/>
            <w:shd w:val="clear" w:color="auto" w:fill="auto"/>
            <w:vAlign w:val="center"/>
            <w:hideMark/>
          </w:tcPr>
          <w:p w14:paraId="00FF68F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Надежность оборудования источников тепловой энергии</w:t>
            </w:r>
          </w:p>
        </w:tc>
        <w:tc>
          <w:tcPr>
            <w:tcW w:w="2306" w:type="dxa"/>
            <w:vMerge w:val="restart"/>
            <w:shd w:val="clear" w:color="auto" w:fill="auto"/>
            <w:vAlign w:val="center"/>
            <w:hideMark/>
          </w:tcPr>
          <w:p w14:paraId="616A1196"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К</w:t>
            </w:r>
            <w:r w:rsidRPr="00591FCF">
              <w:rPr>
                <w:rFonts w:eastAsia="Times New Roman" w:cs="Times New Roman"/>
                <w:color w:val="000000"/>
                <w:szCs w:val="24"/>
                <w:vertAlign w:val="subscript"/>
                <w:lang w:eastAsia="ru-RU"/>
              </w:rPr>
              <w:t>и</w:t>
            </w:r>
          </w:p>
        </w:tc>
        <w:tc>
          <w:tcPr>
            <w:tcW w:w="2046" w:type="dxa"/>
            <w:vMerge w:val="restart"/>
            <w:shd w:val="clear" w:color="auto" w:fill="auto"/>
            <w:noWrap/>
            <w:vAlign w:val="center"/>
            <w:hideMark/>
          </w:tcPr>
          <w:p w14:paraId="3D318322"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1</w:t>
            </w:r>
          </w:p>
        </w:tc>
        <w:tc>
          <w:tcPr>
            <w:tcW w:w="6868" w:type="dxa"/>
            <w:shd w:val="clear" w:color="auto" w:fill="auto"/>
            <w:vAlign w:val="center"/>
            <w:hideMark/>
          </w:tcPr>
          <w:p w14:paraId="2F8073E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Показатель надежности оборудования источников тепловой энергии (Ки) характеризуется наличием или отсутствием акта проверки готовности источника тепловой энергии к отопительному периоду (далее - акт):</w:t>
            </w:r>
          </w:p>
        </w:tc>
      </w:tr>
      <w:tr w:rsidR="00351B1B" w:rsidRPr="00351B1B" w14:paraId="04A3D7E9" w14:textId="77777777" w:rsidTr="00591FCF">
        <w:trPr>
          <w:trHeight w:val="315"/>
        </w:trPr>
        <w:tc>
          <w:tcPr>
            <w:tcW w:w="820" w:type="dxa"/>
            <w:vMerge/>
            <w:vAlign w:val="center"/>
            <w:hideMark/>
          </w:tcPr>
          <w:p w14:paraId="017AF86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6598380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1BAAF9C8"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093D2F4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0B4C2E96"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Ки = 1,0 - при наличии акта без замечаний;</w:t>
            </w:r>
          </w:p>
        </w:tc>
      </w:tr>
      <w:tr w:rsidR="00351B1B" w:rsidRPr="00351B1B" w14:paraId="70D8F298" w14:textId="77777777" w:rsidTr="00591FCF">
        <w:trPr>
          <w:trHeight w:val="630"/>
        </w:trPr>
        <w:tc>
          <w:tcPr>
            <w:tcW w:w="820" w:type="dxa"/>
            <w:vMerge/>
            <w:vAlign w:val="center"/>
            <w:hideMark/>
          </w:tcPr>
          <w:p w14:paraId="1C9EA79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0D900A3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69E3FEC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6AB2C1C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66C00DA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Ки = 0,5 - при наличии акта с замечаниями при условии их устранения в установленный комиссией срок;</w:t>
            </w:r>
          </w:p>
        </w:tc>
      </w:tr>
      <w:tr w:rsidR="00351B1B" w:rsidRPr="00351B1B" w14:paraId="343EF4F6" w14:textId="77777777" w:rsidTr="00591FCF">
        <w:trPr>
          <w:trHeight w:val="315"/>
        </w:trPr>
        <w:tc>
          <w:tcPr>
            <w:tcW w:w="820" w:type="dxa"/>
            <w:vMerge/>
            <w:vAlign w:val="center"/>
            <w:hideMark/>
          </w:tcPr>
          <w:p w14:paraId="4DDFA82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1841DE0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31EF2C1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3F7BA37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053A9A5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Ки = 0,2 - при наличии акта.</w:t>
            </w:r>
          </w:p>
        </w:tc>
      </w:tr>
      <w:tr w:rsidR="00351B1B" w:rsidRPr="00351B1B" w14:paraId="742901E6" w14:textId="77777777" w:rsidTr="00591FCF">
        <w:trPr>
          <w:trHeight w:val="1515"/>
        </w:trPr>
        <w:tc>
          <w:tcPr>
            <w:tcW w:w="820" w:type="dxa"/>
            <w:vMerge w:val="restart"/>
            <w:shd w:val="clear" w:color="auto" w:fill="auto"/>
            <w:noWrap/>
            <w:vAlign w:val="center"/>
            <w:hideMark/>
          </w:tcPr>
          <w:p w14:paraId="6E484B8B"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8</w:t>
            </w:r>
          </w:p>
        </w:tc>
        <w:tc>
          <w:tcPr>
            <w:tcW w:w="2620" w:type="dxa"/>
            <w:vMerge w:val="restart"/>
            <w:shd w:val="clear" w:color="auto" w:fill="auto"/>
            <w:vAlign w:val="center"/>
            <w:hideMark/>
          </w:tcPr>
          <w:p w14:paraId="66870CF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Соответствие тепловой мощности источников тепловой энергии и пропускной способности тепловых сетей расчетным тепловым нагрузкам потребителей</w:t>
            </w:r>
          </w:p>
        </w:tc>
        <w:tc>
          <w:tcPr>
            <w:tcW w:w="2306" w:type="dxa"/>
            <w:vMerge w:val="restart"/>
            <w:shd w:val="clear" w:color="auto" w:fill="auto"/>
            <w:noWrap/>
            <w:vAlign w:val="center"/>
            <w:hideMark/>
          </w:tcPr>
          <w:p w14:paraId="6608D769"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К</w:t>
            </w:r>
            <w:r w:rsidRPr="00591FCF">
              <w:rPr>
                <w:rFonts w:eastAsia="Times New Roman" w:cs="Times New Roman"/>
                <w:color w:val="000000"/>
                <w:szCs w:val="24"/>
                <w:vertAlign w:val="subscript"/>
                <w:lang w:eastAsia="ru-RU"/>
              </w:rPr>
              <w:t>б</w:t>
            </w:r>
          </w:p>
        </w:tc>
        <w:tc>
          <w:tcPr>
            <w:tcW w:w="2046" w:type="dxa"/>
            <w:vMerge w:val="restart"/>
            <w:shd w:val="clear" w:color="auto" w:fill="auto"/>
            <w:noWrap/>
            <w:vAlign w:val="center"/>
            <w:hideMark/>
          </w:tcPr>
          <w:p w14:paraId="7C3CD120"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1</w:t>
            </w:r>
          </w:p>
        </w:tc>
        <w:tc>
          <w:tcPr>
            <w:tcW w:w="6868" w:type="dxa"/>
            <w:shd w:val="clear" w:color="auto" w:fill="auto"/>
            <w:vAlign w:val="center"/>
            <w:hideMark/>
          </w:tcPr>
          <w:p w14:paraId="442FADB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Величина этого показателя определяется размером дефицита (%):</w:t>
            </w:r>
          </w:p>
        </w:tc>
      </w:tr>
      <w:tr w:rsidR="00351B1B" w:rsidRPr="00351B1B" w14:paraId="2D2A3912" w14:textId="77777777" w:rsidTr="00591FCF">
        <w:trPr>
          <w:trHeight w:val="315"/>
        </w:trPr>
        <w:tc>
          <w:tcPr>
            <w:tcW w:w="820" w:type="dxa"/>
            <w:vMerge/>
            <w:vAlign w:val="center"/>
            <w:hideMark/>
          </w:tcPr>
          <w:p w14:paraId="643AD76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406583C6"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117D0D1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056CBE4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37CC216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до 10 - Кб = 1,0; 10 – 20 - Кб = 0,8;</w:t>
            </w:r>
          </w:p>
        </w:tc>
      </w:tr>
      <w:tr w:rsidR="00351B1B" w:rsidRPr="00351B1B" w14:paraId="68124960" w14:textId="77777777" w:rsidTr="00591FCF">
        <w:trPr>
          <w:trHeight w:val="315"/>
        </w:trPr>
        <w:tc>
          <w:tcPr>
            <w:tcW w:w="820" w:type="dxa"/>
            <w:vMerge/>
            <w:vAlign w:val="center"/>
            <w:hideMark/>
          </w:tcPr>
          <w:p w14:paraId="47DC3A6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66B9A3EF"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7AD3073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0CC827A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75A578A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20 – 30 - Кб = 0,6;</w:t>
            </w:r>
          </w:p>
        </w:tc>
      </w:tr>
      <w:tr w:rsidR="00351B1B" w:rsidRPr="00351B1B" w14:paraId="31E4D19A" w14:textId="77777777" w:rsidTr="00591FCF">
        <w:trPr>
          <w:trHeight w:val="315"/>
        </w:trPr>
        <w:tc>
          <w:tcPr>
            <w:tcW w:w="820" w:type="dxa"/>
            <w:vMerge/>
            <w:vAlign w:val="center"/>
            <w:hideMark/>
          </w:tcPr>
          <w:p w14:paraId="2095D66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2F4EB776"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79E0EA6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448C742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5B5047F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свыше 30 - Кб = 0,3.</w:t>
            </w:r>
          </w:p>
        </w:tc>
      </w:tr>
      <w:tr w:rsidR="00351B1B" w:rsidRPr="00351B1B" w14:paraId="3083A35E" w14:textId="77777777" w:rsidTr="00591FCF">
        <w:trPr>
          <w:trHeight w:val="1575"/>
        </w:trPr>
        <w:tc>
          <w:tcPr>
            <w:tcW w:w="820" w:type="dxa"/>
            <w:vMerge w:val="restart"/>
            <w:shd w:val="clear" w:color="auto" w:fill="auto"/>
            <w:noWrap/>
            <w:vAlign w:val="center"/>
            <w:hideMark/>
          </w:tcPr>
          <w:p w14:paraId="3249CDBF"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lastRenderedPageBreak/>
              <w:t>9</w:t>
            </w:r>
          </w:p>
        </w:tc>
        <w:tc>
          <w:tcPr>
            <w:tcW w:w="2620" w:type="dxa"/>
            <w:vMerge w:val="restart"/>
            <w:shd w:val="clear" w:color="auto" w:fill="auto"/>
            <w:vAlign w:val="center"/>
            <w:hideMark/>
          </w:tcPr>
          <w:p w14:paraId="5466F93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Уровень резервирования источников тепловой энергии и элементов тепловой сети путем их кольцевания или устройства перемычек</w:t>
            </w:r>
          </w:p>
        </w:tc>
        <w:tc>
          <w:tcPr>
            <w:tcW w:w="2306" w:type="dxa"/>
            <w:vMerge w:val="restart"/>
            <w:shd w:val="clear" w:color="auto" w:fill="auto"/>
            <w:vAlign w:val="center"/>
            <w:hideMark/>
          </w:tcPr>
          <w:p w14:paraId="0D72C0B8"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К</w:t>
            </w:r>
            <w:r w:rsidRPr="00591FCF">
              <w:rPr>
                <w:rFonts w:eastAsia="Times New Roman" w:cs="Times New Roman"/>
                <w:color w:val="000000"/>
                <w:szCs w:val="24"/>
                <w:vertAlign w:val="subscript"/>
                <w:lang w:eastAsia="ru-RU"/>
              </w:rPr>
              <w:t>р</w:t>
            </w:r>
          </w:p>
        </w:tc>
        <w:tc>
          <w:tcPr>
            <w:tcW w:w="2046" w:type="dxa"/>
            <w:vMerge w:val="restart"/>
            <w:shd w:val="clear" w:color="auto" w:fill="auto"/>
            <w:noWrap/>
            <w:vAlign w:val="center"/>
            <w:hideMark/>
          </w:tcPr>
          <w:p w14:paraId="06580640"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0,2</w:t>
            </w:r>
          </w:p>
        </w:tc>
        <w:tc>
          <w:tcPr>
            <w:tcW w:w="6868" w:type="dxa"/>
            <w:shd w:val="clear" w:color="auto" w:fill="auto"/>
            <w:vAlign w:val="center"/>
            <w:hideMark/>
          </w:tcPr>
          <w:p w14:paraId="79F46996"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Уровень резервирования (Кр) вычисляется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 подлежащих резервированию потребителей, подключенных к данному тепловому пункту:</w:t>
            </w:r>
          </w:p>
        </w:tc>
      </w:tr>
      <w:tr w:rsidR="00351B1B" w:rsidRPr="00351B1B" w14:paraId="38E10846" w14:textId="77777777" w:rsidTr="00591FCF">
        <w:trPr>
          <w:trHeight w:val="315"/>
        </w:trPr>
        <w:tc>
          <w:tcPr>
            <w:tcW w:w="820" w:type="dxa"/>
            <w:vMerge/>
            <w:vAlign w:val="center"/>
            <w:hideMark/>
          </w:tcPr>
          <w:p w14:paraId="451F1B00"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555B9E46"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36D3C40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7513861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090C533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90 – 100 - Кр = 1,0; 70 – 90 - Кр = 0,7; 50 – 70 - Кр = 0,5;</w:t>
            </w:r>
          </w:p>
        </w:tc>
      </w:tr>
      <w:tr w:rsidR="00351B1B" w:rsidRPr="00351B1B" w14:paraId="34F45A4F" w14:textId="77777777" w:rsidTr="00591FCF">
        <w:trPr>
          <w:trHeight w:val="315"/>
        </w:trPr>
        <w:tc>
          <w:tcPr>
            <w:tcW w:w="820" w:type="dxa"/>
            <w:vMerge/>
            <w:vAlign w:val="center"/>
            <w:hideMark/>
          </w:tcPr>
          <w:p w14:paraId="2C072E1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2A80C95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29B9721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4A5AA18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11F31188"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30 – 50 - Кр = 0,3; менее 30 - Кр = 0,2.</w:t>
            </w:r>
          </w:p>
        </w:tc>
      </w:tr>
      <w:tr w:rsidR="00351B1B" w:rsidRPr="00351B1B" w14:paraId="5C0BC9AB" w14:textId="77777777" w:rsidTr="00591FCF">
        <w:trPr>
          <w:trHeight w:val="945"/>
        </w:trPr>
        <w:tc>
          <w:tcPr>
            <w:tcW w:w="820" w:type="dxa"/>
            <w:vMerge w:val="restart"/>
            <w:shd w:val="clear" w:color="auto" w:fill="auto"/>
            <w:noWrap/>
            <w:vAlign w:val="center"/>
            <w:hideMark/>
          </w:tcPr>
          <w:p w14:paraId="1D39629E"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10</w:t>
            </w:r>
          </w:p>
        </w:tc>
        <w:tc>
          <w:tcPr>
            <w:tcW w:w="2620" w:type="dxa"/>
            <w:vMerge w:val="restart"/>
            <w:shd w:val="clear" w:color="auto" w:fill="auto"/>
            <w:vAlign w:val="center"/>
            <w:hideMark/>
          </w:tcPr>
          <w:p w14:paraId="3D88F9A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Техническое состояние тепловых сетей, характеризуемое наличием ветхих, подлежащих замене трубопроводов</w:t>
            </w:r>
          </w:p>
        </w:tc>
        <w:tc>
          <w:tcPr>
            <w:tcW w:w="2306" w:type="dxa"/>
            <w:vMerge w:val="restart"/>
            <w:shd w:val="clear" w:color="auto" w:fill="auto"/>
            <w:noWrap/>
            <w:vAlign w:val="center"/>
            <w:hideMark/>
          </w:tcPr>
          <w:p w14:paraId="4ADF371E"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Кс</w:t>
            </w:r>
          </w:p>
        </w:tc>
        <w:tc>
          <w:tcPr>
            <w:tcW w:w="2046" w:type="dxa"/>
            <w:vMerge w:val="restart"/>
            <w:shd w:val="clear" w:color="auto" w:fill="auto"/>
            <w:noWrap/>
            <w:vAlign w:val="center"/>
            <w:hideMark/>
          </w:tcPr>
          <w:p w14:paraId="7052487F"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0,6</w:t>
            </w:r>
          </w:p>
        </w:tc>
        <w:tc>
          <w:tcPr>
            <w:tcW w:w="6868" w:type="dxa"/>
            <w:shd w:val="clear" w:color="auto" w:fill="auto"/>
            <w:vAlign w:val="center"/>
            <w:hideMark/>
          </w:tcPr>
          <w:p w14:paraId="1FB41EBC"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w:t>
            </w:r>
          </w:p>
        </w:tc>
      </w:tr>
      <w:tr w:rsidR="00351B1B" w:rsidRPr="00351B1B" w14:paraId="41BF409D" w14:textId="77777777" w:rsidTr="00591FCF">
        <w:trPr>
          <w:trHeight w:val="315"/>
        </w:trPr>
        <w:tc>
          <w:tcPr>
            <w:tcW w:w="820" w:type="dxa"/>
            <w:vMerge/>
            <w:vAlign w:val="center"/>
            <w:hideMark/>
          </w:tcPr>
          <w:p w14:paraId="4B4487E0"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1F1D85A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4A9D130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06EF2E8A"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20D90C7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Доля ветхих сетей, % Коэффициент Кс:</w:t>
            </w:r>
          </w:p>
        </w:tc>
      </w:tr>
      <w:tr w:rsidR="00351B1B" w:rsidRPr="00351B1B" w14:paraId="00756F72" w14:textId="77777777" w:rsidTr="00591FCF">
        <w:trPr>
          <w:trHeight w:val="315"/>
        </w:trPr>
        <w:tc>
          <w:tcPr>
            <w:tcW w:w="820" w:type="dxa"/>
            <w:vMerge/>
            <w:vAlign w:val="center"/>
            <w:hideMark/>
          </w:tcPr>
          <w:p w14:paraId="611EA0A6"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6F05E36F"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4FF2FF1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046" w:type="dxa"/>
            <w:vMerge/>
            <w:shd w:val="clear" w:color="auto" w:fill="auto"/>
            <w:vAlign w:val="center"/>
            <w:hideMark/>
          </w:tcPr>
          <w:p w14:paraId="38306F8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3532FF3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xml:space="preserve">До 10 - 1,0, 10 - 20 0,8, 20 - 30 0,6, свыше 30 0,5 </w:t>
            </w:r>
          </w:p>
        </w:tc>
      </w:tr>
      <w:tr w:rsidR="00351B1B" w:rsidRPr="00351B1B" w14:paraId="412B27C0" w14:textId="77777777" w:rsidTr="00591FCF">
        <w:trPr>
          <w:trHeight w:val="330"/>
        </w:trPr>
        <w:tc>
          <w:tcPr>
            <w:tcW w:w="14660" w:type="dxa"/>
            <w:gridSpan w:val="5"/>
            <w:shd w:val="clear" w:color="auto" w:fill="auto"/>
            <w:noWrap/>
            <w:vAlign w:val="center"/>
            <w:hideMark/>
          </w:tcPr>
          <w:p w14:paraId="34411E10" w14:textId="77777777" w:rsidR="00351B1B" w:rsidRPr="00591FCF" w:rsidRDefault="00351B1B" w:rsidP="00351B1B">
            <w:pPr>
              <w:spacing w:before="0" w:after="0"/>
              <w:ind w:firstLine="0"/>
              <w:contextualSpacing w:val="0"/>
              <w:jc w:val="center"/>
              <w:rPr>
                <w:rFonts w:eastAsia="Times New Roman" w:cs="Times New Roman"/>
                <w:b/>
                <w:bCs/>
                <w:color w:val="000000"/>
                <w:szCs w:val="24"/>
                <w:lang w:eastAsia="ru-RU"/>
              </w:rPr>
            </w:pPr>
            <w:r w:rsidRPr="00591FCF">
              <w:rPr>
                <w:rFonts w:eastAsia="Times New Roman" w:cs="Times New Roman"/>
                <w:b/>
                <w:bCs/>
                <w:color w:val="000000"/>
                <w:szCs w:val="24"/>
                <w:lang w:eastAsia="ru-RU"/>
              </w:rPr>
              <w:t>Общая оценка надежности систем теплоснабжения</w:t>
            </w:r>
          </w:p>
        </w:tc>
      </w:tr>
      <w:tr w:rsidR="00351B1B" w:rsidRPr="00351B1B" w14:paraId="17AA1C56" w14:textId="77777777" w:rsidTr="00591FCF">
        <w:trPr>
          <w:trHeight w:val="945"/>
        </w:trPr>
        <w:tc>
          <w:tcPr>
            <w:tcW w:w="820" w:type="dxa"/>
            <w:vMerge w:val="restart"/>
            <w:shd w:val="clear" w:color="auto" w:fill="auto"/>
            <w:noWrap/>
            <w:vAlign w:val="center"/>
            <w:hideMark/>
          </w:tcPr>
          <w:p w14:paraId="2FA0D139"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11</w:t>
            </w:r>
          </w:p>
        </w:tc>
        <w:tc>
          <w:tcPr>
            <w:tcW w:w="2620" w:type="dxa"/>
            <w:vMerge w:val="restart"/>
            <w:shd w:val="clear" w:color="auto" w:fill="auto"/>
            <w:vAlign w:val="center"/>
            <w:hideMark/>
          </w:tcPr>
          <w:p w14:paraId="4787390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Оценка надежности источников тепловой энергии</w:t>
            </w:r>
          </w:p>
        </w:tc>
        <w:tc>
          <w:tcPr>
            <w:tcW w:w="2306" w:type="dxa"/>
            <w:vMerge w:val="restart"/>
            <w:shd w:val="clear" w:color="auto" w:fill="auto"/>
            <w:noWrap/>
            <w:vAlign w:val="center"/>
            <w:hideMark/>
          </w:tcPr>
          <w:p w14:paraId="29A443D3" w14:textId="77777777" w:rsidR="00351B1B" w:rsidRPr="00591FCF" w:rsidRDefault="00351B1B" w:rsidP="00351B1B">
            <w:pPr>
              <w:spacing w:before="0" w:after="0"/>
              <w:ind w:firstLine="0"/>
              <w:contextualSpacing w:val="0"/>
              <w:jc w:val="left"/>
              <w:rPr>
                <w:rFonts w:eastAsia="Times New Roman" w:cs="Times New Roman"/>
                <w:color w:val="000000"/>
                <w:sz w:val="20"/>
                <w:szCs w:val="20"/>
                <w:lang w:eastAsia="ru-RU"/>
              </w:rPr>
            </w:pPr>
            <w:r w:rsidRPr="00591FCF">
              <w:rPr>
                <w:rFonts w:eastAsia="Times New Roman" w:cs="Times New Roman"/>
                <w:color w:val="000000"/>
                <w:sz w:val="20"/>
                <w:szCs w:val="20"/>
                <w:lang w:eastAsia="ru-RU"/>
              </w:rPr>
              <w:t> </w:t>
            </w:r>
          </w:p>
        </w:tc>
        <w:tc>
          <w:tcPr>
            <w:tcW w:w="2046" w:type="dxa"/>
            <w:vMerge w:val="restart"/>
            <w:shd w:val="clear" w:color="auto" w:fill="auto"/>
            <w:vAlign w:val="center"/>
            <w:hideMark/>
          </w:tcPr>
          <w:p w14:paraId="1DCAAD8D"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малонадежные</w:t>
            </w:r>
          </w:p>
        </w:tc>
        <w:tc>
          <w:tcPr>
            <w:tcW w:w="6868" w:type="dxa"/>
            <w:shd w:val="clear" w:color="auto" w:fill="auto"/>
            <w:vAlign w:val="center"/>
            <w:hideMark/>
          </w:tcPr>
          <w:p w14:paraId="0370C10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В зависимости от полученных показателей надежности Кэ, Кв, Кт и Ки источники тепловой энергии могут быть оценены как: высоконадежные   -        при Кэ = Кв = Кт = Ки = 1;</w:t>
            </w:r>
          </w:p>
        </w:tc>
      </w:tr>
      <w:tr w:rsidR="00351B1B" w:rsidRPr="00351B1B" w14:paraId="18AD90A9" w14:textId="77777777" w:rsidTr="00591FCF">
        <w:trPr>
          <w:trHeight w:val="375"/>
        </w:trPr>
        <w:tc>
          <w:tcPr>
            <w:tcW w:w="820" w:type="dxa"/>
            <w:vMerge/>
            <w:vAlign w:val="center"/>
            <w:hideMark/>
          </w:tcPr>
          <w:p w14:paraId="740DCD3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50864C69"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4B2E302F" w14:textId="77777777" w:rsidR="00351B1B" w:rsidRPr="00591FCF" w:rsidRDefault="00351B1B" w:rsidP="00351B1B">
            <w:pPr>
              <w:spacing w:before="0" w:after="0"/>
              <w:ind w:firstLine="0"/>
              <w:contextualSpacing w:val="0"/>
              <w:jc w:val="left"/>
              <w:rPr>
                <w:rFonts w:eastAsia="Times New Roman" w:cs="Times New Roman"/>
                <w:color w:val="000000"/>
                <w:sz w:val="20"/>
                <w:szCs w:val="20"/>
                <w:lang w:eastAsia="ru-RU"/>
              </w:rPr>
            </w:pPr>
          </w:p>
        </w:tc>
        <w:tc>
          <w:tcPr>
            <w:tcW w:w="2046" w:type="dxa"/>
            <w:vMerge/>
            <w:shd w:val="clear" w:color="auto" w:fill="auto"/>
            <w:vAlign w:val="center"/>
            <w:hideMark/>
          </w:tcPr>
          <w:p w14:paraId="45FB655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586AEA5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надежные - при Кэ = Кв = Кт = 1 и Ки = 0,5;</w:t>
            </w:r>
          </w:p>
        </w:tc>
      </w:tr>
      <w:tr w:rsidR="00351B1B" w:rsidRPr="00351B1B" w14:paraId="33933150" w14:textId="77777777" w:rsidTr="00591FCF">
        <w:trPr>
          <w:trHeight w:val="630"/>
        </w:trPr>
        <w:tc>
          <w:tcPr>
            <w:tcW w:w="820" w:type="dxa"/>
            <w:vMerge/>
            <w:vAlign w:val="center"/>
            <w:hideMark/>
          </w:tcPr>
          <w:p w14:paraId="5593509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0F87058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49ECA626" w14:textId="77777777" w:rsidR="00351B1B" w:rsidRPr="00591FCF" w:rsidRDefault="00351B1B" w:rsidP="00351B1B">
            <w:pPr>
              <w:spacing w:before="0" w:after="0"/>
              <w:ind w:firstLine="0"/>
              <w:contextualSpacing w:val="0"/>
              <w:jc w:val="left"/>
              <w:rPr>
                <w:rFonts w:eastAsia="Times New Roman" w:cs="Times New Roman"/>
                <w:color w:val="000000"/>
                <w:sz w:val="20"/>
                <w:szCs w:val="20"/>
                <w:lang w:eastAsia="ru-RU"/>
              </w:rPr>
            </w:pPr>
          </w:p>
        </w:tc>
        <w:tc>
          <w:tcPr>
            <w:tcW w:w="2046" w:type="dxa"/>
            <w:vMerge/>
            <w:shd w:val="clear" w:color="auto" w:fill="auto"/>
            <w:vAlign w:val="center"/>
            <w:hideMark/>
          </w:tcPr>
          <w:p w14:paraId="16AED4E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4C2B48C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малонадежные - при Ки = 0,5 и  при  значении  меньше  1  - одного  из показателей Кэ, Кв, Кт;</w:t>
            </w:r>
          </w:p>
        </w:tc>
      </w:tr>
      <w:tr w:rsidR="00351B1B" w:rsidRPr="00351B1B" w14:paraId="60254FEE" w14:textId="77777777" w:rsidTr="00591FCF">
        <w:trPr>
          <w:trHeight w:val="630"/>
        </w:trPr>
        <w:tc>
          <w:tcPr>
            <w:tcW w:w="820" w:type="dxa"/>
            <w:vMerge/>
            <w:vAlign w:val="center"/>
            <w:hideMark/>
          </w:tcPr>
          <w:p w14:paraId="30D7A70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5C306128"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470C27A7" w14:textId="77777777" w:rsidR="00351B1B" w:rsidRPr="00591FCF" w:rsidRDefault="00351B1B" w:rsidP="00351B1B">
            <w:pPr>
              <w:spacing w:before="0" w:after="0"/>
              <w:ind w:firstLine="0"/>
              <w:contextualSpacing w:val="0"/>
              <w:jc w:val="left"/>
              <w:rPr>
                <w:rFonts w:eastAsia="Times New Roman" w:cs="Times New Roman"/>
                <w:color w:val="000000"/>
                <w:sz w:val="20"/>
                <w:szCs w:val="20"/>
                <w:lang w:eastAsia="ru-RU"/>
              </w:rPr>
            </w:pPr>
          </w:p>
        </w:tc>
        <w:tc>
          <w:tcPr>
            <w:tcW w:w="2046" w:type="dxa"/>
            <w:vMerge/>
            <w:shd w:val="clear" w:color="auto" w:fill="auto"/>
            <w:vAlign w:val="center"/>
            <w:hideMark/>
          </w:tcPr>
          <w:p w14:paraId="385A0FA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721664C8"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ненадежные - при Ки = 0,2 и/или значении меньше 1 у 2-х  и более показателей Кэ, Кв, Кт.</w:t>
            </w:r>
          </w:p>
        </w:tc>
      </w:tr>
      <w:tr w:rsidR="00351B1B" w:rsidRPr="00351B1B" w14:paraId="52891010" w14:textId="77777777" w:rsidTr="00591FCF">
        <w:trPr>
          <w:trHeight w:val="630"/>
        </w:trPr>
        <w:tc>
          <w:tcPr>
            <w:tcW w:w="820" w:type="dxa"/>
            <w:vMerge w:val="restart"/>
            <w:shd w:val="clear" w:color="auto" w:fill="auto"/>
            <w:noWrap/>
            <w:vAlign w:val="center"/>
            <w:hideMark/>
          </w:tcPr>
          <w:p w14:paraId="1278404B"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12</w:t>
            </w:r>
          </w:p>
        </w:tc>
        <w:tc>
          <w:tcPr>
            <w:tcW w:w="2620" w:type="dxa"/>
            <w:vMerge w:val="restart"/>
            <w:shd w:val="clear" w:color="auto" w:fill="auto"/>
            <w:vAlign w:val="center"/>
            <w:hideMark/>
          </w:tcPr>
          <w:p w14:paraId="2A47472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Оценка надежности тепловых сетей</w:t>
            </w:r>
          </w:p>
        </w:tc>
        <w:tc>
          <w:tcPr>
            <w:tcW w:w="2306" w:type="dxa"/>
            <w:vMerge w:val="restart"/>
            <w:shd w:val="clear" w:color="auto" w:fill="auto"/>
            <w:noWrap/>
            <w:vAlign w:val="center"/>
            <w:hideMark/>
          </w:tcPr>
          <w:p w14:paraId="0B807437" w14:textId="77777777" w:rsidR="00351B1B" w:rsidRPr="00591FCF" w:rsidRDefault="00351B1B" w:rsidP="00351B1B">
            <w:pPr>
              <w:spacing w:before="0" w:after="0"/>
              <w:ind w:firstLine="0"/>
              <w:contextualSpacing w:val="0"/>
              <w:jc w:val="left"/>
              <w:rPr>
                <w:rFonts w:eastAsia="Times New Roman" w:cs="Times New Roman"/>
                <w:color w:val="000000"/>
                <w:sz w:val="20"/>
                <w:szCs w:val="20"/>
                <w:lang w:eastAsia="ru-RU"/>
              </w:rPr>
            </w:pPr>
            <w:r w:rsidRPr="00591FCF">
              <w:rPr>
                <w:rFonts w:eastAsia="Times New Roman" w:cs="Times New Roman"/>
                <w:color w:val="000000"/>
                <w:sz w:val="20"/>
                <w:szCs w:val="20"/>
                <w:lang w:eastAsia="ru-RU"/>
              </w:rPr>
              <w:t> </w:t>
            </w:r>
          </w:p>
        </w:tc>
        <w:tc>
          <w:tcPr>
            <w:tcW w:w="2046" w:type="dxa"/>
            <w:vMerge w:val="restart"/>
            <w:shd w:val="clear" w:color="auto" w:fill="auto"/>
            <w:vAlign w:val="center"/>
            <w:hideMark/>
          </w:tcPr>
          <w:p w14:paraId="59F7106F"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надежные</w:t>
            </w:r>
          </w:p>
        </w:tc>
        <w:tc>
          <w:tcPr>
            <w:tcW w:w="6868" w:type="dxa"/>
            <w:shd w:val="clear" w:color="auto" w:fill="auto"/>
            <w:vAlign w:val="center"/>
            <w:hideMark/>
          </w:tcPr>
          <w:p w14:paraId="763E63D6"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В зависимости от полученных показателей надежности тепловые сети могут быть оценены как:</w:t>
            </w:r>
          </w:p>
        </w:tc>
      </w:tr>
      <w:tr w:rsidR="00351B1B" w:rsidRPr="00351B1B" w14:paraId="544BFCC5" w14:textId="77777777" w:rsidTr="00591FCF">
        <w:trPr>
          <w:trHeight w:val="315"/>
        </w:trPr>
        <w:tc>
          <w:tcPr>
            <w:tcW w:w="820" w:type="dxa"/>
            <w:vMerge/>
            <w:vAlign w:val="center"/>
            <w:hideMark/>
          </w:tcPr>
          <w:p w14:paraId="6F3A1172"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21BC483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4F2C0F85" w14:textId="77777777" w:rsidR="00351B1B" w:rsidRPr="00591FCF" w:rsidRDefault="00351B1B" w:rsidP="00351B1B">
            <w:pPr>
              <w:spacing w:before="0" w:after="0"/>
              <w:ind w:firstLine="0"/>
              <w:contextualSpacing w:val="0"/>
              <w:jc w:val="left"/>
              <w:rPr>
                <w:rFonts w:eastAsia="Times New Roman" w:cs="Times New Roman"/>
                <w:color w:val="000000"/>
                <w:sz w:val="20"/>
                <w:szCs w:val="20"/>
                <w:lang w:eastAsia="ru-RU"/>
              </w:rPr>
            </w:pPr>
          </w:p>
        </w:tc>
        <w:tc>
          <w:tcPr>
            <w:tcW w:w="2046" w:type="dxa"/>
            <w:vMerge/>
            <w:shd w:val="clear" w:color="auto" w:fill="auto"/>
            <w:vAlign w:val="center"/>
            <w:hideMark/>
          </w:tcPr>
          <w:p w14:paraId="685C4678"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37084BAD"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высоконадежные - более 0,9; - надежные - 0,75 - 0,89;</w:t>
            </w:r>
          </w:p>
        </w:tc>
      </w:tr>
      <w:tr w:rsidR="00351B1B" w:rsidRPr="00351B1B" w14:paraId="681A407D" w14:textId="77777777" w:rsidTr="00591FCF">
        <w:trPr>
          <w:trHeight w:val="315"/>
        </w:trPr>
        <w:tc>
          <w:tcPr>
            <w:tcW w:w="820" w:type="dxa"/>
            <w:vMerge/>
            <w:vAlign w:val="center"/>
            <w:hideMark/>
          </w:tcPr>
          <w:p w14:paraId="022CF20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114CBB13"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47B18FE9" w14:textId="77777777" w:rsidR="00351B1B" w:rsidRPr="00591FCF" w:rsidRDefault="00351B1B" w:rsidP="00351B1B">
            <w:pPr>
              <w:spacing w:before="0" w:after="0"/>
              <w:ind w:firstLine="0"/>
              <w:contextualSpacing w:val="0"/>
              <w:jc w:val="left"/>
              <w:rPr>
                <w:rFonts w:eastAsia="Times New Roman" w:cs="Times New Roman"/>
                <w:color w:val="000000"/>
                <w:sz w:val="20"/>
                <w:szCs w:val="20"/>
                <w:lang w:eastAsia="ru-RU"/>
              </w:rPr>
            </w:pPr>
          </w:p>
        </w:tc>
        <w:tc>
          <w:tcPr>
            <w:tcW w:w="2046" w:type="dxa"/>
            <w:vMerge/>
            <w:shd w:val="clear" w:color="auto" w:fill="auto"/>
            <w:vAlign w:val="center"/>
            <w:hideMark/>
          </w:tcPr>
          <w:p w14:paraId="01EABD7B"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2573D760"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малонадежные - 0,5 - 0,74;</w:t>
            </w:r>
          </w:p>
        </w:tc>
      </w:tr>
      <w:tr w:rsidR="00351B1B" w:rsidRPr="00351B1B" w14:paraId="6B3ED583" w14:textId="77777777" w:rsidTr="00591FCF">
        <w:trPr>
          <w:trHeight w:val="315"/>
        </w:trPr>
        <w:tc>
          <w:tcPr>
            <w:tcW w:w="820" w:type="dxa"/>
            <w:vMerge/>
            <w:vAlign w:val="center"/>
            <w:hideMark/>
          </w:tcPr>
          <w:p w14:paraId="5228D83F"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620" w:type="dxa"/>
            <w:vMerge/>
            <w:vAlign w:val="center"/>
            <w:hideMark/>
          </w:tcPr>
          <w:p w14:paraId="03FCC4C1"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2306" w:type="dxa"/>
            <w:vMerge/>
            <w:vAlign w:val="center"/>
            <w:hideMark/>
          </w:tcPr>
          <w:p w14:paraId="1314C7C1" w14:textId="77777777" w:rsidR="00351B1B" w:rsidRPr="00591FCF" w:rsidRDefault="00351B1B" w:rsidP="00351B1B">
            <w:pPr>
              <w:spacing w:before="0" w:after="0"/>
              <w:ind w:firstLine="0"/>
              <w:contextualSpacing w:val="0"/>
              <w:jc w:val="left"/>
              <w:rPr>
                <w:rFonts w:eastAsia="Times New Roman" w:cs="Times New Roman"/>
                <w:color w:val="000000"/>
                <w:sz w:val="20"/>
                <w:szCs w:val="20"/>
                <w:lang w:eastAsia="ru-RU"/>
              </w:rPr>
            </w:pPr>
          </w:p>
        </w:tc>
        <w:tc>
          <w:tcPr>
            <w:tcW w:w="2046" w:type="dxa"/>
            <w:vMerge/>
            <w:shd w:val="clear" w:color="auto" w:fill="auto"/>
            <w:vAlign w:val="center"/>
            <w:hideMark/>
          </w:tcPr>
          <w:p w14:paraId="1F3FEDF7"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p>
        </w:tc>
        <w:tc>
          <w:tcPr>
            <w:tcW w:w="6868" w:type="dxa"/>
            <w:shd w:val="clear" w:color="auto" w:fill="auto"/>
            <w:vAlign w:val="center"/>
            <w:hideMark/>
          </w:tcPr>
          <w:p w14:paraId="7298CEB4"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 ненадежные - менее 0,5.</w:t>
            </w:r>
          </w:p>
        </w:tc>
      </w:tr>
      <w:tr w:rsidR="00351B1B" w:rsidRPr="00351B1B" w14:paraId="3A6D7779" w14:textId="77777777" w:rsidTr="00591FCF">
        <w:trPr>
          <w:trHeight w:val="930"/>
        </w:trPr>
        <w:tc>
          <w:tcPr>
            <w:tcW w:w="820" w:type="dxa"/>
            <w:shd w:val="clear" w:color="auto" w:fill="auto"/>
            <w:noWrap/>
            <w:vAlign w:val="center"/>
            <w:hideMark/>
          </w:tcPr>
          <w:p w14:paraId="6491E1D2"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13</w:t>
            </w:r>
          </w:p>
        </w:tc>
        <w:tc>
          <w:tcPr>
            <w:tcW w:w="2620" w:type="dxa"/>
            <w:shd w:val="clear" w:color="auto" w:fill="auto"/>
            <w:vAlign w:val="center"/>
            <w:hideMark/>
          </w:tcPr>
          <w:p w14:paraId="4B91306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Оценка надежности систем теплоснабжения в целом</w:t>
            </w:r>
          </w:p>
        </w:tc>
        <w:tc>
          <w:tcPr>
            <w:tcW w:w="2306" w:type="dxa"/>
            <w:shd w:val="clear" w:color="auto" w:fill="auto"/>
            <w:noWrap/>
            <w:vAlign w:val="center"/>
            <w:hideMark/>
          </w:tcPr>
          <w:p w14:paraId="1BFA7D3E" w14:textId="77777777" w:rsidR="00351B1B" w:rsidRPr="00591FCF" w:rsidRDefault="00351B1B" w:rsidP="00351B1B">
            <w:pPr>
              <w:spacing w:before="0" w:after="0"/>
              <w:ind w:firstLine="0"/>
              <w:contextualSpacing w:val="0"/>
              <w:jc w:val="left"/>
              <w:rPr>
                <w:rFonts w:eastAsia="Times New Roman" w:cs="Times New Roman"/>
                <w:color w:val="000000"/>
                <w:sz w:val="20"/>
                <w:szCs w:val="20"/>
                <w:lang w:eastAsia="ru-RU"/>
              </w:rPr>
            </w:pPr>
            <w:r w:rsidRPr="00591FCF">
              <w:rPr>
                <w:rFonts w:eastAsia="Times New Roman" w:cs="Times New Roman"/>
                <w:color w:val="000000"/>
                <w:sz w:val="20"/>
                <w:szCs w:val="20"/>
                <w:lang w:eastAsia="ru-RU"/>
              </w:rPr>
              <w:t> </w:t>
            </w:r>
          </w:p>
        </w:tc>
        <w:tc>
          <w:tcPr>
            <w:tcW w:w="2046" w:type="dxa"/>
            <w:shd w:val="clear" w:color="auto" w:fill="auto"/>
            <w:vAlign w:val="center"/>
            <w:hideMark/>
          </w:tcPr>
          <w:p w14:paraId="73A3723C" w14:textId="77777777" w:rsidR="00351B1B" w:rsidRPr="00591FCF" w:rsidRDefault="00351B1B" w:rsidP="00351B1B">
            <w:pPr>
              <w:spacing w:before="0" w:after="0"/>
              <w:ind w:firstLine="0"/>
              <w:contextualSpacing w:val="0"/>
              <w:jc w:val="center"/>
              <w:rPr>
                <w:rFonts w:eastAsia="Times New Roman" w:cs="Times New Roman"/>
                <w:color w:val="000000"/>
                <w:szCs w:val="24"/>
                <w:lang w:eastAsia="ru-RU"/>
              </w:rPr>
            </w:pPr>
            <w:r w:rsidRPr="00591FCF">
              <w:rPr>
                <w:rFonts w:eastAsia="Times New Roman" w:cs="Times New Roman"/>
                <w:color w:val="000000"/>
                <w:szCs w:val="24"/>
                <w:lang w:eastAsia="ru-RU"/>
              </w:rPr>
              <w:t>малонадежные</w:t>
            </w:r>
          </w:p>
        </w:tc>
        <w:tc>
          <w:tcPr>
            <w:tcW w:w="6868" w:type="dxa"/>
            <w:shd w:val="clear" w:color="auto" w:fill="auto"/>
            <w:vAlign w:val="center"/>
            <w:hideMark/>
          </w:tcPr>
          <w:p w14:paraId="60626945" w14:textId="77777777" w:rsidR="00351B1B" w:rsidRPr="00591FCF" w:rsidRDefault="00351B1B" w:rsidP="00351B1B">
            <w:pPr>
              <w:spacing w:before="0" w:after="0"/>
              <w:ind w:firstLine="0"/>
              <w:contextualSpacing w:val="0"/>
              <w:jc w:val="left"/>
              <w:rPr>
                <w:rFonts w:eastAsia="Times New Roman" w:cs="Times New Roman"/>
                <w:color w:val="000000"/>
                <w:szCs w:val="24"/>
                <w:lang w:eastAsia="ru-RU"/>
              </w:rPr>
            </w:pPr>
            <w:r w:rsidRPr="00591FCF">
              <w:rPr>
                <w:rFonts w:eastAsia="Times New Roman" w:cs="Times New Roman"/>
                <w:color w:val="000000"/>
                <w:szCs w:val="24"/>
                <w:lang w:eastAsia="ru-RU"/>
              </w:rPr>
              <w:t>Общая оценка надежности системы теплоснабжения определяется исходя из оценок надежности источников тепловой энергии и тепловых сетей.</w:t>
            </w:r>
          </w:p>
        </w:tc>
      </w:tr>
    </w:tbl>
    <w:p w14:paraId="021769C1" w14:textId="77777777" w:rsidR="00853FEE" w:rsidRPr="00B33745" w:rsidRDefault="00853FEE" w:rsidP="00853FEE">
      <w:pPr>
        <w:jc w:val="center"/>
        <w:rPr>
          <w:szCs w:val="28"/>
          <w:highlight w:val="yellow"/>
        </w:rPr>
      </w:pPr>
      <w:r w:rsidRPr="00B33745">
        <w:rPr>
          <w:b/>
          <w:highlight w:val="yellow"/>
        </w:rPr>
        <w:t xml:space="preserve">  </w:t>
      </w:r>
    </w:p>
    <w:p w14:paraId="5740B467" w14:textId="77777777" w:rsidR="00853FEE" w:rsidRPr="00B33745" w:rsidRDefault="00853FEE" w:rsidP="007A6AA0">
      <w:pPr>
        <w:widowControl w:val="0"/>
        <w:ind w:firstLine="708"/>
        <w:rPr>
          <w:color w:val="C45911" w:themeColor="accent2" w:themeShade="BF"/>
          <w:szCs w:val="28"/>
          <w:highlight w:val="yellow"/>
        </w:rPr>
        <w:sectPr w:rsidR="00853FEE" w:rsidRPr="00B33745" w:rsidSect="00F655D3">
          <w:pgSz w:w="16838" w:h="11906" w:orient="landscape" w:code="9"/>
          <w:pgMar w:top="850" w:right="1134" w:bottom="1134" w:left="1134" w:header="708" w:footer="708" w:gutter="0"/>
          <w:cols w:space="708"/>
          <w:docGrid w:linePitch="360"/>
        </w:sectPr>
      </w:pPr>
    </w:p>
    <w:p w14:paraId="6855C276" w14:textId="77777777" w:rsidR="007F7D83" w:rsidRPr="00856EFC" w:rsidRDefault="007F7D83" w:rsidP="009B7556">
      <w:pPr>
        <w:pStyle w:val="24"/>
        <w:keepLines w:val="0"/>
        <w:numPr>
          <w:ilvl w:val="1"/>
          <w:numId w:val="54"/>
        </w:numPr>
        <w:spacing w:before="0" w:after="120"/>
        <w:rPr>
          <w:rFonts w:ascii="Times New Roman" w:hAnsi="Times New Roman" w:cs="Times New Roman"/>
          <w:b/>
          <w:color w:val="auto"/>
          <w:sz w:val="24"/>
          <w:szCs w:val="24"/>
        </w:rPr>
      </w:pPr>
      <w:bookmarkStart w:id="178" w:name="_Toc197624730"/>
      <w:r w:rsidRPr="00856EFC">
        <w:rPr>
          <w:rFonts w:ascii="Times New Roman" w:hAnsi="Times New Roman" w:cs="Times New Roman"/>
          <w:b/>
          <w:color w:val="auto"/>
          <w:sz w:val="24"/>
          <w:szCs w:val="24"/>
        </w:rPr>
        <w:lastRenderedPageBreak/>
        <w:t>Технико-экономические показатели теплоснабжающих и теплосетевых организаций</w:t>
      </w:r>
      <w:bookmarkEnd w:id="178"/>
    </w:p>
    <w:p w14:paraId="752854C3" w14:textId="77777777" w:rsidR="00ED4245" w:rsidRPr="001341D8" w:rsidRDefault="00ED4245" w:rsidP="00ED4245">
      <w:r w:rsidRPr="001341D8">
        <w:t>Технико-экономические показатели теплоснабжающих и теплосетевых организаций сформированы в соответствии с требованиями, устанавливаемыми постановлением Правительства Российской Федерации от 26.01.2023 № 110 «О стандартах раскрытия информации теплоснабжающими организациями, теплосетевыми организациями и органами регулирования тарифов в сфере теплоснабжения» (далее – Стандарты раскрытия информации).</w:t>
      </w:r>
    </w:p>
    <w:p w14:paraId="2BA8EAD5" w14:textId="4A999FBD" w:rsidR="00ED4245" w:rsidRPr="001341D8" w:rsidRDefault="00ED4245" w:rsidP="00ED4245">
      <w:r w:rsidRPr="001341D8">
        <w:t xml:space="preserve">В соответствии с п. 32 Стандартов раскрытия информации, информация 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 раскрывается регулируемой организацией ежегодно, не позднее 30 апреля года, следующего за отчетным годом. </w:t>
      </w:r>
    </w:p>
    <w:p w14:paraId="7B8AD70C" w14:textId="1EE41F41" w:rsidR="007F7D83" w:rsidRPr="00F67959" w:rsidRDefault="007F7D83" w:rsidP="00ED4245">
      <w:r w:rsidRPr="001341D8">
        <w:t xml:space="preserve">Технико-экономические показатели </w:t>
      </w:r>
      <w:r w:rsidR="007E5D1D">
        <w:t>АО «Тепловые сети»</w:t>
      </w:r>
      <w:r w:rsidR="00DD0C56" w:rsidRPr="001341D8">
        <w:t xml:space="preserve"> </w:t>
      </w:r>
      <w:r w:rsidR="003C213D">
        <w:t>в целом по предприятию</w:t>
      </w:r>
      <w:r w:rsidR="00A740C9" w:rsidRPr="00856EFC">
        <w:t xml:space="preserve"> </w:t>
      </w:r>
      <w:r w:rsidRPr="00F67959">
        <w:t>представлены в таблиц</w:t>
      </w:r>
      <w:r w:rsidR="00BA068D">
        <w:t>е</w:t>
      </w:r>
      <w:r w:rsidRPr="00F67959">
        <w:t xml:space="preserve"> </w:t>
      </w:r>
      <w:r w:rsidR="000E5614">
        <w:t>2</w:t>
      </w:r>
      <w:r w:rsidR="00D42EC8">
        <w:t>5</w:t>
      </w:r>
      <w:r w:rsidRPr="00F67959">
        <w:t>.</w:t>
      </w:r>
      <w:r w:rsidR="00AA42CB" w:rsidRPr="00F67959">
        <w:t xml:space="preserve"> </w:t>
      </w:r>
    </w:p>
    <w:p w14:paraId="016A93B6" w14:textId="59FBDEDA" w:rsidR="001341D8" w:rsidRPr="00F67959" w:rsidRDefault="001341D8" w:rsidP="001341D8">
      <w:pPr>
        <w:jc w:val="right"/>
        <w:rPr>
          <w:b/>
        </w:rPr>
      </w:pPr>
      <w:r w:rsidRPr="00F67959">
        <w:rPr>
          <w:b/>
        </w:rPr>
        <w:t xml:space="preserve">Таблица </w:t>
      </w:r>
      <w:r w:rsidRPr="00F67959">
        <w:rPr>
          <w:b/>
          <w:szCs w:val="24"/>
        </w:rPr>
        <w:t xml:space="preserve"> </w:t>
      </w:r>
      <w:r w:rsidRPr="00F67959">
        <w:rPr>
          <w:b/>
          <w:szCs w:val="24"/>
        </w:rPr>
        <w:fldChar w:fldCharType="begin"/>
      </w:r>
      <w:r w:rsidRPr="00F67959">
        <w:rPr>
          <w:b/>
          <w:szCs w:val="24"/>
        </w:rPr>
        <w:instrText xml:space="preserve"> SEQ Таблица \* ARABIC </w:instrText>
      </w:r>
      <w:r w:rsidRPr="00F67959">
        <w:rPr>
          <w:b/>
          <w:szCs w:val="24"/>
        </w:rPr>
        <w:fldChar w:fldCharType="separate"/>
      </w:r>
      <w:r w:rsidR="00AB63DC">
        <w:rPr>
          <w:b/>
          <w:noProof/>
          <w:szCs w:val="24"/>
        </w:rPr>
        <w:t>25</w:t>
      </w:r>
      <w:r w:rsidRPr="00F67959">
        <w:rPr>
          <w:b/>
          <w:szCs w:val="24"/>
        </w:rPr>
        <w:fldChar w:fldCharType="end"/>
      </w:r>
    </w:p>
    <w:p w14:paraId="53600F76" w14:textId="61C514D3" w:rsidR="00ED5103" w:rsidRPr="00F67959" w:rsidRDefault="00ED5103" w:rsidP="00AA42CB">
      <w:pPr>
        <w:jc w:val="center"/>
        <w:rPr>
          <w:b/>
        </w:rPr>
      </w:pPr>
      <w:r w:rsidRPr="00F67959">
        <w:rPr>
          <w:b/>
        </w:rPr>
        <w:t xml:space="preserve">Технико-экономические показатели </w:t>
      </w:r>
      <w:r w:rsidR="007E5D1D">
        <w:rPr>
          <w:b/>
        </w:rPr>
        <w:t>АО «Тепловые сети»</w:t>
      </w:r>
      <w:r w:rsidR="005A1B8E" w:rsidRPr="00F67959">
        <w:rPr>
          <w:rStyle w:val="af8"/>
          <w:b/>
        </w:rPr>
        <w:footnoteReference w:id="1"/>
      </w:r>
    </w:p>
    <w:tbl>
      <w:tblPr>
        <w:tblW w:w="9918" w:type="dxa"/>
        <w:tblLayout w:type="fixed"/>
        <w:tblLook w:val="04A0" w:firstRow="1" w:lastRow="0" w:firstColumn="1" w:lastColumn="0" w:noHBand="0" w:noVBand="1"/>
      </w:tblPr>
      <w:tblGrid>
        <w:gridCol w:w="846"/>
        <w:gridCol w:w="6520"/>
        <w:gridCol w:w="1134"/>
        <w:gridCol w:w="1418"/>
      </w:tblGrid>
      <w:tr w:rsidR="003C213D" w:rsidRPr="00E34FC9" w14:paraId="625C1300" w14:textId="77777777" w:rsidTr="00687F03">
        <w:trPr>
          <w:trHeight w:val="480"/>
          <w:tblHeader/>
        </w:trPr>
        <w:tc>
          <w:tcPr>
            <w:tcW w:w="84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10FC6C7" w14:textId="77777777" w:rsidR="003C213D" w:rsidRPr="00E34FC9" w:rsidRDefault="003C213D" w:rsidP="003C213D">
            <w:pPr>
              <w:spacing w:after="0"/>
              <w:ind w:right="-63" w:hanging="33"/>
              <w:jc w:val="center"/>
              <w:rPr>
                <w:rFonts w:eastAsia="Times New Roman" w:cs="Times New Roman"/>
                <w:b/>
                <w:bCs/>
                <w:lang w:eastAsia="ru-RU"/>
              </w:rPr>
            </w:pPr>
            <w:r w:rsidRPr="00E34FC9">
              <w:rPr>
                <w:rFonts w:eastAsia="Times New Roman" w:cs="Times New Roman"/>
                <w:b/>
                <w:bCs/>
                <w:lang w:eastAsia="ru-RU"/>
              </w:rPr>
              <w:t>№ п/п</w:t>
            </w:r>
          </w:p>
        </w:tc>
        <w:tc>
          <w:tcPr>
            <w:tcW w:w="652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549727F" w14:textId="77777777" w:rsidR="003C213D" w:rsidRPr="00E34FC9" w:rsidRDefault="003C213D" w:rsidP="003C213D">
            <w:pPr>
              <w:spacing w:after="0"/>
              <w:ind w:firstLine="0"/>
              <w:jc w:val="center"/>
              <w:rPr>
                <w:rFonts w:eastAsia="Times New Roman" w:cs="Times New Roman"/>
                <w:b/>
                <w:bCs/>
                <w:lang w:eastAsia="ru-RU"/>
              </w:rPr>
            </w:pPr>
            <w:r w:rsidRPr="00E34FC9">
              <w:rPr>
                <w:rFonts w:eastAsia="Times New Roman" w:cs="Times New Roman"/>
                <w:b/>
                <w:bCs/>
                <w:lang w:eastAsia="ru-RU"/>
              </w:rPr>
              <w:t>Наименование параметра</w:t>
            </w: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DBA4071" w14:textId="77777777" w:rsidR="003C213D" w:rsidRPr="00E34FC9" w:rsidRDefault="003C213D" w:rsidP="003C213D">
            <w:pPr>
              <w:spacing w:after="0"/>
              <w:ind w:firstLine="0"/>
              <w:jc w:val="center"/>
              <w:rPr>
                <w:rFonts w:eastAsia="Times New Roman" w:cs="Times New Roman"/>
                <w:b/>
                <w:bCs/>
                <w:lang w:eastAsia="ru-RU"/>
              </w:rPr>
            </w:pPr>
            <w:r w:rsidRPr="00E34FC9">
              <w:rPr>
                <w:rFonts w:eastAsia="Times New Roman" w:cs="Times New Roman"/>
                <w:b/>
                <w:bCs/>
                <w:lang w:eastAsia="ru-RU"/>
              </w:rPr>
              <w:t>Ед. изм.</w:t>
            </w:r>
          </w:p>
        </w:tc>
        <w:tc>
          <w:tcPr>
            <w:tcW w:w="141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D46DB69" w14:textId="77777777" w:rsidR="003C213D" w:rsidRPr="00E34FC9" w:rsidRDefault="003C213D" w:rsidP="003C213D">
            <w:pPr>
              <w:spacing w:after="0"/>
              <w:ind w:firstLine="0"/>
              <w:jc w:val="center"/>
              <w:rPr>
                <w:rFonts w:eastAsia="Times New Roman" w:cs="Times New Roman"/>
                <w:b/>
                <w:bCs/>
                <w:lang w:eastAsia="ru-RU"/>
              </w:rPr>
            </w:pPr>
            <w:r w:rsidRPr="00E34FC9">
              <w:rPr>
                <w:rFonts w:eastAsia="Times New Roman" w:cs="Times New Roman"/>
                <w:b/>
                <w:bCs/>
                <w:lang w:eastAsia="ru-RU"/>
              </w:rPr>
              <w:t>2024</w:t>
            </w:r>
          </w:p>
        </w:tc>
      </w:tr>
      <w:tr w:rsidR="003C213D" w:rsidRPr="00E34FC9" w14:paraId="58F454F8"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151C843"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1</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7C5CFA"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Выручка от регулируемого вида деятельности с распределением по видам деятельности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07A3DB"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7260757"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1 330 053,74</w:t>
            </w:r>
          </w:p>
        </w:tc>
      </w:tr>
      <w:tr w:rsidR="003C213D" w:rsidRPr="00E34FC9" w14:paraId="146D105B"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06C890F"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D2CB8E"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Себестоимость производимых товаров (оказываемых услуг) по регулируемому виду деятельности, включая:</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7D7EEE4"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F44E50"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1 411 906,89</w:t>
            </w:r>
          </w:p>
        </w:tc>
      </w:tr>
      <w:tr w:rsidR="003C213D" w:rsidRPr="00E34FC9" w14:paraId="53BCC5D4"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7193CDE"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2.1</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40D7E7"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Расходы на приобретаемую тепловую энергию (мощность), теплоноситель</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A7AF27"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F75D22"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0,00</w:t>
            </w:r>
          </w:p>
        </w:tc>
      </w:tr>
      <w:tr w:rsidR="003C213D" w:rsidRPr="00E34FC9" w14:paraId="51945A15" w14:textId="77777777" w:rsidTr="00687F03">
        <w:trPr>
          <w:trHeight w:val="72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BFE461D"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2.2</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4D46FD2"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Расходы на топливо с указанием по каждому виду топлива стоимости (за единицу объема), объема и способа его приобретения, стоимости его доставки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D2A859"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914F1A"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572 448,59</w:t>
            </w:r>
          </w:p>
        </w:tc>
      </w:tr>
      <w:tr w:rsidR="003C213D" w:rsidRPr="00E34FC9" w14:paraId="454EF3CE"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350B5F7"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2.3</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A619282"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Расходы на приобретаемую электрическую энергию (мощность), используемую в технологическом процессе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3E4D88"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D313F1C"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134 353,07</w:t>
            </w:r>
          </w:p>
        </w:tc>
      </w:tr>
      <w:tr w:rsidR="003C213D" w:rsidRPr="00E34FC9" w14:paraId="514AD4E1"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0EC0F7D"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2.4</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1AE63A"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Расходы на приобретение холодной воды, используемой в технологическом процессе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FF4BA3"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05884D"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59 919,45</w:t>
            </w:r>
          </w:p>
        </w:tc>
      </w:tr>
      <w:tr w:rsidR="003C213D" w:rsidRPr="00E34FC9" w14:paraId="1CFD0440"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ED58C96"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2.5</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7F2FF5"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Расходы на химические реагенты, используемые в технологическом процессе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75F9F33"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6B2F29"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4 778,7000</w:t>
            </w:r>
          </w:p>
        </w:tc>
      </w:tr>
      <w:tr w:rsidR="003C213D" w:rsidRPr="00E34FC9" w14:paraId="6E8C64E4" w14:textId="77777777" w:rsidTr="00687F03">
        <w:trPr>
          <w:trHeight w:val="72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198C240"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2.6</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60D12A"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 в том числе: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450FC6"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7AFEC4"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127 317,61</w:t>
            </w:r>
          </w:p>
        </w:tc>
      </w:tr>
      <w:tr w:rsidR="003C213D" w:rsidRPr="00E34FC9" w14:paraId="5716C01E" w14:textId="77777777" w:rsidTr="00687F03">
        <w:trPr>
          <w:trHeight w:val="72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B0767CE"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2.7</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260FBF"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 в том числе: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36D7EB"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0641CA"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127 365,52</w:t>
            </w:r>
          </w:p>
        </w:tc>
      </w:tr>
      <w:tr w:rsidR="003C213D" w:rsidRPr="00E34FC9" w14:paraId="4C25A8E9"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ED521A8"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2.8</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78ECF1"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Расходы на амортизацию основных средств и нематериальных активов</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726BB42"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EAA76C"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8 978,84</w:t>
            </w:r>
          </w:p>
        </w:tc>
      </w:tr>
      <w:tr w:rsidR="003C213D" w:rsidRPr="00E34FC9" w14:paraId="20E98D68"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BCDC1D8"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2.9</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F925514"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Расходы на аренду имущества, используемого для осуществления регулируемого вида деятельности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D6E9C3"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D29D4D"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86 319,11</w:t>
            </w:r>
          </w:p>
        </w:tc>
      </w:tr>
      <w:tr w:rsidR="003C213D" w:rsidRPr="00E34FC9" w14:paraId="19C3D09C" w14:textId="77777777" w:rsidTr="00687F03">
        <w:trPr>
          <w:trHeight w:val="30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AE2A121"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2.10</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34C3A5E"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Общепроизводственные расходы, в том числе: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67F7A6"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946A6E"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13 084,10</w:t>
            </w:r>
          </w:p>
        </w:tc>
      </w:tr>
      <w:tr w:rsidR="003C213D" w:rsidRPr="00E34FC9" w14:paraId="1E2232C6" w14:textId="77777777" w:rsidTr="00687F03">
        <w:trPr>
          <w:trHeight w:val="30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826B190"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2.11</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76A054"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Общехозяйственные расходы, в том числе: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F18724"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0DA34A4"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10 371,52</w:t>
            </w:r>
          </w:p>
        </w:tc>
      </w:tr>
      <w:tr w:rsidR="003C213D" w:rsidRPr="00E34FC9" w14:paraId="4D47E433" w14:textId="77777777" w:rsidTr="00687F03">
        <w:trPr>
          <w:trHeight w:val="30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1029C70"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lastRenderedPageBreak/>
              <w:t>2.12</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C384B9A"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Расходы на капитальный и текущий ремонт основных средств</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B947C3"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D02BE35"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20 325,19</w:t>
            </w:r>
          </w:p>
        </w:tc>
      </w:tr>
      <w:tr w:rsidR="003C213D" w:rsidRPr="00E34FC9" w14:paraId="7A92CD5D" w14:textId="77777777" w:rsidTr="00687F03">
        <w:trPr>
          <w:trHeight w:val="72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A0A5669"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2.13</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A1EAD6"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Прочие расходы, которые подлежат отнесению на регулируемые виды деятельности в соответствии с законодательством Российской Федерации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BAF4C7"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4D3263"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246 645,19</w:t>
            </w:r>
          </w:p>
        </w:tc>
      </w:tr>
      <w:tr w:rsidR="003C213D" w:rsidRPr="00E34FC9" w14:paraId="033DFF38"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CDD5AF9"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3</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F7FBC5"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Валовая прибыль (убытки) от реализации товаров и оказания услуг по регулируемому виду деятельности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826B09"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C513A7F"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-81 853,15</w:t>
            </w:r>
          </w:p>
        </w:tc>
      </w:tr>
      <w:tr w:rsidR="003C213D" w:rsidRPr="00E34FC9" w14:paraId="4A11DD42"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C74BC2A"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4</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6399A3"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Чистая прибыль, полученная от регулируемого вида деятельности, в том числе: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09CEDD"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51ED86"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0,00</w:t>
            </w:r>
          </w:p>
        </w:tc>
      </w:tr>
      <w:tr w:rsidR="003C213D" w:rsidRPr="00E34FC9" w14:paraId="0DAD2FE8" w14:textId="77777777" w:rsidTr="00687F03">
        <w:trPr>
          <w:trHeight w:val="72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A6213EE"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4.1</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A35AF8"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E596D7"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D8792A"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0,00</w:t>
            </w:r>
          </w:p>
        </w:tc>
      </w:tr>
      <w:tr w:rsidR="003C213D" w:rsidRPr="00E34FC9" w14:paraId="154536AA" w14:textId="77777777" w:rsidTr="00687F03">
        <w:trPr>
          <w:trHeight w:val="30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8137D45"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5</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B99D6E"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Изменение стоимости основных фондов, в том числе: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D944E0"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руб.</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7341CE5"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19 295,00</w:t>
            </w:r>
          </w:p>
        </w:tc>
      </w:tr>
      <w:tr w:rsidR="003C213D" w:rsidRPr="00E34FC9" w14:paraId="7D567FE6" w14:textId="77777777" w:rsidTr="00687F03">
        <w:trPr>
          <w:trHeight w:val="72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B4ED773"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7</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AC1964"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56D729"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Гкал/ч</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8924D2"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308,38</w:t>
            </w:r>
          </w:p>
        </w:tc>
      </w:tr>
      <w:tr w:rsidR="003C213D" w:rsidRPr="00E34FC9" w14:paraId="630FAFD1"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A75A52B"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8</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4E6453"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Тепловая нагрузка по договорам, заключенным в рамках осуществления регулируемых видов деятельности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06B87CF"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Гкал/ч</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8461139"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270,04</w:t>
            </w:r>
          </w:p>
        </w:tc>
      </w:tr>
      <w:tr w:rsidR="003C213D" w:rsidRPr="00E34FC9" w14:paraId="2A7B6394"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BD8C548"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9</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154B9F"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Объем вырабатываемой регулируемой организацией тепловой энергии в рамках осуществления регулируемых видов деятельности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030554"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Гкал</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F03704"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573,7345</w:t>
            </w:r>
          </w:p>
        </w:tc>
      </w:tr>
      <w:tr w:rsidR="003C213D" w:rsidRPr="00E34FC9" w14:paraId="677DA4B0" w14:textId="77777777" w:rsidTr="00687F03">
        <w:trPr>
          <w:trHeight w:val="72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AA7F769"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10</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CB5E64"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Объем тепловой энергии, отпускаемой потребителям по договорам, заключенным в рамках осуществления регулируемых видов деятельности, определенном в том числе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F12E12"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Гкал</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81393D"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498,0595</w:t>
            </w:r>
          </w:p>
        </w:tc>
      </w:tr>
      <w:tr w:rsidR="003C213D" w:rsidRPr="00E34FC9" w14:paraId="21E2C0E0" w14:textId="77777777" w:rsidTr="00687F03">
        <w:trPr>
          <w:trHeight w:val="30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A23D15F"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10.1</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2416C2"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 xml:space="preserve">По приборам учёта </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289E3E0"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Гкал</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F7C239"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362,8577</w:t>
            </w:r>
          </w:p>
        </w:tc>
      </w:tr>
      <w:tr w:rsidR="003C213D" w:rsidRPr="00E34FC9" w14:paraId="28CB4DAA" w14:textId="77777777" w:rsidTr="00687F03">
        <w:trPr>
          <w:trHeight w:val="30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30E25BF"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10.2</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CAD818"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Расчётным путём</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D0E40B"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Гкал</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C92CE0"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0,0000</w:t>
            </w:r>
          </w:p>
        </w:tc>
      </w:tr>
      <w:tr w:rsidR="003C213D" w:rsidRPr="00E34FC9" w14:paraId="2FA1C7D4"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A6F46C1"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10.3</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FA2558" w14:textId="77777777" w:rsidR="003C213D" w:rsidRPr="00E34FC9" w:rsidRDefault="003C213D" w:rsidP="00687F03">
            <w:pPr>
              <w:spacing w:after="0"/>
              <w:ind w:firstLineChars="100" w:firstLine="240"/>
              <w:jc w:val="left"/>
              <w:rPr>
                <w:rFonts w:eastAsia="Times New Roman" w:cs="Times New Roman"/>
                <w:lang w:eastAsia="ru-RU"/>
              </w:rPr>
            </w:pPr>
            <w:r w:rsidRPr="00E34FC9">
              <w:rPr>
                <w:rFonts w:eastAsia="Times New Roman" w:cs="Times New Roman"/>
                <w:lang w:eastAsia="ru-RU"/>
              </w:rPr>
              <w:t>По нормативам потребления коммунальных услуг и нормативам потребления коммунальных ресурсов</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776288"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Гкал</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0BD2C6"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135,2018</w:t>
            </w:r>
          </w:p>
        </w:tc>
      </w:tr>
      <w:tr w:rsidR="003C213D" w:rsidRPr="00E34FC9" w14:paraId="7B92B030" w14:textId="77777777" w:rsidTr="00687F03">
        <w:trPr>
          <w:trHeight w:val="72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C7BD7F2"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11</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184723"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Нормативы технологических потерь при передаче тепловой энергии, теплоносителя по тепловым сетям, утвержденные уполномоченным органом</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6DFD07"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Гкал/год</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90E44A"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58,50</w:t>
            </w:r>
          </w:p>
        </w:tc>
      </w:tr>
      <w:tr w:rsidR="003C213D" w:rsidRPr="00E34FC9" w14:paraId="3DFE53E9" w14:textId="77777777" w:rsidTr="00687F03">
        <w:trPr>
          <w:trHeight w:val="48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57E2250"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12</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F74117"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Фактический объем потерь при передаче тепловой энергии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88C3A8"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Гкал/год</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C6D5A1"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64,42</w:t>
            </w:r>
          </w:p>
        </w:tc>
      </w:tr>
      <w:tr w:rsidR="003C213D" w:rsidRPr="00E34FC9" w14:paraId="747731E7" w14:textId="77777777" w:rsidTr="00687F03">
        <w:trPr>
          <w:trHeight w:val="144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0E5E3FD"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15</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6852A6"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Норматив удельного расхода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37A02B"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кг у. т./Гкал</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0860D1"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155,3100</w:t>
            </w:r>
          </w:p>
        </w:tc>
      </w:tr>
      <w:tr w:rsidR="003C213D" w:rsidRPr="00E34FC9" w14:paraId="560D210A" w14:textId="77777777" w:rsidTr="00687F03">
        <w:trPr>
          <w:trHeight w:val="144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BC24E0D"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16</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390831"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Фактический удельный расход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FBED83"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кг усл. топл./Гкал</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D3666C"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154,8200</w:t>
            </w:r>
          </w:p>
        </w:tc>
      </w:tr>
      <w:tr w:rsidR="003C213D" w:rsidRPr="00E34FC9" w14:paraId="4379E806" w14:textId="77777777" w:rsidTr="00687F03">
        <w:trPr>
          <w:trHeight w:val="96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0B95460"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lastRenderedPageBreak/>
              <w:t>17</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0E6B53F"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Удельный расход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DC431F0"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тыс. кВт.ч/Гкал</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BCAE5C"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2 785,17</w:t>
            </w:r>
          </w:p>
        </w:tc>
      </w:tr>
      <w:tr w:rsidR="003C213D" w:rsidRPr="00E34FC9" w14:paraId="35F2C89A" w14:textId="77777777" w:rsidTr="00687F03">
        <w:trPr>
          <w:trHeight w:val="960"/>
        </w:trPr>
        <w:tc>
          <w:tcPr>
            <w:tcW w:w="8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6C6F789" w14:textId="77777777" w:rsidR="003C213D" w:rsidRPr="00E34FC9" w:rsidRDefault="003C213D" w:rsidP="003C213D">
            <w:pPr>
              <w:spacing w:after="0"/>
              <w:ind w:right="-63" w:hanging="33"/>
              <w:jc w:val="center"/>
              <w:rPr>
                <w:rFonts w:eastAsia="Times New Roman" w:cs="Times New Roman"/>
                <w:lang w:eastAsia="ru-RU"/>
              </w:rPr>
            </w:pPr>
            <w:r w:rsidRPr="00E34FC9">
              <w:rPr>
                <w:rFonts w:eastAsia="Times New Roman" w:cs="Times New Roman"/>
                <w:lang w:eastAsia="ru-RU"/>
              </w:rPr>
              <w:t>18</w:t>
            </w:r>
          </w:p>
        </w:tc>
        <w:tc>
          <w:tcPr>
            <w:tcW w:w="652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A1315F2" w14:textId="77777777" w:rsidR="003C213D" w:rsidRPr="00E34FC9" w:rsidRDefault="003C213D" w:rsidP="00687F03">
            <w:pPr>
              <w:spacing w:after="0"/>
              <w:ind w:firstLine="0"/>
              <w:jc w:val="left"/>
              <w:rPr>
                <w:rFonts w:eastAsia="Times New Roman" w:cs="Times New Roman"/>
                <w:lang w:eastAsia="ru-RU"/>
              </w:rPr>
            </w:pPr>
            <w:r w:rsidRPr="00E34FC9">
              <w:rPr>
                <w:rFonts w:eastAsia="Times New Roman" w:cs="Times New Roman"/>
                <w:lang w:eastAsia="ru-RU"/>
              </w:rPr>
              <w:t>Удельный расход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93D89DB"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куб.м/Гкал</w:t>
            </w:r>
          </w:p>
        </w:tc>
        <w:tc>
          <w:tcPr>
            <w:tcW w:w="14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8DE5F16" w14:textId="77777777" w:rsidR="003C213D" w:rsidRPr="00E34FC9" w:rsidRDefault="003C213D" w:rsidP="003C213D">
            <w:pPr>
              <w:spacing w:after="0"/>
              <w:ind w:firstLine="0"/>
              <w:jc w:val="center"/>
              <w:rPr>
                <w:rFonts w:eastAsia="Times New Roman" w:cs="Times New Roman"/>
                <w:lang w:eastAsia="ru-RU"/>
              </w:rPr>
            </w:pPr>
            <w:r w:rsidRPr="00E34FC9">
              <w:rPr>
                <w:rFonts w:eastAsia="Times New Roman" w:cs="Times New Roman"/>
                <w:lang w:eastAsia="ru-RU"/>
              </w:rPr>
              <w:t>2,43</w:t>
            </w:r>
          </w:p>
        </w:tc>
      </w:tr>
    </w:tbl>
    <w:p w14:paraId="41E0AE8A" w14:textId="77777777" w:rsidR="003C213D" w:rsidRPr="001E0438" w:rsidRDefault="003C213D" w:rsidP="001E0438">
      <w:pPr>
        <w:rPr>
          <w:highlight w:val="yellow"/>
        </w:rPr>
        <w:sectPr w:rsidR="003C213D" w:rsidRPr="001E0438" w:rsidSect="00ED4245">
          <w:pgSz w:w="11906" w:h="16838"/>
          <w:pgMar w:top="1134" w:right="851" w:bottom="1134" w:left="1134" w:header="709" w:footer="709" w:gutter="0"/>
          <w:cols w:space="708"/>
          <w:docGrid w:linePitch="360"/>
        </w:sectPr>
      </w:pPr>
    </w:p>
    <w:p w14:paraId="5A1A075B" w14:textId="6E51EE38" w:rsidR="007F7D83" w:rsidRPr="00D42EC8" w:rsidRDefault="007F7D83" w:rsidP="009B7556">
      <w:pPr>
        <w:pStyle w:val="24"/>
        <w:keepLines w:val="0"/>
        <w:numPr>
          <w:ilvl w:val="1"/>
          <w:numId w:val="54"/>
        </w:numPr>
        <w:spacing w:before="0" w:after="120"/>
        <w:rPr>
          <w:rFonts w:ascii="Times New Roman" w:hAnsi="Times New Roman" w:cs="Times New Roman"/>
          <w:b/>
          <w:color w:val="auto"/>
          <w:sz w:val="24"/>
          <w:szCs w:val="24"/>
        </w:rPr>
      </w:pPr>
      <w:bookmarkStart w:id="179" w:name="_Toc197624731"/>
      <w:r w:rsidRPr="00D42EC8">
        <w:rPr>
          <w:rFonts w:ascii="Times New Roman" w:hAnsi="Times New Roman" w:cs="Times New Roman"/>
          <w:b/>
          <w:color w:val="auto"/>
          <w:sz w:val="24"/>
          <w:szCs w:val="24"/>
        </w:rPr>
        <w:lastRenderedPageBreak/>
        <w:t>Цены (тарифы) в сфере теплоснабжения</w:t>
      </w:r>
      <w:bookmarkEnd w:id="179"/>
    </w:p>
    <w:p w14:paraId="799AA891" w14:textId="77777777" w:rsidR="00B94A4F" w:rsidRDefault="00B94A4F" w:rsidP="00B94A4F">
      <w:r w:rsidRPr="00D42EC8">
        <w:t>Исполнительным органом государственной власти, уполномоченным осуществлять государственное регулирование цен (тарифов) на товары (услуги) организаций, осуществляющих регулируемую деятельность (в том числе в сфере теплоснабжения) на территории муниципального образования, является Комитет по тарифам и ценовой политике Ленинградской области.</w:t>
      </w:r>
    </w:p>
    <w:p w14:paraId="3666CAF2" w14:textId="77777777" w:rsidR="00B94A4F" w:rsidRPr="00B94A4F" w:rsidRDefault="00B94A4F" w:rsidP="00B94A4F"/>
    <w:p w14:paraId="33990D25" w14:textId="3B27386C" w:rsidR="007F7D83" w:rsidRPr="00856EFC"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bookmarkStart w:id="180" w:name="_Toc197624732"/>
      <w:r w:rsidRPr="00856EFC">
        <w:rPr>
          <w:rFonts w:ascii="Times New Roman" w:hAnsi="Times New Roman" w:cs="Times New Roman"/>
          <w:b/>
          <w:color w:val="auto"/>
        </w:rPr>
        <w:t xml:space="preserve">Динамика утвержденных цен (тарифов), устанавливаемых </w:t>
      </w:r>
      <w:r w:rsidR="00741FE3">
        <w:rPr>
          <w:rFonts w:ascii="Times New Roman" w:hAnsi="Times New Roman" w:cs="Times New Roman"/>
          <w:b/>
          <w:color w:val="auto"/>
        </w:rPr>
        <w:t xml:space="preserve">исполнительными </w:t>
      </w:r>
      <w:r w:rsidRPr="00856EFC">
        <w:rPr>
          <w:rFonts w:ascii="Times New Roman" w:hAnsi="Times New Roman" w:cs="Times New Roman"/>
          <w:b/>
          <w:color w:val="auto"/>
        </w:rPr>
        <w:t>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80"/>
    </w:p>
    <w:p w14:paraId="119A0B2D" w14:textId="48C3D4EF" w:rsidR="007F7D83" w:rsidRDefault="007F7D83" w:rsidP="007A6AA0">
      <w:pPr>
        <w:tabs>
          <w:tab w:val="left" w:pos="1134"/>
        </w:tabs>
        <w:autoSpaceDE w:val="0"/>
        <w:autoSpaceDN w:val="0"/>
        <w:adjustRightInd w:val="0"/>
      </w:pPr>
      <w:r w:rsidRPr="00856EFC">
        <w:t xml:space="preserve">На момент </w:t>
      </w:r>
      <w:r w:rsidR="006943B4" w:rsidRPr="00856EFC">
        <w:t>актуализации</w:t>
      </w:r>
      <w:r w:rsidRPr="00856EFC">
        <w:t xml:space="preserve"> </w:t>
      </w:r>
      <w:r w:rsidR="00D50DB2" w:rsidRPr="00856EFC">
        <w:t>С</w:t>
      </w:r>
      <w:r w:rsidRPr="00856EFC">
        <w:t xml:space="preserve">хемы </w:t>
      </w:r>
      <w:r w:rsidR="00AA42CB" w:rsidRPr="00856EFC">
        <w:t xml:space="preserve">установлены </w:t>
      </w:r>
      <w:r w:rsidRPr="00856EFC">
        <w:t xml:space="preserve">тарифы на тепловую энергию </w:t>
      </w:r>
      <w:r w:rsidR="003C213D">
        <w:t>и горячую воду, поставляемую</w:t>
      </w:r>
      <w:r w:rsidR="00F522DA">
        <w:t xml:space="preserve"> потребителям</w:t>
      </w:r>
      <w:r w:rsidRPr="00856EFC">
        <w:t xml:space="preserve"> </w:t>
      </w:r>
      <w:r w:rsidR="007E5D1D">
        <w:t>АО «Тепловые сети»</w:t>
      </w:r>
      <w:r w:rsidR="00F522DA">
        <w:t xml:space="preserve"> на территории Тосненского муниципального района (в том числе Трубникоборского сельского поселения), за</w:t>
      </w:r>
      <w:r w:rsidR="00E8270D" w:rsidRPr="00822721">
        <w:t xml:space="preserve"> период 202</w:t>
      </w:r>
      <w:r w:rsidR="00603D67">
        <w:t>2</w:t>
      </w:r>
      <w:r w:rsidR="00E8270D" w:rsidRPr="00822721">
        <w:t>-202</w:t>
      </w:r>
      <w:r w:rsidR="00F522DA">
        <w:t>5</w:t>
      </w:r>
      <w:r w:rsidR="00E8270D" w:rsidRPr="00822721">
        <w:t xml:space="preserve"> </w:t>
      </w:r>
      <w:r w:rsidR="00E8270D" w:rsidRPr="004A5C71">
        <w:t xml:space="preserve">гг. </w:t>
      </w:r>
      <w:r w:rsidRPr="004A5C71">
        <w:t xml:space="preserve">(табл. </w:t>
      </w:r>
      <w:r w:rsidR="00211EDD">
        <w:t>2</w:t>
      </w:r>
      <w:r w:rsidR="007D5142">
        <w:t>6</w:t>
      </w:r>
      <w:r w:rsidR="00F522DA">
        <w:t>, 27</w:t>
      </w:r>
      <w:r w:rsidRPr="004A5C71">
        <w:t>).</w:t>
      </w:r>
      <w:r w:rsidR="00AA42CB" w:rsidRPr="00F67959">
        <w:t xml:space="preserve"> </w:t>
      </w:r>
    </w:p>
    <w:p w14:paraId="2097A20A" w14:textId="77777777" w:rsidR="00F522DA" w:rsidRDefault="00F522DA">
      <w:pPr>
        <w:spacing w:before="0" w:after="160" w:line="259" w:lineRule="auto"/>
        <w:ind w:firstLine="0"/>
        <w:contextualSpacing w:val="0"/>
        <w:jc w:val="left"/>
        <w:rPr>
          <w:b/>
        </w:rPr>
      </w:pPr>
      <w:r>
        <w:rPr>
          <w:b/>
        </w:rPr>
        <w:br w:type="page"/>
      </w:r>
    </w:p>
    <w:p w14:paraId="54721740" w14:textId="77777777" w:rsidR="00F522DA" w:rsidRDefault="00F522DA" w:rsidP="00603D67">
      <w:pPr>
        <w:jc w:val="right"/>
        <w:rPr>
          <w:b/>
        </w:rPr>
        <w:sectPr w:rsidR="00F522DA" w:rsidSect="007F7D83">
          <w:pgSz w:w="11906" w:h="16838"/>
          <w:pgMar w:top="1134" w:right="567" w:bottom="1134" w:left="1134" w:header="708" w:footer="708" w:gutter="0"/>
          <w:cols w:space="708"/>
          <w:titlePg/>
          <w:docGrid w:linePitch="360"/>
        </w:sectPr>
      </w:pPr>
    </w:p>
    <w:p w14:paraId="6D114504" w14:textId="67B99B98" w:rsidR="00603D67" w:rsidRPr="00F67959" w:rsidRDefault="00603D67" w:rsidP="00603D67">
      <w:pPr>
        <w:jc w:val="right"/>
        <w:rPr>
          <w:b/>
        </w:rPr>
      </w:pPr>
      <w:r w:rsidRPr="00F67959">
        <w:rPr>
          <w:b/>
        </w:rPr>
        <w:lastRenderedPageBreak/>
        <w:t xml:space="preserve">Таблица </w:t>
      </w:r>
      <w:r w:rsidRPr="00F67959">
        <w:rPr>
          <w:b/>
          <w:szCs w:val="24"/>
        </w:rPr>
        <w:t xml:space="preserve"> </w:t>
      </w:r>
      <w:r w:rsidRPr="00F67959">
        <w:rPr>
          <w:b/>
          <w:szCs w:val="24"/>
        </w:rPr>
        <w:fldChar w:fldCharType="begin"/>
      </w:r>
      <w:r w:rsidRPr="00F67959">
        <w:rPr>
          <w:b/>
          <w:szCs w:val="24"/>
        </w:rPr>
        <w:instrText xml:space="preserve"> SEQ Таблица \* ARABIC </w:instrText>
      </w:r>
      <w:r w:rsidRPr="00F67959">
        <w:rPr>
          <w:b/>
          <w:szCs w:val="24"/>
        </w:rPr>
        <w:fldChar w:fldCharType="separate"/>
      </w:r>
      <w:r w:rsidR="00AB63DC">
        <w:rPr>
          <w:b/>
          <w:noProof/>
          <w:szCs w:val="24"/>
        </w:rPr>
        <w:t>26</w:t>
      </w:r>
      <w:r w:rsidRPr="00F67959">
        <w:rPr>
          <w:b/>
          <w:szCs w:val="24"/>
        </w:rPr>
        <w:fldChar w:fldCharType="end"/>
      </w:r>
    </w:p>
    <w:p w14:paraId="794CF75C" w14:textId="071984F0" w:rsidR="00F522DA" w:rsidRDefault="00F522DA" w:rsidP="00F522DA">
      <w:pPr>
        <w:spacing w:before="0" w:after="160" w:line="259" w:lineRule="auto"/>
        <w:ind w:firstLine="0"/>
        <w:contextualSpacing w:val="0"/>
        <w:jc w:val="center"/>
        <w:rPr>
          <w:rFonts w:eastAsia="Times New Roman" w:cs="Times New Roman"/>
          <w:b/>
          <w:szCs w:val="24"/>
          <w:lang w:eastAsia="ru-RU"/>
        </w:rPr>
      </w:pPr>
      <w:r w:rsidRPr="00E34FC9">
        <w:rPr>
          <w:rFonts w:eastAsia="Times New Roman" w:cs="Times New Roman"/>
          <w:b/>
          <w:szCs w:val="24"/>
          <w:lang w:eastAsia="ru-RU"/>
        </w:rPr>
        <w:t>Тарифы на тепловую энергию, поставляемую теплоснабжающими организациями потребителям</w:t>
      </w:r>
      <w:r w:rsidRPr="00E34FC9">
        <w:rPr>
          <w:rFonts w:eastAsia="Times New Roman" w:cs="Times New Roman"/>
          <w:szCs w:val="28"/>
          <w:lang w:eastAsia="ru-RU" w:bidi="ru-RU"/>
        </w:rPr>
        <w:t xml:space="preserve"> </w:t>
      </w:r>
      <w:r w:rsidRPr="00E34FC9">
        <w:rPr>
          <w:rFonts w:eastAsia="Times New Roman" w:cs="Times New Roman"/>
          <w:b/>
          <w:szCs w:val="24"/>
          <w:lang w:eastAsia="ru-RU" w:bidi="ru-RU"/>
        </w:rPr>
        <w:t xml:space="preserve">АО «Тепловые сети» </w:t>
      </w:r>
      <w:r w:rsidRPr="00E34FC9">
        <w:rPr>
          <w:rFonts w:eastAsia="Times New Roman" w:cs="Times New Roman"/>
          <w:b/>
          <w:szCs w:val="24"/>
          <w:lang w:eastAsia="ru-RU"/>
        </w:rPr>
        <w:t>на территории Тосненского муниципального района, за период 2022-2025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789"/>
        <w:gridCol w:w="1354"/>
        <w:gridCol w:w="1270"/>
        <w:gridCol w:w="1709"/>
        <w:gridCol w:w="1622"/>
        <w:gridCol w:w="1208"/>
        <w:gridCol w:w="1622"/>
        <w:gridCol w:w="3818"/>
      </w:tblGrid>
      <w:tr w:rsidR="00F522DA" w:rsidRPr="00E34FC9" w14:paraId="3295B467" w14:textId="77777777" w:rsidTr="00F522DA">
        <w:trPr>
          <w:tblHeader/>
        </w:trPr>
        <w:tc>
          <w:tcPr>
            <w:tcW w:w="1957" w:type="dxa"/>
            <w:gridSpan w:val="2"/>
            <w:shd w:val="clear" w:color="auto" w:fill="auto"/>
            <w:tcMar>
              <w:left w:w="28" w:type="dxa"/>
              <w:right w:w="28" w:type="dxa"/>
            </w:tcMar>
            <w:vAlign w:val="center"/>
            <w:hideMark/>
          </w:tcPr>
          <w:p w14:paraId="3C58E4C5" w14:textId="77777777" w:rsidR="00F522DA" w:rsidRPr="00E34FC9" w:rsidRDefault="00F522DA" w:rsidP="00F522DA">
            <w:pPr>
              <w:spacing w:after="0"/>
              <w:ind w:firstLine="0"/>
              <w:jc w:val="center"/>
              <w:rPr>
                <w:rFonts w:eastAsia="Times New Roman" w:cs="Times New Roman"/>
                <w:b/>
                <w:bCs/>
                <w:lang w:eastAsia="ru-RU"/>
              </w:rPr>
            </w:pPr>
            <w:r w:rsidRPr="00E34FC9">
              <w:rPr>
                <w:rFonts w:eastAsia="Times New Roman" w:cs="Times New Roman"/>
                <w:b/>
                <w:bCs/>
                <w:lang w:eastAsia="ru-RU"/>
              </w:rPr>
              <w:t>Реквизиты приказа ЛенРТК об установлении тарифов</w:t>
            </w:r>
          </w:p>
        </w:tc>
        <w:tc>
          <w:tcPr>
            <w:tcW w:w="1354" w:type="dxa"/>
            <w:vMerge w:val="restart"/>
            <w:shd w:val="clear" w:color="auto" w:fill="auto"/>
            <w:tcMar>
              <w:left w:w="28" w:type="dxa"/>
              <w:right w:w="28" w:type="dxa"/>
            </w:tcMar>
            <w:vAlign w:val="center"/>
            <w:hideMark/>
          </w:tcPr>
          <w:p w14:paraId="394D3DBF" w14:textId="77777777" w:rsidR="00F522DA" w:rsidRPr="00E34FC9" w:rsidRDefault="00F522DA" w:rsidP="00F522DA">
            <w:pPr>
              <w:spacing w:after="0"/>
              <w:ind w:firstLine="0"/>
              <w:jc w:val="center"/>
              <w:rPr>
                <w:rFonts w:eastAsia="Times New Roman" w:cs="Times New Roman"/>
                <w:b/>
                <w:bCs/>
                <w:lang w:eastAsia="ru-RU"/>
              </w:rPr>
            </w:pPr>
            <w:r w:rsidRPr="00E34FC9">
              <w:rPr>
                <w:rFonts w:eastAsia="Times New Roman" w:cs="Times New Roman"/>
                <w:b/>
                <w:bCs/>
                <w:lang w:eastAsia="ru-RU"/>
              </w:rPr>
              <w:t>Дата вступления тарифа в действие</w:t>
            </w:r>
          </w:p>
        </w:tc>
        <w:tc>
          <w:tcPr>
            <w:tcW w:w="1270" w:type="dxa"/>
            <w:vMerge w:val="restart"/>
            <w:shd w:val="clear" w:color="auto" w:fill="auto"/>
            <w:tcMar>
              <w:left w:w="28" w:type="dxa"/>
              <w:right w:w="28" w:type="dxa"/>
            </w:tcMar>
            <w:vAlign w:val="center"/>
            <w:hideMark/>
          </w:tcPr>
          <w:p w14:paraId="63469C9B" w14:textId="77777777" w:rsidR="00F522DA" w:rsidRPr="00E34FC9" w:rsidRDefault="00F522DA" w:rsidP="00F522DA">
            <w:pPr>
              <w:spacing w:after="0"/>
              <w:ind w:firstLine="0"/>
              <w:jc w:val="center"/>
              <w:rPr>
                <w:rFonts w:eastAsia="Times New Roman" w:cs="Times New Roman"/>
                <w:b/>
                <w:bCs/>
                <w:lang w:eastAsia="ru-RU"/>
              </w:rPr>
            </w:pPr>
            <w:r w:rsidRPr="00E34FC9">
              <w:rPr>
                <w:rFonts w:eastAsia="Times New Roman" w:cs="Times New Roman"/>
                <w:b/>
                <w:bCs/>
                <w:lang w:eastAsia="ru-RU"/>
              </w:rPr>
              <w:t>Дата окончания действия тарифа</w:t>
            </w:r>
          </w:p>
        </w:tc>
        <w:tc>
          <w:tcPr>
            <w:tcW w:w="1709" w:type="dxa"/>
            <w:vMerge w:val="restart"/>
            <w:shd w:val="clear" w:color="auto" w:fill="auto"/>
            <w:tcMar>
              <w:left w:w="28" w:type="dxa"/>
              <w:right w:w="28" w:type="dxa"/>
            </w:tcMar>
            <w:vAlign w:val="center"/>
            <w:hideMark/>
          </w:tcPr>
          <w:p w14:paraId="26F2C672" w14:textId="77777777" w:rsidR="00F522DA" w:rsidRPr="00E34FC9" w:rsidRDefault="00F522DA" w:rsidP="00F522DA">
            <w:pPr>
              <w:spacing w:after="0"/>
              <w:ind w:firstLine="0"/>
              <w:jc w:val="center"/>
              <w:rPr>
                <w:rFonts w:eastAsia="Times New Roman" w:cs="Times New Roman"/>
                <w:b/>
                <w:bCs/>
                <w:lang w:eastAsia="ru-RU"/>
              </w:rPr>
            </w:pPr>
            <w:r w:rsidRPr="00E34FC9">
              <w:rPr>
                <w:rFonts w:eastAsia="Times New Roman" w:cs="Times New Roman"/>
                <w:b/>
                <w:bCs/>
                <w:lang w:eastAsia="ru-RU"/>
              </w:rPr>
              <w:t>Экономически обоснованные тарифы на тепловую энергию для РСО (без НДС), руб./Гкал</w:t>
            </w:r>
          </w:p>
        </w:tc>
        <w:tc>
          <w:tcPr>
            <w:tcW w:w="1622" w:type="dxa"/>
            <w:vMerge w:val="restart"/>
            <w:shd w:val="clear" w:color="auto" w:fill="auto"/>
            <w:tcMar>
              <w:left w:w="28" w:type="dxa"/>
              <w:right w:w="28" w:type="dxa"/>
            </w:tcMar>
            <w:vAlign w:val="center"/>
            <w:hideMark/>
          </w:tcPr>
          <w:p w14:paraId="4AB3B89D" w14:textId="77777777" w:rsidR="00F522DA" w:rsidRPr="00E34FC9" w:rsidRDefault="00F522DA" w:rsidP="00F522DA">
            <w:pPr>
              <w:spacing w:after="0"/>
              <w:ind w:firstLine="0"/>
              <w:jc w:val="center"/>
              <w:rPr>
                <w:rFonts w:eastAsia="Times New Roman" w:cs="Times New Roman"/>
                <w:b/>
                <w:bCs/>
                <w:lang w:eastAsia="ru-RU"/>
              </w:rPr>
            </w:pPr>
            <w:r w:rsidRPr="00E34FC9">
              <w:rPr>
                <w:rFonts w:eastAsia="Times New Roman" w:cs="Times New Roman"/>
                <w:b/>
                <w:bCs/>
                <w:lang w:eastAsia="ru-RU"/>
              </w:rPr>
              <w:t>Изменение к предыдущему периоду, %</w:t>
            </w:r>
          </w:p>
        </w:tc>
        <w:tc>
          <w:tcPr>
            <w:tcW w:w="1208" w:type="dxa"/>
            <w:vMerge w:val="restart"/>
            <w:shd w:val="clear" w:color="auto" w:fill="auto"/>
            <w:tcMar>
              <w:left w:w="28" w:type="dxa"/>
              <w:right w:w="28" w:type="dxa"/>
            </w:tcMar>
            <w:vAlign w:val="center"/>
            <w:hideMark/>
          </w:tcPr>
          <w:p w14:paraId="6BBE3786" w14:textId="77777777" w:rsidR="00F522DA" w:rsidRPr="00E34FC9" w:rsidRDefault="00F522DA" w:rsidP="00F522DA">
            <w:pPr>
              <w:spacing w:after="0"/>
              <w:ind w:firstLine="0"/>
              <w:jc w:val="center"/>
              <w:rPr>
                <w:rFonts w:eastAsia="Times New Roman" w:cs="Times New Roman"/>
                <w:b/>
                <w:bCs/>
                <w:lang w:eastAsia="ru-RU"/>
              </w:rPr>
            </w:pPr>
            <w:r w:rsidRPr="00E34FC9">
              <w:rPr>
                <w:rFonts w:eastAsia="Times New Roman" w:cs="Times New Roman"/>
                <w:b/>
                <w:bCs/>
                <w:lang w:eastAsia="ru-RU"/>
              </w:rPr>
              <w:t>Тариф на тепловую энергию для населения (с НДС), руб./Гкал</w:t>
            </w:r>
          </w:p>
        </w:tc>
        <w:tc>
          <w:tcPr>
            <w:tcW w:w="1622" w:type="dxa"/>
            <w:vMerge w:val="restart"/>
            <w:shd w:val="clear" w:color="auto" w:fill="auto"/>
            <w:tcMar>
              <w:left w:w="28" w:type="dxa"/>
              <w:right w:w="28" w:type="dxa"/>
            </w:tcMar>
            <w:vAlign w:val="center"/>
            <w:hideMark/>
          </w:tcPr>
          <w:p w14:paraId="7B64FD5F" w14:textId="77777777" w:rsidR="00F522DA" w:rsidRPr="00E34FC9" w:rsidRDefault="00F522DA" w:rsidP="00F522DA">
            <w:pPr>
              <w:spacing w:after="0"/>
              <w:ind w:firstLine="0"/>
              <w:jc w:val="center"/>
              <w:rPr>
                <w:rFonts w:eastAsia="Times New Roman" w:cs="Times New Roman"/>
                <w:b/>
                <w:bCs/>
                <w:lang w:eastAsia="ru-RU"/>
              </w:rPr>
            </w:pPr>
            <w:r w:rsidRPr="00E34FC9">
              <w:rPr>
                <w:rFonts w:eastAsia="Times New Roman" w:cs="Times New Roman"/>
                <w:b/>
                <w:bCs/>
                <w:lang w:eastAsia="ru-RU"/>
              </w:rPr>
              <w:t>Изменение к предыдущему периоду, %</w:t>
            </w:r>
          </w:p>
        </w:tc>
        <w:tc>
          <w:tcPr>
            <w:tcW w:w="3818" w:type="dxa"/>
            <w:vMerge w:val="restart"/>
            <w:shd w:val="clear" w:color="auto" w:fill="auto"/>
            <w:tcMar>
              <w:left w:w="28" w:type="dxa"/>
              <w:right w:w="28" w:type="dxa"/>
            </w:tcMar>
            <w:vAlign w:val="center"/>
            <w:hideMark/>
          </w:tcPr>
          <w:p w14:paraId="6C5922B7" w14:textId="77777777" w:rsidR="00F522DA" w:rsidRPr="00E34FC9" w:rsidRDefault="00F522DA" w:rsidP="00F522DA">
            <w:pPr>
              <w:spacing w:after="0"/>
              <w:ind w:firstLine="0"/>
              <w:jc w:val="center"/>
              <w:rPr>
                <w:rFonts w:eastAsia="Times New Roman" w:cs="Times New Roman"/>
                <w:b/>
                <w:bCs/>
                <w:lang w:eastAsia="ru-RU"/>
              </w:rPr>
            </w:pPr>
            <w:r w:rsidRPr="00E34FC9">
              <w:rPr>
                <w:rFonts w:eastAsia="Times New Roman" w:cs="Times New Roman"/>
                <w:b/>
                <w:bCs/>
                <w:lang w:eastAsia="ru-RU"/>
              </w:rPr>
              <w:t>Примечание</w:t>
            </w:r>
          </w:p>
        </w:tc>
      </w:tr>
      <w:tr w:rsidR="00F522DA" w:rsidRPr="00E34FC9" w14:paraId="02AA87BF" w14:textId="77777777" w:rsidTr="00F522DA">
        <w:trPr>
          <w:tblHeader/>
        </w:trPr>
        <w:tc>
          <w:tcPr>
            <w:tcW w:w="1168" w:type="dxa"/>
            <w:shd w:val="clear" w:color="auto" w:fill="auto"/>
            <w:tcMar>
              <w:left w:w="28" w:type="dxa"/>
              <w:right w:w="28" w:type="dxa"/>
            </w:tcMar>
            <w:vAlign w:val="center"/>
            <w:hideMark/>
          </w:tcPr>
          <w:p w14:paraId="343698E1" w14:textId="77777777" w:rsidR="00F522DA" w:rsidRPr="00E34FC9" w:rsidRDefault="00F522DA" w:rsidP="00F522DA">
            <w:pPr>
              <w:spacing w:after="0"/>
              <w:ind w:firstLine="0"/>
              <w:jc w:val="center"/>
              <w:rPr>
                <w:rFonts w:eastAsia="Times New Roman" w:cs="Times New Roman"/>
                <w:b/>
                <w:bCs/>
                <w:lang w:eastAsia="ru-RU"/>
              </w:rPr>
            </w:pPr>
            <w:r w:rsidRPr="00E34FC9">
              <w:rPr>
                <w:rFonts w:eastAsia="Times New Roman" w:cs="Times New Roman"/>
                <w:b/>
                <w:bCs/>
                <w:lang w:eastAsia="ru-RU"/>
              </w:rPr>
              <w:t>Дата</w:t>
            </w:r>
          </w:p>
        </w:tc>
        <w:tc>
          <w:tcPr>
            <w:tcW w:w="789" w:type="dxa"/>
            <w:shd w:val="clear" w:color="auto" w:fill="auto"/>
            <w:tcMar>
              <w:left w:w="28" w:type="dxa"/>
              <w:right w:w="28" w:type="dxa"/>
            </w:tcMar>
            <w:vAlign w:val="center"/>
            <w:hideMark/>
          </w:tcPr>
          <w:p w14:paraId="2D93B1D4" w14:textId="77777777" w:rsidR="00F522DA" w:rsidRPr="00E34FC9" w:rsidRDefault="00F522DA" w:rsidP="00F522DA">
            <w:pPr>
              <w:spacing w:after="0"/>
              <w:ind w:firstLine="0"/>
              <w:jc w:val="center"/>
              <w:rPr>
                <w:rFonts w:eastAsia="Times New Roman" w:cs="Times New Roman"/>
                <w:b/>
                <w:bCs/>
                <w:lang w:eastAsia="ru-RU"/>
              </w:rPr>
            </w:pPr>
            <w:r w:rsidRPr="00E34FC9">
              <w:rPr>
                <w:rFonts w:eastAsia="Times New Roman" w:cs="Times New Roman"/>
                <w:b/>
                <w:bCs/>
                <w:lang w:eastAsia="ru-RU"/>
              </w:rPr>
              <w:t>Номер</w:t>
            </w:r>
          </w:p>
        </w:tc>
        <w:tc>
          <w:tcPr>
            <w:tcW w:w="1354" w:type="dxa"/>
            <w:vMerge/>
            <w:tcMar>
              <w:left w:w="28" w:type="dxa"/>
              <w:right w:w="28" w:type="dxa"/>
            </w:tcMar>
            <w:vAlign w:val="center"/>
            <w:hideMark/>
          </w:tcPr>
          <w:p w14:paraId="1619CD70" w14:textId="77777777" w:rsidR="00F522DA" w:rsidRPr="00E34FC9" w:rsidRDefault="00F522DA" w:rsidP="00F522DA">
            <w:pPr>
              <w:spacing w:after="0"/>
              <w:ind w:firstLine="0"/>
              <w:rPr>
                <w:rFonts w:eastAsia="Times New Roman" w:cs="Times New Roman"/>
                <w:b/>
                <w:bCs/>
                <w:lang w:eastAsia="ru-RU"/>
              </w:rPr>
            </w:pPr>
          </w:p>
        </w:tc>
        <w:tc>
          <w:tcPr>
            <w:tcW w:w="1270" w:type="dxa"/>
            <w:vMerge/>
            <w:tcMar>
              <w:left w:w="28" w:type="dxa"/>
              <w:right w:w="28" w:type="dxa"/>
            </w:tcMar>
            <w:vAlign w:val="center"/>
            <w:hideMark/>
          </w:tcPr>
          <w:p w14:paraId="76EAF6BC" w14:textId="77777777" w:rsidR="00F522DA" w:rsidRPr="00E34FC9" w:rsidRDefault="00F522DA" w:rsidP="00F522DA">
            <w:pPr>
              <w:spacing w:after="0"/>
              <w:ind w:firstLine="0"/>
              <w:rPr>
                <w:rFonts w:eastAsia="Times New Roman" w:cs="Times New Roman"/>
                <w:b/>
                <w:bCs/>
                <w:lang w:eastAsia="ru-RU"/>
              </w:rPr>
            </w:pPr>
          </w:p>
        </w:tc>
        <w:tc>
          <w:tcPr>
            <w:tcW w:w="1709" w:type="dxa"/>
            <w:vMerge/>
            <w:tcMar>
              <w:left w:w="28" w:type="dxa"/>
              <w:right w:w="28" w:type="dxa"/>
            </w:tcMar>
            <w:vAlign w:val="center"/>
            <w:hideMark/>
          </w:tcPr>
          <w:p w14:paraId="2F087B37" w14:textId="77777777" w:rsidR="00F522DA" w:rsidRPr="00E34FC9" w:rsidRDefault="00F522DA" w:rsidP="00F522DA">
            <w:pPr>
              <w:spacing w:after="0"/>
              <w:ind w:firstLine="0"/>
              <w:rPr>
                <w:rFonts w:eastAsia="Times New Roman" w:cs="Times New Roman"/>
                <w:b/>
                <w:bCs/>
                <w:lang w:eastAsia="ru-RU"/>
              </w:rPr>
            </w:pPr>
          </w:p>
        </w:tc>
        <w:tc>
          <w:tcPr>
            <w:tcW w:w="1622" w:type="dxa"/>
            <w:vMerge/>
            <w:tcMar>
              <w:left w:w="28" w:type="dxa"/>
              <w:right w:w="28" w:type="dxa"/>
            </w:tcMar>
            <w:vAlign w:val="center"/>
            <w:hideMark/>
          </w:tcPr>
          <w:p w14:paraId="736BBCA0" w14:textId="77777777" w:rsidR="00F522DA" w:rsidRPr="00E34FC9" w:rsidRDefault="00F522DA" w:rsidP="00F522DA">
            <w:pPr>
              <w:spacing w:after="0"/>
              <w:ind w:firstLine="0"/>
              <w:rPr>
                <w:rFonts w:eastAsia="Times New Roman" w:cs="Times New Roman"/>
                <w:b/>
                <w:bCs/>
                <w:lang w:eastAsia="ru-RU"/>
              </w:rPr>
            </w:pPr>
          </w:p>
        </w:tc>
        <w:tc>
          <w:tcPr>
            <w:tcW w:w="1208" w:type="dxa"/>
            <w:vMerge/>
            <w:tcMar>
              <w:left w:w="28" w:type="dxa"/>
              <w:right w:w="28" w:type="dxa"/>
            </w:tcMar>
            <w:vAlign w:val="center"/>
            <w:hideMark/>
          </w:tcPr>
          <w:p w14:paraId="0730498E" w14:textId="77777777" w:rsidR="00F522DA" w:rsidRPr="00E34FC9" w:rsidRDefault="00F522DA" w:rsidP="00F522DA">
            <w:pPr>
              <w:spacing w:after="0"/>
              <w:ind w:firstLine="0"/>
              <w:rPr>
                <w:rFonts w:eastAsia="Times New Roman" w:cs="Times New Roman"/>
                <w:b/>
                <w:bCs/>
                <w:lang w:eastAsia="ru-RU"/>
              </w:rPr>
            </w:pPr>
          </w:p>
        </w:tc>
        <w:tc>
          <w:tcPr>
            <w:tcW w:w="1622" w:type="dxa"/>
            <w:vMerge/>
            <w:tcMar>
              <w:left w:w="28" w:type="dxa"/>
              <w:right w:w="28" w:type="dxa"/>
            </w:tcMar>
            <w:vAlign w:val="center"/>
            <w:hideMark/>
          </w:tcPr>
          <w:p w14:paraId="628270C6" w14:textId="77777777" w:rsidR="00F522DA" w:rsidRPr="00E34FC9" w:rsidRDefault="00F522DA" w:rsidP="00F522DA">
            <w:pPr>
              <w:spacing w:after="0"/>
              <w:ind w:firstLine="0"/>
              <w:rPr>
                <w:rFonts w:eastAsia="Times New Roman" w:cs="Times New Roman"/>
                <w:b/>
                <w:bCs/>
                <w:lang w:eastAsia="ru-RU"/>
              </w:rPr>
            </w:pPr>
          </w:p>
        </w:tc>
        <w:tc>
          <w:tcPr>
            <w:tcW w:w="3818" w:type="dxa"/>
            <w:vMerge/>
            <w:tcMar>
              <w:left w:w="28" w:type="dxa"/>
              <w:right w:w="28" w:type="dxa"/>
            </w:tcMar>
            <w:vAlign w:val="center"/>
            <w:hideMark/>
          </w:tcPr>
          <w:p w14:paraId="412D51DE" w14:textId="77777777" w:rsidR="00F522DA" w:rsidRPr="00E34FC9" w:rsidRDefault="00F522DA" w:rsidP="00F522DA">
            <w:pPr>
              <w:spacing w:after="0"/>
              <w:ind w:firstLine="0"/>
              <w:rPr>
                <w:rFonts w:eastAsia="Times New Roman" w:cs="Times New Roman"/>
                <w:b/>
                <w:bCs/>
                <w:lang w:eastAsia="ru-RU"/>
              </w:rPr>
            </w:pPr>
          </w:p>
        </w:tc>
      </w:tr>
      <w:tr w:rsidR="00F522DA" w:rsidRPr="00E34FC9" w14:paraId="5039AC7D" w14:textId="77777777" w:rsidTr="00F522DA">
        <w:tc>
          <w:tcPr>
            <w:tcW w:w="14560" w:type="dxa"/>
            <w:gridSpan w:val="9"/>
            <w:shd w:val="clear" w:color="auto" w:fill="auto"/>
            <w:tcMar>
              <w:left w:w="28" w:type="dxa"/>
              <w:right w:w="28" w:type="dxa"/>
            </w:tcMar>
            <w:vAlign w:val="center"/>
            <w:hideMark/>
          </w:tcPr>
          <w:p w14:paraId="6326528C" w14:textId="77777777" w:rsidR="00F522DA" w:rsidRPr="00E34FC9" w:rsidRDefault="00F522DA" w:rsidP="00F522DA">
            <w:pPr>
              <w:spacing w:after="0"/>
              <w:ind w:firstLine="0"/>
              <w:jc w:val="center"/>
              <w:rPr>
                <w:rFonts w:eastAsia="Times New Roman" w:cs="Times New Roman"/>
                <w:b/>
                <w:bCs/>
                <w:lang w:eastAsia="ru-RU"/>
              </w:rPr>
            </w:pPr>
            <w:r w:rsidRPr="00E34FC9">
              <w:rPr>
                <w:rFonts w:eastAsia="Times New Roman" w:cs="Times New Roman"/>
                <w:b/>
                <w:bCs/>
                <w:lang w:eastAsia="ru-RU"/>
              </w:rPr>
              <w:t>Тарифы на тепловую энергию, поставляемую потребителям на территории Тосненского муниципального района</w:t>
            </w:r>
          </w:p>
        </w:tc>
      </w:tr>
      <w:tr w:rsidR="00F522DA" w:rsidRPr="00E34FC9" w14:paraId="595051B4" w14:textId="77777777" w:rsidTr="00F522DA">
        <w:tc>
          <w:tcPr>
            <w:tcW w:w="1168" w:type="dxa"/>
            <w:vMerge w:val="restart"/>
            <w:shd w:val="clear" w:color="auto" w:fill="auto"/>
            <w:tcMar>
              <w:left w:w="28" w:type="dxa"/>
              <w:right w:w="28" w:type="dxa"/>
            </w:tcMar>
            <w:vAlign w:val="center"/>
            <w:hideMark/>
          </w:tcPr>
          <w:p w14:paraId="4F9B09E8"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20.12.2021</w:t>
            </w:r>
          </w:p>
        </w:tc>
        <w:tc>
          <w:tcPr>
            <w:tcW w:w="789" w:type="dxa"/>
            <w:vMerge w:val="restart"/>
            <w:shd w:val="clear" w:color="auto" w:fill="auto"/>
            <w:tcMar>
              <w:left w:w="28" w:type="dxa"/>
              <w:right w:w="28" w:type="dxa"/>
            </w:tcMar>
            <w:vAlign w:val="center"/>
            <w:hideMark/>
          </w:tcPr>
          <w:p w14:paraId="09D7E29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533-п</w:t>
            </w:r>
          </w:p>
        </w:tc>
        <w:tc>
          <w:tcPr>
            <w:tcW w:w="1354" w:type="dxa"/>
            <w:shd w:val="clear" w:color="auto" w:fill="auto"/>
            <w:tcMar>
              <w:left w:w="28" w:type="dxa"/>
              <w:right w:w="28" w:type="dxa"/>
            </w:tcMar>
            <w:vAlign w:val="center"/>
            <w:hideMark/>
          </w:tcPr>
          <w:p w14:paraId="3A1CCED7"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01.01.2022</w:t>
            </w:r>
          </w:p>
        </w:tc>
        <w:tc>
          <w:tcPr>
            <w:tcW w:w="1270" w:type="dxa"/>
            <w:shd w:val="clear" w:color="auto" w:fill="auto"/>
            <w:tcMar>
              <w:left w:w="28" w:type="dxa"/>
              <w:right w:w="28" w:type="dxa"/>
            </w:tcMar>
            <w:vAlign w:val="center"/>
            <w:hideMark/>
          </w:tcPr>
          <w:p w14:paraId="7E37DDF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30.06.2022</w:t>
            </w:r>
          </w:p>
        </w:tc>
        <w:tc>
          <w:tcPr>
            <w:tcW w:w="1709" w:type="dxa"/>
            <w:shd w:val="clear" w:color="auto" w:fill="auto"/>
            <w:tcMar>
              <w:left w:w="28" w:type="dxa"/>
              <w:right w:w="28" w:type="dxa"/>
            </w:tcMar>
            <w:vAlign w:val="center"/>
            <w:hideMark/>
          </w:tcPr>
          <w:p w14:paraId="404BB1C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2 165,63</w:t>
            </w:r>
          </w:p>
        </w:tc>
        <w:tc>
          <w:tcPr>
            <w:tcW w:w="1622" w:type="dxa"/>
            <w:shd w:val="clear" w:color="auto" w:fill="auto"/>
            <w:tcMar>
              <w:left w:w="28" w:type="dxa"/>
              <w:right w:w="28" w:type="dxa"/>
            </w:tcMar>
            <w:vAlign w:val="center"/>
            <w:hideMark/>
          </w:tcPr>
          <w:p w14:paraId="32F05080"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484D083B"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4E418F15"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3818" w:type="dxa"/>
            <w:shd w:val="clear" w:color="auto" w:fill="auto"/>
            <w:noWrap/>
            <w:tcMar>
              <w:left w:w="28" w:type="dxa"/>
              <w:right w:w="28" w:type="dxa"/>
            </w:tcMar>
            <w:vAlign w:val="bottom"/>
            <w:hideMark/>
          </w:tcPr>
          <w:p w14:paraId="441AF5B1"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r>
      <w:tr w:rsidR="00F522DA" w:rsidRPr="00E34FC9" w14:paraId="04BAE214" w14:textId="77777777" w:rsidTr="00F522DA">
        <w:tc>
          <w:tcPr>
            <w:tcW w:w="1168" w:type="dxa"/>
            <w:vMerge/>
            <w:tcMar>
              <w:left w:w="28" w:type="dxa"/>
              <w:right w:w="28" w:type="dxa"/>
            </w:tcMar>
            <w:vAlign w:val="center"/>
            <w:hideMark/>
          </w:tcPr>
          <w:p w14:paraId="795B4E63"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3EDB30AA"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79E6B79B"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01.07.2022</w:t>
            </w:r>
          </w:p>
        </w:tc>
        <w:tc>
          <w:tcPr>
            <w:tcW w:w="1270" w:type="dxa"/>
            <w:shd w:val="clear" w:color="auto" w:fill="auto"/>
            <w:tcMar>
              <w:left w:w="28" w:type="dxa"/>
              <w:right w:w="28" w:type="dxa"/>
            </w:tcMar>
            <w:vAlign w:val="center"/>
            <w:hideMark/>
          </w:tcPr>
          <w:p w14:paraId="231EAAF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31.12.2022</w:t>
            </w:r>
          </w:p>
        </w:tc>
        <w:tc>
          <w:tcPr>
            <w:tcW w:w="1709" w:type="dxa"/>
            <w:shd w:val="clear" w:color="auto" w:fill="auto"/>
            <w:tcMar>
              <w:left w:w="28" w:type="dxa"/>
              <w:right w:w="28" w:type="dxa"/>
            </w:tcMar>
            <w:vAlign w:val="center"/>
            <w:hideMark/>
          </w:tcPr>
          <w:p w14:paraId="6A90E6A5"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2 189,23</w:t>
            </w:r>
          </w:p>
        </w:tc>
        <w:tc>
          <w:tcPr>
            <w:tcW w:w="1622" w:type="dxa"/>
            <w:shd w:val="clear" w:color="auto" w:fill="auto"/>
            <w:tcMar>
              <w:left w:w="28" w:type="dxa"/>
              <w:right w:w="28" w:type="dxa"/>
            </w:tcMar>
            <w:vAlign w:val="center"/>
            <w:hideMark/>
          </w:tcPr>
          <w:p w14:paraId="53ED34E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101,1</w:t>
            </w:r>
          </w:p>
        </w:tc>
        <w:tc>
          <w:tcPr>
            <w:tcW w:w="1208" w:type="dxa"/>
            <w:shd w:val="clear" w:color="auto" w:fill="auto"/>
            <w:tcMar>
              <w:left w:w="28" w:type="dxa"/>
              <w:right w:w="28" w:type="dxa"/>
            </w:tcMar>
            <w:vAlign w:val="center"/>
            <w:hideMark/>
          </w:tcPr>
          <w:p w14:paraId="4E12C659"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41503506"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3818" w:type="dxa"/>
            <w:shd w:val="clear" w:color="auto" w:fill="auto"/>
            <w:noWrap/>
            <w:tcMar>
              <w:left w:w="28" w:type="dxa"/>
              <w:right w:w="28" w:type="dxa"/>
            </w:tcMar>
            <w:vAlign w:val="bottom"/>
            <w:hideMark/>
          </w:tcPr>
          <w:p w14:paraId="3D0F0836"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r>
      <w:tr w:rsidR="00F522DA" w:rsidRPr="00E34FC9" w14:paraId="747FF06B" w14:textId="77777777" w:rsidTr="00F522DA">
        <w:tc>
          <w:tcPr>
            <w:tcW w:w="1168" w:type="dxa"/>
            <w:vMerge w:val="restart"/>
            <w:shd w:val="clear" w:color="auto" w:fill="auto"/>
            <w:tcMar>
              <w:left w:w="28" w:type="dxa"/>
              <w:right w:w="28" w:type="dxa"/>
            </w:tcMar>
            <w:vAlign w:val="center"/>
            <w:hideMark/>
          </w:tcPr>
          <w:p w14:paraId="107FC04E"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20.12.2021</w:t>
            </w:r>
          </w:p>
        </w:tc>
        <w:tc>
          <w:tcPr>
            <w:tcW w:w="789" w:type="dxa"/>
            <w:vMerge w:val="restart"/>
            <w:shd w:val="clear" w:color="auto" w:fill="auto"/>
            <w:tcMar>
              <w:left w:w="28" w:type="dxa"/>
              <w:right w:w="28" w:type="dxa"/>
            </w:tcMar>
            <w:vAlign w:val="center"/>
            <w:hideMark/>
          </w:tcPr>
          <w:p w14:paraId="10013C2B"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541-п</w:t>
            </w:r>
          </w:p>
        </w:tc>
        <w:tc>
          <w:tcPr>
            <w:tcW w:w="1354" w:type="dxa"/>
            <w:shd w:val="clear" w:color="auto" w:fill="auto"/>
            <w:tcMar>
              <w:left w:w="28" w:type="dxa"/>
              <w:right w:w="28" w:type="dxa"/>
            </w:tcMar>
            <w:vAlign w:val="center"/>
            <w:hideMark/>
          </w:tcPr>
          <w:p w14:paraId="1A6DEA35"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01.01.2022</w:t>
            </w:r>
          </w:p>
        </w:tc>
        <w:tc>
          <w:tcPr>
            <w:tcW w:w="1270" w:type="dxa"/>
            <w:shd w:val="clear" w:color="auto" w:fill="auto"/>
            <w:tcMar>
              <w:left w:w="28" w:type="dxa"/>
              <w:right w:w="28" w:type="dxa"/>
            </w:tcMar>
            <w:vAlign w:val="center"/>
            <w:hideMark/>
          </w:tcPr>
          <w:p w14:paraId="05BEA9A8"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30.06.2022</w:t>
            </w:r>
          </w:p>
        </w:tc>
        <w:tc>
          <w:tcPr>
            <w:tcW w:w="1709" w:type="dxa"/>
            <w:shd w:val="clear" w:color="auto" w:fill="auto"/>
            <w:tcMar>
              <w:left w:w="28" w:type="dxa"/>
              <w:right w:w="28" w:type="dxa"/>
            </w:tcMar>
            <w:vAlign w:val="center"/>
            <w:hideMark/>
          </w:tcPr>
          <w:p w14:paraId="7E7F408F"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72DCA66E"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15E9CD2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2 598,75</w:t>
            </w:r>
          </w:p>
        </w:tc>
        <w:tc>
          <w:tcPr>
            <w:tcW w:w="1622" w:type="dxa"/>
            <w:shd w:val="clear" w:color="auto" w:fill="auto"/>
            <w:tcMar>
              <w:left w:w="28" w:type="dxa"/>
              <w:right w:w="28" w:type="dxa"/>
            </w:tcMar>
            <w:vAlign w:val="center"/>
            <w:hideMark/>
          </w:tcPr>
          <w:p w14:paraId="457079D5"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3818" w:type="dxa"/>
            <w:vMerge w:val="restart"/>
            <w:shd w:val="clear" w:color="auto" w:fill="auto"/>
            <w:tcMar>
              <w:left w:w="28" w:type="dxa"/>
              <w:right w:w="28" w:type="dxa"/>
            </w:tcMar>
            <w:vAlign w:val="center"/>
            <w:hideMark/>
          </w:tcPr>
          <w:p w14:paraId="06FEB55A"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Одноставочный тариф на тепловую энергию для оказания услуги по отоплению</w:t>
            </w:r>
          </w:p>
        </w:tc>
      </w:tr>
      <w:tr w:rsidR="00F522DA" w:rsidRPr="00E34FC9" w14:paraId="00382CC0" w14:textId="77777777" w:rsidTr="00F522DA">
        <w:tc>
          <w:tcPr>
            <w:tcW w:w="1168" w:type="dxa"/>
            <w:vMerge/>
            <w:tcMar>
              <w:left w:w="28" w:type="dxa"/>
              <w:right w:w="28" w:type="dxa"/>
            </w:tcMar>
            <w:vAlign w:val="center"/>
            <w:hideMark/>
          </w:tcPr>
          <w:p w14:paraId="6B3737F2"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406A4184"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47602F82"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01.07.2022</w:t>
            </w:r>
          </w:p>
        </w:tc>
        <w:tc>
          <w:tcPr>
            <w:tcW w:w="1270" w:type="dxa"/>
            <w:shd w:val="clear" w:color="auto" w:fill="auto"/>
            <w:tcMar>
              <w:left w:w="28" w:type="dxa"/>
              <w:right w:w="28" w:type="dxa"/>
            </w:tcMar>
            <w:vAlign w:val="center"/>
            <w:hideMark/>
          </w:tcPr>
          <w:p w14:paraId="500B5DCD"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31.12.2022</w:t>
            </w:r>
          </w:p>
        </w:tc>
        <w:tc>
          <w:tcPr>
            <w:tcW w:w="1709" w:type="dxa"/>
            <w:shd w:val="clear" w:color="auto" w:fill="auto"/>
            <w:tcMar>
              <w:left w:w="28" w:type="dxa"/>
              <w:right w:w="28" w:type="dxa"/>
            </w:tcMar>
            <w:vAlign w:val="center"/>
            <w:hideMark/>
          </w:tcPr>
          <w:p w14:paraId="5F1A5790"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109E2434"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1DDFA028"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2 600,00</w:t>
            </w:r>
          </w:p>
        </w:tc>
        <w:tc>
          <w:tcPr>
            <w:tcW w:w="1622" w:type="dxa"/>
            <w:shd w:val="clear" w:color="auto" w:fill="auto"/>
            <w:tcMar>
              <w:left w:w="28" w:type="dxa"/>
              <w:right w:w="28" w:type="dxa"/>
            </w:tcMar>
            <w:vAlign w:val="center"/>
            <w:hideMark/>
          </w:tcPr>
          <w:p w14:paraId="270FDA07"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3818" w:type="dxa"/>
            <w:vMerge/>
            <w:tcMar>
              <w:left w:w="28" w:type="dxa"/>
              <w:right w:w="28" w:type="dxa"/>
            </w:tcMar>
            <w:vAlign w:val="center"/>
            <w:hideMark/>
          </w:tcPr>
          <w:p w14:paraId="262BFA90" w14:textId="77777777" w:rsidR="00F522DA" w:rsidRPr="00E34FC9" w:rsidRDefault="00F522DA" w:rsidP="00F522DA">
            <w:pPr>
              <w:spacing w:after="0"/>
              <w:ind w:firstLine="0"/>
              <w:rPr>
                <w:rFonts w:eastAsia="Times New Roman" w:cs="Times New Roman"/>
                <w:sz w:val="20"/>
                <w:szCs w:val="20"/>
                <w:lang w:eastAsia="ru-RU"/>
              </w:rPr>
            </w:pPr>
          </w:p>
        </w:tc>
      </w:tr>
      <w:tr w:rsidR="00F522DA" w:rsidRPr="00E34FC9" w14:paraId="1AD6AFD8" w14:textId="77777777" w:rsidTr="00F522DA">
        <w:tc>
          <w:tcPr>
            <w:tcW w:w="1168" w:type="dxa"/>
            <w:vMerge/>
            <w:tcMar>
              <w:left w:w="28" w:type="dxa"/>
              <w:right w:w="28" w:type="dxa"/>
            </w:tcMar>
            <w:vAlign w:val="center"/>
            <w:hideMark/>
          </w:tcPr>
          <w:p w14:paraId="06196B57"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183794D1"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2754DE38"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01.01.2022</w:t>
            </w:r>
          </w:p>
        </w:tc>
        <w:tc>
          <w:tcPr>
            <w:tcW w:w="1270" w:type="dxa"/>
            <w:shd w:val="clear" w:color="auto" w:fill="auto"/>
            <w:tcMar>
              <w:left w:w="28" w:type="dxa"/>
              <w:right w:w="28" w:type="dxa"/>
            </w:tcMar>
            <w:vAlign w:val="center"/>
            <w:hideMark/>
          </w:tcPr>
          <w:p w14:paraId="7DDDD827"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30.06.2022</w:t>
            </w:r>
          </w:p>
        </w:tc>
        <w:tc>
          <w:tcPr>
            <w:tcW w:w="1709" w:type="dxa"/>
            <w:shd w:val="clear" w:color="auto" w:fill="auto"/>
            <w:tcMar>
              <w:left w:w="28" w:type="dxa"/>
              <w:right w:w="28" w:type="dxa"/>
            </w:tcMar>
            <w:vAlign w:val="center"/>
            <w:hideMark/>
          </w:tcPr>
          <w:p w14:paraId="42BA5581"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016F055E"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1B2D8FE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1 758,74</w:t>
            </w:r>
          </w:p>
        </w:tc>
        <w:tc>
          <w:tcPr>
            <w:tcW w:w="1622" w:type="dxa"/>
            <w:shd w:val="clear" w:color="auto" w:fill="auto"/>
            <w:tcMar>
              <w:left w:w="28" w:type="dxa"/>
              <w:right w:w="28" w:type="dxa"/>
            </w:tcMar>
            <w:vAlign w:val="center"/>
            <w:hideMark/>
          </w:tcPr>
          <w:p w14:paraId="3DF6B04B"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 </w:t>
            </w:r>
          </w:p>
        </w:tc>
        <w:tc>
          <w:tcPr>
            <w:tcW w:w="3818" w:type="dxa"/>
            <w:vMerge w:val="restart"/>
            <w:shd w:val="clear" w:color="auto" w:fill="auto"/>
            <w:tcMar>
              <w:left w:w="28" w:type="dxa"/>
              <w:right w:w="28" w:type="dxa"/>
            </w:tcMar>
            <w:vAlign w:val="center"/>
            <w:hideMark/>
          </w:tcPr>
          <w:p w14:paraId="3BD5F9A3"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Одноставочный тариф на тепловую энергию для оказания услуги по ГВС в жилых домах, оборудованных ИТП (без наружной сети ГВС, с неизолированными стояками, с полотенцесушителями)</w:t>
            </w:r>
          </w:p>
        </w:tc>
      </w:tr>
      <w:tr w:rsidR="00F522DA" w:rsidRPr="00E34FC9" w14:paraId="67D60A93" w14:textId="77777777" w:rsidTr="00F522DA">
        <w:tc>
          <w:tcPr>
            <w:tcW w:w="1168" w:type="dxa"/>
            <w:vMerge/>
            <w:tcMar>
              <w:left w:w="28" w:type="dxa"/>
              <w:right w:w="28" w:type="dxa"/>
            </w:tcMar>
            <w:vAlign w:val="center"/>
            <w:hideMark/>
          </w:tcPr>
          <w:p w14:paraId="3924ABD7"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4EE11DB0"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2D3CC6D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01.07.2022</w:t>
            </w:r>
          </w:p>
        </w:tc>
        <w:tc>
          <w:tcPr>
            <w:tcW w:w="1270" w:type="dxa"/>
            <w:shd w:val="clear" w:color="auto" w:fill="auto"/>
            <w:tcMar>
              <w:left w:w="28" w:type="dxa"/>
              <w:right w:w="28" w:type="dxa"/>
            </w:tcMar>
            <w:vAlign w:val="center"/>
            <w:hideMark/>
          </w:tcPr>
          <w:p w14:paraId="0FA456FC"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31.12.2022</w:t>
            </w:r>
          </w:p>
        </w:tc>
        <w:tc>
          <w:tcPr>
            <w:tcW w:w="1709" w:type="dxa"/>
            <w:shd w:val="clear" w:color="auto" w:fill="auto"/>
            <w:tcMar>
              <w:left w:w="28" w:type="dxa"/>
              <w:right w:w="28" w:type="dxa"/>
            </w:tcMar>
            <w:vAlign w:val="center"/>
            <w:hideMark/>
          </w:tcPr>
          <w:p w14:paraId="2EA9BC38"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40A66C70"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4B9AD217"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1 853,71</w:t>
            </w:r>
          </w:p>
        </w:tc>
        <w:tc>
          <w:tcPr>
            <w:tcW w:w="1622" w:type="dxa"/>
            <w:shd w:val="clear" w:color="auto" w:fill="auto"/>
            <w:tcMar>
              <w:left w:w="28" w:type="dxa"/>
              <w:right w:w="28" w:type="dxa"/>
            </w:tcMar>
            <w:vAlign w:val="center"/>
            <w:hideMark/>
          </w:tcPr>
          <w:p w14:paraId="0D7A8830"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105,4</w:t>
            </w:r>
          </w:p>
        </w:tc>
        <w:tc>
          <w:tcPr>
            <w:tcW w:w="3818" w:type="dxa"/>
            <w:vMerge/>
            <w:tcMar>
              <w:left w:w="28" w:type="dxa"/>
              <w:right w:w="28" w:type="dxa"/>
            </w:tcMar>
            <w:vAlign w:val="center"/>
            <w:hideMark/>
          </w:tcPr>
          <w:p w14:paraId="30C74605" w14:textId="77777777" w:rsidR="00F522DA" w:rsidRPr="00E34FC9" w:rsidRDefault="00F522DA" w:rsidP="00F522DA">
            <w:pPr>
              <w:spacing w:after="0"/>
              <w:ind w:firstLine="0"/>
              <w:rPr>
                <w:rFonts w:eastAsia="Times New Roman" w:cs="Times New Roman"/>
                <w:sz w:val="20"/>
                <w:szCs w:val="20"/>
                <w:lang w:eastAsia="ru-RU"/>
              </w:rPr>
            </w:pPr>
          </w:p>
        </w:tc>
      </w:tr>
      <w:tr w:rsidR="00F522DA" w:rsidRPr="00E34FC9" w14:paraId="394375FC" w14:textId="77777777" w:rsidTr="00F522DA">
        <w:tc>
          <w:tcPr>
            <w:tcW w:w="1168" w:type="dxa"/>
            <w:vMerge/>
            <w:tcMar>
              <w:left w:w="28" w:type="dxa"/>
              <w:right w:w="28" w:type="dxa"/>
            </w:tcMar>
            <w:vAlign w:val="center"/>
            <w:hideMark/>
          </w:tcPr>
          <w:p w14:paraId="1960A4A9"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2B99B984"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436ED9C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01.01.2022</w:t>
            </w:r>
          </w:p>
        </w:tc>
        <w:tc>
          <w:tcPr>
            <w:tcW w:w="1270" w:type="dxa"/>
            <w:shd w:val="clear" w:color="auto" w:fill="auto"/>
            <w:tcMar>
              <w:left w:w="28" w:type="dxa"/>
              <w:right w:w="28" w:type="dxa"/>
            </w:tcMar>
            <w:vAlign w:val="center"/>
            <w:hideMark/>
          </w:tcPr>
          <w:p w14:paraId="0EA5F640"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30.06.2022</w:t>
            </w:r>
          </w:p>
        </w:tc>
        <w:tc>
          <w:tcPr>
            <w:tcW w:w="1709" w:type="dxa"/>
            <w:shd w:val="clear" w:color="auto" w:fill="auto"/>
            <w:tcMar>
              <w:left w:w="28" w:type="dxa"/>
              <w:right w:w="28" w:type="dxa"/>
            </w:tcMar>
            <w:vAlign w:val="center"/>
            <w:hideMark/>
          </w:tcPr>
          <w:p w14:paraId="0FE49CE4"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50638DAD"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163EFE31"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1 918,64</w:t>
            </w:r>
          </w:p>
        </w:tc>
        <w:tc>
          <w:tcPr>
            <w:tcW w:w="1622" w:type="dxa"/>
            <w:shd w:val="clear" w:color="auto" w:fill="auto"/>
            <w:tcMar>
              <w:left w:w="28" w:type="dxa"/>
              <w:right w:w="28" w:type="dxa"/>
            </w:tcMar>
            <w:vAlign w:val="center"/>
            <w:hideMark/>
          </w:tcPr>
          <w:p w14:paraId="09AA573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 </w:t>
            </w:r>
          </w:p>
        </w:tc>
        <w:tc>
          <w:tcPr>
            <w:tcW w:w="3818" w:type="dxa"/>
            <w:vMerge w:val="restart"/>
            <w:shd w:val="clear" w:color="auto" w:fill="auto"/>
            <w:tcMar>
              <w:left w:w="28" w:type="dxa"/>
              <w:right w:w="28" w:type="dxa"/>
            </w:tcMar>
            <w:vAlign w:val="center"/>
            <w:hideMark/>
          </w:tcPr>
          <w:p w14:paraId="66DFF83F"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Одноставочный тариф на тепловую энергию для оказания услуги по ГВС в жилых домах, оборудованных ИТП (без наружной сети ГВС, с изолированными стояками, с полотенцесушителями)</w:t>
            </w:r>
          </w:p>
        </w:tc>
      </w:tr>
      <w:tr w:rsidR="00F522DA" w:rsidRPr="00E34FC9" w14:paraId="4B39C302" w14:textId="77777777" w:rsidTr="00F522DA">
        <w:tc>
          <w:tcPr>
            <w:tcW w:w="1168" w:type="dxa"/>
            <w:vMerge/>
            <w:tcMar>
              <w:left w:w="28" w:type="dxa"/>
              <w:right w:w="28" w:type="dxa"/>
            </w:tcMar>
            <w:vAlign w:val="center"/>
            <w:hideMark/>
          </w:tcPr>
          <w:p w14:paraId="6C120A01"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0B16B0D1"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0089FD7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01.07.2022</w:t>
            </w:r>
          </w:p>
        </w:tc>
        <w:tc>
          <w:tcPr>
            <w:tcW w:w="1270" w:type="dxa"/>
            <w:shd w:val="clear" w:color="auto" w:fill="auto"/>
            <w:tcMar>
              <w:left w:w="28" w:type="dxa"/>
              <w:right w:w="28" w:type="dxa"/>
            </w:tcMar>
            <w:vAlign w:val="center"/>
            <w:hideMark/>
          </w:tcPr>
          <w:p w14:paraId="48CEB41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31.12.2022</w:t>
            </w:r>
          </w:p>
        </w:tc>
        <w:tc>
          <w:tcPr>
            <w:tcW w:w="1709" w:type="dxa"/>
            <w:shd w:val="clear" w:color="auto" w:fill="auto"/>
            <w:tcMar>
              <w:left w:w="28" w:type="dxa"/>
              <w:right w:w="28" w:type="dxa"/>
            </w:tcMar>
            <w:vAlign w:val="center"/>
            <w:hideMark/>
          </w:tcPr>
          <w:p w14:paraId="3CE0F1F0"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1CAE5FFA"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68A4C0D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2 022,25</w:t>
            </w:r>
          </w:p>
        </w:tc>
        <w:tc>
          <w:tcPr>
            <w:tcW w:w="1622" w:type="dxa"/>
            <w:shd w:val="clear" w:color="auto" w:fill="auto"/>
            <w:tcMar>
              <w:left w:w="28" w:type="dxa"/>
              <w:right w:w="28" w:type="dxa"/>
            </w:tcMar>
            <w:vAlign w:val="center"/>
            <w:hideMark/>
          </w:tcPr>
          <w:p w14:paraId="13874C88"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105,4</w:t>
            </w:r>
          </w:p>
        </w:tc>
        <w:tc>
          <w:tcPr>
            <w:tcW w:w="3818" w:type="dxa"/>
            <w:vMerge/>
            <w:tcMar>
              <w:left w:w="28" w:type="dxa"/>
              <w:right w:w="28" w:type="dxa"/>
            </w:tcMar>
            <w:vAlign w:val="center"/>
            <w:hideMark/>
          </w:tcPr>
          <w:p w14:paraId="488FAF02" w14:textId="77777777" w:rsidR="00F522DA" w:rsidRPr="00E34FC9" w:rsidRDefault="00F522DA" w:rsidP="00F522DA">
            <w:pPr>
              <w:spacing w:after="0"/>
              <w:ind w:firstLine="0"/>
              <w:rPr>
                <w:rFonts w:eastAsia="Times New Roman" w:cs="Times New Roman"/>
                <w:sz w:val="20"/>
                <w:szCs w:val="20"/>
                <w:lang w:eastAsia="ru-RU"/>
              </w:rPr>
            </w:pPr>
          </w:p>
        </w:tc>
      </w:tr>
      <w:tr w:rsidR="00F522DA" w:rsidRPr="00E34FC9" w14:paraId="434DE8FB" w14:textId="77777777" w:rsidTr="00F522DA">
        <w:tc>
          <w:tcPr>
            <w:tcW w:w="1168" w:type="dxa"/>
            <w:vMerge w:val="restart"/>
            <w:shd w:val="clear" w:color="auto" w:fill="auto"/>
            <w:tcMar>
              <w:left w:w="28" w:type="dxa"/>
              <w:right w:w="28" w:type="dxa"/>
            </w:tcMar>
            <w:vAlign w:val="center"/>
            <w:hideMark/>
          </w:tcPr>
          <w:p w14:paraId="01FAF10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16.11.2022</w:t>
            </w:r>
          </w:p>
        </w:tc>
        <w:tc>
          <w:tcPr>
            <w:tcW w:w="789" w:type="dxa"/>
            <w:vMerge w:val="restart"/>
            <w:shd w:val="clear" w:color="auto" w:fill="auto"/>
            <w:tcMar>
              <w:left w:w="28" w:type="dxa"/>
              <w:right w:w="28" w:type="dxa"/>
            </w:tcMar>
            <w:vAlign w:val="center"/>
            <w:hideMark/>
          </w:tcPr>
          <w:p w14:paraId="12FE6AF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149-п</w:t>
            </w:r>
          </w:p>
        </w:tc>
        <w:tc>
          <w:tcPr>
            <w:tcW w:w="1354" w:type="dxa"/>
            <w:shd w:val="clear" w:color="auto" w:fill="auto"/>
            <w:tcMar>
              <w:left w:w="28" w:type="dxa"/>
              <w:right w:w="28" w:type="dxa"/>
            </w:tcMar>
            <w:vAlign w:val="center"/>
            <w:hideMark/>
          </w:tcPr>
          <w:p w14:paraId="45599CFC"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01.12.2022</w:t>
            </w:r>
          </w:p>
        </w:tc>
        <w:tc>
          <w:tcPr>
            <w:tcW w:w="1270" w:type="dxa"/>
            <w:shd w:val="clear" w:color="auto" w:fill="auto"/>
            <w:tcMar>
              <w:left w:w="28" w:type="dxa"/>
              <w:right w:w="28" w:type="dxa"/>
            </w:tcMar>
            <w:vAlign w:val="center"/>
            <w:hideMark/>
          </w:tcPr>
          <w:p w14:paraId="19E83C9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31.12.2022</w:t>
            </w:r>
          </w:p>
        </w:tc>
        <w:tc>
          <w:tcPr>
            <w:tcW w:w="1709" w:type="dxa"/>
            <w:shd w:val="clear" w:color="auto" w:fill="auto"/>
            <w:tcMar>
              <w:left w:w="28" w:type="dxa"/>
              <w:right w:w="28" w:type="dxa"/>
            </w:tcMar>
            <w:vAlign w:val="center"/>
            <w:hideMark/>
          </w:tcPr>
          <w:p w14:paraId="7D68A2B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2 284,75</w:t>
            </w:r>
          </w:p>
        </w:tc>
        <w:tc>
          <w:tcPr>
            <w:tcW w:w="1622" w:type="dxa"/>
            <w:shd w:val="clear" w:color="auto" w:fill="auto"/>
            <w:tcMar>
              <w:left w:w="28" w:type="dxa"/>
              <w:right w:w="28" w:type="dxa"/>
            </w:tcMar>
            <w:vAlign w:val="center"/>
            <w:hideMark/>
          </w:tcPr>
          <w:p w14:paraId="3238874D"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104,4</w:t>
            </w:r>
          </w:p>
        </w:tc>
        <w:tc>
          <w:tcPr>
            <w:tcW w:w="1208" w:type="dxa"/>
            <w:shd w:val="clear" w:color="auto" w:fill="auto"/>
            <w:tcMar>
              <w:left w:w="28" w:type="dxa"/>
              <w:right w:w="28" w:type="dxa"/>
            </w:tcMar>
            <w:vAlign w:val="center"/>
            <w:hideMark/>
          </w:tcPr>
          <w:p w14:paraId="3DAB7003"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74F4F12A"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3818" w:type="dxa"/>
            <w:shd w:val="clear" w:color="auto" w:fill="auto"/>
            <w:noWrap/>
            <w:tcMar>
              <w:left w:w="28" w:type="dxa"/>
              <w:right w:w="28" w:type="dxa"/>
            </w:tcMar>
            <w:vAlign w:val="bottom"/>
            <w:hideMark/>
          </w:tcPr>
          <w:p w14:paraId="73D4BC6F"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r>
      <w:tr w:rsidR="00F522DA" w:rsidRPr="00E34FC9" w14:paraId="24AB5A4B" w14:textId="77777777" w:rsidTr="00F522DA">
        <w:tc>
          <w:tcPr>
            <w:tcW w:w="1168" w:type="dxa"/>
            <w:vMerge/>
            <w:tcMar>
              <w:left w:w="28" w:type="dxa"/>
              <w:right w:w="28" w:type="dxa"/>
            </w:tcMar>
            <w:vAlign w:val="center"/>
            <w:hideMark/>
          </w:tcPr>
          <w:p w14:paraId="1EEFCC5D"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707FC3D4"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7088971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01.01.2023</w:t>
            </w:r>
          </w:p>
        </w:tc>
        <w:tc>
          <w:tcPr>
            <w:tcW w:w="1270" w:type="dxa"/>
            <w:shd w:val="clear" w:color="auto" w:fill="auto"/>
            <w:tcMar>
              <w:left w:w="28" w:type="dxa"/>
              <w:right w:w="28" w:type="dxa"/>
            </w:tcMar>
            <w:vAlign w:val="center"/>
            <w:hideMark/>
          </w:tcPr>
          <w:p w14:paraId="431A6AE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31.12.2023</w:t>
            </w:r>
          </w:p>
        </w:tc>
        <w:tc>
          <w:tcPr>
            <w:tcW w:w="1709" w:type="dxa"/>
            <w:shd w:val="clear" w:color="auto" w:fill="auto"/>
            <w:tcMar>
              <w:left w:w="28" w:type="dxa"/>
              <w:right w:w="28" w:type="dxa"/>
            </w:tcMar>
            <w:vAlign w:val="center"/>
            <w:hideMark/>
          </w:tcPr>
          <w:p w14:paraId="67834C3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2 284,75</w:t>
            </w:r>
          </w:p>
        </w:tc>
        <w:tc>
          <w:tcPr>
            <w:tcW w:w="1622" w:type="dxa"/>
            <w:shd w:val="clear" w:color="auto" w:fill="auto"/>
            <w:tcMar>
              <w:left w:w="28" w:type="dxa"/>
              <w:right w:w="28" w:type="dxa"/>
            </w:tcMar>
            <w:vAlign w:val="center"/>
            <w:hideMark/>
          </w:tcPr>
          <w:p w14:paraId="331004AB"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1208" w:type="dxa"/>
            <w:shd w:val="clear" w:color="auto" w:fill="auto"/>
            <w:tcMar>
              <w:left w:w="28" w:type="dxa"/>
              <w:right w:w="28" w:type="dxa"/>
            </w:tcMar>
            <w:vAlign w:val="center"/>
            <w:hideMark/>
          </w:tcPr>
          <w:p w14:paraId="088FE56C"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136116C9"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3818" w:type="dxa"/>
            <w:shd w:val="clear" w:color="auto" w:fill="auto"/>
            <w:noWrap/>
            <w:tcMar>
              <w:left w:w="28" w:type="dxa"/>
              <w:right w:w="28" w:type="dxa"/>
            </w:tcMar>
            <w:vAlign w:val="bottom"/>
            <w:hideMark/>
          </w:tcPr>
          <w:p w14:paraId="0EB3D97D"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r>
      <w:tr w:rsidR="00F522DA" w:rsidRPr="00E34FC9" w14:paraId="60B64FF2" w14:textId="77777777" w:rsidTr="00F522DA">
        <w:tc>
          <w:tcPr>
            <w:tcW w:w="1168" w:type="dxa"/>
            <w:vMerge w:val="restart"/>
            <w:shd w:val="clear" w:color="auto" w:fill="auto"/>
            <w:tcMar>
              <w:left w:w="28" w:type="dxa"/>
              <w:right w:w="28" w:type="dxa"/>
            </w:tcMar>
            <w:vAlign w:val="center"/>
            <w:hideMark/>
          </w:tcPr>
          <w:p w14:paraId="5CB3A678"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28.11.2022</w:t>
            </w:r>
          </w:p>
        </w:tc>
        <w:tc>
          <w:tcPr>
            <w:tcW w:w="789" w:type="dxa"/>
            <w:vMerge w:val="restart"/>
            <w:shd w:val="clear" w:color="auto" w:fill="auto"/>
            <w:tcMar>
              <w:left w:w="28" w:type="dxa"/>
              <w:right w:w="28" w:type="dxa"/>
            </w:tcMar>
            <w:vAlign w:val="center"/>
            <w:hideMark/>
          </w:tcPr>
          <w:p w14:paraId="73061E6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532-п</w:t>
            </w:r>
          </w:p>
        </w:tc>
        <w:tc>
          <w:tcPr>
            <w:tcW w:w="1354" w:type="dxa"/>
            <w:shd w:val="clear" w:color="auto" w:fill="auto"/>
            <w:tcMar>
              <w:left w:w="28" w:type="dxa"/>
              <w:right w:w="28" w:type="dxa"/>
            </w:tcMar>
            <w:vAlign w:val="center"/>
            <w:hideMark/>
          </w:tcPr>
          <w:p w14:paraId="4CC993A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01.12.2022</w:t>
            </w:r>
          </w:p>
        </w:tc>
        <w:tc>
          <w:tcPr>
            <w:tcW w:w="1270" w:type="dxa"/>
            <w:shd w:val="clear" w:color="auto" w:fill="auto"/>
            <w:tcMar>
              <w:left w:w="28" w:type="dxa"/>
              <w:right w:w="28" w:type="dxa"/>
            </w:tcMar>
            <w:vAlign w:val="center"/>
            <w:hideMark/>
          </w:tcPr>
          <w:p w14:paraId="6C329B6D"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31.12.2022</w:t>
            </w:r>
          </w:p>
        </w:tc>
        <w:tc>
          <w:tcPr>
            <w:tcW w:w="1709" w:type="dxa"/>
            <w:shd w:val="clear" w:color="auto" w:fill="auto"/>
            <w:tcMar>
              <w:left w:w="28" w:type="dxa"/>
              <w:right w:w="28" w:type="dxa"/>
            </w:tcMar>
            <w:vAlign w:val="center"/>
            <w:hideMark/>
          </w:tcPr>
          <w:p w14:paraId="6C81870D"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4026F1A3"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3110D40E"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2 741,70</w:t>
            </w:r>
          </w:p>
        </w:tc>
        <w:tc>
          <w:tcPr>
            <w:tcW w:w="1622" w:type="dxa"/>
            <w:shd w:val="clear" w:color="auto" w:fill="auto"/>
            <w:tcMar>
              <w:left w:w="28" w:type="dxa"/>
              <w:right w:w="28" w:type="dxa"/>
            </w:tcMar>
            <w:vAlign w:val="center"/>
            <w:hideMark/>
          </w:tcPr>
          <w:p w14:paraId="6DA3EEC1"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105,5</w:t>
            </w:r>
          </w:p>
        </w:tc>
        <w:tc>
          <w:tcPr>
            <w:tcW w:w="3818" w:type="dxa"/>
            <w:vMerge w:val="restart"/>
            <w:shd w:val="clear" w:color="auto" w:fill="auto"/>
            <w:tcMar>
              <w:left w:w="28" w:type="dxa"/>
              <w:right w:w="28" w:type="dxa"/>
            </w:tcMar>
            <w:vAlign w:val="center"/>
            <w:hideMark/>
          </w:tcPr>
          <w:p w14:paraId="450B61DE"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Одноставочный тариф на тепловую энергию для оказания услуги по отоплению</w:t>
            </w:r>
          </w:p>
        </w:tc>
      </w:tr>
      <w:tr w:rsidR="00F522DA" w:rsidRPr="00E34FC9" w14:paraId="01013025" w14:textId="77777777" w:rsidTr="00F522DA">
        <w:tc>
          <w:tcPr>
            <w:tcW w:w="1168" w:type="dxa"/>
            <w:vMerge/>
            <w:tcMar>
              <w:left w:w="28" w:type="dxa"/>
              <w:right w:w="28" w:type="dxa"/>
            </w:tcMar>
            <w:vAlign w:val="center"/>
            <w:hideMark/>
          </w:tcPr>
          <w:p w14:paraId="4D25EFFF"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4374F7DB"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79556DD0"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01.01.2023</w:t>
            </w:r>
          </w:p>
        </w:tc>
        <w:tc>
          <w:tcPr>
            <w:tcW w:w="1270" w:type="dxa"/>
            <w:shd w:val="clear" w:color="auto" w:fill="auto"/>
            <w:tcMar>
              <w:left w:w="28" w:type="dxa"/>
              <w:right w:w="28" w:type="dxa"/>
            </w:tcMar>
            <w:vAlign w:val="center"/>
            <w:hideMark/>
          </w:tcPr>
          <w:p w14:paraId="5D62BBEC"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31.12.2023</w:t>
            </w:r>
          </w:p>
        </w:tc>
        <w:tc>
          <w:tcPr>
            <w:tcW w:w="1709" w:type="dxa"/>
            <w:shd w:val="clear" w:color="auto" w:fill="auto"/>
            <w:tcMar>
              <w:left w:w="28" w:type="dxa"/>
              <w:right w:w="28" w:type="dxa"/>
            </w:tcMar>
            <w:vAlign w:val="center"/>
            <w:hideMark/>
          </w:tcPr>
          <w:p w14:paraId="2FD03436"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616FCF89"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1979A565"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2 741,70</w:t>
            </w:r>
          </w:p>
        </w:tc>
        <w:tc>
          <w:tcPr>
            <w:tcW w:w="1622" w:type="dxa"/>
            <w:shd w:val="clear" w:color="auto" w:fill="auto"/>
            <w:tcMar>
              <w:left w:w="28" w:type="dxa"/>
              <w:right w:w="28" w:type="dxa"/>
            </w:tcMar>
            <w:vAlign w:val="center"/>
            <w:hideMark/>
          </w:tcPr>
          <w:p w14:paraId="6ACAD95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3818" w:type="dxa"/>
            <w:vMerge/>
            <w:tcMar>
              <w:left w:w="28" w:type="dxa"/>
              <w:right w:w="28" w:type="dxa"/>
            </w:tcMar>
            <w:vAlign w:val="center"/>
            <w:hideMark/>
          </w:tcPr>
          <w:p w14:paraId="03020EDF" w14:textId="77777777" w:rsidR="00F522DA" w:rsidRPr="00E34FC9" w:rsidRDefault="00F522DA" w:rsidP="00F522DA">
            <w:pPr>
              <w:spacing w:after="0"/>
              <w:ind w:firstLine="0"/>
              <w:rPr>
                <w:rFonts w:eastAsia="Times New Roman" w:cs="Times New Roman"/>
                <w:sz w:val="20"/>
                <w:szCs w:val="20"/>
                <w:lang w:eastAsia="ru-RU"/>
              </w:rPr>
            </w:pPr>
          </w:p>
        </w:tc>
      </w:tr>
      <w:tr w:rsidR="00F522DA" w:rsidRPr="00E34FC9" w14:paraId="7C72F43C" w14:textId="77777777" w:rsidTr="00F522DA">
        <w:tc>
          <w:tcPr>
            <w:tcW w:w="1168" w:type="dxa"/>
            <w:vMerge/>
            <w:tcMar>
              <w:left w:w="28" w:type="dxa"/>
              <w:right w:w="28" w:type="dxa"/>
            </w:tcMar>
            <w:vAlign w:val="center"/>
            <w:hideMark/>
          </w:tcPr>
          <w:p w14:paraId="25A0B896"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21D6255C"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2F63FD12"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01.12.2022</w:t>
            </w:r>
          </w:p>
        </w:tc>
        <w:tc>
          <w:tcPr>
            <w:tcW w:w="1270" w:type="dxa"/>
            <w:shd w:val="clear" w:color="auto" w:fill="auto"/>
            <w:tcMar>
              <w:left w:w="28" w:type="dxa"/>
              <w:right w:w="28" w:type="dxa"/>
            </w:tcMar>
            <w:vAlign w:val="center"/>
            <w:hideMark/>
          </w:tcPr>
          <w:p w14:paraId="29F0780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31.12.2022</w:t>
            </w:r>
          </w:p>
        </w:tc>
        <w:tc>
          <w:tcPr>
            <w:tcW w:w="1709" w:type="dxa"/>
            <w:shd w:val="clear" w:color="auto" w:fill="auto"/>
            <w:tcMar>
              <w:left w:w="28" w:type="dxa"/>
              <w:right w:w="28" w:type="dxa"/>
            </w:tcMar>
            <w:vAlign w:val="center"/>
            <w:hideMark/>
          </w:tcPr>
          <w:p w14:paraId="0939E753"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0D6C0228"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039B6DB2"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2 020,54</w:t>
            </w:r>
          </w:p>
        </w:tc>
        <w:tc>
          <w:tcPr>
            <w:tcW w:w="1622" w:type="dxa"/>
            <w:shd w:val="clear" w:color="auto" w:fill="auto"/>
            <w:tcMar>
              <w:left w:w="28" w:type="dxa"/>
              <w:right w:w="28" w:type="dxa"/>
            </w:tcMar>
            <w:vAlign w:val="center"/>
            <w:hideMark/>
          </w:tcPr>
          <w:p w14:paraId="7CCC077C"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109,0</w:t>
            </w:r>
          </w:p>
        </w:tc>
        <w:tc>
          <w:tcPr>
            <w:tcW w:w="3818" w:type="dxa"/>
            <w:vMerge w:val="restart"/>
            <w:shd w:val="clear" w:color="auto" w:fill="auto"/>
            <w:tcMar>
              <w:left w:w="28" w:type="dxa"/>
              <w:right w:w="28" w:type="dxa"/>
            </w:tcMar>
            <w:vAlign w:val="center"/>
            <w:hideMark/>
          </w:tcPr>
          <w:p w14:paraId="3A4822FC"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Одноставочный тариф на тепловую энергию для оказания услуги по ГВС в жилых домах, оборудованных ИТП (без наружной сети ГВС, с неизолированными стояками, с полотенцесушителями)</w:t>
            </w:r>
          </w:p>
        </w:tc>
      </w:tr>
      <w:tr w:rsidR="00F522DA" w:rsidRPr="00E34FC9" w14:paraId="1E85F4F8" w14:textId="77777777" w:rsidTr="00F522DA">
        <w:tc>
          <w:tcPr>
            <w:tcW w:w="1168" w:type="dxa"/>
            <w:vMerge/>
            <w:tcMar>
              <w:left w:w="28" w:type="dxa"/>
              <w:right w:w="28" w:type="dxa"/>
            </w:tcMar>
            <w:vAlign w:val="center"/>
            <w:hideMark/>
          </w:tcPr>
          <w:p w14:paraId="6110A811"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570C8132"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15C54005"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01.01.2023</w:t>
            </w:r>
          </w:p>
        </w:tc>
        <w:tc>
          <w:tcPr>
            <w:tcW w:w="1270" w:type="dxa"/>
            <w:shd w:val="clear" w:color="auto" w:fill="auto"/>
            <w:tcMar>
              <w:left w:w="28" w:type="dxa"/>
              <w:right w:w="28" w:type="dxa"/>
            </w:tcMar>
            <w:vAlign w:val="center"/>
            <w:hideMark/>
          </w:tcPr>
          <w:p w14:paraId="4B35C606"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31.12.2023</w:t>
            </w:r>
          </w:p>
        </w:tc>
        <w:tc>
          <w:tcPr>
            <w:tcW w:w="1709" w:type="dxa"/>
            <w:shd w:val="clear" w:color="auto" w:fill="auto"/>
            <w:tcMar>
              <w:left w:w="28" w:type="dxa"/>
              <w:right w:w="28" w:type="dxa"/>
            </w:tcMar>
            <w:vAlign w:val="center"/>
            <w:hideMark/>
          </w:tcPr>
          <w:p w14:paraId="68FAB596"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75151A6C"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45A3A6C2"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2 020,54</w:t>
            </w:r>
          </w:p>
        </w:tc>
        <w:tc>
          <w:tcPr>
            <w:tcW w:w="1622" w:type="dxa"/>
            <w:shd w:val="clear" w:color="auto" w:fill="auto"/>
            <w:tcMar>
              <w:left w:w="28" w:type="dxa"/>
              <w:right w:w="28" w:type="dxa"/>
            </w:tcMar>
            <w:vAlign w:val="center"/>
            <w:hideMark/>
          </w:tcPr>
          <w:p w14:paraId="32412E54"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3818" w:type="dxa"/>
            <w:vMerge/>
            <w:tcMar>
              <w:left w:w="28" w:type="dxa"/>
              <w:right w:w="28" w:type="dxa"/>
            </w:tcMar>
            <w:vAlign w:val="center"/>
            <w:hideMark/>
          </w:tcPr>
          <w:p w14:paraId="099B1BCB" w14:textId="77777777" w:rsidR="00F522DA" w:rsidRPr="00E34FC9" w:rsidRDefault="00F522DA" w:rsidP="00F522DA">
            <w:pPr>
              <w:spacing w:after="0"/>
              <w:ind w:firstLine="0"/>
              <w:rPr>
                <w:rFonts w:eastAsia="Times New Roman" w:cs="Times New Roman"/>
                <w:sz w:val="20"/>
                <w:szCs w:val="20"/>
                <w:lang w:eastAsia="ru-RU"/>
              </w:rPr>
            </w:pPr>
          </w:p>
        </w:tc>
      </w:tr>
      <w:tr w:rsidR="00F522DA" w:rsidRPr="00E34FC9" w14:paraId="5824398C" w14:textId="77777777" w:rsidTr="00F522DA">
        <w:tc>
          <w:tcPr>
            <w:tcW w:w="1168" w:type="dxa"/>
            <w:vMerge/>
            <w:tcMar>
              <w:left w:w="28" w:type="dxa"/>
              <w:right w:w="28" w:type="dxa"/>
            </w:tcMar>
            <w:vAlign w:val="center"/>
            <w:hideMark/>
          </w:tcPr>
          <w:p w14:paraId="141386BE"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4C24E6C9"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3EB69CF6"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01.12.2022</w:t>
            </w:r>
          </w:p>
        </w:tc>
        <w:tc>
          <w:tcPr>
            <w:tcW w:w="1270" w:type="dxa"/>
            <w:shd w:val="clear" w:color="auto" w:fill="auto"/>
            <w:tcMar>
              <w:left w:w="28" w:type="dxa"/>
              <w:right w:w="28" w:type="dxa"/>
            </w:tcMar>
            <w:vAlign w:val="center"/>
            <w:hideMark/>
          </w:tcPr>
          <w:p w14:paraId="7EB07170"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31.12.2022</w:t>
            </w:r>
          </w:p>
        </w:tc>
        <w:tc>
          <w:tcPr>
            <w:tcW w:w="1709" w:type="dxa"/>
            <w:shd w:val="clear" w:color="auto" w:fill="auto"/>
            <w:tcMar>
              <w:left w:w="28" w:type="dxa"/>
              <w:right w:w="28" w:type="dxa"/>
            </w:tcMar>
            <w:vAlign w:val="center"/>
            <w:hideMark/>
          </w:tcPr>
          <w:p w14:paraId="51FCE15A"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6D5E29B6"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50731A2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2 204,25</w:t>
            </w:r>
          </w:p>
        </w:tc>
        <w:tc>
          <w:tcPr>
            <w:tcW w:w="1622" w:type="dxa"/>
            <w:shd w:val="clear" w:color="auto" w:fill="auto"/>
            <w:tcMar>
              <w:left w:w="28" w:type="dxa"/>
              <w:right w:w="28" w:type="dxa"/>
            </w:tcMar>
            <w:vAlign w:val="center"/>
            <w:hideMark/>
          </w:tcPr>
          <w:p w14:paraId="6ABF783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109,0</w:t>
            </w:r>
          </w:p>
        </w:tc>
        <w:tc>
          <w:tcPr>
            <w:tcW w:w="3818" w:type="dxa"/>
            <w:vMerge w:val="restart"/>
            <w:shd w:val="clear" w:color="auto" w:fill="auto"/>
            <w:tcMar>
              <w:left w:w="28" w:type="dxa"/>
              <w:right w:w="28" w:type="dxa"/>
            </w:tcMar>
            <w:vAlign w:val="center"/>
            <w:hideMark/>
          </w:tcPr>
          <w:p w14:paraId="4E742109"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 xml:space="preserve">Одноставочный тариф на тепловую энергию для оказания услуги по ГВС в жилых домах, оборудованных ИТП (без </w:t>
            </w:r>
            <w:r w:rsidRPr="00E34FC9">
              <w:rPr>
                <w:rFonts w:eastAsia="Times New Roman" w:cs="Times New Roman"/>
                <w:sz w:val="20"/>
                <w:szCs w:val="20"/>
                <w:lang w:eastAsia="ru-RU"/>
              </w:rPr>
              <w:lastRenderedPageBreak/>
              <w:t>наружной сети ГВС, с изолированными стояками, с полотенцесушителями)</w:t>
            </w:r>
          </w:p>
        </w:tc>
      </w:tr>
      <w:tr w:rsidR="00F522DA" w:rsidRPr="00E34FC9" w14:paraId="1685E432" w14:textId="77777777" w:rsidTr="00F522DA">
        <w:tc>
          <w:tcPr>
            <w:tcW w:w="1168" w:type="dxa"/>
            <w:vMerge/>
            <w:tcMar>
              <w:left w:w="28" w:type="dxa"/>
              <w:right w:w="28" w:type="dxa"/>
            </w:tcMar>
            <w:vAlign w:val="center"/>
            <w:hideMark/>
          </w:tcPr>
          <w:p w14:paraId="00C0A38E"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794F1D14"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6B1B85B2"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01.01.2023</w:t>
            </w:r>
          </w:p>
        </w:tc>
        <w:tc>
          <w:tcPr>
            <w:tcW w:w="1270" w:type="dxa"/>
            <w:shd w:val="clear" w:color="auto" w:fill="auto"/>
            <w:tcMar>
              <w:left w:w="28" w:type="dxa"/>
              <w:right w:w="28" w:type="dxa"/>
            </w:tcMar>
            <w:vAlign w:val="center"/>
            <w:hideMark/>
          </w:tcPr>
          <w:p w14:paraId="19E4E598"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31.12.2023</w:t>
            </w:r>
          </w:p>
        </w:tc>
        <w:tc>
          <w:tcPr>
            <w:tcW w:w="1709" w:type="dxa"/>
            <w:shd w:val="clear" w:color="auto" w:fill="auto"/>
            <w:tcMar>
              <w:left w:w="28" w:type="dxa"/>
              <w:right w:w="28" w:type="dxa"/>
            </w:tcMar>
            <w:vAlign w:val="center"/>
            <w:hideMark/>
          </w:tcPr>
          <w:p w14:paraId="7D48A94B"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6793A179"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25A68948"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2 204,25</w:t>
            </w:r>
          </w:p>
        </w:tc>
        <w:tc>
          <w:tcPr>
            <w:tcW w:w="1622" w:type="dxa"/>
            <w:shd w:val="clear" w:color="auto" w:fill="auto"/>
            <w:tcMar>
              <w:left w:w="28" w:type="dxa"/>
              <w:right w:w="28" w:type="dxa"/>
            </w:tcMar>
            <w:vAlign w:val="center"/>
            <w:hideMark/>
          </w:tcPr>
          <w:p w14:paraId="00ED5F55"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3818" w:type="dxa"/>
            <w:vMerge/>
            <w:tcMar>
              <w:left w:w="28" w:type="dxa"/>
              <w:right w:w="28" w:type="dxa"/>
            </w:tcMar>
            <w:vAlign w:val="center"/>
            <w:hideMark/>
          </w:tcPr>
          <w:p w14:paraId="2D6F00FE" w14:textId="77777777" w:rsidR="00F522DA" w:rsidRPr="00E34FC9" w:rsidRDefault="00F522DA" w:rsidP="00F522DA">
            <w:pPr>
              <w:spacing w:after="0"/>
              <w:ind w:firstLine="0"/>
              <w:rPr>
                <w:rFonts w:eastAsia="Times New Roman" w:cs="Times New Roman"/>
                <w:sz w:val="20"/>
                <w:szCs w:val="20"/>
                <w:lang w:eastAsia="ru-RU"/>
              </w:rPr>
            </w:pPr>
          </w:p>
        </w:tc>
      </w:tr>
      <w:tr w:rsidR="00F522DA" w:rsidRPr="00E34FC9" w14:paraId="764159C4" w14:textId="77777777" w:rsidTr="00F522DA">
        <w:tc>
          <w:tcPr>
            <w:tcW w:w="1168" w:type="dxa"/>
            <w:vMerge w:val="restart"/>
            <w:shd w:val="clear" w:color="auto" w:fill="auto"/>
            <w:tcMar>
              <w:left w:w="28" w:type="dxa"/>
              <w:right w:w="28" w:type="dxa"/>
            </w:tcMar>
            <w:vAlign w:val="center"/>
            <w:hideMark/>
          </w:tcPr>
          <w:p w14:paraId="299021ED"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19.12.2023</w:t>
            </w:r>
          </w:p>
        </w:tc>
        <w:tc>
          <w:tcPr>
            <w:tcW w:w="789" w:type="dxa"/>
            <w:vMerge w:val="restart"/>
            <w:shd w:val="clear" w:color="auto" w:fill="auto"/>
            <w:tcMar>
              <w:left w:w="28" w:type="dxa"/>
              <w:right w:w="28" w:type="dxa"/>
            </w:tcMar>
            <w:vAlign w:val="center"/>
            <w:hideMark/>
          </w:tcPr>
          <w:p w14:paraId="1972556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440-п</w:t>
            </w:r>
          </w:p>
        </w:tc>
        <w:tc>
          <w:tcPr>
            <w:tcW w:w="1354" w:type="dxa"/>
            <w:shd w:val="clear" w:color="auto" w:fill="auto"/>
            <w:tcMar>
              <w:left w:w="28" w:type="dxa"/>
              <w:right w:w="28" w:type="dxa"/>
            </w:tcMar>
            <w:vAlign w:val="center"/>
            <w:hideMark/>
          </w:tcPr>
          <w:p w14:paraId="5244345D"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01.01.2024</w:t>
            </w:r>
          </w:p>
        </w:tc>
        <w:tc>
          <w:tcPr>
            <w:tcW w:w="1270" w:type="dxa"/>
            <w:shd w:val="clear" w:color="auto" w:fill="auto"/>
            <w:tcMar>
              <w:left w:w="28" w:type="dxa"/>
              <w:right w:w="28" w:type="dxa"/>
            </w:tcMar>
            <w:vAlign w:val="center"/>
            <w:hideMark/>
          </w:tcPr>
          <w:p w14:paraId="1D99BC5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30.06.2024</w:t>
            </w:r>
          </w:p>
        </w:tc>
        <w:tc>
          <w:tcPr>
            <w:tcW w:w="1709" w:type="dxa"/>
            <w:shd w:val="clear" w:color="auto" w:fill="auto"/>
            <w:tcMar>
              <w:left w:w="28" w:type="dxa"/>
              <w:right w:w="28" w:type="dxa"/>
            </w:tcMar>
            <w:vAlign w:val="center"/>
            <w:hideMark/>
          </w:tcPr>
          <w:p w14:paraId="2DDB7B5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2 284,75</w:t>
            </w:r>
          </w:p>
        </w:tc>
        <w:tc>
          <w:tcPr>
            <w:tcW w:w="1622" w:type="dxa"/>
            <w:shd w:val="clear" w:color="auto" w:fill="auto"/>
            <w:tcMar>
              <w:left w:w="28" w:type="dxa"/>
              <w:right w:w="28" w:type="dxa"/>
            </w:tcMar>
            <w:vAlign w:val="center"/>
            <w:hideMark/>
          </w:tcPr>
          <w:p w14:paraId="5817D714"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1208" w:type="dxa"/>
            <w:shd w:val="clear" w:color="auto" w:fill="auto"/>
            <w:tcMar>
              <w:left w:w="28" w:type="dxa"/>
              <w:right w:w="28" w:type="dxa"/>
            </w:tcMar>
            <w:vAlign w:val="center"/>
            <w:hideMark/>
          </w:tcPr>
          <w:p w14:paraId="25A2FAA0"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7875963A"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3818" w:type="dxa"/>
            <w:shd w:val="clear" w:color="auto" w:fill="auto"/>
            <w:noWrap/>
            <w:tcMar>
              <w:left w:w="28" w:type="dxa"/>
              <w:right w:w="28" w:type="dxa"/>
            </w:tcMar>
            <w:vAlign w:val="bottom"/>
            <w:hideMark/>
          </w:tcPr>
          <w:p w14:paraId="5211218F"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r>
      <w:tr w:rsidR="00F522DA" w:rsidRPr="00E34FC9" w14:paraId="20876501" w14:textId="77777777" w:rsidTr="00F522DA">
        <w:tc>
          <w:tcPr>
            <w:tcW w:w="1168" w:type="dxa"/>
            <w:vMerge/>
            <w:tcMar>
              <w:left w:w="28" w:type="dxa"/>
              <w:right w:w="28" w:type="dxa"/>
            </w:tcMar>
            <w:vAlign w:val="center"/>
            <w:hideMark/>
          </w:tcPr>
          <w:p w14:paraId="441DA6D8"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40968303"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692CDC0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01.07.2024</w:t>
            </w:r>
          </w:p>
        </w:tc>
        <w:tc>
          <w:tcPr>
            <w:tcW w:w="1270" w:type="dxa"/>
            <w:shd w:val="clear" w:color="auto" w:fill="auto"/>
            <w:tcMar>
              <w:left w:w="28" w:type="dxa"/>
              <w:right w:w="28" w:type="dxa"/>
            </w:tcMar>
            <w:vAlign w:val="center"/>
            <w:hideMark/>
          </w:tcPr>
          <w:p w14:paraId="790320B5"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31.12.2024</w:t>
            </w:r>
          </w:p>
        </w:tc>
        <w:tc>
          <w:tcPr>
            <w:tcW w:w="1709" w:type="dxa"/>
            <w:shd w:val="clear" w:color="auto" w:fill="auto"/>
            <w:tcMar>
              <w:left w:w="28" w:type="dxa"/>
              <w:right w:w="28" w:type="dxa"/>
            </w:tcMar>
            <w:vAlign w:val="center"/>
            <w:hideMark/>
          </w:tcPr>
          <w:p w14:paraId="080ACA3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2 964,41</w:t>
            </w:r>
          </w:p>
        </w:tc>
        <w:tc>
          <w:tcPr>
            <w:tcW w:w="1622" w:type="dxa"/>
            <w:shd w:val="clear" w:color="auto" w:fill="auto"/>
            <w:tcMar>
              <w:left w:w="28" w:type="dxa"/>
              <w:right w:w="28" w:type="dxa"/>
            </w:tcMar>
            <w:vAlign w:val="center"/>
            <w:hideMark/>
          </w:tcPr>
          <w:p w14:paraId="20FCB9F6"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129,7</w:t>
            </w:r>
          </w:p>
        </w:tc>
        <w:tc>
          <w:tcPr>
            <w:tcW w:w="1208" w:type="dxa"/>
            <w:shd w:val="clear" w:color="auto" w:fill="auto"/>
            <w:tcMar>
              <w:left w:w="28" w:type="dxa"/>
              <w:right w:w="28" w:type="dxa"/>
            </w:tcMar>
            <w:vAlign w:val="center"/>
            <w:hideMark/>
          </w:tcPr>
          <w:p w14:paraId="1A76D043"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5B204F2A"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3818" w:type="dxa"/>
            <w:shd w:val="clear" w:color="auto" w:fill="auto"/>
            <w:noWrap/>
            <w:tcMar>
              <w:left w:w="28" w:type="dxa"/>
              <w:right w:w="28" w:type="dxa"/>
            </w:tcMar>
            <w:vAlign w:val="bottom"/>
            <w:hideMark/>
          </w:tcPr>
          <w:p w14:paraId="0189DA46"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r>
      <w:tr w:rsidR="00F522DA" w:rsidRPr="00E34FC9" w14:paraId="21289225" w14:textId="77777777" w:rsidTr="00F522DA">
        <w:tc>
          <w:tcPr>
            <w:tcW w:w="1168" w:type="dxa"/>
            <w:vMerge w:val="restart"/>
            <w:shd w:val="clear" w:color="auto" w:fill="auto"/>
            <w:tcMar>
              <w:left w:w="28" w:type="dxa"/>
              <w:right w:w="28" w:type="dxa"/>
            </w:tcMar>
            <w:vAlign w:val="center"/>
            <w:hideMark/>
          </w:tcPr>
          <w:p w14:paraId="053AAC56"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20.12.2023</w:t>
            </w:r>
          </w:p>
        </w:tc>
        <w:tc>
          <w:tcPr>
            <w:tcW w:w="789" w:type="dxa"/>
            <w:vMerge w:val="restart"/>
            <w:shd w:val="clear" w:color="auto" w:fill="auto"/>
            <w:tcMar>
              <w:left w:w="28" w:type="dxa"/>
              <w:right w:w="28" w:type="dxa"/>
            </w:tcMar>
            <w:vAlign w:val="center"/>
            <w:hideMark/>
          </w:tcPr>
          <w:p w14:paraId="36F21D7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481-п</w:t>
            </w:r>
          </w:p>
        </w:tc>
        <w:tc>
          <w:tcPr>
            <w:tcW w:w="1354" w:type="dxa"/>
            <w:shd w:val="clear" w:color="auto" w:fill="auto"/>
            <w:tcMar>
              <w:left w:w="28" w:type="dxa"/>
              <w:right w:w="28" w:type="dxa"/>
            </w:tcMar>
            <w:vAlign w:val="center"/>
            <w:hideMark/>
          </w:tcPr>
          <w:p w14:paraId="01616BF6"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01.01.2024</w:t>
            </w:r>
          </w:p>
        </w:tc>
        <w:tc>
          <w:tcPr>
            <w:tcW w:w="1270" w:type="dxa"/>
            <w:shd w:val="clear" w:color="auto" w:fill="auto"/>
            <w:tcMar>
              <w:left w:w="28" w:type="dxa"/>
              <w:right w:w="28" w:type="dxa"/>
            </w:tcMar>
            <w:vAlign w:val="center"/>
            <w:hideMark/>
          </w:tcPr>
          <w:p w14:paraId="1177729E"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30.06.2024</w:t>
            </w:r>
          </w:p>
        </w:tc>
        <w:tc>
          <w:tcPr>
            <w:tcW w:w="1709" w:type="dxa"/>
            <w:shd w:val="clear" w:color="auto" w:fill="auto"/>
            <w:tcMar>
              <w:left w:w="28" w:type="dxa"/>
              <w:right w:w="28" w:type="dxa"/>
            </w:tcMar>
            <w:vAlign w:val="center"/>
            <w:hideMark/>
          </w:tcPr>
          <w:p w14:paraId="2E74DE5C"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54832EEC"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47ABFE78"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2 741,70</w:t>
            </w:r>
          </w:p>
        </w:tc>
        <w:tc>
          <w:tcPr>
            <w:tcW w:w="1622" w:type="dxa"/>
            <w:shd w:val="clear" w:color="auto" w:fill="auto"/>
            <w:tcMar>
              <w:left w:w="28" w:type="dxa"/>
              <w:right w:w="28" w:type="dxa"/>
            </w:tcMar>
            <w:vAlign w:val="center"/>
            <w:hideMark/>
          </w:tcPr>
          <w:p w14:paraId="2C4E24F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3818" w:type="dxa"/>
            <w:vMerge w:val="restart"/>
            <w:shd w:val="clear" w:color="auto" w:fill="auto"/>
            <w:tcMar>
              <w:left w:w="28" w:type="dxa"/>
              <w:right w:w="28" w:type="dxa"/>
            </w:tcMar>
            <w:vAlign w:val="center"/>
            <w:hideMark/>
          </w:tcPr>
          <w:p w14:paraId="4CEC5292"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Одноставочный тариф на тепловую энергию для оказания услуги по отоплению</w:t>
            </w:r>
          </w:p>
        </w:tc>
      </w:tr>
      <w:tr w:rsidR="00F522DA" w:rsidRPr="00E34FC9" w14:paraId="437BE835" w14:textId="77777777" w:rsidTr="00F522DA">
        <w:tc>
          <w:tcPr>
            <w:tcW w:w="1168" w:type="dxa"/>
            <w:vMerge/>
            <w:tcMar>
              <w:left w:w="28" w:type="dxa"/>
              <w:right w:w="28" w:type="dxa"/>
            </w:tcMar>
            <w:vAlign w:val="center"/>
            <w:hideMark/>
          </w:tcPr>
          <w:p w14:paraId="2C7B4685"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104D352F"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7CFE0FE2"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01.07.2024</w:t>
            </w:r>
          </w:p>
        </w:tc>
        <w:tc>
          <w:tcPr>
            <w:tcW w:w="1270" w:type="dxa"/>
            <w:shd w:val="clear" w:color="auto" w:fill="auto"/>
            <w:tcMar>
              <w:left w:w="28" w:type="dxa"/>
              <w:right w:w="28" w:type="dxa"/>
            </w:tcMar>
            <w:vAlign w:val="center"/>
            <w:hideMark/>
          </w:tcPr>
          <w:p w14:paraId="39B439B4"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31.12.2024</w:t>
            </w:r>
          </w:p>
        </w:tc>
        <w:tc>
          <w:tcPr>
            <w:tcW w:w="1709" w:type="dxa"/>
            <w:shd w:val="clear" w:color="auto" w:fill="auto"/>
            <w:tcMar>
              <w:left w:w="28" w:type="dxa"/>
              <w:right w:w="28" w:type="dxa"/>
            </w:tcMar>
            <w:vAlign w:val="center"/>
            <w:hideMark/>
          </w:tcPr>
          <w:p w14:paraId="521677BF"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42FCAD8F"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729B1240"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3 000,00</w:t>
            </w:r>
          </w:p>
        </w:tc>
        <w:tc>
          <w:tcPr>
            <w:tcW w:w="1622" w:type="dxa"/>
            <w:shd w:val="clear" w:color="auto" w:fill="auto"/>
            <w:tcMar>
              <w:left w:w="28" w:type="dxa"/>
              <w:right w:w="28" w:type="dxa"/>
            </w:tcMar>
            <w:vAlign w:val="center"/>
            <w:hideMark/>
          </w:tcPr>
          <w:p w14:paraId="42181025"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109,4</w:t>
            </w:r>
          </w:p>
        </w:tc>
        <w:tc>
          <w:tcPr>
            <w:tcW w:w="3818" w:type="dxa"/>
            <w:vMerge/>
            <w:tcMar>
              <w:left w:w="28" w:type="dxa"/>
              <w:right w:w="28" w:type="dxa"/>
            </w:tcMar>
            <w:vAlign w:val="center"/>
            <w:hideMark/>
          </w:tcPr>
          <w:p w14:paraId="30302EB0" w14:textId="77777777" w:rsidR="00F522DA" w:rsidRPr="00E34FC9" w:rsidRDefault="00F522DA" w:rsidP="00F522DA">
            <w:pPr>
              <w:spacing w:after="0"/>
              <w:ind w:firstLine="0"/>
              <w:rPr>
                <w:rFonts w:eastAsia="Times New Roman" w:cs="Times New Roman"/>
                <w:sz w:val="20"/>
                <w:szCs w:val="20"/>
                <w:lang w:eastAsia="ru-RU"/>
              </w:rPr>
            </w:pPr>
          </w:p>
        </w:tc>
      </w:tr>
      <w:tr w:rsidR="00F522DA" w:rsidRPr="00E34FC9" w14:paraId="5D994234" w14:textId="77777777" w:rsidTr="00F522DA">
        <w:tc>
          <w:tcPr>
            <w:tcW w:w="1168" w:type="dxa"/>
            <w:vMerge w:val="restart"/>
            <w:shd w:val="clear" w:color="auto" w:fill="auto"/>
            <w:tcMar>
              <w:left w:w="28" w:type="dxa"/>
              <w:right w:w="28" w:type="dxa"/>
            </w:tcMar>
            <w:vAlign w:val="center"/>
            <w:hideMark/>
          </w:tcPr>
          <w:p w14:paraId="03882408"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20.12.2023</w:t>
            </w:r>
          </w:p>
        </w:tc>
        <w:tc>
          <w:tcPr>
            <w:tcW w:w="789" w:type="dxa"/>
            <w:vMerge w:val="restart"/>
            <w:shd w:val="clear" w:color="auto" w:fill="auto"/>
            <w:tcMar>
              <w:left w:w="28" w:type="dxa"/>
              <w:right w:w="28" w:type="dxa"/>
            </w:tcMar>
            <w:vAlign w:val="center"/>
            <w:hideMark/>
          </w:tcPr>
          <w:p w14:paraId="18DAF42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481-п</w:t>
            </w:r>
          </w:p>
        </w:tc>
        <w:tc>
          <w:tcPr>
            <w:tcW w:w="1354" w:type="dxa"/>
            <w:shd w:val="clear" w:color="auto" w:fill="auto"/>
            <w:tcMar>
              <w:left w:w="28" w:type="dxa"/>
              <w:right w:w="28" w:type="dxa"/>
            </w:tcMar>
            <w:vAlign w:val="center"/>
            <w:hideMark/>
          </w:tcPr>
          <w:p w14:paraId="22D5BE02"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01.01.2024</w:t>
            </w:r>
          </w:p>
        </w:tc>
        <w:tc>
          <w:tcPr>
            <w:tcW w:w="1270" w:type="dxa"/>
            <w:shd w:val="clear" w:color="auto" w:fill="auto"/>
            <w:tcMar>
              <w:left w:w="28" w:type="dxa"/>
              <w:right w:w="28" w:type="dxa"/>
            </w:tcMar>
            <w:vAlign w:val="center"/>
            <w:hideMark/>
          </w:tcPr>
          <w:p w14:paraId="7CE728E4"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30.06.2024</w:t>
            </w:r>
          </w:p>
        </w:tc>
        <w:tc>
          <w:tcPr>
            <w:tcW w:w="1709" w:type="dxa"/>
            <w:shd w:val="clear" w:color="auto" w:fill="auto"/>
            <w:tcMar>
              <w:left w:w="28" w:type="dxa"/>
              <w:right w:w="28" w:type="dxa"/>
            </w:tcMar>
            <w:vAlign w:val="center"/>
            <w:hideMark/>
          </w:tcPr>
          <w:p w14:paraId="4B18AEAF"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0CF25328"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476CE85E"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2 020,54</w:t>
            </w:r>
          </w:p>
        </w:tc>
        <w:tc>
          <w:tcPr>
            <w:tcW w:w="1622" w:type="dxa"/>
            <w:shd w:val="clear" w:color="auto" w:fill="auto"/>
            <w:tcMar>
              <w:left w:w="28" w:type="dxa"/>
              <w:right w:w="28" w:type="dxa"/>
            </w:tcMar>
            <w:vAlign w:val="center"/>
            <w:hideMark/>
          </w:tcPr>
          <w:p w14:paraId="381B38E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3818" w:type="dxa"/>
            <w:vMerge w:val="restart"/>
            <w:shd w:val="clear" w:color="auto" w:fill="auto"/>
            <w:tcMar>
              <w:left w:w="28" w:type="dxa"/>
              <w:right w:w="28" w:type="dxa"/>
            </w:tcMar>
            <w:vAlign w:val="center"/>
            <w:hideMark/>
          </w:tcPr>
          <w:p w14:paraId="07623509"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Одноставочный тариф на тепловую энергию для оказания услуги по ГВС в жилых домах, оборудованных ИТП (без наружной сети ГВС, с неизолированными стояками, с полотенцесушителями)</w:t>
            </w:r>
          </w:p>
        </w:tc>
      </w:tr>
      <w:tr w:rsidR="00F522DA" w:rsidRPr="00E34FC9" w14:paraId="19819D08" w14:textId="77777777" w:rsidTr="00F522DA">
        <w:tc>
          <w:tcPr>
            <w:tcW w:w="1168" w:type="dxa"/>
            <w:vMerge/>
            <w:tcMar>
              <w:left w:w="28" w:type="dxa"/>
              <w:right w:w="28" w:type="dxa"/>
            </w:tcMar>
            <w:vAlign w:val="center"/>
            <w:hideMark/>
          </w:tcPr>
          <w:p w14:paraId="5B8DBDF9"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67BDE7AD"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7B6DB91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01.07.2024</w:t>
            </w:r>
          </w:p>
        </w:tc>
        <w:tc>
          <w:tcPr>
            <w:tcW w:w="1270" w:type="dxa"/>
            <w:shd w:val="clear" w:color="auto" w:fill="auto"/>
            <w:tcMar>
              <w:left w:w="28" w:type="dxa"/>
              <w:right w:w="28" w:type="dxa"/>
            </w:tcMar>
            <w:vAlign w:val="center"/>
            <w:hideMark/>
          </w:tcPr>
          <w:p w14:paraId="3B6311C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31.12.2024</w:t>
            </w:r>
          </w:p>
        </w:tc>
        <w:tc>
          <w:tcPr>
            <w:tcW w:w="1709" w:type="dxa"/>
            <w:shd w:val="clear" w:color="auto" w:fill="auto"/>
            <w:tcMar>
              <w:left w:w="28" w:type="dxa"/>
              <w:right w:w="28" w:type="dxa"/>
            </w:tcMar>
            <w:vAlign w:val="center"/>
            <w:hideMark/>
          </w:tcPr>
          <w:p w14:paraId="62AEF34F"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6CB917FB"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13D9E2C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2 325,64</w:t>
            </w:r>
          </w:p>
        </w:tc>
        <w:tc>
          <w:tcPr>
            <w:tcW w:w="1622" w:type="dxa"/>
            <w:shd w:val="clear" w:color="auto" w:fill="auto"/>
            <w:tcMar>
              <w:left w:w="28" w:type="dxa"/>
              <w:right w:w="28" w:type="dxa"/>
            </w:tcMar>
            <w:vAlign w:val="center"/>
            <w:hideMark/>
          </w:tcPr>
          <w:p w14:paraId="28DEE4F6"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115,1</w:t>
            </w:r>
          </w:p>
        </w:tc>
        <w:tc>
          <w:tcPr>
            <w:tcW w:w="3818" w:type="dxa"/>
            <w:vMerge/>
            <w:tcMar>
              <w:left w:w="28" w:type="dxa"/>
              <w:right w:w="28" w:type="dxa"/>
            </w:tcMar>
            <w:vAlign w:val="center"/>
            <w:hideMark/>
          </w:tcPr>
          <w:p w14:paraId="0A0268F8" w14:textId="77777777" w:rsidR="00F522DA" w:rsidRPr="00E34FC9" w:rsidRDefault="00F522DA" w:rsidP="00F522DA">
            <w:pPr>
              <w:spacing w:after="0"/>
              <w:ind w:firstLine="0"/>
              <w:rPr>
                <w:rFonts w:eastAsia="Times New Roman" w:cs="Times New Roman"/>
                <w:sz w:val="20"/>
                <w:szCs w:val="20"/>
                <w:lang w:eastAsia="ru-RU"/>
              </w:rPr>
            </w:pPr>
          </w:p>
        </w:tc>
      </w:tr>
      <w:tr w:rsidR="00F522DA" w:rsidRPr="00E34FC9" w14:paraId="633269EC" w14:textId="77777777" w:rsidTr="00F522DA">
        <w:tc>
          <w:tcPr>
            <w:tcW w:w="1168" w:type="dxa"/>
            <w:vMerge w:val="restart"/>
            <w:shd w:val="clear" w:color="auto" w:fill="auto"/>
            <w:tcMar>
              <w:left w:w="28" w:type="dxa"/>
              <w:right w:w="28" w:type="dxa"/>
            </w:tcMar>
            <w:vAlign w:val="center"/>
            <w:hideMark/>
          </w:tcPr>
          <w:p w14:paraId="1C71F275"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20.12.2023</w:t>
            </w:r>
          </w:p>
        </w:tc>
        <w:tc>
          <w:tcPr>
            <w:tcW w:w="789" w:type="dxa"/>
            <w:vMerge w:val="restart"/>
            <w:shd w:val="clear" w:color="auto" w:fill="auto"/>
            <w:tcMar>
              <w:left w:w="28" w:type="dxa"/>
              <w:right w:w="28" w:type="dxa"/>
            </w:tcMar>
            <w:vAlign w:val="center"/>
            <w:hideMark/>
          </w:tcPr>
          <w:p w14:paraId="5A6F2EF8"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481-п</w:t>
            </w:r>
          </w:p>
        </w:tc>
        <w:tc>
          <w:tcPr>
            <w:tcW w:w="1354" w:type="dxa"/>
            <w:shd w:val="clear" w:color="auto" w:fill="auto"/>
            <w:tcMar>
              <w:left w:w="28" w:type="dxa"/>
              <w:right w:w="28" w:type="dxa"/>
            </w:tcMar>
            <w:vAlign w:val="center"/>
            <w:hideMark/>
          </w:tcPr>
          <w:p w14:paraId="7669D055"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01.01.2024</w:t>
            </w:r>
          </w:p>
        </w:tc>
        <w:tc>
          <w:tcPr>
            <w:tcW w:w="1270" w:type="dxa"/>
            <w:shd w:val="clear" w:color="auto" w:fill="auto"/>
            <w:tcMar>
              <w:left w:w="28" w:type="dxa"/>
              <w:right w:w="28" w:type="dxa"/>
            </w:tcMar>
            <w:vAlign w:val="center"/>
            <w:hideMark/>
          </w:tcPr>
          <w:p w14:paraId="546A50D4"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30.06.2024</w:t>
            </w:r>
          </w:p>
        </w:tc>
        <w:tc>
          <w:tcPr>
            <w:tcW w:w="1709" w:type="dxa"/>
            <w:shd w:val="clear" w:color="auto" w:fill="auto"/>
            <w:tcMar>
              <w:left w:w="28" w:type="dxa"/>
              <w:right w:w="28" w:type="dxa"/>
            </w:tcMar>
            <w:vAlign w:val="center"/>
            <w:hideMark/>
          </w:tcPr>
          <w:p w14:paraId="0DABA9EA"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0DA221C5"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1FF6390B"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2 204,25</w:t>
            </w:r>
          </w:p>
        </w:tc>
        <w:tc>
          <w:tcPr>
            <w:tcW w:w="1622" w:type="dxa"/>
            <w:shd w:val="clear" w:color="auto" w:fill="auto"/>
            <w:tcMar>
              <w:left w:w="28" w:type="dxa"/>
              <w:right w:w="28" w:type="dxa"/>
            </w:tcMar>
            <w:vAlign w:val="center"/>
            <w:hideMark/>
          </w:tcPr>
          <w:p w14:paraId="43F7107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3818" w:type="dxa"/>
            <w:vMerge w:val="restart"/>
            <w:shd w:val="clear" w:color="auto" w:fill="auto"/>
            <w:tcMar>
              <w:left w:w="28" w:type="dxa"/>
              <w:right w:w="28" w:type="dxa"/>
            </w:tcMar>
            <w:vAlign w:val="center"/>
            <w:hideMark/>
          </w:tcPr>
          <w:p w14:paraId="7840A622"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Одноставочный тариф на тепловую энергию для оказания услуги по ГВС в жилых домах, оборудованных ИТП (без наружной сети ГВС, с изолированными стояками, с полотенцесушителями)</w:t>
            </w:r>
          </w:p>
        </w:tc>
      </w:tr>
      <w:tr w:rsidR="00F522DA" w:rsidRPr="00E34FC9" w14:paraId="349FA1BA" w14:textId="77777777" w:rsidTr="00F522DA">
        <w:tc>
          <w:tcPr>
            <w:tcW w:w="1168" w:type="dxa"/>
            <w:vMerge/>
            <w:tcMar>
              <w:left w:w="28" w:type="dxa"/>
              <w:right w:w="28" w:type="dxa"/>
            </w:tcMar>
            <w:vAlign w:val="center"/>
            <w:hideMark/>
          </w:tcPr>
          <w:p w14:paraId="20168171"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1A708573"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69BC457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01.07.2024</w:t>
            </w:r>
          </w:p>
        </w:tc>
        <w:tc>
          <w:tcPr>
            <w:tcW w:w="1270" w:type="dxa"/>
            <w:shd w:val="clear" w:color="auto" w:fill="auto"/>
            <w:tcMar>
              <w:left w:w="28" w:type="dxa"/>
              <w:right w:w="28" w:type="dxa"/>
            </w:tcMar>
            <w:vAlign w:val="center"/>
            <w:hideMark/>
          </w:tcPr>
          <w:p w14:paraId="76C3063B"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31.12.2024</w:t>
            </w:r>
          </w:p>
        </w:tc>
        <w:tc>
          <w:tcPr>
            <w:tcW w:w="1709" w:type="dxa"/>
            <w:shd w:val="clear" w:color="auto" w:fill="auto"/>
            <w:tcMar>
              <w:left w:w="28" w:type="dxa"/>
              <w:right w:w="28" w:type="dxa"/>
            </w:tcMar>
            <w:vAlign w:val="center"/>
            <w:hideMark/>
          </w:tcPr>
          <w:p w14:paraId="32D2F142"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617E3323"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417CAE77"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2 537,09</w:t>
            </w:r>
          </w:p>
        </w:tc>
        <w:tc>
          <w:tcPr>
            <w:tcW w:w="1622" w:type="dxa"/>
            <w:shd w:val="clear" w:color="auto" w:fill="auto"/>
            <w:tcMar>
              <w:left w:w="28" w:type="dxa"/>
              <w:right w:w="28" w:type="dxa"/>
            </w:tcMar>
            <w:vAlign w:val="center"/>
            <w:hideMark/>
          </w:tcPr>
          <w:p w14:paraId="673DE285"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115,1</w:t>
            </w:r>
          </w:p>
        </w:tc>
        <w:tc>
          <w:tcPr>
            <w:tcW w:w="3818" w:type="dxa"/>
            <w:vMerge/>
            <w:tcMar>
              <w:left w:w="28" w:type="dxa"/>
              <w:right w:w="28" w:type="dxa"/>
            </w:tcMar>
            <w:vAlign w:val="center"/>
            <w:hideMark/>
          </w:tcPr>
          <w:p w14:paraId="4C27F99C" w14:textId="77777777" w:rsidR="00F522DA" w:rsidRPr="00E34FC9" w:rsidRDefault="00F522DA" w:rsidP="00F522DA">
            <w:pPr>
              <w:spacing w:after="0"/>
              <w:ind w:firstLine="0"/>
              <w:rPr>
                <w:rFonts w:eastAsia="Times New Roman" w:cs="Times New Roman"/>
                <w:sz w:val="20"/>
                <w:szCs w:val="20"/>
                <w:lang w:eastAsia="ru-RU"/>
              </w:rPr>
            </w:pPr>
          </w:p>
        </w:tc>
      </w:tr>
      <w:tr w:rsidR="00F522DA" w:rsidRPr="00E34FC9" w14:paraId="7EAB545B" w14:textId="77777777" w:rsidTr="00F522DA">
        <w:tc>
          <w:tcPr>
            <w:tcW w:w="1168" w:type="dxa"/>
            <w:vMerge w:val="restart"/>
            <w:shd w:val="clear" w:color="auto" w:fill="auto"/>
            <w:tcMar>
              <w:left w:w="28" w:type="dxa"/>
              <w:right w:w="28" w:type="dxa"/>
            </w:tcMar>
            <w:vAlign w:val="center"/>
            <w:hideMark/>
          </w:tcPr>
          <w:p w14:paraId="6B0C1E0E"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20.12.2024</w:t>
            </w:r>
          </w:p>
        </w:tc>
        <w:tc>
          <w:tcPr>
            <w:tcW w:w="789" w:type="dxa"/>
            <w:vMerge w:val="restart"/>
            <w:shd w:val="clear" w:color="auto" w:fill="auto"/>
            <w:tcMar>
              <w:left w:w="28" w:type="dxa"/>
              <w:right w:w="28" w:type="dxa"/>
            </w:tcMar>
            <w:vAlign w:val="center"/>
            <w:hideMark/>
          </w:tcPr>
          <w:p w14:paraId="4AE9F5D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506-п</w:t>
            </w:r>
          </w:p>
        </w:tc>
        <w:tc>
          <w:tcPr>
            <w:tcW w:w="1354" w:type="dxa"/>
            <w:shd w:val="clear" w:color="auto" w:fill="auto"/>
            <w:tcMar>
              <w:left w:w="28" w:type="dxa"/>
              <w:right w:w="28" w:type="dxa"/>
            </w:tcMar>
            <w:vAlign w:val="center"/>
            <w:hideMark/>
          </w:tcPr>
          <w:p w14:paraId="0C895BEE"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01.01.2025</w:t>
            </w:r>
          </w:p>
        </w:tc>
        <w:tc>
          <w:tcPr>
            <w:tcW w:w="1270" w:type="dxa"/>
            <w:shd w:val="clear" w:color="auto" w:fill="auto"/>
            <w:tcMar>
              <w:left w:w="28" w:type="dxa"/>
              <w:right w:w="28" w:type="dxa"/>
            </w:tcMar>
            <w:vAlign w:val="center"/>
            <w:hideMark/>
          </w:tcPr>
          <w:p w14:paraId="0C9861A0"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30.06.2025</w:t>
            </w:r>
          </w:p>
        </w:tc>
        <w:tc>
          <w:tcPr>
            <w:tcW w:w="1709" w:type="dxa"/>
            <w:shd w:val="clear" w:color="auto" w:fill="auto"/>
            <w:tcMar>
              <w:left w:w="28" w:type="dxa"/>
              <w:right w:w="28" w:type="dxa"/>
            </w:tcMar>
            <w:vAlign w:val="center"/>
            <w:hideMark/>
          </w:tcPr>
          <w:p w14:paraId="4CE5F86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2 964,41</w:t>
            </w:r>
          </w:p>
        </w:tc>
        <w:tc>
          <w:tcPr>
            <w:tcW w:w="1622" w:type="dxa"/>
            <w:shd w:val="clear" w:color="auto" w:fill="auto"/>
            <w:tcMar>
              <w:left w:w="28" w:type="dxa"/>
              <w:right w:w="28" w:type="dxa"/>
            </w:tcMar>
            <w:vAlign w:val="center"/>
            <w:hideMark/>
          </w:tcPr>
          <w:p w14:paraId="2D76CFD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1208" w:type="dxa"/>
            <w:shd w:val="clear" w:color="auto" w:fill="auto"/>
            <w:tcMar>
              <w:left w:w="28" w:type="dxa"/>
              <w:right w:w="28" w:type="dxa"/>
            </w:tcMar>
            <w:vAlign w:val="center"/>
            <w:hideMark/>
          </w:tcPr>
          <w:p w14:paraId="420F8DAC"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69BAC5EA"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3818" w:type="dxa"/>
            <w:shd w:val="clear" w:color="auto" w:fill="auto"/>
            <w:noWrap/>
            <w:tcMar>
              <w:left w:w="28" w:type="dxa"/>
              <w:right w:w="28" w:type="dxa"/>
            </w:tcMar>
            <w:vAlign w:val="bottom"/>
            <w:hideMark/>
          </w:tcPr>
          <w:p w14:paraId="3D479852"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r>
      <w:tr w:rsidR="00F522DA" w:rsidRPr="00E34FC9" w14:paraId="2B869688" w14:textId="77777777" w:rsidTr="00F522DA">
        <w:tc>
          <w:tcPr>
            <w:tcW w:w="1168" w:type="dxa"/>
            <w:vMerge/>
            <w:tcMar>
              <w:left w:w="28" w:type="dxa"/>
              <w:right w:w="28" w:type="dxa"/>
            </w:tcMar>
            <w:vAlign w:val="center"/>
            <w:hideMark/>
          </w:tcPr>
          <w:p w14:paraId="0DD02DB5"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06763BF8"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00E749F4"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01.07.2025</w:t>
            </w:r>
          </w:p>
        </w:tc>
        <w:tc>
          <w:tcPr>
            <w:tcW w:w="1270" w:type="dxa"/>
            <w:shd w:val="clear" w:color="auto" w:fill="auto"/>
            <w:tcMar>
              <w:left w:w="28" w:type="dxa"/>
              <w:right w:w="28" w:type="dxa"/>
            </w:tcMar>
            <w:vAlign w:val="center"/>
            <w:hideMark/>
          </w:tcPr>
          <w:p w14:paraId="440CB33D"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31.12.2025</w:t>
            </w:r>
          </w:p>
        </w:tc>
        <w:tc>
          <w:tcPr>
            <w:tcW w:w="1709" w:type="dxa"/>
            <w:shd w:val="clear" w:color="auto" w:fill="auto"/>
            <w:tcMar>
              <w:left w:w="28" w:type="dxa"/>
              <w:right w:w="28" w:type="dxa"/>
            </w:tcMar>
            <w:vAlign w:val="center"/>
            <w:hideMark/>
          </w:tcPr>
          <w:p w14:paraId="3644FB56"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2 989,87</w:t>
            </w:r>
          </w:p>
        </w:tc>
        <w:tc>
          <w:tcPr>
            <w:tcW w:w="1622" w:type="dxa"/>
            <w:shd w:val="clear" w:color="auto" w:fill="auto"/>
            <w:tcMar>
              <w:left w:w="28" w:type="dxa"/>
              <w:right w:w="28" w:type="dxa"/>
            </w:tcMar>
            <w:vAlign w:val="center"/>
            <w:hideMark/>
          </w:tcPr>
          <w:p w14:paraId="0F6ADED2"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100,9</w:t>
            </w:r>
          </w:p>
        </w:tc>
        <w:tc>
          <w:tcPr>
            <w:tcW w:w="1208" w:type="dxa"/>
            <w:shd w:val="clear" w:color="auto" w:fill="auto"/>
            <w:tcMar>
              <w:left w:w="28" w:type="dxa"/>
              <w:right w:w="28" w:type="dxa"/>
            </w:tcMar>
            <w:vAlign w:val="center"/>
            <w:hideMark/>
          </w:tcPr>
          <w:p w14:paraId="11F2EA32"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2F0F33B7"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3818" w:type="dxa"/>
            <w:shd w:val="clear" w:color="auto" w:fill="auto"/>
            <w:noWrap/>
            <w:tcMar>
              <w:left w:w="28" w:type="dxa"/>
              <w:right w:w="28" w:type="dxa"/>
            </w:tcMar>
            <w:vAlign w:val="bottom"/>
            <w:hideMark/>
          </w:tcPr>
          <w:p w14:paraId="753FCC1E"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r>
      <w:tr w:rsidR="00F522DA" w:rsidRPr="00E34FC9" w14:paraId="19FDFA14" w14:textId="77777777" w:rsidTr="00F522DA">
        <w:tc>
          <w:tcPr>
            <w:tcW w:w="1168" w:type="dxa"/>
            <w:vMerge w:val="restart"/>
            <w:shd w:val="clear" w:color="auto" w:fill="auto"/>
            <w:tcMar>
              <w:left w:w="28" w:type="dxa"/>
              <w:right w:w="28" w:type="dxa"/>
            </w:tcMar>
            <w:vAlign w:val="center"/>
            <w:hideMark/>
          </w:tcPr>
          <w:p w14:paraId="6549AE27"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20.12.2024</w:t>
            </w:r>
          </w:p>
        </w:tc>
        <w:tc>
          <w:tcPr>
            <w:tcW w:w="789" w:type="dxa"/>
            <w:vMerge w:val="restart"/>
            <w:shd w:val="clear" w:color="auto" w:fill="auto"/>
            <w:tcMar>
              <w:left w:w="28" w:type="dxa"/>
              <w:right w:w="28" w:type="dxa"/>
            </w:tcMar>
            <w:vAlign w:val="center"/>
            <w:hideMark/>
          </w:tcPr>
          <w:p w14:paraId="56AB0AB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421-п</w:t>
            </w:r>
          </w:p>
        </w:tc>
        <w:tc>
          <w:tcPr>
            <w:tcW w:w="1354" w:type="dxa"/>
            <w:shd w:val="clear" w:color="auto" w:fill="auto"/>
            <w:tcMar>
              <w:left w:w="28" w:type="dxa"/>
              <w:right w:w="28" w:type="dxa"/>
            </w:tcMar>
            <w:vAlign w:val="center"/>
            <w:hideMark/>
          </w:tcPr>
          <w:p w14:paraId="7AC64A84"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01.01.2025</w:t>
            </w:r>
          </w:p>
        </w:tc>
        <w:tc>
          <w:tcPr>
            <w:tcW w:w="1270" w:type="dxa"/>
            <w:shd w:val="clear" w:color="auto" w:fill="auto"/>
            <w:tcMar>
              <w:left w:w="28" w:type="dxa"/>
              <w:right w:w="28" w:type="dxa"/>
            </w:tcMar>
            <w:vAlign w:val="center"/>
            <w:hideMark/>
          </w:tcPr>
          <w:p w14:paraId="2425B3D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30.06.2025</w:t>
            </w:r>
          </w:p>
        </w:tc>
        <w:tc>
          <w:tcPr>
            <w:tcW w:w="1709" w:type="dxa"/>
            <w:shd w:val="clear" w:color="auto" w:fill="auto"/>
            <w:tcMar>
              <w:left w:w="28" w:type="dxa"/>
              <w:right w:w="28" w:type="dxa"/>
            </w:tcMar>
            <w:vAlign w:val="center"/>
            <w:hideMark/>
          </w:tcPr>
          <w:p w14:paraId="55706185"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535A0A2D"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4045388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3 000,00</w:t>
            </w:r>
          </w:p>
        </w:tc>
        <w:tc>
          <w:tcPr>
            <w:tcW w:w="1622" w:type="dxa"/>
            <w:shd w:val="clear" w:color="auto" w:fill="auto"/>
            <w:tcMar>
              <w:left w:w="28" w:type="dxa"/>
              <w:right w:w="28" w:type="dxa"/>
            </w:tcMar>
            <w:vAlign w:val="center"/>
            <w:hideMark/>
          </w:tcPr>
          <w:p w14:paraId="3A96D7F5"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3818" w:type="dxa"/>
            <w:vMerge w:val="restart"/>
            <w:shd w:val="clear" w:color="auto" w:fill="auto"/>
            <w:tcMar>
              <w:left w:w="28" w:type="dxa"/>
              <w:right w:w="28" w:type="dxa"/>
            </w:tcMar>
            <w:vAlign w:val="center"/>
            <w:hideMark/>
          </w:tcPr>
          <w:p w14:paraId="47E792F7"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Одноставочный тариф на тепловую энергию для оказания услуги по отоплению</w:t>
            </w:r>
          </w:p>
        </w:tc>
      </w:tr>
      <w:tr w:rsidR="00F522DA" w:rsidRPr="00E34FC9" w14:paraId="37D77BFA" w14:textId="77777777" w:rsidTr="00F522DA">
        <w:tc>
          <w:tcPr>
            <w:tcW w:w="1168" w:type="dxa"/>
            <w:vMerge/>
            <w:tcMar>
              <w:left w:w="28" w:type="dxa"/>
              <w:right w:w="28" w:type="dxa"/>
            </w:tcMar>
            <w:vAlign w:val="center"/>
            <w:hideMark/>
          </w:tcPr>
          <w:p w14:paraId="3F6F9DC5"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38045380"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1904338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01.07.2025</w:t>
            </w:r>
          </w:p>
        </w:tc>
        <w:tc>
          <w:tcPr>
            <w:tcW w:w="1270" w:type="dxa"/>
            <w:shd w:val="clear" w:color="auto" w:fill="auto"/>
            <w:tcMar>
              <w:left w:w="28" w:type="dxa"/>
              <w:right w:w="28" w:type="dxa"/>
            </w:tcMar>
            <w:vAlign w:val="center"/>
            <w:hideMark/>
          </w:tcPr>
          <w:p w14:paraId="5139E70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31.12.2025</w:t>
            </w:r>
          </w:p>
        </w:tc>
        <w:tc>
          <w:tcPr>
            <w:tcW w:w="1709" w:type="dxa"/>
            <w:shd w:val="clear" w:color="auto" w:fill="auto"/>
            <w:tcMar>
              <w:left w:w="28" w:type="dxa"/>
              <w:right w:w="28" w:type="dxa"/>
            </w:tcMar>
            <w:vAlign w:val="center"/>
            <w:hideMark/>
          </w:tcPr>
          <w:p w14:paraId="35611D0F"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622" w:type="dxa"/>
            <w:shd w:val="clear" w:color="auto" w:fill="auto"/>
            <w:tcMar>
              <w:left w:w="28" w:type="dxa"/>
              <w:right w:w="28" w:type="dxa"/>
            </w:tcMar>
            <w:vAlign w:val="center"/>
            <w:hideMark/>
          </w:tcPr>
          <w:p w14:paraId="69A4ABA7" w14:textId="77777777" w:rsidR="00F522DA" w:rsidRPr="00E34FC9" w:rsidRDefault="00F522DA" w:rsidP="00F522DA">
            <w:pPr>
              <w:spacing w:after="0"/>
              <w:ind w:firstLine="0"/>
              <w:jc w:val="center"/>
              <w:rPr>
                <w:rFonts w:eastAsia="Times New Roman" w:cs="Times New Roman"/>
                <w:color w:val="FF0000"/>
                <w:lang w:eastAsia="ru-RU"/>
              </w:rPr>
            </w:pPr>
            <w:r w:rsidRPr="00E34FC9">
              <w:rPr>
                <w:rFonts w:eastAsia="Times New Roman" w:cs="Times New Roman"/>
                <w:color w:val="FF0000"/>
                <w:lang w:eastAsia="ru-RU"/>
              </w:rPr>
              <w:t> </w:t>
            </w:r>
          </w:p>
        </w:tc>
        <w:tc>
          <w:tcPr>
            <w:tcW w:w="1208" w:type="dxa"/>
            <w:shd w:val="clear" w:color="auto" w:fill="auto"/>
            <w:tcMar>
              <w:left w:w="28" w:type="dxa"/>
              <w:right w:w="28" w:type="dxa"/>
            </w:tcMar>
            <w:vAlign w:val="center"/>
            <w:hideMark/>
          </w:tcPr>
          <w:p w14:paraId="6D5A126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3 500,00</w:t>
            </w:r>
          </w:p>
        </w:tc>
        <w:tc>
          <w:tcPr>
            <w:tcW w:w="1622" w:type="dxa"/>
            <w:shd w:val="clear" w:color="auto" w:fill="auto"/>
            <w:tcMar>
              <w:left w:w="28" w:type="dxa"/>
              <w:right w:w="28" w:type="dxa"/>
            </w:tcMar>
            <w:vAlign w:val="center"/>
            <w:hideMark/>
          </w:tcPr>
          <w:p w14:paraId="33804F4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116,7</w:t>
            </w:r>
          </w:p>
        </w:tc>
        <w:tc>
          <w:tcPr>
            <w:tcW w:w="3818" w:type="dxa"/>
            <w:vMerge/>
            <w:tcMar>
              <w:left w:w="28" w:type="dxa"/>
              <w:right w:w="28" w:type="dxa"/>
            </w:tcMar>
            <w:vAlign w:val="center"/>
            <w:hideMark/>
          </w:tcPr>
          <w:p w14:paraId="5C6F608A" w14:textId="77777777" w:rsidR="00F522DA" w:rsidRPr="00E34FC9" w:rsidRDefault="00F522DA" w:rsidP="00F522DA">
            <w:pPr>
              <w:spacing w:after="0"/>
              <w:ind w:firstLine="0"/>
              <w:rPr>
                <w:rFonts w:eastAsia="Times New Roman" w:cs="Times New Roman"/>
                <w:sz w:val="20"/>
                <w:szCs w:val="20"/>
                <w:lang w:eastAsia="ru-RU"/>
              </w:rPr>
            </w:pPr>
          </w:p>
        </w:tc>
      </w:tr>
      <w:tr w:rsidR="00F522DA" w:rsidRPr="00E34FC9" w14:paraId="475A8980" w14:textId="77777777" w:rsidTr="00F522DA">
        <w:tc>
          <w:tcPr>
            <w:tcW w:w="1168" w:type="dxa"/>
            <w:vMerge w:val="restart"/>
            <w:shd w:val="clear" w:color="auto" w:fill="auto"/>
            <w:tcMar>
              <w:left w:w="28" w:type="dxa"/>
              <w:right w:w="28" w:type="dxa"/>
            </w:tcMar>
            <w:vAlign w:val="center"/>
            <w:hideMark/>
          </w:tcPr>
          <w:p w14:paraId="60BC0A9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20.12.2024</w:t>
            </w:r>
          </w:p>
        </w:tc>
        <w:tc>
          <w:tcPr>
            <w:tcW w:w="789" w:type="dxa"/>
            <w:vMerge w:val="restart"/>
            <w:shd w:val="clear" w:color="auto" w:fill="auto"/>
            <w:tcMar>
              <w:left w:w="28" w:type="dxa"/>
              <w:right w:w="28" w:type="dxa"/>
            </w:tcMar>
            <w:vAlign w:val="center"/>
            <w:hideMark/>
          </w:tcPr>
          <w:p w14:paraId="28EF7530"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421-п</w:t>
            </w:r>
          </w:p>
        </w:tc>
        <w:tc>
          <w:tcPr>
            <w:tcW w:w="1354" w:type="dxa"/>
            <w:shd w:val="clear" w:color="auto" w:fill="auto"/>
            <w:tcMar>
              <w:left w:w="28" w:type="dxa"/>
              <w:right w:w="28" w:type="dxa"/>
            </w:tcMar>
            <w:vAlign w:val="center"/>
            <w:hideMark/>
          </w:tcPr>
          <w:p w14:paraId="056F719B"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01.01.2025</w:t>
            </w:r>
          </w:p>
        </w:tc>
        <w:tc>
          <w:tcPr>
            <w:tcW w:w="1270" w:type="dxa"/>
            <w:shd w:val="clear" w:color="auto" w:fill="auto"/>
            <w:tcMar>
              <w:left w:w="28" w:type="dxa"/>
              <w:right w:w="28" w:type="dxa"/>
            </w:tcMar>
            <w:vAlign w:val="center"/>
            <w:hideMark/>
          </w:tcPr>
          <w:p w14:paraId="1F65FF82"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30.06.2025</w:t>
            </w:r>
          </w:p>
        </w:tc>
        <w:tc>
          <w:tcPr>
            <w:tcW w:w="1709" w:type="dxa"/>
            <w:shd w:val="clear" w:color="auto" w:fill="auto"/>
            <w:noWrap/>
            <w:tcMar>
              <w:left w:w="28" w:type="dxa"/>
              <w:right w:w="28" w:type="dxa"/>
            </w:tcMar>
            <w:vAlign w:val="bottom"/>
            <w:hideMark/>
          </w:tcPr>
          <w:p w14:paraId="2707DA8C"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c>
          <w:tcPr>
            <w:tcW w:w="1622" w:type="dxa"/>
            <w:shd w:val="clear" w:color="auto" w:fill="auto"/>
            <w:noWrap/>
            <w:tcMar>
              <w:left w:w="28" w:type="dxa"/>
              <w:right w:w="28" w:type="dxa"/>
            </w:tcMar>
            <w:vAlign w:val="bottom"/>
            <w:hideMark/>
          </w:tcPr>
          <w:p w14:paraId="7357E8CD"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c>
          <w:tcPr>
            <w:tcW w:w="1208" w:type="dxa"/>
            <w:shd w:val="clear" w:color="auto" w:fill="auto"/>
            <w:tcMar>
              <w:left w:w="28" w:type="dxa"/>
              <w:right w:w="28" w:type="dxa"/>
            </w:tcMar>
            <w:vAlign w:val="center"/>
            <w:hideMark/>
          </w:tcPr>
          <w:p w14:paraId="0E8AE64E"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2 325,64</w:t>
            </w:r>
          </w:p>
        </w:tc>
        <w:tc>
          <w:tcPr>
            <w:tcW w:w="1622" w:type="dxa"/>
            <w:shd w:val="clear" w:color="auto" w:fill="auto"/>
            <w:tcMar>
              <w:left w:w="28" w:type="dxa"/>
              <w:right w:w="28" w:type="dxa"/>
            </w:tcMar>
            <w:vAlign w:val="center"/>
            <w:hideMark/>
          </w:tcPr>
          <w:p w14:paraId="01B1EC1F"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3818" w:type="dxa"/>
            <w:vMerge w:val="restart"/>
            <w:shd w:val="clear" w:color="auto" w:fill="auto"/>
            <w:tcMar>
              <w:left w:w="28" w:type="dxa"/>
              <w:right w:w="28" w:type="dxa"/>
            </w:tcMar>
            <w:vAlign w:val="center"/>
            <w:hideMark/>
          </w:tcPr>
          <w:p w14:paraId="21BC1411"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Одноставочный тариф на тепловую энергию для оказания услуги по ГВС в жилых домах, оборудованных ИТП (без наружной сети ГВС, с неизолированными стояками, с полотенцесушителями)</w:t>
            </w:r>
          </w:p>
        </w:tc>
      </w:tr>
      <w:tr w:rsidR="00F522DA" w:rsidRPr="00E34FC9" w14:paraId="23AFF5E8" w14:textId="77777777" w:rsidTr="00F522DA">
        <w:tc>
          <w:tcPr>
            <w:tcW w:w="1168" w:type="dxa"/>
            <w:vMerge/>
            <w:tcMar>
              <w:left w:w="28" w:type="dxa"/>
              <w:right w:w="28" w:type="dxa"/>
            </w:tcMar>
            <w:vAlign w:val="center"/>
            <w:hideMark/>
          </w:tcPr>
          <w:p w14:paraId="7759BC41"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4897F1C3"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0822B244"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01.07.2025</w:t>
            </w:r>
          </w:p>
        </w:tc>
        <w:tc>
          <w:tcPr>
            <w:tcW w:w="1270" w:type="dxa"/>
            <w:shd w:val="clear" w:color="auto" w:fill="auto"/>
            <w:tcMar>
              <w:left w:w="28" w:type="dxa"/>
              <w:right w:w="28" w:type="dxa"/>
            </w:tcMar>
            <w:vAlign w:val="center"/>
            <w:hideMark/>
          </w:tcPr>
          <w:p w14:paraId="361D87D0"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31.12.2025</w:t>
            </w:r>
          </w:p>
        </w:tc>
        <w:tc>
          <w:tcPr>
            <w:tcW w:w="1709" w:type="dxa"/>
            <w:shd w:val="clear" w:color="auto" w:fill="auto"/>
            <w:noWrap/>
            <w:tcMar>
              <w:left w:w="28" w:type="dxa"/>
              <w:right w:w="28" w:type="dxa"/>
            </w:tcMar>
            <w:vAlign w:val="bottom"/>
            <w:hideMark/>
          </w:tcPr>
          <w:p w14:paraId="25EFF761"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c>
          <w:tcPr>
            <w:tcW w:w="1622" w:type="dxa"/>
            <w:shd w:val="clear" w:color="auto" w:fill="auto"/>
            <w:noWrap/>
            <w:tcMar>
              <w:left w:w="28" w:type="dxa"/>
              <w:right w:w="28" w:type="dxa"/>
            </w:tcMar>
            <w:vAlign w:val="bottom"/>
            <w:hideMark/>
          </w:tcPr>
          <w:p w14:paraId="01F1FC4A"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c>
          <w:tcPr>
            <w:tcW w:w="1208" w:type="dxa"/>
            <w:shd w:val="clear" w:color="auto" w:fill="auto"/>
            <w:tcMar>
              <w:left w:w="28" w:type="dxa"/>
              <w:right w:w="28" w:type="dxa"/>
            </w:tcMar>
            <w:vAlign w:val="center"/>
            <w:hideMark/>
          </w:tcPr>
          <w:p w14:paraId="3B685144"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2 723,32</w:t>
            </w:r>
          </w:p>
        </w:tc>
        <w:tc>
          <w:tcPr>
            <w:tcW w:w="1622" w:type="dxa"/>
            <w:shd w:val="clear" w:color="auto" w:fill="auto"/>
            <w:tcMar>
              <w:left w:w="28" w:type="dxa"/>
              <w:right w:w="28" w:type="dxa"/>
            </w:tcMar>
            <w:vAlign w:val="center"/>
            <w:hideMark/>
          </w:tcPr>
          <w:p w14:paraId="2C0261E4"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117,1</w:t>
            </w:r>
          </w:p>
        </w:tc>
        <w:tc>
          <w:tcPr>
            <w:tcW w:w="3818" w:type="dxa"/>
            <w:vMerge/>
            <w:tcMar>
              <w:left w:w="28" w:type="dxa"/>
              <w:right w:w="28" w:type="dxa"/>
            </w:tcMar>
            <w:vAlign w:val="center"/>
            <w:hideMark/>
          </w:tcPr>
          <w:p w14:paraId="72723D8B" w14:textId="77777777" w:rsidR="00F522DA" w:rsidRPr="00E34FC9" w:rsidRDefault="00F522DA" w:rsidP="00F522DA">
            <w:pPr>
              <w:spacing w:after="0"/>
              <w:ind w:firstLine="0"/>
              <w:rPr>
                <w:rFonts w:eastAsia="Times New Roman" w:cs="Times New Roman"/>
                <w:sz w:val="20"/>
                <w:szCs w:val="20"/>
                <w:lang w:eastAsia="ru-RU"/>
              </w:rPr>
            </w:pPr>
          </w:p>
        </w:tc>
      </w:tr>
      <w:tr w:rsidR="00F522DA" w:rsidRPr="00E34FC9" w14:paraId="5BEAE617" w14:textId="77777777" w:rsidTr="00F522DA">
        <w:tc>
          <w:tcPr>
            <w:tcW w:w="1168" w:type="dxa"/>
            <w:vMerge w:val="restart"/>
            <w:shd w:val="clear" w:color="auto" w:fill="auto"/>
            <w:tcMar>
              <w:left w:w="28" w:type="dxa"/>
              <w:right w:w="28" w:type="dxa"/>
            </w:tcMar>
            <w:vAlign w:val="center"/>
            <w:hideMark/>
          </w:tcPr>
          <w:p w14:paraId="30799B3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20.12.2024</w:t>
            </w:r>
          </w:p>
        </w:tc>
        <w:tc>
          <w:tcPr>
            <w:tcW w:w="789" w:type="dxa"/>
            <w:vMerge w:val="restart"/>
            <w:shd w:val="clear" w:color="auto" w:fill="auto"/>
            <w:tcMar>
              <w:left w:w="28" w:type="dxa"/>
              <w:right w:w="28" w:type="dxa"/>
            </w:tcMar>
            <w:vAlign w:val="center"/>
            <w:hideMark/>
          </w:tcPr>
          <w:p w14:paraId="4444C0A9"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421-п</w:t>
            </w:r>
          </w:p>
        </w:tc>
        <w:tc>
          <w:tcPr>
            <w:tcW w:w="1354" w:type="dxa"/>
            <w:shd w:val="clear" w:color="auto" w:fill="auto"/>
            <w:tcMar>
              <w:left w:w="28" w:type="dxa"/>
              <w:right w:w="28" w:type="dxa"/>
            </w:tcMar>
            <w:vAlign w:val="center"/>
            <w:hideMark/>
          </w:tcPr>
          <w:p w14:paraId="1C9FDCE7"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01.01.2025</w:t>
            </w:r>
          </w:p>
        </w:tc>
        <w:tc>
          <w:tcPr>
            <w:tcW w:w="1270" w:type="dxa"/>
            <w:shd w:val="clear" w:color="auto" w:fill="auto"/>
            <w:tcMar>
              <w:left w:w="28" w:type="dxa"/>
              <w:right w:w="28" w:type="dxa"/>
            </w:tcMar>
            <w:vAlign w:val="center"/>
            <w:hideMark/>
          </w:tcPr>
          <w:p w14:paraId="3BEA44AA"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30.06.2025</w:t>
            </w:r>
          </w:p>
        </w:tc>
        <w:tc>
          <w:tcPr>
            <w:tcW w:w="1709" w:type="dxa"/>
            <w:shd w:val="clear" w:color="auto" w:fill="auto"/>
            <w:noWrap/>
            <w:tcMar>
              <w:left w:w="28" w:type="dxa"/>
              <w:right w:w="28" w:type="dxa"/>
            </w:tcMar>
            <w:vAlign w:val="bottom"/>
            <w:hideMark/>
          </w:tcPr>
          <w:p w14:paraId="2558F0D2"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c>
          <w:tcPr>
            <w:tcW w:w="1622" w:type="dxa"/>
            <w:shd w:val="clear" w:color="auto" w:fill="auto"/>
            <w:noWrap/>
            <w:tcMar>
              <w:left w:w="28" w:type="dxa"/>
              <w:right w:w="28" w:type="dxa"/>
            </w:tcMar>
            <w:vAlign w:val="bottom"/>
            <w:hideMark/>
          </w:tcPr>
          <w:p w14:paraId="601B7191"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c>
          <w:tcPr>
            <w:tcW w:w="1208" w:type="dxa"/>
            <w:shd w:val="clear" w:color="auto" w:fill="auto"/>
            <w:tcMar>
              <w:left w:w="28" w:type="dxa"/>
              <w:right w:w="28" w:type="dxa"/>
            </w:tcMar>
            <w:vAlign w:val="center"/>
            <w:hideMark/>
          </w:tcPr>
          <w:p w14:paraId="17E0BA3E"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2 537,09</w:t>
            </w:r>
          </w:p>
        </w:tc>
        <w:tc>
          <w:tcPr>
            <w:tcW w:w="1622" w:type="dxa"/>
            <w:shd w:val="clear" w:color="auto" w:fill="auto"/>
            <w:tcMar>
              <w:left w:w="28" w:type="dxa"/>
              <w:right w:w="28" w:type="dxa"/>
            </w:tcMar>
            <w:vAlign w:val="center"/>
            <w:hideMark/>
          </w:tcPr>
          <w:p w14:paraId="2355ABF3"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100,0</w:t>
            </w:r>
          </w:p>
        </w:tc>
        <w:tc>
          <w:tcPr>
            <w:tcW w:w="3818" w:type="dxa"/>
            <w:vMerge w:val="restart"/>
            <w:shd w:val="clear" w:color="auto" w:fill="auto"/>
            <w:tcMar>
              <w:left w:w="28" w:type="dxa"/>
              <w:right w:w="28" w:type="dxa"/>
            </w:tcMar>
            <w:vAlign w:val="center"/>
            <w:hideMark/>
          </w:tcPr>
          <w:p w14:paraId="28B2516F" w14:textId="77777777" w:rsidR="00F522DA" w:rsidRPr="00E34FC9" w:rsidRDefault="00F522DA" w:rsidP="00F522DA">
            <w:pPr>
              <w:spacing w:after="0"/>
              <w:ind w:firstLine="0"/>
              <w:rPr>
                <w:rFonts w:eastAsia="Times New Roman" w:cs="Times New Roman"/>
                <w:sz w:val="20"/>
                <w:szCs w:val="20"/>
                <w:lang w:eastAsia="ru-RU"/>
              </w:rPr>
            </w:pPr>
            <w:r w:rsidRPr="00E34FC9">
              <w:rPr>
                <w:rFonts w:eastAsia="Times New Roman" w:cs="Times New Roman"/>
                <w:sz w:val="20"/>
                <w:szCs w:val="20"/>
                <w:lang w:eastAsia="ru-RU"/>
              </w:rPr>
              <w:t>Одноставочный тариф на тепловую энергию для оказания услуги по ГВС в жилых домах, оборудованных ИТП (без наружной сети ГВС, с изолированными стояками, с полотенцесушителями)</w:t>
            </w:r>
          </w:p>
        </w:tc>
      </w:tr>
      <w:tr w:rsidR="00F522DA" w:rsidRPr="00E34FC9" w14:paraId="3B0689D0" w14:textId="77777777" w:rsidTr="00F522DA">
        <w:tc>
          <w:tcPr>
            <w:tcW w:w="1168" w:type="dxa"/>
            <w:vMerge/>
            <w:tcMar>
              <w:left w:w="28" w:type="dxa"/>
              <w:right w:w="28" w:type="dxa"/>
            </w:tcMar>
            <w:vAlign w:val="center"/>
            <w:hideMark/>
          </w:tcPr>
          <w:p w14:paraId="5D89E73B" w14:textId="77777777" w:rsidR="00F522DA" w:rsidRPr="00E34FC9" w:rsidRDefault="00F522DA" w:rsidP="00F522DA">
            <w:pPr>
              <w:spacing w:after="0"/>
              <w:ind w:firstLine="0"/>
              <w:rPr>
                <w:rFonts w:eastAsia="Times New Roman" w:cs="Times New Roman"/>
                <w:lang w:eastAsia="ru-RU"/>
              </w:rPr>
            </w:pPr>
          </w:p>
        </w:tc>
        <w:tc>
          <w:tcPr>
            <w:tcW w:w="789" w:type="dxa"/>
            <w:vMerge/>
            <w:tcMar>
              <w:left w:w="28" w:type="dxa"/>
              <w:right w:w="28" w:type="dxa"/>
            </w:tcMar>
            <w:vAlign w:val="center"/>
            <w:hideMark/>
          </w:tcPr>
          <w:p w14:paraId="0E78AB56" w14:textId="77777777" w:rsidR="00F522DA" w:rsidRPr="00E34FC9" w:rsidRDefault="00F522DA" w:rsidP="00F522DA">
            <w:pPr>
              <w:spacing w:after="0"/>
              <w:ind w:firstLine="0"/>
              <w:rPr>
                <w:rFonts w:eastAsia="Times New Roman" w:cs="Times New Roman"/>
                <w:lang w:eastAsia="ru-RU"/>
              </w:rPr>
            </w:pPr>
          </w:p>
        </w:tc>
        <w:tc>
          <w:tcPr>
            <w:tcW w:w="1354" w:type="dxa"/>
            <w:shd w:val="clear" w:color="auto" w:fill="auto"/>
            <w:tcMar>
              <w:left w:w="28" w:type="dxa"/>
              <w:right w:w="28" w:type="dxa"/>
            </w:tcMar>
            <w:vAlign w:val="center"/>
            <w:hideMark/>
          </w:tcPr>
          <w:p w14:paraId="4651C11B"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01.07.2025</w:t>
            </w:r>
          </w:p>
        </w:tc>
        <w:tc>
          <w:tcPr>
            <w:tcW w:w="1270" w:type="dxa"/>
            <w:shd w:val="clear" w:color="auto" w:fill="auto"/>
            <w:tcMar>
              <w:left w:w="28" w:type="dxa"/>
              <w:right w:w="28" w:type="dxa"/>
            </w:tcMar>
            <w:vAlign w:val="center"/>
            <w:hideMark/>
          </w:tcPr>
          <w:p w14:paraId="496A11DC"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31.12.2025</w:t>
            </w:r>
          </w:p>
        </w:tc>
        <w:tc>
          <w:tcPr>
            <w:tcW w:w="1709" w:type="dxa"/>
            <w:shd w:val="clear" w:color="auto" w:fill="auto"/>
            <w:noWrap/>
            <w:tcMar>
              <w:left w:w="28" w:type="dxa"/>
              <w:right w:w="28" w:type="dxa"/>
            </w:tcMar>
            <w:vAlign w:val="bottom"/>
            <w:hideMark/>
          </w:tcPr>
          <w:p w14:paraId="053BF1BA"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c>
          <w:tcPr>
            <w:tcW w:w="1622" w:type="dxa"/>
            <w:shd w:val="clear" w:color="auto" w:fill="auto"/>
            <w:noWrap/>
            <w:tcMar>
              <w:left w:w="28" w:type="dxa"/>
              <w:right w:w="28" w:type="dxa"/>
            </w:tcMar>
            <w:vAlign w:val="bottom"/>
            <w:hideMark/>
          </w:tcPr>
          <w:p w14:paraId="67B52703" w14:textId="77777777" w:rsidR="00F522DA" w:rsidRPr="00E34FC9" w:rsidRDefault="00F522DA" w:rsidP="00F522DA">
            <w:pPr>
              <w:spacing w:after="0"/>
              <w:ind w:firstLine="0"/>
              <w:rPr>
                <w:rFonts w:ascii="Calibri" w:eastAsia="Times New Roman" w:hAnsi="Calibri" w:cs="Calibri"/>
                <w:color w:val="000000"/>
                <w:lang w:eastAsia="ru-RU"/>
              </w:rPr>
            </w:pPr>
            <w:r w:rsidRPr="00E34FC9">
              <w:rPr>
                <w:rFonts w:ascii="Calibri" w:eastAsia="Times New Roman" w:hAnsi="Calibri" w:cs="Calibri"/>
                <w:color w:val="000000"/>
                <w:lang w:eastAsia="ru-RU"/>
              </w:rPr>
              <w:t> </w:t>
            </w:r>
          </w:p>
        </w:tc>
        <w:tc>
          <w:tcPr>
            <w:tcW w:w="1208" w:type="dxa"/>
            <w:shd w:val="clear" w:color="auto" w:fill="auto"/>
            <w:tcMar>
              <w:left w:w="28" w:type="dxa"/>
              <w:right w:w="28" w:type="dxa"/>
            </w:tcMar>
            <w:vAlign w:val="center"/>
            <w:hideMark/>
          </w:tcPr>
          <w:p w14:paraId="2BA69201"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2 970,93</w:t>
            </w:r>
          </w:p>
        </w:tc>
        <w:tc>
          <w:tcPr>
            <w:tcW w:w="1622" w:type="dxa"/>
            <w:shd w:val="clear" w:color="auto" w:fill="auto"/>
            <w:tcMar>
              <w:left w:w="28" w:type="dxa"/>
              <w:right w:w="28" w:type="dxa"/>
            </w:tcMar>
            <w:vAlign w:val="center"/>
            <w:hideMark/>
          </w:tcPr>
          <w:p w14:paraId="303C0A21" w14:textId="77777777" w:rsidR="00F522DA" w:rsidRPr="00E34FC9" w:rsidRDefault="00F522DA" w:rsidP="00F522DA">
            <w:pPr>
              <w:spacing w:after="0"/>
              <w:ind w:firstLine="0"/>
              <w:jc w:val="center"/>
              <w:rPr>
                <w:rFonts w:eastAsia="Times New Roman" w:cs="Times New Roman"/>
                <w:lang w:eastAsia="ru-RU"/>
              </w:rPr>
            </w:pPr>
            <w:r w:rsidRPr="00E34FC9">
              <w:rPr>
                <w:rFonts w:eastAsia="Times New Roman" w:cs="Times New Roman"/>
                <w:lang w:eastAsia="ru-RU"/>
              </w:rPr>
              <w:t>117,1</w:t>
            </w:r>
          </w:p>
        </w:tc>
        <w:tc>
          <w:tcPr>
            <w:tcW w:w="3818" w:type="dxa"/>
            <w:vMerge/>
            <w:tcMar>
              <w:left w:w="28" w:type="dxa"/>
              <w:right w:w="28" w:type="dxa"/>
            </w:tcMar>
            <w:vAlign w:val="center"/>
            <w:hideMark/>
          </w:tcPr>
          <w:p w14:paraId="0A5D5EB2" w14:textId="77777777" w:rsidR="00F522DA" w:rsidRPr="00E34FC9" w:rsidRDefault="00F522DA" w:rsidP="00F522DA">
            <w:pPr>
              <w:spacing w:after="0"/>
              <w:ind w:firstLine="0"/>
              <w:rPr>
                <w:rFonts w:eastAsia="Times New Roman" w:cs="Times New Roman"/>
                <w:sz w:val="20"/>
                <w:szCs w:val="20"/>
                <w:lang w:eastAsia="ru-RU"/>
              </w:rPr>
            </w:pPr>
          </w:p>
        </w:tc>
      </w:tr>
    </w:tbl>
    <w:p w14:paraId="271819E3" w14:textId="14D4FB69" w:rsidR="00F522DA" w:rsidRDefault="00F522DA" w:rsidP="00F522DA">
      <w:pPr>
        <w:spacing w:before="0" w:after="160" w:line="259" w:lineRule="auto"/>
        <w:ind w:firstLine="0"/>
        <w:contextualSpacing w:val="0"/>
        <w:jc w:val="center"/>
      </w:pPr>
    </w:p>
    <w:p w14:paraId="7F8AEB7E" w14:textId="292136A4" w:rsidR="00F522DA" w:rsidRPr="00F522DA" w:rsidRDefault="00F522DA" w:rsidP="00F522DA">
      <w:pPr>
        <w:spacing w:after="0"/>
        <w:jc w:val="right"/>
        <w:rPr>
          <w:rFonts w:eastAsia="Times New Roman" w:cs="Times New Roman"/>
          <w:b/>
          <w:szCs w:val="24"/>
          <w:lang w:eastAsia="ru-RU"/>
        </w:rPr>
      </w:pPr>
      <w:r w:rsidRPr="00F522DA">
        <w:rPr>
          <w:rFonts w:eastAsia="Times New Roman" w:cs="Times New Roman"/>
          <w:b/>
          <w:szCs w:val="24"/>
          <w:lang w:eastAsia="ru-RU"/>
        </w:rPr>
        <w:lastRenderedPageBreak/>
        <w:t xml:space="preserve">Таблица </w:t>
      </w:r>
      <w:r w:rsidRPr="00F522DA">
        <w:rPr>
          <w:rFonts w:eastAsia="Times New Roman" w:cs="Times New Roman"/>
          <w:b/>
          <w:szCs w:val="24"/>
          <w:lang w:eastAsia="ru-RU"/>
        </w:rPr>
        <w:fldChar w:fldCharType="begin"/>
      </w:r>
      <w:r w:rsidRPr="00F522DA">
        <w:rPr>
          <w:rFonts w:eastAsia="Times New Roman" w:cs="Times New Roman"/>
          <w:b/>
          <w:szCs w:val="24"/>
          <w:lang w:eastAsia="ru-RU"/>
        </w:rPr>
        <w:instrText xml:space="preserve"> SEQ Таблица \* ARABIC </w:instrText>
      </w:r>
      <w:r w:rsidRPr="00F522DA">
        <w:rPr>
          <w:rFonts w:eastAsia="Times New Roman" w:cs="Times New Roman"/>
          <w:b/>
          <w:szCs w:val="24"/>
          <w:lang w:eastAsia="ru-RU"/>
        </w:rPr>
        <w:fldChar w:fldCharType="separate"/>
      </w:r>
      <w:r w:rsidR="00AB63DC">
        <w:rPr>
          <w:rFonts w:eastAsia="Times New Roman" w:cs="Times New Roman"/>
          <w:b/>
          <w:noProof/>
          <w:szCs w:val="24"/>
          <w:lang w:eastAsia="ru-RU"/>
        </w:rPr>
        <w:t>27</w:t>
      </w:r>
      <w:r w:rsidRPr="00F522DA">
        <w:rPr>
          <w:rFonts w:eastAsia="Times New Roman" w:cs="Times New Roman"/>
          <w:b/>
          <w:szCs w:val="24"/>
          <w:lang w:eastAsia="ru-RU"/>
        </w:rPr>
        <w:fldChar w:fldCharType="end"/>
      </w:r>
    </w:p>
    <w:p w14:paraId="0F7940D4" w14:textId="77777777" w:rsidR="00F522DA" w:rsidRPr="00E34FC9" w:rsidRDefault="00F522DA" w:rsidP="00F522DA">
      <w:pPr>
        <w:spacing w:after="0"/>
        <w:jc w:val="center"/>
        <w:rPr>
          <w:rFonts w:eastAsia="Times New Roman" w:cs="Times New Roman"/>
          <w:b/>
          <w:szCs w:val="24"/>
          <w:lang w:eastAsia="ru-RU"/>
        </w:rPr>
      </w:pPr>
      <w:r w:rsidRPr="00E34FC9">
        <w:rPr>
          <w:rFonts w:eastAsia="Times New Roman" w:cs="Times New Roman"/>
          <w:b/>
          <w:szCs w:val="24"/>
          <w:lang w:eastAsia="ru-RU"/>
        </w:rPr>
        <w:t>Тарифы на горячую воду, поставляемую теплоснабжающими организациями потребителям</w:t>
      </w:r>
      <w:r w:rsidRPr="00E34FC9">
        <w:rPr>
          <w:rFonts w:eastAsia="Times New Roman" w:cs="Times New Roman"/>
          <w:b/>
          <w:szCs w:val="24"/>
          <w:lang w:eastAsia="ru-RU" w:bidi="ru-RU"/>
        </w:rPr>
        <w:t xml:space="preserve"> АО «Тепловые сети» </w:t>
      </w:r>
      <w:r w:rsidRPr="00E34FC9">
        <w:rPr>
          <w:rFonts w:eastAsia="Times New Roman" w:cs="Times New Roman"/>
          <w:b/>
          <w:szCs w:val="24"/>
          <w:lang w:eastAsia="ru-RU"/>
        </w:rPr>
        <w:t xml:space="preserve">на территории Тосненского муниципального района, за период 2022-2025 гг. </w:t>
      </w:r>
    </w:p>
    <w:tbl>
      <w:tblPr>
        <w:tblW w:w="0" w:type="auto"/>
        <w:tblLayout w:type="fixed"/>
        <w:tblLook w:val="04A0" w:firstRow="1" w:lastRow="0" w:firstColumn="1" w:lastColumn="0" w:noHBand="0" w:noVBand="1"/>
      </w:tblPr>
      <w:tblGrid>
        <w:gridCol w:w="1046"/>
        <w:gridCol w:w="657"/>
        <w:gridCol w:w="1111"/>
        <w:gridCol w:w="1046"/>
        <w:gridCol w:w="1464"/>
        <w:gridCol w:w="1650"/>
        <w:gridCol w:w="1341"/>
        <w:gridCol w:w="1450"/>
        <w:gridCol w:w="1650"/>
        <w:gridCol w:w="1341"/>
        <w:gridCol w:w="1804"/>
      </w:tblGrid>
      <w:tr w:rsidR="00F522DA" w:rsidRPr="00E34FC9" w14:paraId="7E18C549" w14:textId="77777777" w:rsidTr="00F522DA">
        <w:trPr>
          <w:tblHeader/>
        </w:trPr>
        <w:tc>
          <w:tcPr>
            <w:tcW w:w="1703"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9B8C8D4"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Реквизиты приказа ЛенРТК об установлении тарифов</w:t>
            </w:r>
          </w:p>
        </w:tc>
        <w:tc>
          <w:tcPr>
            <w:tcW w:w="1111"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0FD2F42"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Дата вступления тарифа в действие</w:t>
            </w:r>
          </w:p>
        </w:tc>
        <w:tc>
          <w:tcPr>
            <w:tcW w:w="1046"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14:paraId="0C0A99F9"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Дата окончания действия тарифа</w:t>
            </w:r>
          </w:p>
        </w:tc>
        <w:tc>
          <w:tcPr>
            <w:tcW w:w="3114"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DC19245"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Экономически обоснованный тариф на услуги в сфере ГВС для РСО (без НДС), руб./Гкал</w:t>
            </w:r>
          </w:p>
        </w:tc>
        <w:tc>
          <w:tcPr>
            <w:tcW w:w="1341"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14:paraId="56151182"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Изменение к предыдущему периоду, %</w:t>
            </w:r>
          </w:p>
        </w:tc>
        <w:tc>
          <w:tcPr>
            <w:tcW w:w="3100" w:type="dxa"/>
            <w:gridSpan w:val="2"/>
            <w:tcBorders>
              <w:top w:val="single" w:sz="4" w:space="0" w:color="auto"/>
              <w:left w:val="nil"/>
              <w:bottom w:val="nil"/>
              <w:right w:val="single" w:sz="4" w:space="0" w:color="000000"/>
            </w:tcBorders>
            <w:shd w:val="clear" w:color="auto" w:fill="auto"/>
            <w:tcMar>
              <w:left w:w="28" w:type="dxa"/>
              <w:right w:w="28" w:type="dxa"/>
            </w:tcMar>
            <w:vAlign w:val="center"/>
            <w:hideMark/>
          </w:tcPr>
          <w:p w14:paraId="014D7F69"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Тариф для населения на услуги в сфере ГВС (с НДС), руб./Гкал</w:t>
            </w:r>
          </w:p>
        </w:tc>
        <w:tc>
          <w:tcPr>
            <w:tcW w:w="1341" w:type="dxa"/>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14:paraId="151D8C67"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Изменение к предыдущему периоду, %</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9A01A2C"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Примечание</w:t>
            </w:r>
          </w:p>
        </w:tc>
      </w:tr>
      <w:tr w:rsidR="00F522DA" w:rsidRPr="00E34FC9" w14:paraId="23CC50BA" w14:textId="77777777" w:rsidTr="00F522DA">
        <w:trPr>
          <w:tblHeader/>
        </w:trPr>
        <w:tc>
          <w:tcPr>
            <w:tcW w:w="1046"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7558C07"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Дата</w:t>
            </w:r>
          </w:p>
        </w:tc>
        <w:tc>
          <w:tcPr>
            <w:tcW w:w="65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7E9A635"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Номер</w:t>
            </w:r>
          </w:p>
        </w:tc>
        <w:tc>
          <w:tcPr>
            <w:tcW w:w="1111"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99A2BE6" w14:textId="77777777" w:rsidR="00F522DA" w:rsidRPr="00E34FC9" w:rsidRDefault="00F522DA" w:rsidP="00F522DA">
            <w:pPr>
              <w:spacing w:after="0"/>
              <w:ind w:firstLine="0"/>
              <w:rPr>
                <w:rFonts w:ascii="Times New Roman Полужирный" w:eastAsia="Times New Roman" w:hAnsi="Times New Roman Полужирный" w:cs="Times New Roman"/>
                <w:b/>
                <w:bCs/>
                <w:spacing w:val="-10"/>
                <w:lang w:eastAsia="ru-RU"/>
              </w:rPr>
            </w:pPr>
          </w:p>
        </w:tc>
        <w:tc>
          <w:tcPr>
            <w:tcW w:w="1046"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5A92FEEE" w14:textId="77777777" w:rsidR="00F522DA" w:rsidRPr="00E34FC9" w:rsidRDefault="00F522DA" w:rsidP="00F522DA">
            <w:pPr>
              <w:spacing w:after="0"/>
              <w:ind w:firstLine="0"/>
              <w:rPr>
                <w:rFonts w:ascii="Times New Roman Полужирный" w:eastAsia="Times New Roman" w:hAnsi="Times New Roman Полужирный" w:cs="Times New Roman"/>
                <w:b/>
                <w:bCs/>
                <w:spacing w:val="-10"/>
                <w:lang w:eastAsia="ru-RU"/>
              </w:rPr>
            </w:pP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4ACB46"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Компонент на теплоноситель/ холодную воду, руб./м³</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651BF6"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Компонент на тепловую энергию (одноставочный), руб./Гкал</w:t>
            </w:r>
          </w:p>
        </w:tc>
        <w:tc>
          <w:tcPr>
            <w:tcW w:w="1341"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45EE9CE9" w14:textId="77777777" w:rsidR="00F522DA" w:rsidRPr="00E34FC9" w:rsidRDefault="00F522DA" w:rsidP="00F522DA">
            <w:pPr>
              <w:spacing w:after="0"/>
              <w:ind w:firstLine="0"/>
              <w:rPr>
                <w:rFonts w:ascii="Times New Roman Полужирный" w:eastAsia="Times New Roman" w:hAnsi="Times New Roman Полужирный" w:cs="Times New Roman"/>
                <w:b/>
                <w:bCs/>
                <w:spacing w:val="-10"/>
                <w:lang w:eastAsia="ru-RU"/>
              </w:rPr>
            </w:pPr>
          </w:p>
        </w:tc>
        <w:tc>
          <w:tcPr>
            <w:tcW w:w="145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E0669BD"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Компонент на теплоноситель/ холодную воду, руб./м³</w:t>
            </w:r>
          </w:p>
        </w:tc>
        <w:tc>
          <w:tcPr>
            <w:tcW w:w="165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713625D" w14:textId="77777777" w:rsidR="00F522DA" w:rsidRPr="00E34FC9" w:rsidRDefault="00F522DA" w:rsidP="00F522DA">
            <w:pPr>
              <w:spacing w:after="0"/>
              <w:ind w:firstLine="0"/>
              <w:jc w:val="center"/>
              <w:rPr>
                <w:rFonts w:ascii="Times New Roman Полужирный" w:eastAsia="Times New Roman" w:hAnsi="Times New Roman Полужирный" w:cs="Times New Roman"/>
                <w:b/>
                <w:bCs/>
                <w:spacing w:val="-10"/>
                <w:lang w:eastAsia="ru-RU"/>
              </w:rPr>
            </w:pPr>
            <w:r w:rsidRPr="00E34FC9">
              <w:rPr>
                <w:rFonts w:ascii="Times New Roman Полужирный" w:eastAsia="Times New Roman" w:hAnsi="Times New Roman Полужирный" w:cs="Times New Roman"/>
                <w:b/>
                <w:bCs/>
                <w:spacing w:val="-10"/>
                <w:lang w:eastAsia="ru-RU"/>
              </w:rPr>
              <w:t>Компонент на тепловую энергию (одноставочный), руб./Гкал</w:t>
            </w:r>
          </w:p>
        </w:tc>
        <w:tc>
          <w:tcPr>
            <w:tcW w:w="1341"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0DB13014" w14:textId="77777777" w:rsidR="00F522DA" w:rsidRPr="00E34FC9" w:rsidRDefault="00F522DA" w:rsidP="00F522DA">
            <w:pPr>
              <w:spacing w:after="0"/>
              <w:ind w:firstLine="0"/>
              <w:rPr>
                <w:rFonts w:ascii="Times New Roman Полужирный" w:eastAsia="Times New Roman" w:hAnsi="Times New Roman Полужирный" w:cs="Times New Roman"/>
                <w:b/>
                <w:bCs/>
                <w:spacing w:val="-10"/>
                <w:lang w:eastAsia="ru-RU"/>
              </w:rPr>
            </w:pPr>
          </w:p>
        </w:tc>
        <w:tc>
          <w:tcPr>
            <w:tcW w:w="180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18E1BC5" w14:textId="77777777" w:rsidR="00F522DA" w:rsidRPr="00E34FC9" w:rsidRDefault="00F522DA" w:rsidP="00F522DA">
            <w:pPr>
              <w:spacing w:after="0"/>
              <w:ind w:firstLine="0"/>
              <w:rPr>
                <w:rFonts w:ascii="Times New Roman Полужирный" w:eastAsia="Times New Roman" w:hAnsi="Times New Roman Полужирный" w:cs="Times New Roman"/>
                <w:b/>
                <w:bCs/>
                <w:spacing w:val="-10"/>
                <w:lang w:eastAsia="ru-RU"/>
              </w:rPr>
            </w:pPr>
          </w:p>
        </w:tc>
      </w:tr>
      <w:tr w:rsidR="00F522DA" w:rsidRPr="00E34FC9" w14:paraId="20F93675" w14:textId="77777777" w:rsidTr="00F522DA">
        <w:tc>
          <w:tcPr>
            <w:tcW w:w="14560" w:type="dxa"/>
            <w:gridSpan w:val="11"/>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041A238" w14:textId="77777777" w:rsidR="00F522DA" w:rsidRPr="00E34FC9" w:rsidRDefault="00F522DA" w:rsidP="00F522DA">
            <w:pPr>
              <w:spacing w:after="0"/>
              <w:ind w:firstLine="0"/>
              <w:jc w:val="center"/>
              <w:rPr>
                <w:rFonts w:eastAsia="Times New Roman" w:cs="Times New Roman"/>
                <w:b/>
                <w:bCs/>
                <w:spacing w:val="-10"/>
                <w:lang w:eastAsia="ru-RU"/>
              </w:rPr>
            </w:pPr>
            <w:r w:rsidRPr="00E34FC9">
              <w:rPr>
                <w:rFonts w:eastAsia="Times New Roman" w:cs="Times New Roman"/>
                <w:b/>
                <w:bCs/>
                <w:spacing w:val="-10"/>
                <w:lang w:eastAsia="ru-RU"/>
              </w:rPr>
              <w:t>Тарифы на горячую воду, поставляемую потребителям на территории Тосненского муниципального района</w:t>
            </w:r>
          </w:p>
        </w:tc>
      </w:tr>
      <w:tr w:rsidR="00F522DA" w:rsidRPr="00E34FC9" w14:paraId="6DCF5FC3" w14:textId="77777777" w:rsidTr="00F522DA">
        <w:tc>
          <w:tcPr>
            <w:tcW w:w="1046"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3AAE09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20.12.2021</w:t>
            </w:r>
          </w:p>
        </w:tc>
        <w:tc>
          <w:tcPr>
            <w:tcW w:w="657"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D76387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533-п</w:t>
            </w: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B61685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EC275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AE4A1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38,02</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5D162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2 165,63</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274F7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21B4F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28756B"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2D7637"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80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1D0ED8" w14:textId="77777777" w:rsidR="00F522DA" w:rsidRPr="00E34FC9" w:rsidRDefault="00F522DA" w:rsidP="00F522DA">
            <w:pPr>
              <w:spacing w:after="0"/>
              <w:ind w:firstLine="0"/>
              <w:jc w:val="center"/>
              <w:rPr>
                <w:rFonts w:eastAsia="Times New Roman" w:cs="Times New Roman"/>
                <w:b/>
                <w:bCs/>
                <w:color w:val="FF0000"/>
                <w:spacing w:val="-10"/>
                <w:lang w:eastAsia="ru-RU"/>
              </w:rPr>
            </w:pPr>
            <w:r w:rsidRPr="00E34FC9">
              <w:rPr>
                <w:rFonts w:eastAsia="Times New Roman" w:cs="Times New Roman"/>
                <w:b/>
                <w:bCs/>
                <w:color w:val="FF0000"/>
                <w:spacing w:val="-10"/>
                <w:lang w:eastAsia="ru-RU"/>
              </w:rPr>
              <w:t> </w:t>
            </w:r>
          </w:p>
        </w:tc>
      </w:tr>
      <w:tr w:rsidR="00F522DA" w:rsidRPr="00E34FC9" w14:paraId="2E81D39A" w14:textId="77777777" w:rsidTr="00F522DA">
        <w:tc>
          <w:tcPr>
            <w:tcW w:w="1046"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4799C03D"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7070BC7F"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FC5A4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F1F753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E06D4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39,08</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CD6D3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2 189,23</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E5011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101,09</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67F58C"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43D10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B7CDB7"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80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05BD833" w14:textId="77777777" w:rsidR="00F522DA" w:rsidRPr="00E34FC9" w:rsidRDefault="00F522DA" w:rsidP="00F522DA">
            <w:pPr>
              <w:spacing w:after="0"/>
              <w:ind w:firstLine="0"/>
              <w:jc w:val="center"/>
              <w:rPr>
                <w:rFonts w:eastAsia="Times New Roman" w:cs="Times New Roman"/>
                <w:b/>
                <w:bCs/>
                <w:color w:val="FF0000"/>
                <w:spacing w:val="-10"/>
                <w:lang w:eastAsia="ru-RU"/>
              </w:rPr>
            </w:pPr>
            <w:r w:rsidRPr="00E34FC9">
              <w:rPr>
                <w:rFonts w:eastAsia="Times New Roman" w:cs="Times New Roman"/>
                <w:b/>
                <w:bCs/>
                <w:color w:val="FF0000"/>
                <w:spacing w:val="-10"/>
                <w:lang w:eastAsia="ru-RU"/>
              </w:rPr>
              <w:t> </w:t>
            </w:r>
          </w:p>
        </w:tc>
      </w:tr>
      <w:tr w:rsidR="00F522DA" w:rsidRPr="00E34FC9" w14:paraId="79795509" w14:textId="77777777" w:rsidTr="00F522DA">
        <w:tc>
          <w:tcPr>
            <w:tcW w:w="104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459F81D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20.12.2021</w:t>
            </w:r>
          </w:p>
        </w:tc>
        <w:tc>
          <w:tcPr>
            <w:tcW w:w="657"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1344756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541-п</w:t>
            </w: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4591D5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C7E83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24CD7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FEA2FC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36F8D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F6633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27,15</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8493DE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2 017,18</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D78EB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48BFD18"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изолир. стояками, с полотенцесушителями</w:t>
            </w:r>
          </w:p>
        </w:tc>
      </w:tr>
      <w:tr w:rsidR="00F522DA" w:rsidRPr="00E34FC9" w14:paraId="173ECC37"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EC039DF"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F7906BC"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045BA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F3BD06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B60F7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7C871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56AFE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A62B9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28,62</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E4474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2 126,11</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08F6AC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105,4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5901058D"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3027B990"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F2D1339"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F476937"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9C585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F5067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0725A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3B761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2F349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00661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27,15</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59117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2 209,29</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8FEDF6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 </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4CDA460"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изолир. стояками, без полотенцесушителей</w:t>
            </w:r>
          </w:p>
        </w:tc>
      </w:tr>
      <w:tr w:rsidR="00F522DA" w:rsidRPr="00E34FC9" w14:paraId="730335F0"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F06961C"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AB9B758"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BB788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00B601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F71D056"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C524164"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A3847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1E0C9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28,62</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1D5051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2 328,59</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32461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105,4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37B69873"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714063C5"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D3920F0"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3B16EA0"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EDEF5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B043A0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32A21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802E4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7B69C6"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95BBE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27,15</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575B9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1 880,88</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62CB8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 </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C263808"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неизолир. стояками, с полотенцесушителями</w:t>
            </w:r>
          </w:p>
        </w:tc>
      </w:tr>
      <w:tr w:rsidR="00F522DA" w:rsidRPr="00E34FC9" w14:paraId="49717124"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4E4066BD"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17B24956"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B4389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EAE1B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E2683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C62468"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6F9CB8"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DC311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28,62</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54D92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1 982,45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1BD98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105,4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3173FB03"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2841445B"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00E3DC2"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D64007C"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737A0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1E18D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2ACD5D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B936C3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1AC850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77423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27,15</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434236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2 017,17</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3FF89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 </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42FC910"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неизолир. стояками, без полотенцесушителей</w:t>
            </w:r>
          </w:p>
        </w:tc>
      </w:tr>
      <w:tr w:rsidR="00F522DA" w:rsidRPr="00E34FC9" w14:paraId="0E869685"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AE80CDB"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342176E"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89CA1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61C0E6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D6285D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B6BC2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5C7BE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0B44F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28,62</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62441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2 126,10</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DC4B8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105,4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104A5409"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78AD46C2"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C491719"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B080F6B"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F4466F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2E1B1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D3399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75470A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719B1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58A47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27,15</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A9550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2 108,87</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C2F961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 </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689D615E"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изолир. стояками, с полотенцесушителями</w:t>
            </w:r>
          </w:p>
        </w:tc>
      </w:tr>
      <w:tr w:rsidR="00F522DA" w:rsidRPr="00E34FC9" w14:paraId="2D400F9D"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A808B18"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064F30F"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BCD4A0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D9E0EF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3B0EF7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DEE0D4"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263D486"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DCD24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28,62</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47CA19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2 222,75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504B5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105,4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1F662903"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5E3B920D"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DA3C45E"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EB104D1"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812A86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D2850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45433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2F81C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915926"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15DBB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27,15</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9A342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2 281,73</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CF72A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 </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16DD971"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 xml:space="preserve">Без наружной сети ГВС, с изолир. </w:t>
            </w:r>
            <w:r w:rsidRPr="00E34FC9">
              <w:rPr>
                <w:rFonts w:eastAsia="Times New Roman" w:cs="Times New Roman"/>
                <w:spacing w:val="-10"/>
                <w:sz w:val="20"/>
                <w:lang w:eastAsia="ru-RU"/>
              </w:rPr>
              <w:lastRenderedPageBreak/>
              <w:t>стояками, без полотенцесушителей</w:t>
            </w:r>
          </w:p>
        </w:tc>
      </w:tr>
      <w:tr w:rsidR="00F522DA" w:rsidRPr="00E34FC9" w14:paraId="14A7DE83"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E5EE570"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994BA48"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BAFF4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5E0E7B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2640E8"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94CD8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59ED984"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0B6C7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28,62</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34C6D4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2 404,94</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089C5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105,4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5362E995"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6E1B5DA7"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70FF1DA"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9BDFCC2"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9659A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FAE1F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BCA43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F3BA4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3D09E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B1EF4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27,15</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3498F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1 933,12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DDC58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 </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50EEA421"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неизолир. стояками, с полотенцесушителями</w:t>
            </w:r>
          </w:p>
        </w:tc>
      </w:tr>
      <w:tr w:rsidR="00F522DA" w:rsidRPr="00E34FC9" w14:paraId="5E472022"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AE4BD71"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4444F93"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AD84B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C9DAF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E2184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C996C8"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8AA6BB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CF25B0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28,62</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89A69A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2 037,51</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D3939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105,4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3DD2E279"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393FDA10"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9A8B2EF"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7E55AF6"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4DF449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456472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CF503F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A57E7B"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F2229B"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2659B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27,15</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34BBCC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2 108,87</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962A8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 </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AEB8AFC"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неизолир. стояками, без полотенцесушителей</w:t>
            </w:r>
          </w:p>
        </w:tc>
      </w:tr>
      <w:tr w:rsidR="00F522DA" w:rsidRPr="00E34FC9" w14:paraId="09B52A74"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19D5CAB"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CF9098C"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8F0429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38332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0F9998"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0840CB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E7F68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E8BE0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28,62</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CE11F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2 222,75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94164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105,4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2026C08A"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4395CC3E" w14:textId="77777777" w:rsidTr="00F522DA">
        <w:tc>
          <w:tcPr>
            <w:tcW w:w="1046"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62A601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16.11.2022</w:t>
            </w:r>
          </w:p>
        </w:tc>
        <w:tc>
          <w:tcPr>
            <w:tcW w:w="657"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2B4EB7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149-п</w:t>
            </w: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B9BB9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01.12.2022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5DC89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E5796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37,69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B6EA2B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2 284,75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64C82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104,4</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5E73A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1889E0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230E6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80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8ECE83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r>
      <w:tr w:rsidR="00F522DA" w:rsidRPr="00E34FC9" w14:paraId="5628D865" w14:textId="77777777" w:rsidTr="00F522DA">
        <w:tc>
          <w:tcPr>
            <w:tcW w:w="1046"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64C931D3"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15895A8D"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63801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01.01.2023</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365E1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31.12.2023</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C4100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37,69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A8235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2 284,75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60233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104,4</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3486D8"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25E256"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68DD3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80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0FBC7B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r>
      <w:tr w:rsidR="00F522DA" w:rsidRPr="00E34FC9" w14:paraId="4BDECDCD" w14:textId="77777777" w:rsidTr="00F522DA">
        <w:tc>
          <w:tcPr>
            <w:tcW w:w="104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780287A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28.11.2022</w:t>
            </w:r>
          </w:p>
        </w:tc>
        <w:tc>
          <w:tcPr>
            <w:tcW w:w="657"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141A619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532-п</w:t>
            </w: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1DBA2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01.12.2022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67AAEF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9773A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C3BB3EB"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71FC56"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EA516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418DF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2 317,46</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EF593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114,9</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E3ED784"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изолир. стояками, с полотенцесушителями</w:t>
            </w:r>
          </w:p>
        </w:tc>
      </w:tr>
      <w:tr w:rsidR="00F522DA" w:rsidRPr="00E34FC9" w14:paraId="366293D1"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D8A0C36"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4034C2E"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8E756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01.01.2023</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39B6A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31.12.2023</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21B34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9E8BAD7"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054751D"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31DBD6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F86A3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2 317,46</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30FB09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2BF6CEA6"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70105824"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ECD86C6"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DB84F92"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D14E6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01.12.2022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B9D8B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BC357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55B93D7"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434A6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8A9DE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DD84EC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2 538,16</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531A6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119,4</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6528FA1F"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изолир. стояками, без полотенцесушителей</w:t>
            </w:r>
          </w:p>
        </w:tc>
      </w:tr>
      <w:tr w:rsidR="00F522DA" w:rsidRPr="00E34FC9" w14:paraId="63A55BC0"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E1257F6"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0C54E02"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4E942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01.01.2023</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970F9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31.12.2023</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3EB347"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70A24D"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B0F594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E216E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9632C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2 538,16</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27BF0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42D79614"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5192051B"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9BDB076"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D27854B"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3173B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01.12.2022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30719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83A134"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CC037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AD88DB"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67FBE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366A5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2 160,87</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9A344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97,8</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26D4ECED"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неизолир. стояками, с полотенцесушителями</w:t>
            </w:r>
          </w:p>
        </w:tc>
      </w:tr>
      <w:tr w:rsidR="00F522DA" w:rsidRPr="00E34FC9" w14:paraId="0C9CBF9F"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9DAC1CF"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84A1CB6"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3C24E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01.01.2023</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4612B0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31.12.2023</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BD9034"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51E5B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5E7957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5E089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7B72B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2 160,87</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EC169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502A94D6"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4711E770"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46FDD1F"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282EE78"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031CF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01.12.2022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67B832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645CE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4C873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EC5ADD"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466C33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5C53F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2 317,45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0E515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99,5</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6A548226"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неизолир. стояками, без полотенцесушителей</w:t>
            </w:r>
          </w:p>
        </w:tc>
      </w:tr>
      <w:tr w:rsidR="00F522DA" w:rsidRPr="00E34FC9" w14:paraId="4A45BA55"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14E8824A"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6DB191D"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5F4B4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01.01.2023</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D778D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31.12.2023</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42F98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6CEB1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83D33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4A69C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3C8C2C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2 317,45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7E3EFD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0E756F91"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195364C7"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00A329B"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2445B72"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374F71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01.12.2022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36E1B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7D7568"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0DE767"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734558"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37FC2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CD19DC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2 422,80</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09E3F1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128,8</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1E856B7"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 xml:space="preserve">Без наружной сети ГВС, с изолир. </w:t>
            </w:r>
            <w:r w:rsidRPr="00E34FC9">
              <w:rPr>
                <w:rFonts w:eastAsia="Times New Roman" w:cs="Times New Roman"/>
                <w:spacing w:val="-10"/>
                <w:sz w:val="20"/>
                <w:lang w:eastAsia="ru-RU"/>
              </w:rPr>
              <w:lastRenderedPageBreak/>
              <w:t>стояками, с полотенцесушителями</w:t>
            </w:r>
          </w:p>
        </w:tc>
      </w:tr>
      <w:tr w:rsidR="00F522DA" w:rsidRPr="00E34FC9" w14:paraId="6C789138"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F4DE5E9"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A79D749"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44FBD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01.01.2023</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7E254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31.12.2023</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69A54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F7933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D7F58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F2431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055C9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2 422,80</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BD06E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17BDEEA3"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22923754"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867FF69"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8BE58E6"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65762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01.12.2022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4718C2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31AAEE7"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B49BA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C31C7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0271AA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36765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2 621,40</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65BD1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132,2</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D13257E"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изолир. стояками, без полотенцесушителей</w:t>
            </w:r>
          </w:p>
        </w:tc>
      </w:tr>
      <w:tr w:rsidR="00F522DA" w:rsidRPr="00E34FC9" w14:paraId="6894E7F3"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E616236"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901A382"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EA8FA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01.01.2023</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9633A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31.12.2023</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47EDF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8149BD"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F6C12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5D122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8DDD8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2 621,40</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F782D7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70758C51"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74B5FC6F"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3933E1A"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2C249B5"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926B8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01.12.2022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353FB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3DB19FD"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80E11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47211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CC657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95E3DD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2 220,89</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77E56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110,1</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5A8B85F"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неизолир. стояками, с полотенцесушителями</w:t>
            </w:r>
          </w:p>
        </w:tc>
      </w:tr>
      <w:tr w:rsidR="00F522DA" w:rsidRPr="00E34FC9" w14:paraId="0B2C1869"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4A22C0F"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C80E722"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2FD93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01.01.2023</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AD195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31.12.2023</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B1792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813AC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BA042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3DDD5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760A9D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2 220,89</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60A48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1093A4F6"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66414400"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5B1199C"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630489E"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55EB22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01.12.2022</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CE5A3C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31.12.2022</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0C94E8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D587B4"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C3B9E4"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BF2DD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4DFB3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2 422,79</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ABB86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114,0</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7CE73E8"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неизолир. стояками, без полотенцесушителей</w:t>
            </w:r>
          </w:p>
        </w:tc>
      </w:tr>
      <w:tr w:rsidR="00F522DA" w:rsidRPr="00E34FC9" w14:paraId="06838771"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0DAA118"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E63018B"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73EF3A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01.01.2023</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165CC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31.12.2023</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F23BF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F2A436"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92514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46053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41D2D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2 422,79</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4231C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767BCD65"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1AC01ED0" w14:textId="77777777" w:rsidTr="00F522DA">
        <w:tc>
          <w:tcPr>
            <w:tcW w:w="1046"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EEFB55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19.12.2023</w:t>
            </w:r>
          </w:p>
        </w:tc>
        <w:tc>
          <w:tcPr>
            <w:tcW w:w="657"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D0BD84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440-п</w:t>
            </w: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747BA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1B86C1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B169D1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37,69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948DA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2 284,75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70B693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D0D84C"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06A99D"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8A5A2E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80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669072"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 </w:t>
            </w:r>
          </w:p>
        </w:tc>
      </w:tr>
      <w:tr w:rsidR="00F522DA" w:rsidRPr="00E34FC9" w14:paraId="4DAF4FA7" w14:textId="77777777" w:rsidTr="00F522DA">
        <w:tc>
          <w:tcPr>
            <w:tcW w:w="1046"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576ACA48"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36DF1941"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7D8981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4ED2F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0115B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40,76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AA02B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2 964,75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36F10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129,8</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C9B5EC"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54D58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8FAD98"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80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03AA76"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 </w:t>
            </w:r>
          </w:p>
        </w:tc>
      </w:tr>
      <w:tr w:rsidR="00F522DA" w:rsidRPr="00E34FC9" w14:paraId="6BB4AFB5" w14:textId="77777777" w:rsidTr="00F522DA">
        <w:tc>
          <w:tcPr>
            <w:tcW w:w="104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598F8AE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20.12.2023</w:t>
            </w:r>
          </w:p>
        </w:tc>
        <w:tc>
          <w:tcPr>
            <w:tcW w:w="657"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72D022C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481-п</w:t>
            </w: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D2C68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16A5F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EA0A2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93C20C"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9881E54"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00396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A824A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2 317,46</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92DF8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6F96151B"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изолир. стояками, с полотенцесушителями</w:t>
            </w:r>
          </w:p>
        </w:tc>
      </w:tr>
      <w:tr w:rsidR="00F522DA" w:rsidRPr="00E34FC9" w14:paraId="68B26F38"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DC5992F"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0925F3C"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5C85B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A82C6A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0CA4B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185128"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5EE405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2787D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9370C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2 604,82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5AD0D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112,4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1D0BCC89"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6726734E"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061B42D"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F49ED59"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2368B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375183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2EA06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CBEED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395EDF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D70A5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B4EE9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2 538,16</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D3122A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109,5</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10AD1FC"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изолир. стояками, без полотенцесушителей</w:t>
            </w:r>
          </w:p>
        </w:tc>
      </w:tr>
      <w:tr w:rsidR="00F522DA" w:rsidRPr="00E34FC9" w14:paraId="34020DCD"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49227178"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4967E548"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D3C91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D600E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0EC477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7ECC57"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72083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B1DAF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29ACA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2 852,89</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D1D06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112,4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3A3590D5" w14:textId="77777777" w:rsidR="00F522DA" w:rsidRPr="00E34FC9" w:rsidRDefault="00F522DA" w:rsidP="00F522DA">
            <w:pPr>
              <w:spacing w:after="0"/>
              <w:ind w:firstLine="0"/>
              <w:rPr>
                <w:rFonts w:eastAsia="Times New Roman" w:cs="Times New Roman"/>
                <w:spacing w:val="-10"/>
                <w:lang w:eastAsia="ru-RU"/>
              </w:rPr>
            </w:pPr>
          </w:p>
        </w:tc>
      </w:tr>
      <w:tr w:rsidR="00F522DA" w:rsidRPr="00E34FC9" w14:paraId="655176B8"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4DD843D1"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CAE9AAA"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70619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5DDFF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65B9FC"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C9CB55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E4A3D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86D562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58FE09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2 160,87</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A84F2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85,1</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02F0A75E"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неизолир. стояками, с полотенцесушителями</w:t>
            </w:r>
          </w:p>
        </w:tc>
      </w:tr>
      <w:tr w:rsidR="00F522DA" w:rsidRPr="00E34FC9" w14:paraId="2205E97F"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1446C2F"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8F6EA71"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8CC0B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C97B8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195B90C"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7E8DFB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DA7D7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0B205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DE527C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2 428,82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33427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112,4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388A059B"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6C1BAB1A"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7DB6CF9"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17F0835F"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EC911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87782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1829C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06DD6C"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2691D5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96CF9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A7DF6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2 317,45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43247B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91,3</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57F4F9B0"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 xml:space="preserve">С наружной сетью ГВС, с неизолир. </w:t>
            </w:r>
            <w:r w:rsidRPr="00E34FC9">
              <w:rPr>
                <w:rFonts w:eastAsia="Times New Roman" w:cs="Times New Roman"/>
                <w:spacing w:val="-10"/>
                <w:sz w:val="20"/>
                <w:lang w:eastAsia="ru-RU"/>
              </w:rPr>
              <w:lastRenderedPageBreak/>
              <w:t>стояками, без полотенцесушителей</w:t>
            </w:r>
          </w:p>
        </w:tc>
      </w:tr>
      <w:tr w:rsidR="00F522DA" w:rsidRPr="00E34FC9" w14:paraId="1E51AA6D"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C80004C"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5986D8D"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AFA37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2020D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98D2E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E029A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ABEDC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CD9E8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481DA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2 604,82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A568E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112,4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38B54CD7"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33C81F24"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E03D4AA"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4025906"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1DF7C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DB824E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6D6D7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0C5DB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7340BD"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87930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1FB9C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2 422,80</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26B90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112,1</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5E95CC36"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изолир. стояками, с полотенцесушителями</w:t>
            </w:r>
          </w:p>
        </w:tc>
      </w:tr>
      <w:tr w:rsidR="00F522DA" w:rsidRPr="00E34FC9" w14:paraId="6C4F325C"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1F5F74A8"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C0B1CEF"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161D6B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177E94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3E043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358D1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F73CCD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86CB4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31DF1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2 723,22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47CC2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112,4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576F8507"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4A20004C"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54BE4F0"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B9AAC38"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CDC2C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B6FFD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83003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AB9DD6"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4D2F78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C6DE4C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EDB89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2 621,40</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0CFA26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121,3</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896BEBB"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изолир. стояками, без полотенцесушителей</w:t>
            </w:r>
          </w:p>
        </w:tc>
      </w:tr>
      <w:tr w:rsidR="00F522DA" w:rsidRPr="00E34FC9" w14:paraId="65DC88C8"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48B840E5"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F9E7080"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4EBA2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47B02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3E719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97522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37FF96"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54D5C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99837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2 946,45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56309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112,4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4B931D6C"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73FCB6BD"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878449C"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18ECFA5A"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4D14D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24E37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36BC3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DEA8F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F04437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19E5B7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326E51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2 220,89</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2F00B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95,8</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643C2FA5"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неизолир. стояками, с полотенцесушителями</w:t>
            </w:r>
          </w:p>
        </w:tc>
      </w:tr>
      <w:tr w:rsidR="00F522DA" w:rsidRPr="00E34FC9" w14:paraId="52120EAF"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40FB5CC8"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62342B2"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C2589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CC8B7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0F377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CE8A0C"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92B756"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905B4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0B529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2 496,28</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6C5ED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112,4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367F70AB"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0CC0C17F"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19CA431E"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F7D8CD1"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90339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18503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CA53C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4FDC90C"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716A89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4DF9B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31,19</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97224B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2 422,79</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F8748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104,5</w:t>
            </w:r>
          </w:p>
        </w:tc>
        <w:tc>
          <w:tcPr>
            <w:tcW w:w="1804"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89A266C"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неизолир. стояками, без полотенцесушителей</w:t>
            </w:r>
          </w:p>
        </w:tc>
      </w:tr>
      <w:tr w:rsidR="00F522DA" w:rsidRPr="00E34FC9" w14:paraId="29B625A8"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9CBEAD2"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EFC5147"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C70C9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01.07.2024</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3A3FF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31.12.2024</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B3C08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EE4C9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AFE251D"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E2899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7C5AF0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2 723,22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D8852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112,4</w:t>
            </w:r>
          </w:p>
        </w:tc>
        <w:tc>
          <w:tcPr>
            <w:tcW w:w="1804"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6E78C1F7"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4612D202" w14:textId="77777777" w:rsidTr="00F522DA">
        <w:tc>
          <w:tcPr>
            <w:tcW w:w="1046"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BCF5A7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20.12.2024</w:t>
            </w:r>
          </w:p>
        </w:tc>
        <w:tc>
          <w:tcPr>
            <w:tcW w:w="657"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CCFAA6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506-п</w:t>
            </w: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C828D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D2FB8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08FC0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40,76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BA88E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2 964,41</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9226A9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5F316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F7893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572D4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804" w:type="dxa"/>
            <w:tcBorders>
              <w:top w:val="nil"/>
              <w:left w:val="nil"/>
              <w:bottom w:val="nil"/>
              <w:right w:val="single" w:sz="4" w:space="0" w:color="auto"/>
            </w:tcBorders>
            <w:shd w:val="clear" w:color="auto" w:fill="auto"/>
            <w:tcMar>
              <w:left w:w="28" w:type="dxa"/>
              <w:right w:w="28" w:type="dxa"/>
            </w:tcMar>
            <w:vAlign w:val="center"/>
            <w:hideMark/>
          </w:tcPr>
          <w:p w14:paraId="387044F9"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 </w:t>
            </w:r>
          </w:p>
        </w:tc>
      </w:tr>
      <w:tr w:rsidR="00F522DA" w:rsidRPr="00E34FC9" w14:paraId="04FC39FF" w14:textId="77777777" w:rsidTr="00F522DA">
        <w:tc>
          <w:tcPr>
            <w:tcW w:w="1046"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5B0F707D"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7A5B5C79"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F791D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A2663B"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38B4B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58,73</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79645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2 989,87</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80B164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100,9</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617B6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C701D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9D970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80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3B6C04E"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 </w:t>
            </w:r>
          </w:p>
        </w:tc>
      </w:tr>
      <w:tr w:rsidR="00F522DA" w:rsidRPr="00E34FC9" w14:paraId="28561B87" w14:textId="77777777" w:rsidTr="00F522DA">
        <w:tc>
          <w:tcPr>
            <w:tcW w:w="104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5B498DF4"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20.12.2024</w:t>
            </w:r>
          </w:p>
        </w:tc>
        <w:tc>
          <w:tcPr>
            <w:tcW w:w="657"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2FD7AAD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421-п</w:t>
            </w: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FC12AA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8F40B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B338F4"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9C9526"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12A89B"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DAE59A"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A70DA2"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2 604,82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C2AB5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4632DD06"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изолир. стояками, с полотенцесушителями</w:t>
            </w:r>
          </w:p>
        </w:tc>
      </w:tr>
      <w:tr w:rsidR="00F522DA" w:rsidRPr="00E34FC9" w14:paraId="389B861D"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A6AD68C"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FB57DCB"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A7B2C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827AE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B28887"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02C5FE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674DD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32160B6"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40,81</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87DD7D"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3032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148E72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116,4</w:t>
            </w:r>
          </w:p>
        </w:tc>
        <w:tc>
          <w:tcPr>
            <w:tcW w:w="180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4D91F89"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4288E597"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4174DAFB"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B019DDC"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811D01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6A0EE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C98A8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D35CB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97C67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A4DC95"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AEF999"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2 852,89</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AA48A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24B157FA"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изолир. стояками, без полотенцесушителей</w:t>
            </w:r>
          </w:p>
        </w:tc>
      </w:tr>
      <w:tr w:rsidR="00F522DA" w:rsidRPr="00E34FC9" w14:paraId="3250B606"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18DCAE8B"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520D86B"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1B7D7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A98DC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B1110B"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3E78F3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6EF28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C59DC15"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40,81</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5D0BB1"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3320,76</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9634B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116,4</w:t>
            </w:r>
          </w:p>
        </w:tc>
        <w:tc>
          <w:tcPr>
            <w:tcW w:w="180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771C2F4"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174D3BA0"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D63E489"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C434C3C"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CD08C4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7A2BB5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F9C4E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02E87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79E142D"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78B321"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F7CB5FA"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2 428,82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5E327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2EC3597F"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 xml:space="preserve">С наружной сетью ГВС, с неизолир. </w:t>
            </w:r>
            <w:r w:rsidRPr="00E34FC9">
              <w:rPr>
                <w:rFonts w:eastAsia="Times New Roman" w:cs="Times New Roman"/>
                <w:spacing w:val="-10"/>
                <w:sz w:val="20"/>
                <w:lang w:eastAsia="ru-RU"/>
              </w:rPr>
              <w:lastRenderedPageBreak/>
              <w:t>стояками, с полотенцесушителями</w:t>
            </w:r>
          </w:p>
        </w:tc>
      </w:tr>
      <w:tr w:rsidR="00F522DA" w:rsidRPr="00E34FC9" w14:paraId="4604A177"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8F51E7A"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E9EEE62"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2C0B0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B0EFA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4E7A6B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5F3F01B"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4F210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B33F53"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40,81</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90F997"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2827,15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7C3F6A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116,4</w:t>
            </w:r>
          </w:p>
        </w:tc>
        <w:tc>
          <w:tcPr>
            <w:tcW w:w="180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3DAA550"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34B317C9"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3AB31CEF"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469DA57"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E9E31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B9DEF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3AC970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29EE4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A82A9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7686D3"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1F0752"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2 604,82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68B73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34AB94A"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С наружной сетью ГВС, с неизолир. стояками, без полотенцесушителей</w:t>
            </w:r>
          </w:p>
        </w:tc>
      </w:tr>
      <w:tr w:rsidR="00F522DA" w:rsidRPr="00E34FC9" w14:paraId="2E4DC634"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5A453EF"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1C34D078"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2E3A8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870F1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5B20AD"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016A94"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62B8E2"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5B9F87"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40,81</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03C752"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3032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02875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116,4</w:t>
            </w:r>
          </w:p>
        </w:tc>
        <w:tc>
          <w:tcPr>
            <w:tcW w:w="180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50F7D7C"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379D6225"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8B98FA8"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1C906E9"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1ADB42"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5A38D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42592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623177"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105A0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5B8AEE"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ED76A6"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2 723,22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ED7BE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44B6E5DE"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изолир. стояками, с полотенцесушителями</w:t>
            </w:r>
          </w:p>
        </w:tc>
      </w:tr>
      <w:tr w:rsidR="00F522DA" w:rsidRPr="00E34FC9" w14:paraId="4BD1DB09"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BCAFFE2"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25C73DCC"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9A738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4EF9A1"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CB6B6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9E541EB"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1E778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DBBDB3"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40,81</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093F16"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3169,82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C61EA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116,4</w:t>
            </w:r>
          </w:p>
        </w:tc>
        <w:tc>
          <w:tcPr>
            <w:tcW w:w="180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7921F91"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75B5EE47"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4CCCCE8C"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681CA860"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744AB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62E7C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63B2C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CF9B6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8956A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CCDEF1"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917A7A"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2 946,45</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145EC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A846F7D"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изолир. стояками, без полотенцесушителей</w:t>
            </w:r>
          </w:p>
        </w:tc>
      </w:tr>
      <w:tr w:rsidR="00F522DA" w:rsidRPr="00E34FC9" w14:paraId="775BE471"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5F831679"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43020363"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48C83A"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363C0C"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AA968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5E017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6B7AE4"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5640F0"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40,81</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06154D"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3429,67</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6BE3D7"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116,4</w:t>
            </w:r>
          </w:p>
        </w:tc>
        <w:tc>
          <w:tcPr>
            <w:tcW w:w="180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110AA24"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1EDF574D"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1B57BA31"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0F8EA17A"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DD57738"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4B9E80"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0C516B"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C9C433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CAC063"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436D08"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7BAA84C"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2 496,28</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D71DA9"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4D99C31F"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неизолир. стояками, с полотенцесушителями</w:t>
            </w:r>
          </w:p>
        </w:tc>
      </w:tr>
      <w:tr w:rsidR="00F522DA" w:rsidRPr="00E34FC9" w14:paraId="2D69C527"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924F30B"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198CF78B"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013D6D"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9E65B3"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9B05B79"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B1E375"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6FE9AE"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647A73"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40,81</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BA5722"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2905,67</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AD8685"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116,4</w:t>
            </w:r>
          </w:p>
        </w:tc>
        <w:tc>
          <w:tcPr>
            <w:tcW w:w="180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40E8DFC" w14:textId="77777777" w:rsidR="00F522DA" w:rsidRPr="00E34FC9" w:rsidRDefault="00F522DA" w:rsidP="00F522DA">
            <w:pPr>
              <w:spacing w:after="0"/>
              <w:ind w:firstLine="0"/>
              <w:rPr>
                <w:rFonts w:eastAsia="Times New Roman" w:cs="Times New Roman"/>
                <w:spacing w:val="-10"/>
                <w:sz w:val="20"/>
                <w:lang w:eastAsia="ru-RU"/>
              </w:rPr>
            </w:pPr>
          </w:p>
        </w:tc>
      </w:tr>
      <w:tr w:rsidR="00F522DA" w:rsidRPr="00E34FC9" w14:paraId="0EBCD79F"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4DBD4362"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0CED4C0"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C4B4E6"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01.01.2025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5CABC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30.06.2025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037C5EA"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B0982C"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CA94B1"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B739CA"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35,06</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5310561"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2 723,22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4A80B9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100,0</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DD27AC5" w14:textId="77777777" w:rsidR="00F522DA" w:rsidRPr="00E34FC9" w:rsidRDefault="00F522DA" w:rsidP="00F522DA">
            <w:pPr>
              <w:spacing w:after="0"/>
              <w:ind w:firstLine="0"/>
              <w:rPr>
                <w:rFonts w:eastAsia="Times New Roman" w:cs="Times New Roman"/>
                <w:spacing w:val="-10"/>
                <w:sz w:val="20"/>
                <w:lang w:eastAsia="ru-RU"/>
              </w:rPr>
            </w:pPr>
            <w:r w:rsidRPr="00E34FC9">
              <w:rPr>
                <w:rFonts w:eastAsia="Times New Roman" w:cs="Times New Roman"/>
                <w:spacing w:val="-10"/>
                <w:sz w:val="20"/>
                <w:lang w:eastAsia="ru-RU"/>
              </w:rPr>
              <w:t>Без наружной сети ГВС, с неизолир. стояками, без полотенцесушителей</w:t>
            </w:r>
          </w:p>
        </w:tc>
      </w:tr>
      <w:tr w:rsidR="00F522DA" w:rsidRPr="00E34FC9" w14:paraId="2B7A506B" w14:textId="77777777" w:rsidTr="00F522DA">
        <w:tc>
          <w:tcPr>
            <w:tcW w:w="1046"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7DA8B292" w14:textId="77777777" w:rsidR="00F522DA" w:rsidRPr="00E34FC9" w:rsidRDefault="00F522DA" w:rsidP="00F522DA">
            <w:pPr>
              <w:spacing w:after="0"/>
              <w:ind w:firstLine="0"/>
              <w:rPr>
                <w:rFonts w:eastAsia="Times New Roman" w:cs="Times New Roman"/>
                <w:spacing w:val="-10"/>
                <w:lang w:eastAsia="ru-RU"/>
              </w:rPr>
            </w:pPr>
          </w:p>
        </w:tc>
        <w:tc>
          <w:tcPr>
            <w:tcW w:w="657" w:type="dxa"/>
            <w:vMerge/>
            <w:tcBorders>
              <w:top w:val="nil"/>
              <w:left w:val="single" w:sz="4" w:space="0" w:color="auto"/>
              <w:bottom w:val="single" w:sz="4" w:space="0" w:color="000000"/>
              <w:right w:val="single" w:sz="4" w:space="0" w:color="auto"/>
            </w:tcBorders>
            <w:tcMar>
              <w:left w:w="28" w:type="dxa"/>
              <w:right w:w="28" w:type="dxa"/>
            </w:tcMar>
            <w:vAlign w:val="center"/>
            <w:hideMark/>
          </w:tcPr>
          <w:p w14:paraId="4BD773A3" w14:textId="77777777" w:rsidR="00F522DA" w:rsidRPr="00E34FC9" w:rsidRDefault="00F522DA" w:rsidP="00F522DA">
            <w:pPr>
              <w:spacing w:after="0"/>
              <w:ind w:firstLine="0"/>
              <w:rPr>
                <w:rFonts w:eastAsia="Times New Roman" w:cs="Times New Roman"/>
                <w:spacing w:val="-10"/>
                <w:lang w:eastAsia="ru-RU"/>
              </w:rPr>
            </w:pPr>
          </w:p>
        </w:tc>
        <w:tc>
          <w:tcPr>
            <w:tcW w:w="11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37C23EF"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01.07.2025</w:t>
            </w:r>
          </w:p>
        </w:tc>
        <w:tc>
          <w:tcPr>
            <w:tcW w:w="104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C7B5AF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31.12.2025</w:t>
            </w:r>
          </w:p>
        </w:tc>
        <w:tc>
          <w:tcPr>
            <w:tcW w:w="146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5EB3F0"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29ED27"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7BF1BF" w14:textId="77777777" w:rsidR="00F522DA" w:rsidRPr="00E34FC9" w:rsidRDefault="00F522DA" w:rsidP="00F522DA">
            <w:pPr>
              <w:spacing w:after="0"/>
              <w:ind w:firstLine="0"/>
              <w:jc w:val="center"/>
              <w:rPr>
                <w:rFonts w:eastAsia="Times New Roman" w:cs="Times New Roman"/>
                <w:color w:val="FF0000"/>
                <w:spacing w:val="-10"/>
                <w:lang w:eastAsia="ru-RU"/>
              </w:rPr>
            </w:pPr>
            <w:r w:rsidRPr="00E34FC9">
              <w:rPr>
                <w:rFonts w:eastAsia="Times New Roman" w:cs="Times New Roman"/>
                <w:color w:val="FF0000"/>
                <w:spacing w:val="-10"/>
                <w:lang w:eastAsia="ru-RU"/>
              </w:rPr>
              <w:t> </w:t>
            </w:r>
          </w:p>
        </w:tc>
        <w:tc>
          <w:tcPr>
            <w:tcW w:w="14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FF5FA89"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40,81</w:t>
            </w:r>
          </w:p>
        </w:tc>
        <w:tc>
          <w:tcPr>
            <w:tcW w:w="165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9944EB" w14:textId="77777777" w:rsidR="00F522DA" w:rsidRPr="00E34FC9" w:rsidRDefault="00F522DA" w:rsidP="00F522DA">
            <w:pPr>
              <w:spacing w:after="0"/>
              <w:ind w:firstLine="0"/>
              <w:jc w:val="center"/>
              <w:rPr>
                <w:rFonts w:eastAsia="Times New Roman" w:cs="Times New Roman"/>
                <w:color w:val="000000"/>
                <w:spacing w:val="-10"/>
                <w:lang w:eastAsia="ru-RU"/>
              </w:rPr>
            </w:pPr>
            <w:r w:rsidRPr="00E34FC9">
              <w:rPr>
                <w:rFonts w:eastAsia="Times New Roman" w:cs="Times New Roman"/>
                <w:color w:val="000000"/>
                <w:spacing w:val="-10"/>
                <w:lang w:eastAsia="ru-RU"/>
              </w:rPr>
              <w:t>3169,82</w:t>
            </w:r>
          </w:p>
        </w:tc>
        <w:tc>
          <w:tcPr>
            <w:tcW w:w="134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F5BB9E" w14:textId="77777777" w:rsidR="00F522DA" w:rsidRPr="00E34FC9" w:rsidRDefault="00F522DA" w:rsidP="00F522DA">
            <w:pPr>
              <w:spacing w:after="0"/>
              <w:ind w:firstLine="0"/>
              <w:jc w:val="center"/>
              <w:rPr>
                <w:rFonts w:eastAsia="Times New Roman" w:cs="Times New Roman"/>
                <w:spacing w:val="-10"/>
                <w:lang w:eastAsia="ru-RU"/>
              </w:rPr>
            </w:pPr>
            <w:r w:rsidRPr="00E34FC9">
              <w:rPr>
                <w:rFonts w:eastAsia="Times New Roman" w:cs="Times New Roman"/>
                <w:spacing w:val="-10"/>
                <w:lang w:eastAsia="ru-RU"/>
              </w:rPr>
              <w:t>116,4</w:t>
            </w:r>
          </w:p>
        </w:tc>
        <w:tc>
          <w:tcPr>
            <w:tcW w:w="180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22B8AD9" w14:textId="77777777" w:rsidR="00F522DA" w:rsidRPr="00E34FC9" w:rsidRDefault="00F522DA" w:rsidP="00F522DA">
            <w:pPr>
              <w:spacing w:after="0"/>
              <w:ind w:firstLine="0"/>
              <w:rPr>
                <w:rFonts w:eastAsia="Times New Roman" w:cs="Times New Roman"/>
                <w:spacing w:val="-10"/>
                <w:lang w:eastAsia="ru-RU"/>
              </w:rPr>
            </w:pPr>
          </w:p>
        </w:tc>
      </w:tr>
    </w:tbl>
    <w:p w14:paraId="49BDA5AA" w14:textId="77777777" w:rsidR="00F522DA" w:rsidRDefault="00F522DA" w:rsidP="00F522DA">
      <w:pPr>
        <w:spacing w:before="0" w:after="160" w:line="259" w:lineRule="auto"/>
        <w:ind w:firstLine="0"/>
        <w:contextualSpacing w:val="0"/>
        <w:jc w:val="center"/>
        <w:sectPr w:rsidR="00F522DA" w:rsidSect="00F522DA">
          <w:pgSz w:w="16838" w:h="11906" w:orient="landscape"/>
          <w:pgMar w:top="567" w:right="1134" w:bottom="1134" w:left="1134" w:header="709" w:footer="709" w:gutter="0"/>
          <w:cols w:space="708"/>
          <w:titlePg/>
          <w:docGrid w:linePitch="360"/>
        </w:sectPr>
      </w:pPr>
    </w:p>
    <w:p w14:paraId="54092E09" w14:textId="12624DB5" w:rsidR="007F7D83" w:rsidRPr="00F67959"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bookmarkStart w:id="181" w:name="_Toc197624733"/>
      <w:r w:rsidRPr="00F67959">
        <w:rPr>
          <w:rFonts w:ascii="Times New Roman" w:hAnsi="Times New Roman" w:cs="Times New Roman"/>
          <w:b/>
          <w:color w:val="auto"/>
        </w:rPr>
        <w:lastRenderedPageBreak/>
        <w:t>Структур</w:t>
      </w:r>
      <w:r w:rsidR="00BB2EC5">
        <w:rPr>
          <w:rFonts w:ascii="Times New Roman" w:hAnsi="Times New Roman" w:cs="Times New Roman"/>
          <w:b/>
          <w:color w:val="auto"/>
        </w:rPr>
        <w:t>а</w:t>
      </w:r>
      <w:r w:rsidRPr="00F67959">
        <w:rPr>
          <w:rFonts w:ascii="Times New Roman" w:hAnsi="Times New Roman" w:cs="Times New Roman"/>
          <w:b/>
          <w:color w:val="auto"/>
        </w:rPr>
        <w:t xml:space="preserve"> цен (тарифов), установленных на момент разработки схемы теплоснабжения</w:t>
      </w:r>
      <w:bookmarkEnd w:id="181"/>
    </w:p>
    <w:p w14:paraId="010A2AE1" w14:textId="757BB2DB" w:rsidR="004E131B" w:rsidRDefault="00E01703" w:rsidP="004E131B">
      <w:r w:rsidRPr="00F67959">
        <w:t xml:space="preserve">Структура цен (тарифов) </w:t>
      </w:r>
      <w:r w:rsidR="007E5D1D">
        <w:t>АО «Тепловые сети»</w:t>
      </w:r>
      <w:r w:rsidRPr="00F67959">
        <w:t xml:space="preserve">, установленных на момент </w:t>
      </w:r>
      <w:r w:rsidR="002E69A6" w:rsidRPr="00F67959">
        <w:t>актуализации</w:t>
      </w:r>
      <w:r w:rsidRPr="00F67959">
        <w:t xml:space="preserve"> Схемы теплоснабжения</w:t>
      </w:r>
      <w:r w:rsidR="00B07EE8" w:rsidRPr="00F67959">
        <w:t xml:space="preserve">, представлена в таблице </w:t>
      </w:r>
      <w:r w:rsidR="00211EDD">
        <w:t>2</w:t>
      </w:r>
      <w:r w:rsidR="00F522DA">
        <w:t>8</w:t>
      </w:r>
      <w:r w:rsidRPr="00F67959">
        <w:t>.</w:t>
      </w:r>
    </w:p>
    <w:p w14:paraId="1F022854" w14:textId="08B68523" w:rsidR="00B362DE" w:rsidRPr="00F67959" w:rsidRDefault="00B362DE" w:rsidP="004E131B">
      <w:pPr>
        <w:jc w:val="right"/>
        <w:rPr>
          <w:b/>
        </w:rPr>
      </w:pPr>
      <w:r w:rsidRPr="00F67959">
        <w:rPr>
          <w:b/>
        </w:rPr>
        <w:t xml:space="preserve">Таблица </w:t>
      </w:r>
      <w:r w:rsidRPr="00F67959">
        <w:rPr>
          <w:b/>
          <w:szCs w:val="24"/>
        </w:rPr>
        <w:t xml:space="preserve"> </w:t>
      </w:r>
      <w:r w:rsidRPr="00F67959">
        <w:rPr>
          <w:b/>
          <w:szCs w:val="24"/>
        </w:rPr>
        <w:fldChar w:fldCharType="begin"/>
      </w:r>
      <w:r w:rsidRPr="00F67959">
        <w:rPr>
          <w:b/>
          <w:szCs w:val="24"/>
        </w:rPr>
        <w:instrText xml:space="preserve"> SEQ Таблица \* ARABIC </w:instrText>
      </w:r>
      <w:r w:rsidRPr="00F67959">
        <w:rPr>
          <w:b/>
          <w:szCs w:val="24"/>
        </w:rPr>
        <w:fldChar w:fldCharType="separate"/>
      </w:r>
      <w:r w:rsidR="00AB63DC">
        <w:rPr>
          <w:b/>
          <w:noProof/>
          <w:szCs w:val="24"/>
        </w:rPr>
        <w:t>28</w:t>
      </w:r>
      <w:r w:rsidRPr="00F67959">
        <w:rPr>
          <w:b/>
          <w:szCs w:val="24"/>
        </w:rPr>
        <w:fldChar w:fldCharType="end"/>
      </w:r>
    </w:p>
    <w:p w14:paraId="235C9E36" w14:textId="77777777" w:rsidR="003C213D" w:rsidRDefault="008973F1" w:rsidP="00B362DE">
      <w:pPr>
        <w:jc w:val="center"/>
        <w:rPr>
          <w:b/>
        </w:rPr>
      </w:pPr>
      <w:r w:rsidRPr="001341D8">
        <w:rPr>
          <w:b/>
        </w:rPr>
        <w:t xml:space="preserve">Структура тарифов на тепловую энергию на </w:t>
      </w:r>
      <w:r w:rsidR="003C213D">
        <w:rPr>
          <w:b/>
        </w:rPr>
        <w:t xml:space="preserve">тепловую энергию, поставляемую </w:t>
      </w:r>
    </w:p>
    <w:p w14:paraId="30D1E792" w14:textId="4203B5A7" w:rsidR="00B362DE" w:rsidRPr="001341D8" w:rsidRDefault="003C213D" w:rsidP="00B362DE">
      <w:pPr>
        <w:jc w:val="center"/>
        <w:rPr>
          <w:b/>
        </w:rPr>
      </w:pPr>
      <w:r>
        <w:rPr>
          <w:b/>
        </w:rPr>
        <w:t>АО «Тепловые сети» потребителям Тосненского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134"/>
        <w:gridCol w:w="1417"/>
        <w:gridCol w:w="1418"/>
        <w:gridCol w:w="850"/>
        <w:gridCol w:w="844"/>
      </w:tblGrid>
      <w:tr w:rsidR="003C213D" w:rsidRPr="00E34FC9" w14:paraId="3EB8A639" w14:textId="77777777" w:rsidTr="003C213D">
        <w:trPr>
          <w:tblHeader/>
        </w:trPr>
        <w:tc>
          <w:tcPr>
            <w:tcW w:w="4248" w:type="dxa"/>
            <w:vMerge w:val="restart"/>
            <w:shd w:val="clear" w:color="auto" w:fill="auto"/>
            <w:tcMar>
              <w:left w:w="28" w:type="dxa"/>
              <w:right w:w="28" w:type="dxa"/>
            </w:tcMar>
            <w:vAlign w:val="center"/>
            <w:hideMark/>
          </w:tcPr>
          <w:p w14:paraId="4BA3D8E8"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Наименование показателя</w:t>
            </w:r>
          </w:p>
        </w:tc>
        <w:tc>
          <w:tcPr>
            <w:tcW w:w="1134" w:type="dxa"/>
            <w:vMerge w:val="restart"/>
            <w:shd w:val="clear" w:color="auto" w:fill="auto"/>
            <w:tcMar>
              <w:left w:w="28" w:type="dxa"/>
              <w:right w:w="28" w:type="dxa"/>
            </w:tcMar>
            <w:vAlign w:val="center"/>
            <w:hideMark/>
          </w:tcPr>
          <w:p w14:paraId="67C50BC7"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Ед. изм.</w:t>
            </w:r>
          </w:p>
        </w:tc>
        <w:tc>
          <w:tcPr>
            <w:tcW w:w="2835" w:type="dxa"/>
            <w:gridSpan w:val="2"/>
            <w:shd w:val="clear" w:color="auto" w:fill="auto"/>
            <w:noWrap/>
            <w:tcMar>
              <w:left w:w="28" w:type="dxa"/>
              <w:right w:w="28" w:type="dxa"/>
            </w:tcMar>
            <w:vAlign w:val="center"/>
            <w:hideMark/>
          </w:tcPr>
          <w:p w14:paraId="0D61C6C9"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Абсолютное значение</w:t>
            </w:r>
          </w:p>
        </w:tc>
        <w:tc>
          <w:tcPr>
            <w:tcW w:w="1694" w:type="dxa"/>
            <w:gridSpan w:val="2"/>
            <w:shd w:val="clear" w:color="auto" w:fill="auto"/>
            <w:noWrap/>
            <w:tcMar>
              <w:left w:w="28" w:type="dxa"/>
              <w:right w:w="28" w:type="dxa"/>
            </w:tcMar>
            <w:vAlign w:val="center"/>
            <w:hideMark/>
          </w:tcPr>
          <w:p w14:paraId="7B13B94D"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Удельный вес</w:t>
            </w:r>
          </w:p>
        </w:tc>
      </w:tr>
      <w:tr w:rsidR="003C213D" w:rsidRPr="00E34FC9" w14:paraId="205C5004" w14:textId="77777777" w:rsidTr="003C213D">
        <w:trPr>
          <w:tblHeader/>
        </w:trPr>
        <w:tc>
          <w:tcPr>
            <w:tcW w:w="4248" w:type="dxa"/>
            <w:vMerge/>
            <w:tcMar>
              <w:left w:w="28" w:type="dxa"/>
              <w:right w:w="28" w:type="dxa"/>
            </w:tcMar>
            <w:vAlign w:val="center"/>
            <w:hideMark/>
          </w:tcPr>
          <w:p w14:paraId="4CCDBE3C" w14:textId="77777777" w:rsidR="003C213D" w:rsidRPr="00E34FC9" w:rsidRDefault="003C213D" w:rsidP="003C213D">
            <w:pPr>
              <w:spacing w:after="0"/>
              <w:ind w:hanging="33"/>
              <w:rPr>
                <w:rFonts w:eastAsia="Times New Roman" w:cs="Times New Roman"/>
                <w:b/>
                <w:bCs/>
                <w:lang w:eastAsia="ru-RU"/>
              </w:rPr>
            </w:pPr>
          </w:p>
        </w:tc>
        <w:tc>
          <w:tcPr>
            <w:tcW w:w="1134" w:type="dxa"/>
            <w:vMerge/>
            <w:tcMar>
              <w:left w:w="28" w:type="dxa"/>
              <w:right w:w="28" w:type="dxa"/>
            </w:tcMar>
            <w:vAlign w:val="center"/>
            <w:hideMark/>
          </w:tcPr>
          <w:p w14:paraId="0C07E25C" w14:textId="77777777" w:rsidR="003C213D" w:rsidRPr="00E34FC9" w:rsidRDefault="003C213D" w:rsidP="003C213D">
            <w:pPr>
              <w:spacing w:after="0"/>
              <w:ind w:hanging="33"/>
              <w:rPr>
                <w:rFonts w:eastAsia="Times New Roman" w:cs="Times New Roman"/>
                <w:b/>
                <w:bCs/>
                <w:lang w:eastAsia="ru-RU"/>
              </w:rPr>
            </w:pPr>
          </w:p>
        </w:tc>
        <w:tc>
          <w:tcPr>
            <w:tcW w:w="1417" w:type="dxa"/>
            <w:shd w:val="clear" w:color="auto" w:fill="auto"/>
            <w:noWrap/>
            <w:tcMar>
              <w:left w:w="28" w:type="dxa"/>
              <w:right w:w="28" w:type="dxa"/>
            </w:tcMar>
            <w:vAlign w:val="center"/>
            <w:hideMark/>
          </w:tcPr>
          <w:p w14:paraId="25839FBE"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2024</w:t>
            </w:r>
          </w:p>
        </w:tc>
        <w:tc>
          <w:tcPr>
            <w:tcW w:w="1418" w:type="dxa"/>
            <w:shd w:val="clear" w:color="auto" w:fill="auto"/>
            <w:noWrap/>
            <w:tcMar>
              <w:left w:w="28" w:type="dxa"/>
              <w:right w:w="28" w:type="dxa"/>
            </w:tcMar>
            <w:vAlign w:val="center"/>
            <w:hideMark/>
          </w:tcPr>
          <w:p w14:paraId="4593F7F7"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 xml:space="preserve">2025 </w:t>
            </w:r>
          </w:p>
        </w:tc>
        <w:tc>
          <w:tcPr>
            <w:tcW w:w="850" w:type="dxa"/>
            <w:shd w:val="clear" w:color="auto" w:fill="auto"/>
            <w:noWrap/>
            <w:tcMar>
              <w:left w:w="28" w:type="dxa"/>
              <w:right w:w="28" w:type="dxa"/>
            </w:tcMar>
            <w:vAlign w:val="center"/>
            <w:hideMark/>
          </w:tcPr>
          <w:p w14:paraId="589CA48F"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 xml:space="preserve">2024 </w:t>
            </w:r>
          </w:p>
        </w:tc>
        <w:tc>
          <w:tcPr>
            <w:tcW w:w="844" w:type="dxa"/>
            <w:shd w:val="clear" w:color="auto" w:fill="auto"/>
            <w:noWrap/>
            <w:tcMar>
              <w:left w:w="28" w:type="dxa"/>
              <w:right w:w="28" w:type="dxa"/>
            </w:tcMar>
            <w:vAlign w:val="center"/>
            <w:hideMark/>
          </w:tcPr>
          <w:p w14:paraId="0C61D606"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 xml:space="preserve">2025 </w:t>
            </w:r>
          </w:p>
        </w:tc>
      </w:tr>
      <w:tr w:rsidR="003C213D" w:rsidRPr="00E34FC9" w14:paraId="4297B9EC" w14:textId="77777777" w:rsidTr="003C213D">
        <w:tc>
          <w:tcPr>
            <w:tcW w:w="4248" w:type="dxa"/>
            <w:shd w:val="clear" w:color="auto" w:fill="auto"/>
            <w:noWrap/>
            <w:tcMar>
              <w:left w:w="28" w:type="dxa"/>
              <w:right w:w="28" w:type="dxa"/>
            </w:tcMar>
            <w:vAlign w:val="center"/>
            <w:hideMark/>
          </w:tcPr>
          <w:p w14:paraId="107666E6"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Ремонтный фонд</w:t>
            </w:r>
          </w:p>
        </w:tc>
        <w:tc>
          <w:tcPr>
            <w:tcW w:w="1134" w:type="dxa"/>
            <w:shd w:val="clear" w:color="auto" w:fill="auto"/>
            <w:noWrap/>
            <w:tcMar>
              <w:left w:w="28" w:type="dxa"/>
              <w:right w:w="28" w:type="dxa"/>
            </w:tcMar>
            <w:vAlign w:val="center"/>
            <w:hideMark/>
          </w:tcPr>
          <w:p w14:paraId="295636EF"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6B863D32"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13 464,65</w:t>
            </w:r>
          </w:p>
        </w:tc>
        <w:tc>
          <w:tcPr>
            <w:tcW w:w="1418" w:type="dxa"/>
            <w:shd w:val="clear" w:color="auto" w:fill="auto"/>
            <w:noWrap/>
            <w:tcMar>
              <w:left w:w="28" w:type="dxa"/>
              <w:right w:w="28" w:type="dxa"/>
            </w:tcMar>
            <w:vAlign w:val="center"/>
            <w:hideMark/>
          </w:tcPr>
          <w:p w14:paraId="17E6A738"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14 103,15</w:t>
            </w:r>
          </w:p>
        </w:tc>
        <w:tc>
          <w:tcPr>
            <w:tcW w:w="850" w:type="dxa"/>
            <w:shd w:val="clear" w:color="auto" w:fill="auto"/>
            <w:noWrap/>
            <w:tcMar>
              <w:left w:w="28" w:type="dxa"/>
              <w:right w:w="28" w:type="dxa"/>
            </w:tcMar>
            <w:vAlign w:val="center"/>
            <w:hideMark/>
          </w:tcPr>
          <w:p w14:paraId="06A9D328"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1,0%</w:t>
            </w:r>
          </w:p>
        </w:tc>
        <w:tc>
          <w:tcPr>
            <w:tcW w:w="844" w:type="dxa"/>
            <w:shd w:val="clear" w:color="auto" w:fill="auto"/>
            <w:noWrap/>
            <w:tcMar>
              <w:left w:w="28" w:type="dxa"/>
              <w:right w:w="28" w:type="dxa"/>
            </w:tcMar>
            <w:vAlign w:val="center"/>
            <w:hideMark/>
          </w:tcPr>
          <w:p w14:paraId="3C1667C5"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0,9%</w:t>
            </w:r>
          </w:p>
        </w:tc>
      </w:tr>
      <w:tr w:rsidR="003C213D" w:rsidRPr="00E34FC9" w14:paraId="026144DC" w14:textId="77777777" w:rsidTr="003C213D">
        <w:tc>
          <w:tcPr>
            <w:tcW w:w="4248" w:type="dxa"/>
            <w:shd w:val="clear" w:color="auto" w:fill="auto"/>
            <w:noWrap/>
            <w:tcMar>
              <w:left w:w="28" w:type="dxa"/>
              <w:right w:w="28" w:type="dxa"/>
            </w:tcMar>
            <w:vAlign w:val="center"/>
            <w:hideMark/>
          </w:tcPr>
          <w:p w14:paraId="51C465E7"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Ремонтные работы</w:t>
            </w:r>
          </w:p>
        </w:tc>
        <w:tc>
          <w:tcPr>
            <w:tcW w:w="1134" w:type="dxa"/>
            <w:shd w:val="clear" w:color="auto" w:fill="auto"/>
            <w:noWrap/>
            <w:tcMar>
              <w:left w:w="28" w:type="dxa"/>
              <w:right w:w="28" w:type="dxa"/>
            </w:tcMar>
            <w:hideMark/>
          </w:tcPr>
          <w:p w14:paraId="76864095"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17688307"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20 325,19</w:t>
            </w:r>
          </w:p>
        </w:tc>
        <w:tc>
          <w:tcPr>
            <w:tcW w:w="1418" w:type="dxa"/>
            <w:shd w:val="clear" w:color="auto" w:fill="auto"/>
            <w:noWrap/>
            <w:tcMar>
              <w:left w:w="28" w:type="dxa"/>
              <w:right w:w="28" w:type="dxa"/>
            </w:tcMar>
            <w:vAlign w:val="center"/>
            <w:hideMark/>
          </w:tcPr>
          <w:p w14:paraId="1F77506D"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21 344,64</w:t>
            </w:r>
          </w:p>
        </w:tc>
        <w:tc>
          <w:tcPr>
            <w:tcW w:w="850" w:type="dxa"/>
            <w:shd w:val="clear" w:color="auto" w:fill="auto"/>
            <w:noWrap/>
            <w:tcMar>
              <w:left w:w="28" w:type="dxa"/>
              <w:right w:w="28" w:type="dxa"/>
            </w:tcMar>
            <w:vAlign w:val="center"/>
            <w:hideMark/>
          </w:tcPr>
          <w:p w14:paraId="3F5537DF"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1,5%</w:t>
            </w:r>
          </w:p>
        </w:tc>
        <w:tc>
          <w:tcPr>
            <w:tcW w:w="844" w:type="dxa"/>
            <w:shd w:val="clear" w:color="auto" w:fill="auto"/>
            <w:noWrap/>
            <w:tcMar>
              <w:left w:w="28" w:type="dxa"/>
              <w:right w:w="28" w:type="dxa"/>
            </w:tcMar>
            <w:vAlign w:val="center"/>
            <w:hideMark/>
          </w:tcPr>
          <w:p w14:paraId="434D2A6C"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1,3%</w:t>
            </w:r>
          </w:p>
        </w:tc>
      </w:tr>
      <w:tr w:rsidR="003C213D" w:rsidRPr="00E34FC9" w14:paraId="436368A1" w14:textId="77777777" w:rsidTr="003C213D">
        <w:tc>
          <w:tcPr>
            <w:tcW w:w="4248" w:type="dxa"/>
            <w:shd w:val="clear" w:color="auto" w:fill="auto"/>
            <w:noWrap/>
            <w:tcMar>
              <w:left w:w="28" w:type="dxa"/>
              <w:right w:w="28" w:type="dxa"/>
            </w:tcMar>
            <w:vAlign w:val="center"/>
            <w:hideMark/>
          </w:tcPr>
          <w:p w14:paraId="689B544E"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Топливо</w:t>
            </w:r>
          </w:p>
        </w:tc>
        <w:tc>
          <w:tcPr>
            <w:tcW w:w="1134" w:type="dxa"/>
            <w:shd w:val="clear" w:color="auto" w:fill="auto"/>
            <w:noWrap/>
            <w:tcMar>
              <w:left w:w="28" w:type="dxa"/>
              <w:right w:w="28" w:type="dxa"/>
            </w:tcMar>
            <w:hideMark/>
          </w:tcPr>
          <w:p w14:paraId="29FE30DF"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17A5A126"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569 654,90</w:t>
            </w:r>
          </w:p>
        </w:tc>
        <w:tc>
          <w:tcPr>
            <w:tcW w:w="1418" w:type="dxa"/>
            <w:shd w:val="clear" w:color="auto" w:fill="auto"/>
            <w:noWrap/>
            <w:tcMar>
              <w:left w:w="28" w:type="dxa"/>
              <w:right w:w="28" w:type="dxa"/>
            </w:tcMar>
            <w:vAlign w:val="center"/>
            <w:hideMark/>
          </w:tcPr>
          <w:p w14:paraId="4823E2E1"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655 607,07</w:t>
            </w:r>
          </w:p>
        </w:tc>
        <w:tc>
          <w:tcPr>
            <w:tcW w:w="850" w:type="dxa"/>
            <w:shd w:val="clear" w:color="auto" w:fill="auto"/>
            <w:noWrap/>
            <w:tcMar>
              <w:left w:w="28" w:type="dxa"/>
              <w:right w:w="28" w:type="dxa"/>
            </w:tcMar>
            <w:vAlign w:val="center"/>
            <w:hideMark/>
          </w:tcPr>
          <w:p w14:paraId="23C3B4CC"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41,4%</w:t>
            </w:r>
          </w:p>
        </w:tc>
        <w:tc>
          <w:tcPr>
            <w:tcW w:w="844" w:type="dxa"/>
            <w:shd w:val="clear" w:color="auto" w:fill="auto"/>
            <w:noWrap/>
            <w:tcMar>
              <w:left w:w="28" w:type="dxa"/>
              <w:right w:w="28" w:type="dxa"/>
            </w:tcMar>
            <w:vAlign w:val="center"/>
            <w:hideMark/>
          </w:tcPr>
          <w:p w14:paraId="25FBAE88"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41,4%</w:t>
            </w:r>
          </w:p>
        </w:tc>
      </w:tr>
      <w:tr w:rsidR="003C213D" w:rsidRPr="00E34FC9" w14:paraId="0F803A6C" w14:textId="77777777" w:rsidTr="003C213D">
        <w:tc>
          <w:tcPr>
            <w:tcW w:w="4248" w:type="dxa"/>
            <w:shd w:val="clear" w:color="auto" w:fill="auto"/>
            <w:noWrap/>
            <w:tcMar>
              <w:left w:w="28" w:type="dxa"/>
              <w:right w:w="28" w:type="dxa"/>
            </w:tcMar>
            <w:vAlign w:val="center"/>
            <w:hideMark/>
          </w:tcPr>
          <w:p w14:paraId="57B1BE6E"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Электроэнергия</w:t>
            </w:r>
          </w:p>
        </w:tc>
        <w:tc>
          <w:tcPr>
            <w:tcW w:w="1134" w:type="dxa"/>
            <w:shd w:val="clear" w:color="auto" w:fill="auto"/>
            <w:noWrap/>
            <w:tcMar>
              <w:left w:w="28" w:type="dxa"/>
              <w:right w:w="28" w:type="dxa"/>
            </w:tcMar>
            <w:hideMark/>
          </w:tcPr>
          <w:p w14:paraId="58E368E9"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273CA284"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138 951,43</w:t>
            </w:r>
          </w:p>
        </w:tc>
        <w:tc>
          <w:tcPr>
            <w:tcW w:w="1418" w:type="dxa"/>
            <w:shd w:val="clear" w:color="auto" w:fill="auto"/>
            <w:noWrap/>
            <w:tcMar>
              <w:left w:w="28" w:type="dxa"/>
              <w:right w:w="28" w:type="dxa"/>
            </w:tcMar>
            <w:vAlign w:val="center"/>
            <w:hideMark/>
          </w:tcPr>
          <w:p w14:paraId="5C335CB2"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151 429,58</w:t>
            </w:r>
          </w:p>
        </w:tc>
        <w:tc>
          <w:tcPr>
            <w:tcW w:w="850" w:type="dxa"/>
            <w:shd w:val="clear" w:color="auto" w:fill="auto"/>
            <w:noWrap/>
            <w:tcMar>
              <w:left w:w="28" w:type="dxa"/>
              <w:right w:w="28" w:type="dxa"/>
            </w:tcMar>
            <w:vAlign w:val="center"/>
            <w:hideMark/>
          </w:tcPr>
          <w:p w14:paraId="39780217"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10,1%</w:t>
            </w:r>
          </w:p>
        </w:tc>
        <w:tc>
          <w:tcPr>
            <w:tcW w:w="844" w:type="dxa"/>
            <w:shd w:val="clear" w:color="auto" w:fill="auto"/>
            <w:noWrap/>
            <w:tcMar>
              <w:left w:w="28" w:type="dxa"/>
              <w:right w:w="28" w:type="dxa"/>
            </w:tcMar>
            <w:vAlign w:val="center"/>
            <w:hideMark/>
          </w:tcPr>
          <w:p w14:paraId="4BF4F5A3"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9,6%</w:t>
            </w:r>
          </w:p>
        </w:tc>
      </w:tr>
      <w:tr w:rsidR="003C213D" w:rsidRPr="00E34FC9" w14:paraId="1D8D78A0" w14:textId="77777777" w:rsidTr="003C213D">
        <w:tc>
          <w:tcPr>
            <w:tcW w:w="4248" w:type="dxa"/>
            <w:shd w:val="clear" w:color="auto" w:fill="auto"/>
            <w:noWrap/>
            <w:tcMar>
              <w:left w:w="28" w:type="dxa"/>
              <w:right w:w="28" w:type="dxa"/>
            </w:tcMar>
            <w:vAlign w:val="center"/>
            <w:hideMark/>
          </w:tcPr>
          <w:p w14:paraId="454DEA4C"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Вода</w:t>
            </w:r>
          </w:p>
        </w:tc>
        <w:tc>
          <w:tcPr>
            <w:tcW w:w="1134" w:type="dxa"/>
            <w:shd w:val="clear" w:color="auto" w:fill="auto"/>
            <w:noWrap/>
            <w:tcMar>
              <w:left w:w="28" w:type="dxa"/>
              <w:right w:w="28" w:type="dxa"/>
            </w:tcMar>
            <w:hideMark/>
          </w:tcPr>
          <w:p w14:paraId="59222DC4"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0F428EF9"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69 127,13</w:t>
            </w:r>
          </w:p>
        </w:tc>
        <w:tc>
          <w:tcPr>
            <w:tcW w:w="1418" w:type="dxa"/>
            <w:shd w:val="clear" w:color="auto" w:fill="auto"/>
            <w:noWrap/>
            <w:tcMar>
              <w:left w:w="28" w:type="dxa"/>
              <w:right w:w="28" w:type="dxa"/>
            </w:tcMar>
            <w:vAlign w:val="center"/>
            <w:hideMark/>
          </w:tcPr>
          <w:p w14:paraId="0773A6F9"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72 021,73</w:t>
            </w:r>
          </w:p>
        </w:tc>
        <w:tc>
          <w:tcPr>
            <w:tcW w:w="850" w:type="dxa"/>
            <w:shd w:val="clear" w:color="auto" w:fill="auto"/>
            <w:noWrap/>
            <w:tcMar>
              <w:left w:w="28" w:type="dxa"/>
              <w:right w:w="28" w:type="dxa"/>
            </w:tcMar>
            <w:vAlign w:val="center"/>
            <w:hideMark/>
          </w:tcPr>
          <w:p w14:paraId="7AD960FD"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5,0%</w:t>
            </w:r>
          </w:p>
        </w:tc>
        <w:tc>
          <w:tcPr>
            <w:tcW w:w="844" w:type="dxa"/>
            <w:shd w:val="clear" w:color="auto" w:fill="auto"/>
            <w:noWrap/>
            <w:tcMar>
              <w:left w:w="28" w:type="dxa"/>
              <w:right w:w="28" w:type="dxa"/>
            </w:tcMar>
            <w:vAlign w:val="center"/>
            <w:hideMark/>
          </w:tcPr>
          <w:p w14:paraId="006AD581"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4,5%</w:t>
            </w:r>
          </w:p>
        </w:tc>
      </w:tr>
      <w:tr w:rsidR="003C213D" w:rsidRPr="00E34FC9" w14:paraId="2FF16A92" w14:textId="77777777" w:rsidTr="003C213D">
        <w:tc>
          <w:tcPr>
            <w:tcW w:w="4248" w:type="dxa"/>
            <w:shd w:val="clear" w:color="auto" w:fill="auto"/>
            <w:noWrap/>
            <w:tcMar>
              <w:left w:w="28" w:type="dxa"/>
              <w:right w:w="28" w:type="dxa"/>
            </w:tcMar>
            <w:vAlign w:val="center"/>
            <w:hideMark/>
          </w:tcPr>
          <w:p w14:paraId="575965E5"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 xml:space="preserve">Зарплата </w:t>
            </w:r>
          </w:p>
        </w:tc>
        <w:tc>
          <w:tcPr>
            <w:tcW w:w="1134" w:type="dxa"/>
            <w:shd w:val="clear" w:color="auto" w:fill="auto"/>
            <w:noWrap/>
            <w:tcMar>
              <w:left w:w="28" w:type="dxa"/>
              <w:right w:w="28" w:type="dxa"/>
            </w:tcMar>
            <w:hideMark/>
          </w:tcPr>
          <w:p w14:paraId="1BA6EA62"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6D7A67D9"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187 215,67</w:t>
            </w:r>
          </w:p>
        </w:tc>
        <w:tc>
          <w:tcPr>
            <w:tcW w:w="1418" w:type="dxa"/>
            <w:shd w:val="clear" w:color="auto" w:fill="auto"/>
            <w:noWrap/>
            <w:tcMar>
              <w:left w:w="28" w:type="dxa"/>
              <w:right w:w="28" w:type="dxa"/>
            </w:tcMar>
            <w:vAlign w:val="center"/>
            <w:hideMark/>
          </w:tcPr>
          <w:p w14:paraId="0BEEDD28"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196 048,20</w:t>
            </w:r>
          </w:p>
        </w:tc>
        <w:tc>
          <w:tcPr>
            <w:tcW w:w="850" w:type="dxa"/>
            <w:shd w:val="clear" w:color="auto" w:fill="auto"/>
            <w:noWrap/>
            <w:tcMar>
              <w:left w:w="28" w:type="dxa"/>
              <w:right w:w="28" w:type="dxa"/>
            </w:tcMar>
            <w:vAlign w:val="center"/>
            <w:hideMark/>
          </w:tcPr>
          <w:p w14:paraId="65A6FB9B"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13,6%</w:t>
            </w:r>
          </w:p>
        </w:tc>
        <w:tc>
          <w:tcPr>
            <w:tcW w:w="844" w:type="dxa"/>
            <w:shd w:val="clear" w:color="auto" w:fill="auto"/>
            <w:noWrap/>
            <w:tcMar>
              <w:left w:w="28" w:type="dxa"/>
              <w:right w:w="28" w:type="dxa"/>
            </w:tcMar>
            <w:vAlign w:val="center"/>
            <w:hideMark/>
          </w:tcPr>
          <w:p w14:paraId="520F4C5D"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12,4%</w:t>
            </w:r>
          </w:p>
        </w:tc>
      </w:tr>
      <w:tr w:rsidR="003C213D" w:rsidRPr="00E34FC9" w14:paraId="7F6AE258" w14:textId="77777777" w:rsidTr="003C213D">
        <w:tc>
          <w:tcPr>
            <w:tcW w:w="4248" w:type="dxa"/>
            <w:shd w:val="clear" w:color="auto" w:fill="auto"/>
            <w:noWrap/>
            <w:tcMar>
              <w:left w:w="28" w:type="dxa"/>
              <w:right w:w="28" w:type="dxa"/>
            </w:tcMar>
            <w:vAlign w:val="center"/>
            <w:hideMark/>
          </w:tcPr>
          <w:p w14:paraId="5B923443"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Отчисление на соц. страхование</w:t>
            </w:r>
          </w:p>
        </w:tc>
        <w:tc>
          <w:tcPr>
            <w:tcW w:w="1134" w:type="dxa"/>
            <w:shd w:val="clear" w:color="auto" w:fill="auto"/>
            <w:noWrap/>
            <w:tcMar>
              <w:left w:w="28" w:type="dxa"/>
              <w:right w:w="28" w:type="dxa"/>
            </w:tcMar>
            <w:hideMark/>
          </w:tcPr>
          <w:p w14:paraId="12EBC449"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79D5E51B"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56 539,13</w:t>
            </w:r>
          </w:p>
        </w:tc>
        <w:tc>
          <w:tcPr>
            <w:tcW w:w="1418" w:type="dxa"/>
            <w:shd w:val="clear" w:color="auto" w:fill="auto"/>
            <w:noWrap/>
            <w:tcMar>
              <w:left w:w="28" w:type="dxa"/>
              <w:right w:w="28" w:type="dxa"/>
            </w:tcMar>
            <w:vAlign w:val="center"/>
            <w:hideMark/>
          </w:tcPr>
          <w:p w14:paraId="1DC32CAE"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59 130,47</w:t>
            </w:r>
          </w:p>
        </w:tc>
        <w:tc>
          <w:tcPr>
            <w:tcW w:w="850" w:type="dxa"/>
            <w:shd w:val="clear" w:color="auto" w:fill="auto"/>
            <w:noWrap/>
            <w:tcMar>
              <w:left w:w="28" w:type="dxa"/>
              <w:right w:w="28" w:type="dxa"/>
            </w:tcMar>
            <w:vAlign w:val="center"/>
            <w:hideMark/>
          </w:tcPr>
          <w:p w14:paraId="6395CA07"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4,1%</w:t>
            </w:r>
          </w:p>
        </w:tc>
        <w:tc>
          <w:tcPr>
            <w:tcW w:w="844" w:type="dxa"/>
            <w:shd w:val="clear" w:color="auto" w:fill="auto"/>
            <w:noWrap/>
            <w:tcMar>
              <w:left w:w="28" w:type="dxa"/>
              <w:right w:w="28" w:type="dxa"/>
            </w:tcMar>
            <w:vAlign w:val="center"/>
            <w:hideMark/>
          </w:tcPr>
          <w:p w14:paraId="04745EF0"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3,7%</w:t>
            </w:r>
          </w:p>
        </w:tc>
      </w:tr>
      <w:tr w:rsidR="003C213D" w:rsidRPr="00E34FC9" w14:paraId="1657B105" w14:textId="77777777" w:rsidTr="003C213D">
        <w:tc>
          <w:tcPr>
            <w:tcW w:w="4248" w:type="dxa"/>
            <w:shd w:val="clear" w:color="auto" w:fill="auto"/>
            <w:noWrap/>
            <w:tcMar>
              <w:left w:w="28" w:type="dxa"/>
              <w:right w:w="28" w:type="dxa"/>
            </w:tcMar>
            <w:vAlign w:val="center"/>
            <w:hideMark/>
          </w:tcPr>
          <w:p w14:paraId="427A3CE9"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Амортизация</w:t>
            </w:r>
          </w:p>
        </w:tc>
        <w:tc>
          <w:tcPr>
            <w:tcW w:w="1134" w:type="dxa"/>
            <w:shd w:val="clear" w:color="auto" w:fill="auto"/>
            <w:noWrap/>
            <w:tcMar>
              <w:left w:w="28" w:type="dxa"/>
              <w:right w:w="28" w:type="dxa"/>
            </w:tcMar>
            <w:hideMark/>
          </w:tcPr>
          <w:p w14:paraId="667F82B2"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44C5CE84"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5 987,86</w:t>
            </w:r>
          </w:p>
        </w:tc>
        <w:tc>
          <w:tcPr>
            <w:tcW w:w="1418" w:type="dxa"/>
            <w:shd w:val="clear" w:color="auto" w:fill="auto"/>
            <w:noWrap/>
            <w:tcMar>
              <w:left w:w="28" w:type="dxa"/>
              <w:right w:w="28" w:type="dxa"/>
            </w:tcMar>
            <w:vAlign w:val="center"/>
            <w:hideMark/>
          </w:tcPr>
          <w:p w14:paraId="73906E59"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6 345,01</w:t>
            </w:r>
          </w:p>
        </w:tc>
        <w:tc>
          <w:tcPr>
            <w:tcW w:w="850" w:type="dxa"/>
            <w:shd w:val="clear" w:color="auto" w:fill="auto"/>
            <w:noWrap/>
            <w:tcMar>
              <w:left w:w="28" w:type="dxa"/>
              <w:right w:w="28" w:type="dxa"/>
            </w:tcMar>
            <w:vAlign w:val="center"/>
            <w:hideMark/>
          </w:tcPr>
          <w:p w14:paraId="06E648B8"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0,4%</w:t>
            </w:r>
          </w:p>
        </w:tc>
        <w:tc>
          <w:tcPr>
            <w:tcW w:w="844" w:type="dxa"/>
            <w:shd w:val="clear" w:color="auto" w:fill="auto"/>
            <w:noWrap/>
            <w:tcMar>
              <w:left w:w="28" w:type="dxa"/>
              <w:right w:w="28" w:type="dxa"/>
            </w:tcMar>
            <w:vAlign w:val="center"/>
            <w:hideMark/>
          </w:tcPr>
          <w:p w14:paraId="4B805C09"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0,4%</w:t>
            </w:r>
          </w:p>
        </w:tc>
      </w:tr>
      <w:tr w:rsidR="003C213D" w:rsidRPr="00E34FC9" w14:paraId="56DC4F53" w14:textId="77777777" w:rsidTr="003C213D">
        <w:tc>
          <w:tcPr>
            <w:tcW w:w="4248" w:type="dxa"/>
            <w:shd w:val="clear" w:color="auto" w:fill="auto"/>
            <w:noWrap/>
            <w:tcMar>
              <w:left w:w="28" w:type="dxa"/>
              <w:right w:w="28" w:type="dxa"/>
            </w:tcMar>
            <w:vAlign w:val="center"/>
            <w:hideMark/>
          </w:tcPr>
          <w:p w14:paraId="3D2EC7EF"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Прочие прямые расходы</w:t>
            </w:r>
          </w:p>
        </w:tc>
        <w:tc>
          <w:tcPr>
            <w:tcW w:w="1134" w:type="dxa"/>
            <w:shd w:val="clear" w:color="auto" w:fill="auto"/>
            <w:noWrap/>
            <w:tcMar>
              <w:left w:w="28" w:type="dxa"/>
              <w:right w:w="28" w:type="dxa"/>
            </w:tcMar>
            <w:hideMark/>
          </w:tcPr>
          <w:p w14:paraId="46B901BA"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4284179C"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67 967,59</w:t>
            </w:r>
          </w:p>
        </w:tc>
        <w:tc>
          <w:tcPr>
            <w:tcW w:w="1418" w:type="dxa"/>
            <w:shd w:val="clear" w:color="auto" w:fill="auto"/>
            <w:noWrap/>
            <w:tcMar>
              <w:left w:w="28" w:type="dxa"/>
              <w:right w:w="28" w:type="dxa"/>
            </w:tcMar>
            <w:vAlign w:val="center"/>
            <w:hideMark/>
          </w:tcPr>
          <w:p w14:paraId="608A89BF"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71 118,96</w:t>
            </w:r>
          </w:p>
        </w:tc>
        <w:tc>
          <w:tcPr>
            <w:tcW w:w="850" w:type="dxa"/>
            <w:shd w:val="clear" w:color="auto" w:fill="auto"/>
            <w:noWrap/>
            <w:tcMar>
              <w:left w:w="28" w:type="dxa"/>
              <w:right w:w="28" w:type="dxa"/>
            </w:tcMar>
            <w:vAlign w:val="center"/>
            <w:hideMark/>
          </w:tcPr>
          <w:p w14:paraId="3DD34891"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4,9%</w:t>
            </w:r>
          </w:p>
        </w:tc>
        <w:tc>
          <w:tcPr>
            <w:tcW w:w="844" w:type="dxa"/>
            <w:shd w:val="clear" w:color="auto" w:fill="auto"/>
            <w:noWrap/>
            <w:tcMar>
              <w:left w:w="28" w:type="dxa"/>
              <w:right w:w="28" w:type="dxa"/>
            </w:tcMar>
            <w:vAlign w:val="center"/>
            <w:hideMark/>
          </w:tcPr>
          <w:p w14:paraId="6D93B6E5"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4,5%</w:t>
            </w:r>
          </w:p>
        </w:tc>
      </w:tr>
      <w:tr w:rsidR="003C213D" w:rsidRPr="00E34FC9" w14:paraId="601170F6" w14:textId="77777777" w:rsidTr="003C213D">
        <w:tc>
          <w:tcPr>
            <w:tcW w:w="4248" w:type="dxa"/>
            <w:shd w:val="clear" w:color="auto" w:fill="auto"/>
            <w:noWrap/>
            <w:tcMar>
              <w:left w:w="28" w:type="dxa"/>
              <w:right w:w="28" w:type="dxa"/>
            </w:tcMar>
            <w:vAlign w:val="center"/>
            <w:hideMark/>
          </w:tcPr>
          <w:p w14:paraId="5CDBFECA"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Общепроизводственные расходы</w:t>
            </w:r>
          </w:p>
        </w:tc>
        <w:tc>
          <w:tcPr>
            <w:tcW w:w="1134" w:type="dxa"/>
            <w:shd w:val="clear" w:color="auto" w:fill="auto"/>
            <w:noWrap/>
            <w:tcMar>
              <w:left w:w="28" w:type="dxa"/>
              <w:right w:w="28" w:type="dxa"/>
            </w:tcMar>
            <w:hideMark/>
          </w:tcPr>
          <w:p w14:paraId="7ECA6AD7"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3671A3AE"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33 152,59</w:t>
            </w:r>
          </w:p>
        </w:tc>
        <w:tc>
          <w:tcPr>
            <w:tcW w:w="1418" w:type="dxa"/>
            <w:shd w:val="clear" w:color="auto" w:fill="auto"/>
            <w:noWrap/>
            <w:tcMar>
              <w:left w:w="28" w:type="dxa"/>
              <w:right w:w="28" w:type="dxa"/>
            </w:tcMar>
            <w:vAlign w:val="center"/>
            <w:hideMark/>
          </w:tcPr>
          <w:p w14:paraId="40A12181"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34 757,43</w:t>
            </w:r>
          </w:p>
        </w:tc>
        <w:tc>
          <w:tcPr>
            <w:tcW w:w="850" w:type="dxa"/>
            <w:shd w:val="clear" w:color="auto" w:fill="auto"/>
            <w:noWrap/>
            <w:tcMar>
              <w:left w:w="28" w:type="dxa"/>
              <w:right w:w="28" w:type="dxa"/>
            </w:tcMar>
            <w:vAlign w:val="center"/>
            <w:hideMark/>
          </w:tcPr>
          <w:p w14:paraId="008F1CCC"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2,4%</w:t>
            </w:r>
          </w:p>
        </w:tc>
        <w:tc>
          <w:tcPr>
            <w:tcW w:w="844" w:type="dxa"/>
            <w:shd w:val="clear" w:color="auto" w:fill="auto"/>
            <w:noWrap/>
            <w:tcMar>
              <w:left w:w="28" w:type="dxa"/>
              <w:right w:w="28" w:type="dxa"/>
            </w:tcMar>
            <w:vAlign w:val="center"/>
            <w:hideMark/>
          </w:tcPr>
          <w:p w14:paraId="0D5063CD"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2,2%</w:t>
            </w:r>
          </w:p>
        </w:tc>
      </w:tr>
      <w:tr w:rsidR="003C213D" w:rsidRPr="00E34FC9" w14:paraId="4300D1FE" w14:textId="77777777" w:rsidTr="003C213D">
        <w:tc>
          <w:tcPr>
            <w:tcW w:w="4248" w:type="dxa"/>
            <w:shd w:val="clear" w:color="auto" w:fill="auto"/>
            <w:noWrap/>
            <w:tcMar>
              <w:left w:w="28" w:type="dxa"/>
              <w:right w:w="28" w:type="dxa"/>
            </w:tcMar>
            <w:vAlign w:val="center"/>
            <w:hideMark/>
          </w:tcPr>
          <w:p w14:paraId="18276945"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Арендная плата (операционные)</w:t>
            </w:r>
          </w:p>
        </w:tc>
        <w:tc>
          <w:tcPr>
            <w:tcW w:w="1134" w:type="dxa"/>
            <w:shd w:val="clear" w:color="auto" w:fill="auto"/>
            <w:noWrap/>
            <w:tcMar>
              <w:left w:w="28" w:type="dxa"/>
              <w:right w:w="28" w:type="dxa"/>
            </w:tcMar>
            <w:hideMark/>
          </w:tcPr>
          <w:p w14:paraId="3AFE3A68"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4613866A"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26 198,40</w:t>
            </w:r>
          </w:p>
        </w:tc>
        <w:tc>
          <w:tcPr>
            <w:tcW w:w="1418" w:type="dxa"/>
            <w:shd w:val="clear" w:color="auto" w:fill="auto"/>
            <w:noWrap/>
            <w:tcMar>
              <w:left w:w="28" w:type="dxa"/>
              <w:right w:w="28" w:type="dxa"/>
            </w:tcMar>
            <w:vAlign w:val="center"/>
            <w:hideMark/>
          </w:tcPr>
          <w:p w14:paraId="76187A27"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27 440,73</w:t>
            </w:r>
          </w:p>
        </w:tc>
        <w:tc>
          <w:tcPr>
            <w:tcW w:w="850" w:type="dxa"/>
            <w:shd w:val="clear" w:color="auto" w:fill="auto"/>
            <w:noWrap/>
            <w:tcMar>
              <w:left w:w="28" w:type="dxa"/>
              <w:right w:w="28" w:type="dxa"/>
            </w:tcMar>
            <w:vAlign w:val="center"/>
            <w:hideMark/>
          </w:tcPr>
          <w:p w14:paraId="24132EB8"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1,9%</w:t>
            </w:r>
          </w:p>
        </w:tc>
        <w:tc>
          <w:tcPr>
            <w:tcW w:w="844" w:type="dxa"/>
            <w:shd w:val="clear" w:color="auto" w:fill="auto"/>
            <w:noWrap/>
            <w:tcMar>
              <w:left w:w="28" w:type="dxa"/>
              <w:right w:w="28" w:type="dxa"/>
            </w:tcMar>
            <w:vAlign w:val="center"/>
            <w:hideMark/>
          </w:tcPr>
          <w:p w14:paraId="0EF408C3"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1,7%</w:t>
            </w:r>
          </w:p>
        </w:tc>
      </w:tr>
      <w:tr w:rsidR="003C213D" w:rsidRPr="00E34FC9" w14:paraId="2520A670" w14:textId="77777777" w:rsidTr="003C213D">
        <w:tc>
          <w:tcPr>
            <w:tcW w:w="4248" w:type="dxa"/>
            <w:shd w:val="clear" w:color="auto" w:fill="auto"/>
            <w:noWrap/>
            <w:tcMar>
              <w:left w:w="28" w:type="dxa"/>
              <w:right w:w="28" w:type="dxa"/>
            </w:tcMar>
            <w:vAlign w:val="center"/>
            <w:hideMark/>
          </w:tcPr>
          <w:p w14:paraId="1184DD1C"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Арендная плата (неподконтрольные)</w:t>
            </w:r>
          </w:p>
        </w:tc>
        <w:tc>
          <w:tcPr>
            <w:tcW w:w="1134" w:type="dxa"/>
            <w:shd w:val="clear" w:color="auto" w:fill="auto"/>
            <w:noWrap/>
            <w:tcMar>
              <w:left w:w="28" w:type="dxa"/>
              <w:right w:w="28" w:type="dxa"/>
            </w:tcMar>
            <w:hideMark/>
          </w:tcPr>
          <w:p w14:paraId="31233ADD"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2F95F2E6"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105 184,98</w:t>
            </w:r>
          </w:p>
        </w:tc>
        <w:tc>
          <w:tcPr>
            <w:tcW w:w="1418" w:type="dxa"/>
            <w:shd w:val="clear" w:color="auto" w:fill="auto"/>
            <w:noWrap/>
            <w:tcMar>
              <w:left w:w="28" w:type="dxa"/>
              <w:right w:w="28" w:type="dxa"/>
            </w:tcMar>
            <w:vAlign w:val="center"/>
            <w:hideMark/>
          </w:tcPr>
          <w:p w14:paraId="26942764"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86 372,67</w:t>
            </w:r>
          </w:p>
        </w:tc>
        <w:tc>
          <w:tcPr>
            <w:tcW w:w="850" w:type="dxa"/>
            <w:shd w:val="clear" w:color="auto" w:fill="auto"/>
            <w:noWrap/>
            <w:tcMar>
              <w:left w:w="28" w:type="dxa"/>
              <w:right w:w="28" w:type="dxa"/>
            </w:tcMar>
            <w:vAlign w:val="center"/>
            <w:hideMark/>
          </w:tcPr>
          <w:p w14:paraId="1CB7E5E5"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7,7%</w:t>
            </w:r>
          </w:p>
        </w:tc>
        <w:tc>
          <w:tcPr>
            <w:tcW w:w="844" w:type="dxa"/>
            <w:shd w:val="clear" w:color="auto" w:fill="auto"/>
            <w:noWrap/>
            <w:tcMar>
              <w:left w:w="28" w:type="dxa"/>
              <w:right w:w="28" w:type="dxa"/>
            </w:tcMar>
            <w:vAlign w:val="center"/>
            <w:hideMark/>
          </w:tcPr>
          <w:p w14:paraId="55FB4F5E"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5,5%</w:t>
            </w:r>
          </w:p>
        </w:tc>
      </w:tr>
      <w:tr w:rsidR="003C213D" w:rsidRPr="00E34FC9" w14:paraId="0227D933" w14:textId="77777777" w:rsidTr="003C213D">
        <w:tc>
          <w:tcPr>
            <w:tcW w:w="4248" w:type="dxa"/>
            <w:shd w:val="clear" w:color="auto" w:fill="auto"/>
            <w:noWrap/>
            <w:tcMar>
              <w:left w:w="28" w:type="dxa"/>
              <w:right w:w="28" w:type="dxa"/>
            </w:tcMar>
            <w:vAlign w:val="center"/>
            <w:hideMark/>
          </w:tcPr>
          <w:p w14:paraId="709DCFA1"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 xml:space="preserve">Транспортировка теплоэнергии </w:t>
            </w:r>
          </w:p>
        </w:tc>
        <w:tc>
          <w:tcPr>
            <w:tcW w:w="1134" w:type="dxa"/>
            <w:shd w:val="clear" w:color="auto" w:fill="auto"/>
            <w:noWrap/>
            <w:tcMar>
              <w:left w:w="28" w:type="dxa"/>
              <w:right w:w="28" w:type="dxa"/>
            </w:tcMar>
            <w:hideMark/>
          </w:tcPr>
          <w:p w14:paraId="7133557C"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59637BF1"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1 883,61</w:t>
            </w:r>
          </w:p>
        </w:tc>
        <w:tc>
          <w:tcPr>
            <w:tcW w:w="1418" w:type="dxa"/>
            <w:shd w:val="clear" w:color="auto" w:fill="auto"/>
            <w:noWrap/>
            <w:tcMar>
              <w:left w:w="28" w:type="dxa"/>
              <w:right w:w="28" w:type="dxa"/>
            </w:tcMar>
            <w:vAlign w:val="center"/>
            <w:hideMark/>
          </w:tcPr>
          <w:p w14:paraId="5896BD2B"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2 190,09</w:t>
            </w:r>
          </w:p>
        </w:tc>
        <w:tc>
          <w:tcPr>
            <w:tcW w:w="850" w:type="dxa"/>
            <w:shd w:val="clear" w:color="auto" w:fill="auto"/>
            <w:noWrap/>
            <w:tcMar>
              <w:left w:w="28" w:type="dxa"/>
              <w:right w:w="28" w:type="dxa"/>
            </w:tcMar>
            <w:vAlign w:val="center"/>
            <w:hideMark/>
          </w:tcPr>
          <w:p w14:paraId="29E3F4B0"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0,1%</w:t>
            </w:r>
          </w:p>
        </w:tc>
        <w:tc>
          <w:tcPr>
            <w:tcW w:w="844" w:type="dxa"/>
            <w:shd w:val="clear" w:color="auto" w:fill="auto"/>
            <w:noWrap/>
            <w:tcMar>
              <w:left w:w="28" w:type="dxa"/>
              <w:right w:w="28" w:type="dxa"/>
            </w:tcMar>
            <w:vAlign w:val="center"/>
            <w:hideMark/>
          </w:tcPr>
          <w:p w14:paraId="292EC427"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0,1%</w:t>
            </w:r>
          </w:p>
        </w:tc>
      </w:tr>
      <w:tr w:rsidR="003C213D" w:rsidRPr="00E34FC9" w14:paraId="79A02DBD" w14:textId="77777777" w:rsidTr="003C213D">
        <w:tc>
          <w:tcPr>
            <w:tcW w:w="4248" w:type="dxa"/>
            <w:shd w:val="clear" w:color="auto" w:fill="auto"/>
            <w:noWrap/>
            <w:tcMar>
              <w:left w:w="28" w:type="dxa"/>
              <w:right w:w="28" w:type="dxa"/>
            </w:tcMar>
            <w:vAlign w:val="center"/>
            <w:hideMark/>
          </w:tcPr>
          <w:p w14:paraId="4DC42283"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Общехозяйственные расходы</w:t>
            </w:r>
          </w:p>
        </w:tc>
        <w:tc>
          <w:tcPr>
            <w:tcW w:w="1134" w:type="dxa"/>
            <w:shd w:val="clear" w:color="auto" w:fill="auto"/>
            <w:noWrap/>
            <w:tcMar>
              <w:left w:w="28" w:type="dxa"/>
              <w:right w:w="28" w:type="dxa"/>
            </w:tcMar>
            <w:hideMark/>
          </w:tcPr>
          <w:p w14:paraId="786CE324"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0452CDF9"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9 964,72</w:t>
            </w:r>
          </w:p>
        </w:tc>
        <w:tc>
          <w:tcPr>
            <w:tcW w:w="1418" w:type="dxa"/>
            <w:shd w:val="clear" w:color="auto" w:fill="auto"/>
            <w:noWrap/>
            <w:tcMar>
              <w:left w:w="28" w:type="dxa"/>
              <w:right w:w="28" w:type="dxa"/>
            </w:tcMar>
            <w:vAlign w:val="center"/>
            <w:hideMark/>
          </w:tcPr>
          <w:p w14:paraId="77B48087"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10 708,32</w:t>
            </w:r>
          </w:p>
        </w:tc>
        <w:tc>
          <w:tcPr>
            <w:tcW w:w="850" w:type="dxa"/>
            <w:shd w:val="clear" w:color="auto" w:fill="auto"/>
            <w:noWrap/>
            <w:tcMar>
              <w:left w:w="28" w:type="dxa"/>
              <w:right w:w="28" w:type="dxa"/>
            </w:tcMar>
            <w:vAlign w:val="center"/>
            <w:hideMark/>
          </w:tcPr>
          <w:p w14:paraId="62B3A849"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0,7%</w:t>
            </w:r>
          </w:p>
        </w:tc>
        <w:tc>
          <w:tcPr>
            <w:tcW w:w="844" w:type="dxa"/>
            <w:shd w:val="clear" w:color="auto" w:fill="auto"/>
            <w:noWrap/>
            <w:tcMar>
              <w:left w:w="28" w:type="dxa"/>
              <w:right w:w="28" w:type="dxa"/>
            </w:tcMar>
            <w:vAlign w:val="center"/>
            <w:hideMark/>
          </w:tcPr>
          <w:p w14:paraId="214BF26E"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0,7%</w:t>
            </w:r>
          </w:p>
        </w:tc>
      </w:tr>
      <w:tr w:rsidR="003C213D" w:rsidRPr="00E34FC9" w14:paraId="10308EB4" w14:textId="77777777" w:rsidTr="003C213D">
        <w:tc>
          <w:tcPr>
            <w:tcW w:w="4248" w:type="dxa"/>
            <w:shd w:val="clear" w:color="auto" w:fill="auto"/>
            <w:noWrap/>
            <w:tcMar>
              <w:left w:w="28" w:type="dxa"/>
              <w:right w:w="28" w:type="dxa"/>
            </w:tcMar>
            <w:vAlign w:val="center"/>
            <w:hideMark/>
          </w:tcPr>
          <w:p w14:paraId="1107AC51"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Резерв по сомнительным долгам</w:t>
            </w:r>
          </w:p>
        </w:tc>
        <w:tc>
          <w:tcPr>
            <w:tcW w:w="1134" w:type="dxa"/>
            <w:shd w:val="clear" w:color="auto" w:fill="auto"/>
            <w:noWrap/>
            <w:tcMar>
              <w:left w:w="28" w:type="dxa"/>
              <w:right w:w="28" w:type="dxa"/>
            </w:tcMar>
            <w:hideMark/>
          </w:tcPr>
          <w:p w14:paraId="6E6A4E41"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center"/>
            <w:hideMark/>
          </w:tcPr>
          <w:p w14:paraId="7F49019B"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12 020,51</w:t>
            </w:r>
          </w:p>
        </w:tc>
        <w:tc>
          <w:tcPr>
            <w:tcW w:w="1418" w:type="dxa"/>
            <w:shd w:val="clear" w:color="auto" w:fill="auto"/>
            <w:noWrap/>
            <w:tcMar>
              <w:left w:w="28" w:type="dxa"/>
              <w:right w:w="28" w:type="dxa"/>
            </w:tcMar>
            <w:vAlign w:val="center"/>
            <w:hideMark/>
          </w:tcPr>
          <w:p w14:paraId="2ECF8A06"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13 918,91</w:t>
            </w:r>
          </w:p>
        </w:tc>
        <w:tc>
          <w:tcPr>
            <w:tcW w:w="850" w:type="dxa"/>
            <w:shd w:val="clear" w:color="auto" w:fill="auto"/>
            <w:noWrap/>
            <w:tcMar>
              <w:left w:w="28" w:type="dxa"/>
              <w:right w:w="28" w:type="dxa"/>
            </w:tcMar>
            <w:vAlign w:val="center"/>
            <w:hideMark/>
          </w:tcPr>
          <w:p w14:paraId="6AEEE59D"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0,9%</w:t>
            </w:r>
          </w:p>
        </w:tc>
        <w:tc>
          <w:tcPr>
            <w:tcW w:w="844" w:type="dxa"/>
            <w:shd w:val="clear" w:color="auto" w:fill="auto"/>
            <w:noWrap/>
            <w:tcMar>
              <w:left w:w="28" w:type="dxa"/>
              <w:right w:w="28" w:type="dxa"/>
            </w:tcMar>
            <w:vAlign w:val="center"/>
            <w:hideMark/>
          </w:tcPr>
          <w:p w14:paraId="69EBA547"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0,9%</w:t>
            </w:r>
          </w:p>
        </w:tc>
      </w:tr>
      <w:tr w:rsidR="003C213D" w:rsidRPr="00E34FC9" w14:paraId="614259C8" w14:textId="77777777" w:rsidTr="003C213D">
        <w:tc>
          <w:tcPr>
            <w:tcW w:w="4248" w:type="dxa"/>
            <w:shd w:val="clear" w:color="auto" w:fill="auto"/>
            <w:tcMar>
              <w:left w:w="28" w:type="dxa"/>
              <w:right w:w="28" w:type="dxa"/>
            </w:tcMar>
            <w:vAlign w:val="bottom"/>
            <w:hideMark/>
          </w:tcPr>
          <w:p w14:paraId="31DF572C" w14:textId="77777777" w:rsidR="003C213D" w:rsidRPr="00E34FC9" w:rsidRDefault="003C213D" w:rsidP="003C213D">
            <w:pPr>
              <w:spacing w:after="0"/>
              <w:ind w:hanging="33"/>
              <w:rPr>
                <w:rFonts w:eastAsia="Times New Roman" w:cs="Times New Roman"/>
                <w:b/>
                <w:bCs/>
                <w:lang w:eastAsia="ru-RU"/>
              </w:rPr>
            </w:pPr>
            <w:r w:rsidRPr="00E34FC9">
              <w:rPr>
                <w:rFonts w:eastAsia="Times New Roman" w:cs="Times New Roman"/>
                <w:b/>
                <w:bCs/>
                <w:lang w:eastAsia="ru-RU"/>
              </w:rPr>
              <w:t>Всего расходов по товарной с/с</w:t>
            </w:r>
          </w:p>
        </w:tc>
        <w:tc>
          <w:tcPr>
            <w:tcW w:w="1134" w:type="dxa"/>
            <w:shd w:val="clear" w:color="auto" w:fill="auto"/>
            <w:noWrap/>
            <w:tcMar>
              <w:left w:w="28" w:type="dxa"/>
              <w:right w:w="28" w:type="dxa"/>
            </w:tcMar>
            <w:vAlign w:val="center"/>
            <w:hideMark/>
          </w:tcPr>
          <w:p w14:paraId="60200D45"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тыс. руб.</w:t>
            </w:r>
          </w:p>
        </w:tc>
        <w:tc>
          <w:tcPr>
            <w:tcW w:w="1417" w:type="dxa"/>
            <w:shd w:val="clear" w:color="auto" w:fill="auto"/>
            <w:noWrap/>
            <w:tcMar>
              <w:left w:w="28" w:type="dxa"/>
              <w:right w:w="28" w:type="dxa"/>
            </w:tcMar>
            <w:vAlign w:val="bottom"/>
            <w:hideMark/>
          </w:tcPr>
          <w:p w14:paraId="48AA0B8C"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1 317 638,36</w:t>
            </w:r>
          </w:p>
        </w:tc>
        <w:tc>
          <w:tcPr>
            <w:tcW w:w="1418" w:type="dxa"/>
            <w:shd w:val="clear" w:color="auto" w:fill="auto"/>
            <w:noWrap/>
            <w:tcMar>
              <w:left w:w="28" w:type="dxa"/>
              <w:right w:w="28" w:type="dxa"/>
            </w:tcMar>
            <w:vAlign w:val="bottom"/>
            <w:hideMark/>
          </w:tcPr>
          <w:p w14:paraId="3E89E0E3"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1 422 536,96</w:t>
            </w:r>
          </w:p>
        </w:tc>
        <w:tc>
          <w:tcPr>
            <w:tcW w:w="850" w:type="dxa"/>
            <w:shd w:val="clear" w:color="auto" w:fill="auto"/>
            <w:noWrap/>
            <w:tcMar>
              <w:left w:w="28" w:type="dxa"/>
              <w:right w:w="28" w:type="dxa"/>
            </w:tcMar>
            <w:vAlign w:val="center"/>
            <w:hideMark/>
          </w:tcPr>
          <w:p w14:paraId="4A8534F0"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95,8%</w:t>
            </w:r>
          </w:p>
        </w:tc>
        <w:tc>
          <w:tcPr>
            <w:tcW w:w="844" w:type="dxa"/>
            <w:shd w:val="clear" w:color="auto" w:fill="auto"/>
            <w:noWrap/>
            <w:tcMar>
              <w:left w:w="28" w:type="dxa"/>
              <w:right w:w="28" w:type="dxa"/>
            </w:tcMar>
            <w:vAlign w:val="center"/>
            <w:hideMark/>
          </w:tcPr>
          <w:p w14:paraId="734CB82C"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89,8%</w:t>
            </w:r>
          </w:p>
        </w:tc>
      </w:tr>
      <w:tr w:rsidR="003C213D" w:rsidRPr="00E34FC9" w14:paraId="736C757B" w14:textId="77777777" w:rsidTr="003C213D">
        <w:tc>
          <w:tcPr>
            <w:tcW w:w="4248" w:type="dxa"/>
            <w:shd w:val="clear" w:color="auto" w:fill="auto"/>
            <w:tcMar>
              <w:left w:w="28" w:type="dxa"/>
              <w:right w:w="28" w:type="dxa"/>
            </w:tcMar>
            <w:vAlign w:val="bottom"/>
            <w:hideMark/>
          </w:tcPr>
          <w:p w14:paraId="497B39C7"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Выпадающие</w:t>
            </w:r>
          </w:p>
        </w:tc>
        <w:tc>
          <w:tcPr>
            <w:tcW w:w="1134" w:type="dxa"/>
            <w:shd w:val="clear" w:color="auto" w:fill="auto"/>
            <w:noWrap/>
            <w:tcMar>
              <w:left w:w="28" w:type="dxa"/>
              <w:right w:w="28" w:type="dxa"/>
            </w:tcMar>
            <w:hideMark/>
          </w:tcPr>
          <w:p w14:paraId="17646541"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bottom"/>
            <w:hideMark/>
          </w:tcPr>
          <w:p w14:paraId="018D3FEA"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19 824,69</w:t>
            </w:r>
          </w:p>
        </w:tc>
        <w:tc>
          <w:tcPr>
            <w:tcW w:w="1418" w:type="dxa"/>
            <w:shd w:val="clear" w:color="auto" w:fill="auto"/>
            <w:noWrap/>
            <w:tcMar>
              <w:left w:w="28" w:type="dxa"/>
              <w:right w:w="28" w:type="dxa"/>
            </w:tcMar>
            <w:vAlign w:val="bottom"/>
            <w:hideMark/>
          </w:tcPr>
          <w:p w14:paraId="22D9AA8F"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122 972,78</w:t>
            </w:r>
          </w:p>
        </w:tc>
        <w:tc>
          <w:tcPr>
            <w:tcW w:w="850" w:type="dxa"/>
            <w:shd w:val="clear" w:color="auto" w:fill="auto"/>
            <w:noWrap/>
            <w:tcMar>
              <w:left w:w="28" w:type="dxa"/>
              <w:right w:w="28" w:type="dxa"/>
            </w:tcMar>
            <w:vAlign w:val="center"/>
            <w:hideMark/>
          </w:tcPr>
          <w:p w14:paraId="1370EC6C"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1,4%</w:t>
            </w:r>
          </w:p>
        </w:tc>
        <w:tc>
          <w:tcPr>
            <w:tcW w:w="844" w:type="dxa"/>
            <w:shd w:val="clear" w:color="auto" w:fill="auto"/>
            <w:noWrap/>
            <w:tcMar>
              <w:left w:w="28" w:type="dxa"/>
              <w:right w:w="28" w:type="dxa"/>
            </w:tcMar>
            <w:vAlign w:val="center"/>
            <w:hideMark/>
          </w:tcPr>
          <w:p w14:paraId="6E2A9A40"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7,8%</w:t>
            </w:r>
          </w:p>
        </w:tc>
      </w:tr>
      <w:tr w:rsidR="003C213D" w:rsidRPr="00E34FC9" w14:paraId="3B761F21" w14:textId="77777777" w:rsidTr="003C213D">
        <w:tc>
          <w:tcPr>
            <w:tcW w:w="4248" w:type="dxa"/>
            <w:shd w:val="clear" w:color="auto" w:fill="auto"/>
            <w:tcMar>
              <w:left w:w="28" w:type="dxa"/>
              <w:right w:w="28" w:type="dxa"/>
            </w:tcMar>
            <w:vAlign w:val="bottom"/>
            <w:hideMark/>
          </w:tcPr>
          <w:p w14:paraId="22E3EB64" w14:textId="77777777" w:rsidR="003C213D" w:rsidRPr="00E34FC9" w:rsidRDefault="003C213D" w:rsidP="003C213D">
            <w:pPr>
              <w:spacing w:after="0"/>
              <w:ind w:hanging="33"/>
              <w:rPr>
                <w:rFonts w:eastAsia="Times New Roman" w:cs="Times New Roman"/>
                <w:lang w:eastAsia="ru-RU"/>
              </w:rPr>
            </w:pPr>
            <w:r w:rsidRPr="00E34FC9">
              <w:rPr>
                <w:rFonts w:eastAsia="Times New Roman" w:cs="Times New Roman"/>
                <w:lang w:eastAsia="ru-RU"/>
              </w:rPr>
              <w:t xml:space="preserve">Прибыль </w:t>
            </w:r>
          </w:p>
        </w:tc>
        <w:tc>
          <w:tcPr>
            <w:tcW w:w="1134" w:type="dxa"/>
            <w:shd w:val="clear" w:color="auto" w:fill="auto"/>
            <w:noWrap/>
            <w:tcMar>
              <w:left w:w="28" w:type="dxa"/>
              <w:right w:w="28" w:type="dxa"/>
            </w:tcMar>
            <w:hideMark/>
          </w:tcPr>
          <w:p w14:paraId="1CCA30F9" w14:textId="77777777" w:rsidR="003C213D" w:rsidRPr="00E34FC9" w:rsidRDefault="003C213D" w:rsidP="003C213D">
            <w:pPr>
              <w:spacing w:after="0"/>
              <w:ind w:hanging="33"/>
              <w:jc w:val="center"/>
              <w:rPr>
                <w:rFonts w:eastAsia="Times New Roman" w:cs="Times New Roman"/>
                <w:szCs w:val="24"/>
                <w:lang w:eastAsia="ru-RU"/>
              </w:rPr>
            </w:pPr>
            <w:r w:rsidRPr="00E34FC9">
              <w:rPr>
                <w:rFonts w:eastAsia="Times New Roman" w:cs="Times New Roman"/>
                <w:lang w:eastAsia="ru-RU"/>
              </w:rPr>
              <w:t>тыс. руб.</w:t>
            </w:r>
          </w:p>
        </w:tc>
        <w:tc>
          <w:tcPr>
            <w:tcW w:w="1417" w:type="dxa"/>
            <w:shd w:val="clear" w:color="auto" w:fill="auto"/>
            <w:noWrap/>
            <w:tcMar>
              <w:left w:w="28" w:type="dxa"/>
              <w:right w:w="28" w:type="dxa"/>
            </w:tcMar>
            <w:vAlign w:val="bottom"/>
            <w:hideMark/>
          </w:tcPr>
          <w:p w14:paraId="13C58B8A"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37 283,37</w:t>
            </w:r>
          </w:p>
        </w:tc>
        <w:tc>
          <w:tcPr>
            <w:tcW w:w="1418" w:type="dxa"/>
            <w:shd w:val="clear" w:color="auto" w:fill="auto"/>
            <w:noWrap/>
            <w:tcMar>
              <w:left w:w="28" w:type="dxa"/>
              <w:right w:w="28" w:type="dxa"/>
            </w:tcMar>
            <w:vAlign w:val="bottom"/>
            <w:hideMark/>
          </w:tcPr>
          <w:p w14:paraId="1C86E0C3"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38 214,29</w:t>
            </w:r>
          </w:p>
        </w:tc>
        <w:tc>
          <w:tcPr>
            <w:tcW w:w="850" w:type="dxa"/>
            <w:shd w:val="clear" w:color="auto" w:fill="auto"/>
            <w:noWrap/>
            <w:tcMar>
              <w:left w:w="28" w:type="dxa"/>
              <w:right w:w="28" w:type="dxa"/>
            </w:tcMar>
            <w:vAlign w:val="center"/>
            <w:hideMark/>
          </w:tcPr>
          <w:p w14:paraId="7D695215"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2,7%</w:t>
            </w:r>
          </w:p>
        </w:tc>
        <w:tc>
          <w:tcPr>
            <w:tcW w:w="844" w:type="dxa"/>
            <w:shd w:val="clear" w:color="auto" w:fill="auto"/>
            <w:noWrap/>
            <w:tcMar>
              <w:left w:w="28" w:type="dxa"/>
              <w:right w:w="28" w:type="dxa"/>
            </w:tcMar>
            <w:vAlign w:val="center"/>
            <w:hideMark/>
          </w:tcPr>
          <w:p w14:paraId="4C7EE724"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2,4%</w:t>
            </w:r>
          </w:p>
        </w:tc>
      </w:tr>
      <w:tr w:rsidR="003C213D" w:rsidRPr="00E34FC9" w14:paraId="113FDDC2" w14:textId="77777777" w:rsidTr="003C213D">
        <w:tc>
          <w:tcPr>
            <w:tcW w:w="4248" w:type="dxa"/>
            <w:shd w:val="clear" w:color="auto" w:fill="auto"/>
            <w:tcMar>
              <w:left w:w="28" w:type="dxa"/>
              <w:right w:w="28" w:type="dxa"/>
            </w:tcMar>
            <w:vAlign w:val="bottom"/>
            <w:hideMark/>
          </w:tcPr>
          <w:p w14:paraId="3D9500AB" w14:textId="77777777" w:rsidR="003C213D" w:rsidRPr="00E34FC9" w:rsidRDefault="003C213D" w:rsidP="003C213D">
            <w:pPr>
              <w:spacing w:after="0"/>
              <w:ind w:hanging="33"/>
              <w:rPr>
                <w:rFonts w:eastAsia="Times New Roman" w:cs="Times New Roman"/>
                <w:b/>
                <w:bCs/>
                <w:lang w:eastAsia="ru-RU"/>
              </w:rPr>
            </w:pPr>
            <w:r w:rsidRPr="00E34FC9">
              <w:rPr>
                <w:rFonts w:eastAsia="Times New Roman" w:cs="Times New Roman"/>
                <w:b/>
                <w:bCs/>
                <w:lang w:eastAsia="ru-RU"/>
              </w:rPr>
              <w:t>НВВ всего</w:t>
            </w:r>
          </w:p>
        </w:tc>
        <w:tc>
          <w:tcPr>
            <w:tcW w:w="1134" w:type="dxa"/>
            <w:shd w:val="clear" w:color="auto" w:fill="auto"/>
            <w:noWrap/>
            <w:tcMar>
              <w:left w:w="28" w:type="dxa"/>
              <w:right w:w="28" w:type="dxa"/>
            </w:tcMar>
            <w:vAlign w:val="bottom"/>
            <w:hideMark/>
          </w:tcPr>
          <w:p w14:paraId="18476522"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 </w:t>
            </w:r>
          </w:p>
        </w:tc>
        <w:tc>
          <w:tcPr>
            <w:tcW w:w="1417" w:type="dxa"/>
            <w:shd w:val="clear" w:color="auto" w:fill="auto"/>
            <w:noWrap/>
            <w:tcMar>
              <w:left w:w="28" w:type="dxa"/>
              <w:right w:w="28" w:type="dxa"/>
            </w:tcMar>
            <w:vAlign w:val="bottom"/>
            <w:hideMark/>
          </w:tcPr>
          <w:p w14:paraId="05FF87FF"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1 374 746,42</w:t>
            </w:r>
          </w:p>
        </w:tc>
        <w:tc>
          <w:tcPr>
            <w:tcW w:w="1418" w:type="dxa"/>
            <w:shd w:val="clear" w:color="auto" w:fill="auto"/>
            <w:noWrap/>
            <w:tcMar>
              <w:left w:w="28" w:type="dxa"/>
              <w:right w:w="28" w:type="dxa"/>
            </w:tcMar>
            <w:vAlign w:val="bottom"/>
            <w:hideMark/>
          </w:tcPr>
          <w:p w14:paraId="3710EF6B" w14:textId="77777777" w:rsidR="003C213D" w:rsidRPr="00E34FC9" w:rsidRDefault="003C213D" w:rsidP="003C213D">
            <w:pPr>
              <w:spacing w:after="0"/>
              <w:ind w:hanging="33"/>
              <w:jc w:val="center"/>
              <w:rPr>
                <w:rFonts w:eastAsia="Times New Roman" w:cs="Times New Roman"/>
                <w:b/>
                <w:bCs/>
                <w:lang w:eastAsia="ru-RU"/>
              </w:rPr>
            </w:pPr>
            <w:r w:rsidRPr="00E34FC9">
              <w:rPr>
                <w:rFonts w:eastAsia="Times New Roman" w:cs="Times New Roman"/>
                <w:b/>
                <w:bCs/>
                <w:lang w:eastAsia="ru-RU"/>
              </w:rPr>
              <w:t>1 583 724,03</w:t>
            </w:r>
          </w:p>
        </w:tc>
        <w:tc>
          <w:tcPr>
            <w:tcW w:w="850" w:type="dxa"/>
            <w:shd w:val="clear" w:color="auto" w:fill="auto"/>
            <w:noWrap/>
            <w:tcMar>
              <w:left w:w="28" w:type="dxa"/>
              <w:right w:w="28" w:type="dxa"/>
            </w:tcMar>
            <w:vAlign w:val="center"/>
            <w:hideMark/>
          </w:tcPr>
          <w:p w14:paraId="1FBDB50A"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w:t>
            </w:r>
          </w:p>
        </w:tc>
        <w:tc>
          <w:tcPr>
            <w:tcW w:w="844" w:type="dxa"/>
            <w:shd w:val="clear" w:color="auto" w:fill="auto"/>
            <w:noWrap/>
            <w:tcMar>
              <w:left w:w="28" w:type="dxa"/>
              <w:right w:w="28" w:type="dxa"/>
            </w:tcMar>
            <w:vAlign w:val="center"/>
            <w:hideMark/>
          </w:tcPr>
          <w:p w14:paraId="4BD6F9F4" w14:textId="77777777" w:rsidR="003C213D" w:rsidRPr="00E34FC9" w:rsidRDefault="003C213D" w:rsidP="003C213D">
            <w:pPr>
              <w:spacing w:after="0"/>
              <w:ind w:hanging="33"/>
              <w:jc w:val="center"/>
              <w:rPr>
                <w:rFonts w:eastAsia="Times New Roman" w:cs="Times New Roman"/>
                <w:lang w:eastAsia="ru-RU"/>
              </w:rPr>
            </w:pPr>
            <w:r w:rsidRPr="00E34FC9">
              <w:rPr>
                <w:rFonts w:eastAsia="Times New Roman" w:cs="Times New Roman"/>
                <w:lang w:eastAsia="ru-RU"/>
              </w:rPr>
              <w:t>-</w:t>
            </w:r>
          </w:p>
        </w:tc>
      </w:tr>
    </w:tbl>
    <w:p w14:paraId="792E26BD" w14:textId="77777777" w:rsidR="00BA7277" w:rsidRPr="00BA7277" w:rsidRDefault="00BA7277" w:rsidP="007A6AA0">
      <w:pPr>
        <w:tabs>
          <w:tab w:val="left" w:pos="1134"/>
        </w:tabs>
        <w:autoSpaceDE w:val="0"/>
        <w:autoSpaceDN w:val="0"/>
        <w:adjustRightInd w:val="0"/>
      </w:pPr>
    </w:p>
    <w:p w14:paraId="5002DC3D" w14:textId="77777777" w:rsidR="007F7D83" w:rsidRPr="00F67959"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r w:rsidRPr="00BA7277">
        <w:rPr>
          <w:rFonts w:ascii="Times New Roman" w:hAnsi="Times New Roman" w:cs="Times New Roman"/>
          <w:b/>
          <w:color w:val="C45911" w:themeColor="accent2" w:themeShade="BF"/>
        </w:rPr>
        <w:t xml:space="preserve">  </w:t>
      </w:r>
      <w:bookmarkStart w:id="182" w:name="_Toc197624734"/>
      <w:r w:rsidRPr="00F67959">
        <w:rPr>
          <w:rFonts w:ascii="Times New Roman" w:hAnsi="Times New Roman" w:cs="Times New Roman"/>
          <w:b/>
          <w:color w:val="auto"/>
        </w:rPr>
        <w:t>Плата за подключение к системе теплоснабжения</w:t>
      </w:r>
      <w:bookmarkEnd w:id="182"/>
    </w:p>
    <w:p w14:paraId="18C7EC1A" w14:textId="77777777" w:rsidR="007F7D83" w:rsidRPr="00856EFC" w:rsidRDefault="007F7D83" w:rsidP="007A6AA0">
      <w:r w:rsidRPr="00F67959">
        <w:t>Плата за подключение к системе теплоснабжения устанавливается в расчете на</w:t>
      </w:r>
      <w:r w:rsidRPr="00856EFC">
        <w:t xml:space="preserve"> единицу мощности подключаемой тепловой нагрузки, и может включать в себя затраты на создание тепловых сетей протяженностью от существующих тепловых сетей или источников тепловой энергии до точки подключения объекта капитального строительства потребителя, в том числе застройщика. При этом исключаются расходы, предусмотренные на создание этих тепловых сетей инвестиционной программой теплоснабжающей организации или теплосетевой организации, либо средства, предусмотренные и полученные за счет иных источников, в том числе средств бюджетов бюджетной системы Российской Федерации.</w:t>
      </w:r>
    </w:p>
    <w:p w14:paraId="48B9500D" w14:textId="7C64480C" w:rsidR="00AA42CB" w:rsidRDefault="00AA42CB" w:rsidP="00AA42CB">
      <w:pPr>
        <w:rPr>
          <w:szCs w:val="28"/>
        </w:rPr>
      </w:pPr>
      <w:r w:rsidRPr="00856EFC">
        <w:rPr>
          <w:szCs w:val="28"/>
        </w:rPr>
        <w:t xml:space="preserve">На момент </w:t>
      </w:r>
      <w:r w:rsidR="008810CC" w:rsidRPr="00856EFC">
        <w:rPr>
          <w:szCs w:val="28"/>
        </w:rPr>
        <w:t>актуализации</w:t>
      </w:r>
      <w:r w:rsidRPr="00856EFC">
        <w:rPr>
          <w:szCs w:val="28"/>
        </w:rPr>
        <w:t xml:space="preserve"> Схемы теплоснабжения плата за подключение к системе теплоснабжения</w:t>
      </w:r>
      <w:r w:rsidR="00DA1400" w:rsidRPr="00856EFC">
        <w:rPr>
          <w:szCs w:val="28"/>
        </w:rPr>
        <w:t xml:space="preserve"> </w:t>
      </w:r>
      <w:r w:rsidR="00203BA2">
        <w:rPr>
          <w:szCs w:val="28"/>
        </w:rPr>
        <w:t>Трубникоборского</w:t>
      </w:r>
      <w:r w:rsidR="007E5D1D">
        <w:rPr>
          <w:szCs w:val="28"/>
        </w:rPr>
        <w:t xml:space="preserve"> сельского поселения</w:t>
      </w:r>
      <w:r w:rsidRPr="00856EFC">
        <w:rPr>
          <w:szCs w:val="28"/>
        </w:rPr>
        <w:t xml:space="preserve"> не установлена.</w:t>
      </w:r>
    </w:p>
    <w:p w14:paraId="2EF606BC" w14:textId="77777777" w:rsidR="00B71503" w:rsidRDefault="00B71503" w:rsidP="00B71503">
      <w:pPr>
        <w:rPr>
          <w:szCs w:val="28"/>
        </w:rPr>
      </w:pPr>
    </w:p>
    <w:p w14:paraId="3B3D9347" w14:textId="77777777" w:rsidR="007F7D83" w:rsidRPr="00637A25"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bookmarkStart w:id="183" w:name="_Toc197624735"/>
      <w:r w:rsidRPr="00637A25">
        <w:rPr>
          <w:rFonts w:ascii="Times New Roman" w:hAnsi="Times New Roman" w:cs="Times New Roman"/>
          <w:b/>
          <w:color w:val="auto"/>
        </w:rPr>
        <w:t>Плата за услуги по поддержанию резервной тепловой мощности, в том числе для социально значимых категорий потребителей</w:t>
      </w:r>
      <w:bookmarkEnd w:id="183"/>
    </w:p>
    <w:p w14:paraId="4447E708" w14:textId="77777777" w:rsidR="007F7D83" w:rsidRPr="00637A25" w:rsidRDefault="007F7D83" w:rsidP="007A6AA0">
      <w:r w:rsidRPr="00637A25">
        <w:t>Плата за услуги по поддержанию резервной тепловой мощности подлежит регулированию для отдельных категорий социально значимых потребителей, определенных в Правилах организации теплоснабжения в Российской Федерации, утв</w:t>
      </w:r>
      <w:r w:rsidR="005155BC" w:rsidRPr="00637A25">
        <w:t>.</w:t>
      </w:r>
      <w:r w:rsidRPr="00637A25">
        <w:t xml:space="preserve"> </w:t>
      </w:r>
      <w:r w:rsidR="005155BC" w:rsidRPr="00637A25">
        <w:t>п</w:t>
      </w:r>
      <w:r w:rsidRPr="00637A25">
        <w:t>остановлением Правительства Российской Федерации от 08.08.2012 № 808.</w:t>
      </w:r>
    </w:p>
    <w:p w14:paraId="1576E863" w14:textId="0F868BC8" w:rsidR="00603B6B" w:rsidRDefault="00637A25" w:rsidP="007A6AA0">
      <w:pPr>
        <w:rPr>
          <w:lang w:eastAsia="ru-RU"/>
        </w:rPr>
      </w:pPr>
      <w:r w:rsidRPr="00637A25">
        <w:rPr>
          <w:lang w:eastAsia="ru-RU"/>
        </w:rPr>
        <w:t xml:space="preserve">На момент актуализации Схемы теплоснабжения </w:t>
      </w:r>
      <w:r w:rsidR="00203BA2">
        <w:rPr>
          <w:lang w:eastAsia="ru-RU"/>
        </w:rPr>
        <w:t>Трубникоборского</w:t>
      </w:r>
      <w:r w:rsidR="007E5D1D">
        <w:rPr>
          <w:lang w:eastAsia="ru-RU"/>
        </w:rPr>
        <w:t xml:space="preserve"> сельского поселения</w:t>
      </w:r>
      <w:r w:rsidRPr="00637A25">
        <w:rPr>
          <w:lang w:eastAsia="ru-RU"/>
        </w:rPr>
        <w:t xml:space="preserve"> плата за услуги по поддержанию резервной тепловой мощности для отдельных категорий социально значимых потребителей не установлена.</w:t>
      </w:r>
    </w:p>
    <w:p w14:paraId="29F55830" w14:textId="77777777" w:rsidR="005C570E" w:rsidRPr="00637A25" w:rsidRDefault="005C570E" w:rsidP="007A6AA0"/>
    <w:p w14:paraId="0DBDE693" w14:textId="77777777" w:rsidR="007F7D83" w:rsidRPr="00637A25"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r w:rsidRPr="00637A25">
        <w:rPr>
          <w:rFonts w:ascii="Times New Roman" w:hAnsi="Times New Roman" w:cs="Times New Roman"/>
          <w:b/>
          <w:color w:val="auto"/>
        </w:rPr>
        <w:t xml:space="preserve"> </w:t>
      </w:r>
      <w:bookmarkStart w:id="184" w:name="_Toc197624736"/>
      <w:r w:rsidRPr="00637A25">
        <w:rPr>
          <w:rFonts w:ascii="Times New Roman" w:hAnsi="Times New Roman" w:cs="Times New Roman"/>
          <w:b/>
          <w:color w:val="auto"/>
        </w:rPr>
        <w:t>Динамика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84"/>
    </w:p>
    <w:p w14:paraId="49434941" w14:textId="0A22E01B" w:rsidR="007F7D83" w:rsidRPr="00856EFC" w:rsidRDefault="007F7D83" w:rsidP="007A6AA0">
      <w:pPr>
        <w:tabs>
          <w:tab w:val="left" w:pos="1134"/>
        </w:tabs>
        <w:autoSpaceDE w:val="0"/>
        <w:autoSpaceDN w:val="0"/>
        <w:adjustRightInd w:val="0"/>
      </w:pPr>
      <w:r w:rsidRPr="00856EFC">
        <w:t xml:space="preserve">На момент </w:t>
      </w:r>
      <w:r w:rsidR="008810CC" w:rsidRPr="00856EFC">
        <w:t>актуализации</w:t>
      </w:r>
      <w:r w:rsidRPr="00856EFC">
        <w:t xml:space="preserve"> Схема теплоснабжения</w:t>
      </w:r>
      <w:r w:rsidR="00DA1400" w:rsidRPr="00856EFC">
        <w:t xml:space="preserve"> </w:t>
      </w:r>
      <w:r w:rsidR="00203BA2">
        <w:t>Трубникоборского</w:t>
      </w:r>
      <w:r w:rsidR="007E5D1D">
        <w:t xml:space="preserve"> сельского поселения</w:t>
      </w:r>
      <w:r w:rsidR="00A740C9" w:rsidRPr="00856EFC">
        <w:t xml:space="preserve"> </w:t>
      </w:r>
      <w:r w:rsidRPr="00856EFC">
        <w:t xml:space="preserve">не относится к существующим ценовым зонам теплоснабжения. </w:t>
      </w:r>
      <w:r w:rsidR="00133491" w:rsidRPr="00856EFC">
        <w:t xml:space="preserve"> </w:t>
      </w:r>
      <w:r w:rsidR="00AA42CB" w:rsidRPr="00856EFC">
        <w:t xml:space="preserve"> </w:t>
      </w:r>
    </w:p>
    <w:p w14:paraId="74B5F3FC" w14:textId="77777777" w:rsidR="007F7D83" w:rsidRPr="00F67959" w:rsidRDefault="007F7D83" w:rsidP="007A6AA0">
      <w:pPr>
        <w:tabs>
          <w:tab w:val="left" w:pos="1134"/>
        </w:tabs>
        <w:autoSpaceDE w:val="0"/>
        <w:autoSpaceDN w:val="0"/>
        <w:adjustRightInd w:val="0"/>
      </w:pPr>
    </w:p>
    <w:p w14:paraId="035E0103" w14:textId="77777777" w:rsidR="007F7D83" w:rsidRPr="00F67959"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bookmarkStart w:id="185" w:name="_Toc197624737"/>
      <w:r w:rsidRPr="00F67959">
        <w:rPr>
          <w:rFonts w:ascii="Times New Roman" w:hAnsi="Times New Roman" w:cs="Times New Roman"/>
          <w:b/>
          <w:color w:val="auto"/>
        </w:rPr>
        <w:t>Средневзвешенный уровень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85"/>
    </w:p>
    <w:p w14:paraId="48598A4F" w14:textId="3ED94141" w:rsidR="007F7D83" w:rsidRPr="00F67959" w:rsidRDefault="007F7D83" w:rsidP="007A6AA0">
      <w:pPr>
        <w:tabs>
          <w:tab w:val="left" w:pos="1134"/>
        </w:tabs>
        <w:autoSpaceDE w:val="0"/>
        <w:autoSpaceDN w:val="0"/>
        <w:adjustRightInd w:val="0"/>
      </w:pPr>
      <w:r w:rsidRPr="00F67959">
        <w:t xml:space="preserve">На момент </w:t>
      </w:r>
      <w:r w:rsidR="008810CC" w:rsidRPr="00F67959">
        <w:t>актуализации</w:t>
      </w:r>
      <w:r w:rsidRPr="00F67959">
        <w:t xml:space="preserve"> Схема теплоснабжения</w:t>
      </w:r>
      <w:r w:rsidR="00DA1400" w:rsidRPr="00F67959">
        <w:t xml:space="preserve"> </w:t>
      </w:r>
      <w:r w:rsidR="00203BA2">
        <w:t>Трубникоборского</w:t>
      </w:r>
      <w:r w:rsidR="007E5D1D">
        <w:t xml:space="preserve"> сельского поселения</w:t>
      </w:r>
      <w:r w:rsidR="00A740C9" w:rsidRPr="00F67959">
        <w:t xml:space="preserve"> </w:t>
      </w:r>
      <w:r w:rsidRPr="00F67959">
        <w:t xml:space="preserve">не относится к существующим ценовым зонам теплоснабжения. </w:t>
      </w:r>
      <w:r w:rsidR="00133491" w:rsidRPr="00F67959">
        <w:t xml:space="preserve"> </w:t>
      </w:r>
      <w:r w:rsidR="00AA42CB" w:rsidRPr="00F67959">
        <w:t xml:space="preserve"> </w:t>
      </w:r>
    </w:p>
    <w:p w14:paraId="2E1BD7B6" w14:textId="77777777" w:rsidR="007F7D83" w:rsidRPr="00F67959" w:rsidRDefault="007F7D83" w:rsidP="007A6AA0"/>
    <w:p w14:paraId="7D2F20E1" w14:textId="36ABBAE0" w:rsidR="007F7D83" w:rsidRPr="00856EFC" w:rsidRDefault="007F7D83" w:rsidP="007A6AA0">
      <w:pPr>
        <w:pStyle w:val="31"/>
        <w:keepLines w:val="0"/>
        <w:tabs>
          <w:tab w:val="left" w:pos="851"/>
        </w:tabs>
        <w:spacing w:before="0" w:after="120"/>
        <w:rPr>
          <w:rFonts w:ascii="Times New Roman" w:hAnsi="Times New Roman" w:cs="Times New Roman"/>
          <w:b/>
          <w:color w:val="auto"/>
        </w:rPr>
      </w:pPr>
      <w:bookmarkStart w:id="186" w:name="_Toc15896454"/>
      <w:bookmarkStart w:id="187" w:name="_Toc168864491"/>
      <w:bookmarkStart w:id="188" w:name="_Toc197624738"/>
      <w:r w:rsidRPr="00856EFC">
        <w:rPr>
          <w:rFonts w:ascii="Times New Roman" w:hAnsi="Times New Roman" w:cs="Times New Roman"/>
          <w:b/>
          <w:color w:val="auto"/>
        </w:rPr>
        <w:t>Описание изменений в утвержденных ценах (тарифах), устанавливаемых</w:t>
      </w:r>
      <w:r w:rsidR="00BB2EC5">
        <w:rPr>
          <w:rFonts w:ascii="Times New Roman" w:hAnsi="Times New Roman" w:cs="Times New Roman"/>
          <w:b/>
          <w:color w:val="auto"/>
        </w:rPr>
        <w:t xml:space="preserve"> исполнительными</w:t>
      </w:r>
      <w:r w:rsidRPr="00856EFC">
        <w:rPr>
          <w:rFonts w:ascii="Times New Roman" w:hAnsi="Times New Roman" w:cs="Times New Roman"/>
          <w:b/>
          <w:color w:val="auto"/>
        </w:rPr>
        <w:t xml:space="preserve"> органами</w:t>
      </w:r>
      <w:r w:rsidR="00994C3B">
        <w:rPr>
          <w:rFonts w:ascii="Times New Roman" w:hAnsi="Times New Roman" w:cs="Times New Roman"/>
          <w:b/>
          <w:color w:val="auto"/>
        </w:rPr>
        <w:t xml:space="preserve"> субъекта</w:t>
      </w:r>
      <w:r w:rsidRPr="00856EFC">
        <w:rPr>
          <w:rFonts w:ascii="Times New Roman" w:hAnsi="Times New Roman" w:cs="Times New Roman"/>
          <w:b/>
          <w:color w:val="auto"/>
        </w:rPr>
        <w:t xml:space="preserve"> </w:t>
      </w:r>
      <w:r w:rsidR="00BB2EC5">
        <w:rPr>
          <w:rFonts w:ascii="Times New Roman" w:hAnsi="Times New Roman" w:cs="Times New Roman"/>
          <w:b/>
          <w:color w:val="auto"/>
        </w:rPr>
        <w:t xml:space="preserve">Российской Федерации, зафиксированных за </w:t>
      </w:r>
      <w:r w:rsidRPr="00856EFC">
        <w:rPr>
          <w:rFonts w:ascii="Times New Roman" w:hAnsi="Times New Roman" w:cs="Times New Roman"/>
          <w:b/>
          <w:color w:val="auto"/>
        </w:rPr>
        <w:t>период, предшествующий актуализации схемы теплоснабжения</w:t>
      </w:r>
      <w:bookmarkEnd w:id="186"/>
      <w:bookmarkEnd w:id="187"/>
      <w:bookmarkEnd w:id="188"/>
    </w:p>
    <w:p w14:paraId="140D47AF" w14:textId="0B08C3E6" w:rsidR="007F7D83" w:rsidRPr="000123CC" w:rsidRDefault="007F7D83" w:rsidP="00777CA5">
      <w:pPr>
        <w:tabs>
          <w:tab w:val="left" w:pos="1134"/>
        </w:tabs>
        <w:autoSpaceDE w:val="0"/>
        <w:autoSpaceDN w:val="0"/>
        <w:adjustRightInd w:val="0"/>
      </w:pPr>
      <w:r w:rsidRPr="000123CC">
        <w:rPr>
          <w:szCs w:val="28"/>
        </w:rPr>
        <w:t xml:space="preserve">За период с момента утверждения ранее </w:t>
      </w:r>
      <w:r w:rsidR="000801A7" w:rsidRPr="000123CC">
        <w:t>актуализированной</w:t>
      </w:r>
      <w:r w:rsidR="00E05925" w:rsidRPr="000123CC">
        <w:rPr>
          <w:szCs w:val="28"/>
        </w:rPr>
        <w:t xml:space="preserve"> Схемы теплоснабжения </w:t>
      </w:r>
      <w:r w:rsidR="00203BA2">
        <w:rPr>
          <w:szCs w:val="28"/>
        </w:rPr>
        <w:t>Трубникоборского</w:t>
      </w:r>
      <w:r w:rsidR="007E5D1D">
        <w:rPr>
          <w:szCs w:val="28"/>
        </w:rPr>
        <w:t xml:space="preserve"> сельского поселения</w:t>
      </w:r>
      <w:r w:rsidR="00E05925" w:rsidRPr="000123CC">
        <w:rPr>
          <w:szCs w:val="28"/>
        </w:rPr>
        <w:t xml:space="preserve"> </w:t>
      </w:r>
      <w:r w:rsidRPr="000123CC">
        <w:rPr>
          <w:szCs w:val="28"/>
        </w:rPr>
        <w:t>произошли изменения</w:t>
      </w:r>
      <w:r w:rsidRPr="000123CC">
        <w:t xml:space="preserve"> в утвержденных ценах (тарифах), устанавливаемых </w:t>
      </w:r>
      <w:r w:rsidR="00BB2EC5">
        <w:t xml:space="preserve">исполнительными </w:t>
      </w:r>
      <w:r w:rsidRPr="000123CC">
        <w:t xml:space="preserve">органами </w:t>
      </w:r>
      <w:r w:rsidR="00BB2EC5">
        <w:t>субъекта Российской Федерации</w:t>
      </w:r>
      <w:r w:rsidRPr="000123CC">
        <w:t xml:space="preserve">.  </w:t>
      </w:r>
    </w:p>
    <w:p w14:paraId="5C83C66F" w14:textId="2D3ECB4E" w:rsidR="00B94A4F" w:rsidRDefault="00B94A4F">
      <w:pPr>
        <w:spacing w:before="0" w:after="160" w:line="259" w:lineRule="auto"/>
        <w:ind w:firstLine="0"/>
        <w:contextualSpacing w:val="0"/>
        <w:jc w:val="left"/>
        <w:rPr>
          <w:color w:val="C45911" w:themeColor="accent2" w:themeShade="BF"/>
        </w:rPr>
      </w:pPr>
      <w:r>
        <w:rPr>
          <w:color w:val="C45911" w:themeColor="accent2" w:themeShade="BF"/>
        </w:rPr>
        <w:br w:type="page"/>
      </w:r>
    </w:p>
    <w:p w14:paraId="5D0A340B" w14:textId="77777777" w:rsidR="007F7D83" w:rsidRDefault="007F7D83" w:rsidP="007A6AA0">
      <w:pPr>
        <w:rPr>
          <w:color w:val="C45911" w:themeColor="accent2" w:themeShade="BF"/>
        </w:rPr>
      </w:pPr>
    </w:p>
    <w:p w14:paraId="69EA7195" w14:textId="77777777" w:rsidR="00B94A4F" w:rsidRPr="001D1A16" w:rsidRDefault="00B94A4F" w:rsidP="00B94A4F">
      <w:pPr>
        <w:keepNext/>
        <w:numPr>
          <w:ilvl w:val="1"/>
          <w:numId w:val="54"/>
        </w:numPr>
        <w:spacing w:before="0" w:after="120"/>
        <w:outlineLvl w:val="1"/>
        <w:rPr>
          <w:rFonts w:eastAsiaTheme="majorEastAsia" w:cs="Times New Roman"/>
          <w:b/>
          <w:szCs w:val="24"/>
        </w:rPr>
      </w:pPr>
      <w:bookmarkStart w:id="189" w:name="_Toc197624739"/>
      <w:r w:rsidRPr="001D1A16">
        <w:rPr>
          <w:rFonts w:eastAsiaTheme="majorEastAsia" w:cs="Times New Roman"/>
          <w:b/>
          <w:szCs w:val="24"/>
        </w:rPr>
        <w:t>Экологическая безопасность теплоснабжения</w:t>
      </w:r>
      <w:bookmarkEnd w:id="189"/>
    </w:p>
    <w:p w14:paraId="621440F6" w14:textId="77777777" w:rsidR="00B94A4F" w:rsidRPr="001D1A16" w:rsidRDefault="00B94A4F" w:rsidP="00B94A4F">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190" w:name="_Toc197624740"/>
      <w:r w:rsidRPr="001D1A16">
        <w:rPr>
          <w:rFonts w:eastAsia="Times New Roman" w:cs="Times New Roman"/>
          <w:b/>
          <w:szCs w:val="24"/>
          <w:lang w:eastAsia="ru-RU"/>
        </w:rPr>
        <w:t>Э</w:t>
      </w:r>
      <w:r w:rsidRPr="001D1A16">
        <w:rPr>
          <w:rFonts w:cs="Times New Roman"/>
          <w:b/>
        </w:rPr>
        <w:t>лектронная карта территории муниципального образования с размещением на ней всех существующих объектов теплоснабжения</w:t>
      </w:r>
      <w:bookmarkEnd w:id="190"/>
    </w:p>
    <w:p w14:paraId="3E0D036C" w14:textId="77777777" w:rsidR="00B94A4F" w:rsidRPr="001D1A16" w:rsidRDefault="00B94A4F" w:rsidP="00B94A4F">
      <w:pPr>
        <w:keepNext/>
        <w:numPr>
          <w:ilvl w:val="1"/>
          <w:numId w:val="62"/>
        </w:numPr>
        <w:tabs>
          <w:tab w:val="left" w:pos="851"/>
        </w:tabs>
        <w:spacing w:before="0" w:after="120"/>
        <w:outlineLvl w:val="2"/>
        <w:rPr>
          <w:rFonts w:eastAsiaTheme="majorEastAsia" w:cs="Times New Roman"/>
          <w:b/>
          <w:vanish/>
          <w:szCs w:val="24"/>
        </w:rPr>
      </w:pPr>
      <w:bookmarkStart w:id="191" w:name="_Toc197624741"/>
      <w:bookmarkEnd w:id="191"/>
    </w:p>
    <w:p w14:paraId="144908D9" w14:textId="3EE715D7" w:rsidR="00B94A4F" w:rsidRPr="001D1A16" w:rsidRDefault="00B94A4F" w:rsidP="00B94A4F">
      <w:pPr>
        <w:rPr>
          <w:szCs w:val="28"/>
        </w:rPr>
      </w:pPr>
      <w:r w:rsidRPr="001D1A16">
        <w:rPr>
          <w:szCs w:val="28"/>
        </w:rPr>
        <w:t xml:space="preserve">Электронная карта территории </w:t>
      </w:r>
      <w:r w:rsidR="001D1A16">
        <w:rPr>
          <w:szCs w:val="28"/>
        </w:rPr>
        <w:t>Трубникоборского</w:t>
      </w:r>
      <w:r w:rsidRPr="001D1A16">
        <w:rPr>
          <w:szCs w:val="28"/>
        </w:rPr>
        <w:t xml:space="preserve"> сельского поселения с размещением на ней всех существующих объектов теплоснабжения представлена в Электронной модели к настоящей схеме теплоснабжения.</w:t>
      </w:r>
    </w:p>
    <w:p w14:paraId="690A56D2" w14:textId="77777777" w:rsidR="00B94A4F" w:rsidRPr="001D1A16" w:rsidRDefault="00B94A4F" w:rsidP="00B94A4F">
      <w:pPr>
        <w:tabs>
          <w:tab w:val="left" w:pos="1134"/>
        </w:tabs>
        <w:autoSpaceDE w:val="0"/>
        <w:autoSpaceDN w:val="0"/>
        <w:adjustRightInd w:val="0"/>
        <w:rPr>
          <w:color w:val="FF0000"/>
          <w:szCs w:val="28"/>
        </w:rPr>
      </w:pPr>
    </w:p>
    <w:p w14:paraId="4CB19599" w14:textId="77777777" w:rsidR="00B94A4F" w:rsidRPr="001D1A16" w:rsidRDefault="00B94A4F" w:rsidP="00B94A4F">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192" w:name="_Toc196862760"/>
      <w:bookmarkStart w:id="193" w:name="_Toc197624742"/>
      <w:r w:rsidRPr="001D1A16">
        <w:rPr>
          <w:rFonts w:eastAsia="Times New Roman" w:cs="Times New Roman"/>
          <w:b/>
          <w:szCs w:val="24"/>
          <w:lang w:eastAsia="ru-RU"/>
        </w:rPr>
        <w:t>Описание фоновых или сводных расчетов концентраций загрязняющих веществ на территории муниципального образования</w:t>
      </w:r>
      <w:bookmarkEnd w:id="192"/>
      <w:bookmarkEnd w:id="193"/>
    </w:p>
    <w:p w14:paraId="53C4EA38" w14:textId="77777777" w:rsidR="00B94A4F" w:rsidRPr="001D1A16" w:rsidRDefault="00B94A4F" w:rsidP="00B94A4F">
      <w:pPr>
        <w:spacing w:before="0" w:after="0"/>
        <w:contextualSpacing w:val="0"/>
        <w:rPr>
          <w:rFonts w:eastAsia="Times New Roman" w:cs="Times New Roman"/>
          <w:szCs w:val="28"/>
          <w:lang w:eastAsia="ru-RU"/>
        </w:rPr>
      </w:pPr>
      <w:r w:rsidRPr="001D1A16">
        <w:rPr>
          <w:rFonts w:eastAsia="Times New Roman" w:cs="Times New Roman"/>
          <w:szCs w:val="28"/>
          <w:lang w:eastAsia="ru-RU"/>
        </w:rPr>
        <w:t>Оценка уровня загрязнения атмосферы выражается через концентрацию примеси путем сравнения ее с гигиеническими нормативами. Наиболее распространенными в настоящее время критериями оценки качества природных сред - атмосферного воздуха и вод суши - являются предельно-допустимые концентрации (ПДК) вредных веществ в названных средах. Нормативы ПДК различных веществ, утвержденные Минздравом России, едины для всего государства. В России установлены ПДК для более 600 различных атмосферных примесей (СанПиН 1.2.3685-21).</w:t>
      </w:r>
    </w:p>
    <w:p w14:paraId="445A45CD" w14:textId="0E364A39" w:rsidR="00B94A4F" w:rsidRPr="001D1A16" w:rsidRDefault="00B94A4F" w:rsidP="00B94A4F">
      <w:pPr>
        <w:spacing w:before="0" w:after="0"/>
        <w:contextualSpacing w:val="0"/>
        <w:rPr>
          <w:rFonts w:eastAsia="Times New Roman" w:cs="Times New Roman"/>
          <w:szCs w:val="28"/>
          <w:lang w:eastAsia="ru-RU"/>
        </w:rPr>
      </w:pPr>
      <w:r w:rsidRPr="001D1A16">
        <w:rPr>
          <w:rFonts w:eastAsia="Times New Roman" w:cs="Times New Roman"/>
          <w:szCs w:val="28"/>
          <w:lang w:eastAsia="ru-RU"/>
        </w:rPr>
        <w:t xml:space="preserve">На территории </w:t>
      </w:r>
      <w:r w:rsidR="00AA20DA" w:rsidRPr="001D1A16">
        <w:rPr>
          <w:rFonts w:eastAsia="Times New Roman" w:cs="Times New Roman"/>
          <w:szCs w:val="28"/>
          <w:lang w:eastAsia="ru-RU"/>
        </w:rPr>
        <w:t>Трубникоборского</w:t>
      </w:r>
      <w:r w:rsidRPr="001D1A16">
        <w:rPr>
          <w:rFonts w:eastAsia="Times New Roman" w:cs="Times New Roman"/>
          <w:szCs w:val="28"/>
          <w:lang w:eastAsia="ru-RU"/>
        </w:rPr>
        <w:t xml:space="preserve"> сельского поселения отсутствуют регулярные наблюдения за загрязнением атмосферного воздуха. В соответствии с временными рекомендациями Федеральной службы по гидрометеорологии и мониторингу окружающей среды на период </w:t>
      </w:r>
      <w:r w:rsidR="00F522DA">
        <w:rPr>
          <w:rFonts w:eastAsia="Times New Roman" w:cs="Times New Roman"/>
          <w:szCs w:val="28"/>
          <w:lang w:eastAsia="ru-RU"/>
        </w:rPr>
        <w:br/>
      </w:r>
      <w:r w:rsidRPr="001D1A16">
        <w:rPr>
          <w:rFonts w:eastAsia="Times New Roman" w:cs="Times New Roman"/>
          <w:szCs w:val="28"/>
          <w:lang w:eastAsia="ru-RU"/>
        </w:rPr>
        <w:t xml:space="preserve">2024-2028 гг. возможно использование в качестве оценочного уровня фонового загрязнения значения согласно таблиц </w:t>
      </w:r>
      <w:r w:rsidR="007D5142">
        <w:rPr>
          <w:rFonts w:eastAsia="Times New Roman" w:cs="Times New Roman"/>
          <w:szCs w:val="28"/>
          <w:lang w:eastAsia="ru-RU"/>
        </w:rPr>
        <w:t>2</w:t>
      </w:r>
      <w:r w:rsidR="00F522DA">
        <w:rPr>
          <w:rFonts w:eastAsia="Times New Roman" w:cs="Times New Roman"/>
          <w:szCs w:val="28"/>
          <w:lang w:eastAsia="ru-RU"/>
        </w:rPr>
        <w:t>9-30</w:t>
      </w:r>
      <w:r w:rsidRPr="001D1A16">
        <w:rPr>
          <w:rFonts w:eastAsia="Times New Roman" w:cs="Times New Roman"/>
          <w:szCs w:val="28"/>
          <w:lang w:eastAsia="ru-RU"/>
        </w:rPr>
        <w:t>.</w:t>
      </w:r>
    </w:p>
    <w:p w14:paraId="5634B30C" w14:textId="255156D7" w:rsidR="00B94A4F" w:rsidRPr="001D1A16" w:rsidRDefault="00B94A4F" w:rsidP="00B94A4F">
      <w:pPr>
        <w:keepNext/>
        <w:spacing w:before="0" w:after="0"/>
        <w:ind w:firstLine="0"/>
        <w:contextualSpacing w:val="0"/>
        <w:jc w:val="right"/>
        <w:rPr>
          <w:rFonts w:eastAsia="Times New Roman" w:cs="Times New Roman"/>
          <w:b/>
          <w:szCs w:val="24"/>
          <w:lang w:eastAsia="ru-RU"/>
        </w:rPr>
      </w:pPr>
      <w:r w:rsidRPr="001D1A16">
        <w:rPr>
          <w:rFonts w:eastAsia="Times New Roman" w:cs="Times New Roman"/>
          <w:b/>
          <w:szCs w:val="24"/>
          <w:lang w:eastAsia="ru-RU"/>
        </w:rPr>
        <w:t xml:space="preserve">Таблица </w:t>
      </w:r>
      <w:r w:rsidRPr="001D1A16">
        <w:rPr>
          <w:rFonts w:eastAsia="Times New Roman" w:cs="Times New Roman"/>
          <w:b/>
          <w:szCs w:val="24"/>
          <w:lang w:eastAsia="ru-RU"/>
        </w:rPr>
        <w:fldChar w:fldCharType="begin"/>
      </w:r>
      <w:r w:rsidRPr="001D1A16">
        <w:rPr>
          <w:rFonts w:eastAsia="Times New Roman" w:cs="Times New Roman"/>
          <w:b/>
          <w:szCs w:val="24"/>
          <w:lang w:eastAsia="ru-RU"/>
        </w:rPr>
        <w:instrText xml:space="preserve"> SEQ Таблица \* ARABIC </w:instrText>
      </w:r>
      <w:r w:rsidRPr="001D1A16">
        <w:rPr>
          <w:rFonts w:eastAsia="Times New Roman" w:cs="Times New Roman"/>
          <w:b/>
          <w:szCs w:val="24"/>
          <w:lang w:eastAsia="ru-RU"/>
        </w:rPr>
        <w:fldChar w:fldCharType="separate"/>
      </w:r>
      <w:r w:rsidR="00AB63DC">
        <w:rPr>
          <w:rFonts w:eastAsia="Times New Roman" w:cs="Times New Roman"/>
          <w:b/>
          <w:noProof/>
          <w:szCs w:val="24"/>
          <w:lang w:eastAsia="ru-RU"/>
        </w:rPr>
        <w:t>29</w:t>
      </w:r>
      <w:r w:rsidRPr="001D1A16">
        <w:rPr>
          <w:rFonts w:eastAsia="Times New Roman" w:cs="Times New Roman"/>
          <w:b/>
          <w:szCs w:val="24"/>
          <w:lang w:eastAsia="ru-RU"/>
        </w:rPr>
        <w:fldChar w:fldCharType="end"/>
      </w:r>
    </w:p>
    <w:p w14:paraId="3EC5AA94" w14:textId="77777777" w:rsidR="00B94A4F" w:rsidRPr="001D1A16" w:rsidRDefault="00B94A4F" w:rsidP="00B94A4F">
      <w:pPr>
        <w:widowControl w:val="0"/>
        <w:spacing w:before="0" w:after="0"/>
        <w:ind w:firstLine="0"/>
        <w:contextualSpacing w:val="0"/>
        <w:jc w:val="center"/>
        <w:rPr>
          <w:rFonts w:eastAsia="Times New Roman" w:cs="Times New Roman"/>
          <w:b/>
          <w:bCs/>
          <w:szCs w:val="24"/>
          <w:lang w:eastAsia="ru-RU"/>
        </w:rPr>
      </w:pPr>
      <w:r w:rsidRPr="001D1A16">
        <w:rPr>
          <w:rFonts w:eastAsia="Times New Roman" w:cs="Times New Roman"/>
          <w:b/>
          <w:bCs/>
          <w:szCs w:val="24"/>
          <w:lang w:eastAsia="ru-RU"/>
        </w:rPr>
        <w:t>Значения фоновых концентраций загрязняющих веществ, мкг/м</w:t>
      </w:r>
      <w:r w:rsidRPr="001D1A16">
        <w:rPr>
          <w:rFonts w:ascii="Calibri" w:eastAsia="Times New Roman" w:hAnsi="Calibri" w:cs="Calibri"/>
          <w:b/>
          <w:bCs/>
          <w:szCs w:val="24"/>
          <w:lang w:eastAsia="ru-RU"/>
        </w:rPr>
        <w:t>³</w:t>
      </w:r>
      <w:r w:rsidRPr="001D1A16">
        <w:rPr>
          <w:rFonts w:eastAsia="Times New Roman" w:cs="Times New Roman"/>
          <w:b/>
          <w:bCs/>
          <w:szCs w:val="24"/>
          <w:lang w:eastAsia="ru-RU"/>
        </w:rPr>
        <w:t>, в населенных пунктах с численностью населения 10 и менее тысяч человек</w:t>
      </w:r>
    </w:p>
    <w:p w14:paraId="402DB3BA" w14:textId="77777777" w:rsidR="00B94A4F" w:rsidRPr="001D1A16" w:rsidRDefault="00B94A4F" w:rsidP="00B94A4F">
      <w:pPr>
        <w:framePr w:hSpace="180" w:wrap="around" w:vAnchor="page" w:hAnchor="page" w:x="992" w:y="13514"/>
        <w:spacing w:before="8" w:after="1"/>
        <w:ind w:firstLine="0"/>
        <w:contextualSpacing w:val="0"/>
        <w:jc w:val="center"/>
        <w:rPr>
          <w:rFonts w:eastAsia="Times New Roman" w:cs="Times New Roman"/>
          <w:b/>
          <w:sz w:val="10"/>
          <w:szCs w:val="24"/>
          <w:lang w:eastAsia="ru-RU"/>
        </w:rPr>
      </w:pPr>
    </w:p>
    <w:tbl>
      <w:tblPr>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04"/>
        <w:gridCol w:w="905"/>
        <w:gridCol w:w="903"/>
        <w:gridCol w:w="905"/>
        <w:gridCol w:w="974"/>
        <w:gridCol w:w="1699"/>
        <w:gridCol w:w="673"/>
        <w:gridCol w:w="942"/>
        <w:gridCol w:w="935"/>
      </w:tblGrid>
      <w:tr w:rsidR="00B94A4F" w:rsidRPr="001D1A16" w14:paraId="0B9F16EC" w14:textId="77777777" w:rsidTr="00F522DA">
        <w:trPr>
          <w:trHeight w:val="849"/>
          <w:jc w:val="center"/>
        </w:trPr>
        <w:tc>
          <w:tcPr>
            <w:tcW w:w="1276" w:type="dxa"/>
            <w:vAlign w:val="center"/>
          </w:tcPr>
          <w:p w14:paraId="3454B6BF" w14:textId="77777777" w:rsidR="00B94A4F" w:rsidRPr="001D1A16" w:rsidRDefault="00B94A4F" w:rsidP="00D64907">
            <w:pPr>
              <w:widowControl w:val="0"/>
              <w:spacing w:before="0" w:after="0"/>
              <w:ind w:firstLine="0"/>
              <w:contextualSpacing w:val="0"/>
              <w:jc w:val="center"/>
              <w:rPr>
                <w:b/>
                <w:sz w:val="22"/>
                <w:lang w:eastAsia="ru-RU"/>
              </w:rPr>
            </w:pPr>
            <w:r w:rsidRPr="001D1A16">
              <w:rPr>
                <w:b/>
                <w:sz w:val="22"/>
                <w:lang w:eastAsia="ru-RU"/>
              </w:rPr>
              <w:t>Показатель</w:t>
            </w:r>
          </w:p>
        </w:tc>
        <w:tc>
          <w:tcPr>
            <w:tcW w:w="704" w:type="dxa"/>
            <w:vAlign w:val="center"/>
          </w:tcPr>
          <w:p w14:paraId="30F37E80" w14:textId="77777777" w:rsidR="00B94A4F" w:rsidRPr="001D1A16" w:rsidRDefault="00B94A4F" w:rsidP="00D64907">
            <w:pPr>
              <w:widowControl w:val="0"/>
              <w:spacing w:before="0" w:after="0"/>
              <w:ind w:left="14" w:firstLine="0"/>
              <w:contextualSpacing w:val="0"/>
              <w:jc w:val="center"/>
              <w:rPr>
                <w:b/>
                <w:sz w:val="22"/>
                <w:lang w:val="en-US" w:eastAsia="ru-RU"/>
              </w:rPr>
            </w:pPr>
            <w:r w:rsidRPr="001D1A16">
              <w:rPr>
                <w:b/>
                <w:spacing w:val="-5"/>
                <w:sz w:val="22"/>
                <w:lang w:val="en-US" w:eastAsia="ru-RU"/>
              </w:rPr>
              <w:t>ВВ</w:t>
            </w:r>
          </w:p>
        </w:tc>
        <w:tc>
          <w:tcPr>
            <w:tcW w:w="905" w:type="dxa"/>
            <w:vAlign w:val="center"/>
          </w:tcPr>
          <w:p w14:paraId="0848C86C" w14:textId="77777777" w:rsidR="00B94A4F" w:rsidRPr="001D1A16" w:rsidRDefault="00B94A4F" w:rsidP="00D64907">
            <w:pPr>
              <w:widowControl w:val="0"/>
              <w:spacing w:before="0" w:after="0"/>
              <w:ind w:left="14" w:firstLine="0"/>
              <w:contextualSpacing w:val="0"/>
              <w:jc w:val="center"/>
              <w:rPr>
                <w:b/>
                <w:sz w:val="22"/>
                <w:lang w:val="en-US" w:eastAsia="ru-RU"/>
              </w:rPr>
            </w:pPr>
            <w:r w:rsidRPr="001D1A16">
              <w:rPr>
                <w:b/>
                <w:spacing w:val="-5"/>
                <w:position w:val="1"/>
                <w:sz w:val="22"/>
                <w:lang w:val="en-US" w:eastAsia="ru-RU"/>
              </w:rPr>
              <w:t>SO</w:t>
            </w:r>
            <w:r w:rsidRPr="001D1A16">
              <w:rPr>
                <w:b/>
                <w:spacing w:val="-5"/>
                <w:sz w:val="22"/>
                <w:vertAlign w:val="subscript"/>
                <w:lang w:val="en-US" w:eastAsia="ru-RU"/>
              </w:rPr>
              <w:t>2</w:t>
            </w:r>
          </w:p>
        </w:tc>
        <w:tc>
          <w:tcPr>
            <w:tcW w:w="903" w:type="dxa"/>
            <w:vAlign w:val="center"/>
          </w:tcPr>
          <w:p w14:paraId="6B3D9B7E" w14:textId="77777777" w:rsidR="00B94A4F" w:rsidRPr="001D1A16" w:rsidRDefault="00B94A4F" w:rsidP="00D64907">
            <w:pPr>
              <w:widowControl w:val="0"/>
              <w:spacing w:before="0" w:after="0"/>
              <w:ind w:left="18" w:right="5" w:firstLine="0"/>
              <w:contextualSpacing w:val="0"/>
              <w:jc w:val="center"/>
              <w:rPr>
                <w:b/>
                <w:sz w:val="22"/>
                <w:lang w:val="en-US" w:eastAsia="ru-RU"/>
              </w:rPr>
            </w:pPr>
            <w:r w:rsidRPr="001D1A16">
              <w:rPr>
                <w:b/>
                <w:spacing w:val="-5"/>
                <w:position w:val="1"/>
                <w:sz w:val="22"/>
                <w:lang w:val="en-US" w:eastAsia="ru-RU"/>
              </w:rPr>
              <w:t>NO</w:t>
            </w:r>
            <w:r w:rsidRPr="001D1A16">
              <w:rPr>
                <w:b/>
                <w:spacing w:val="-5"/>
                <w:sz w:val="22"/>
                <w:vertAlign w:val="subscript"/>
                <w:lang w:val="en-US" w:eastAsia="ru-RU"/>
              </w:rPr>
              <w:t>2</w:t>
            </w:r>
          </w:p>
        </w:tc>
        <w:tc>
          <w:tcPr>
            <w:tcW w:w="905" w:type="dxa"/>
            <w:vAlign w:val="center"/>
          </w:tcPr>
          <w:p w14:paraId="35831CD2" w14:textId="77777777" w:rsidR="00B94A4F" w:rsidRPr="001D1A16" w:rsidRDefault="00B94A4F" w:rsidP="00D64907">
            <w:pPr>
              <w:widowControl w:val="0"/>
              <w:spacing w:before="0" w:after="0"/>
              <w:ind w:left="28" w:right="19" w:firstLine="0"/>
              <w:contextualSpacing w:val="0"/>
              <w:jc w:val="center"/>
              <w:rPr>
                <w:b/>
                <w:sz w:val="22"/>
                <w:lang w:val="en-US" w:eastAsia="ru-RU"/>
              </w:rPr>
            </w:pPr>
            <w:r w:rsidRPr="001D1A16">
              <w:rPr>
                <w:b/>
                <w:spacing w:val="-5"/>
                <w:sz w:val="22"/>
                <w:lang w:val="en-US" w:eastAsia="ru-RU"/>
              </w:rPr>
              <w:t>NO</w:t>
            </w:r>
          </w:p>
        </w:tc>
        <w:tc>
          <w:tcPr>
            <w:tcW w:w="974" w:type="dxa"/>
            <w:vAlign w:val="center"/>
            <w:hideMark/>
          </w:tcPr>
          <w:p w14:paraId="01F57B6F" w14:textId="77777777" w:rsidR="00B94A4F" w:rsidRPr="001D1A16" w:rsidRDefault="00B94A4F" w:rsidP="00D64907">
            <w:pPr>
              <w:widowControl w:val="0"/>
              <w:spacing w:before="0" w:after="0"/>
              <w:ind w:left="28" w:right="14" w:firstLine="0"/>
              <w:contextualSpacing w:val="0"/>
              <w:jc w:val="center"/>
              <w:rPr>
                <w:b/>
                <w:sz w:val="22"/>
                <w:lang w:val="en-US" w:eastAsia="ru-RU"/>
              </w:rPr>
            </w:pPr>
            <w:r w:rsidRPr="001D1A16">
              <w:rPr>
                <w:b/>
                <w:spacing w:val="-5"/>
                <w:sz w:val="22"/>
                <w:lang w:val="en-US" w:eastAsia="ru-RU"/>
              </w:rPr>
              <w:t>CO,</w:t>
            </w:r>
          </w:p>
          <w:p w14:paraId="418D0E51" w14:textId="77777777" w:rsidR="00B94A4F" w:rsidRPr="001D1A16" w:rsidRDefault="00B94A4F" w:rsidP="00D64907">
            <w:pPr>
              <w:widowControl w:val="0"/>
              <w:spacing w:before="0" w:after="0"/>
              <w:ind w:left="28" w:right="13" w:firstLine="0"/>
              <w:contextualSpacing w:val="0"/>
              <w:jc w:val="center"/>
              <w:rPr>
                <w:b/>
                <w:sz w:val="22"/>
                <w:lang w:val="en-US" w:eastAsia="ru-RU"/>
              </w:rPr>
            </w:pPr>
            <w:r w:rsidRPr="001D1A16">
              <w:rPr>
                <w:b/>
                <w:spacing w:val="-2"/>
                <w:sz w:val="22"/>
                <w:lang w:val="en-US" w:eastAsia="ru-RU"/>
              </w:rPr>
              <w:t>мг/м³</w:t>
            </w:r>
          </w:p>
        </w:tc>
        <w:tc>
          <w:tcPr>
            <w:tcW w:w="1699" w:type="dxa"/>
            <w:vAlign w:val="center"/>
          </w:tcPr>
          <w:p w14:paraId="5B6B0DB9" w14:textId="77777777" w:rsidR="00B94A4F" w:rsidRPr="001D1A16" w:rsidRDefault="00B94A4F" w:rsidP="00D64907">
            <w:pPr>
              <w:widowControl w:val="0"/>
              <w:spacing w:before="0" w:after="0"/>
              <w:ind w:left="23" w:right="7" w:firstLine="0"/>
              <w:contextualSpacing w:val="0"/>
              <w:jc w:val="center"/>
              <w:rPr>
                <w:b/>
                <w:sz w:val="22"/>
                <w:lang w:val="en-US" w:eastAsia="ru-RU"/>
              </w:rPr>
            </w:pPr>
            <w:r w:rsidRPr="001D1A16">
              <w:rPr>
                <w:b/>
                <w:spacing w:val="-2"/>
                <w:sz w:val="22"/>
                <w:lang w:val="en-US" w:eastAsia="ru-RU"/>
              </w:rPr>
              <w:t>Формальдегид</w:t>
            </w:r>
          </w:p>
        </w:tc>
        <w:tc>
          <w:tcPr>
            <w:tcW w:w="673" w:type="dxa"/>
            <w:vAlign w:val="center"/>
          </w:tcPr>
          <w:p w14:paraId="34FA49F3" w14:textId="77777777" w:rsidR="00B94A4F" w:rsidRPr="001D1A16" w:rsidRDefault="00B94A4F" w:rsidP="00D64907">
            <w:pPr>
              <w:widowControl w:val="0"/>
              <w:spacing w:before="0" w:after="0"/>
              <w:ind w:left="18" w:firstLine="0"/>
              <w:contextualSpacing w:val="0"/>
              <w:jc w:val="center"/>
              <w:rPr>
                <w:b/>
                <w:position w:val="1"/>
                <w:sz w:val="22"/>
                <w:lang w:val="en-US" w:eastAsia="ru-RU"/>
              </w:rPr>
            </w:pPr>
            <w:r w:rsidRPr="001D1A16">
              <w:rPr>
                <w:b/>
                <w:spacing w:val="-5"/>
                <w:position w:val="1"/>
                <w:sz w:val="22"/>
                <w:lang w:val="en-US" w:eastAsia="ru-RU"/>
              </w:rPr>
              <w:t>H</w:t>
            </w:r>
            <w:r w:rsidRPr="001D1A16">
              <w:rPr>
                <w:b/>
                <w:spacing w:val="-5"/>
                <w:sz w:val="22"/>
                <w:vertAlign w:val="subscript"/>
                <w:lang w:val="en-US" w:eastAsia="ru-RU"/>
              </w:rPr>
              <w:t>2</w:t>
            </w:r>
            <w:r w:rsidRPr="001D1A16">
              <w:rPr>
                <w:b/>
                <w:spacing w:val="-5"/>
                <w:position w:val="1"/>
                <w:sz w:val="22"/>
                <w:lang w:val="en-US" w:eastAsia="ru-RU"/>
              </w:rPr>
              <w:t>S</w:t>
            </w:r>
          </w:p>
        </w:tc>
        <w:tc>
          <w:tcPr>
            <w:tcW w:w="942" w:type="dxa"/>
            <w:vAlign w:val="center"/>
            <w:hideMark/>
          </w:tcPr>
          <w:p w14:paraId="00F3BDA8" w14:textId="77777777" w:rsidR="00B94A4F" w:rsidRPr="001D1A16" w:rsidRDefault="00B94A4F" w:rsidP="00D64907">
            <w:pPr>
              <w:widowControl w:val="0"/>
              <w:spacing w:before="0" w:after="0"/>
              <w:ind w:left="28" w:right="8" w:firstLine="0"/>
              <w:contextualSpacing w:val="0"/>
              <w:jc w:val="center"/>
              <w:rPr>
                <w:b/>
                <w:position w:val="1"/>
                <w:sz w:val="22"/>
                <w:lang w:val="en-US" w:eastAsia="ru-RU"/>
              </w:rPr>
            </w:pPr>
            <w:r w:rsidRPr="001D1A16">
              <w:rPr>
                <w:b/>
                <w:spacing w:val="-4"/>
                <w:position w:val="1"/>
                <w:sz w:val="22"/>
                <w:lang w:val="en-US" w:eastAsia="ru-RU"/>
              </w:rPr>
              <w:t>БП</w:t>
            </w:r>
            <w:r w:rsidRPr="001D1A16">
              <w:rPr>
                <w:b/>
                <w:spacing w:val="-4"/>
                <w:sz w:val="22"/>
                <w:vertAlign w:val="subscript"/>
                <w:lang w:val="en-US" w:eastAsia="ru-RU"/>
              </w:rPr>
              <w:t>Е</w:t>
            </w:r>
            <w:r w:rsidRPr="001D1A16">
              <w:rPr>
                <w:b/>
                <w:spacing w:val="-4"/>
                <w:position w:val="1"/>
                <w:sz w:val="22"/>
                <w:lang w:val="en-US" w:eastAsia="ru-RU"/>
              </w:rPr>
              <w:t>,</w:t>
            </w:r>
          </w:p>
          <w:p w14:paraId="21BF895C" w14:textId="77777777" w:rsidR="00B94A4F" w:rsidRPr="001D1A16" w:rsidRDefault="00B94A4F" w:rsidP="00D64907">
            <w:pPr>
              <w:widowControl w:val="0"/>
              <w:spacing w:before="0" w:after="0"/>
              <w:ind w:left="28" w:right="7" w:firstLine="0"/>
              <w:contextualSpacing w:val="0"/>
              <w:jc w:val="center"/>
              <w:rPr>
                <w:b/>
                <w:sz w:val="22"/>
                <w:lang w:val="en-US" w:eastAsia="ru-RU"/>
              </w:rPr>
            </w:pPr>
            <w:r w:rsidRPr="001D1A16">
              <w:rPr>
                <w:b/>
                <w:spacing w:val="-2"/>
                <w:sz w:val="22"/>
                <w:lang w:val="en-US" w:eastAsia="ru-RU"/>
              </w:rPr>
              <w:t>нг/м³</w:t>
            </w:r>
          </w:p>
        </w:tc>
        <w:tc>
          <w:tcPr>
            <w:tcW w:w="935" w:type="dxa"/>
            <w:vAlign w:val="center"/>
            <w:hideMark/>
          </w:tcPr>
          <w:p w14:paraId="4C055228" w14:textId="77777777" w:rsidR="00B94A4F" w:rsidRPr="001D1A16" w:rsidRDefault="00B94A4F" w:rsidP="00D64907">
            <w:pPr>
              <w:widowControl w:val="0"/>
              <w:spacing w:before="0" w:after="0"/>
              <w:ind w:left="28" w:right="4" w:firstLine="0"/>
              <w:contextualSpacing w:val="0"/>
              <w:jc w:val="center"/>
              <w:rPr>
                <w:b/>
                <w:position w:val="1"/>
                <w:sz w:val="22"/>
                <w:lang w:val="en-US" w:eastAsia="ru-RU"/>
              </w:rPr>
            </w:pPr>
            <w:r w:rsidRPr="001D1A16">
              <w:rPr>
                <w:b/>
                <w:spacing w:val="-4"/>
                <w:position w:val="1"/>
                <w:sz w:val="22"/>
                <w:lang w:val="en-US" w:eastAsia="ru-RU"/>
              </w:rPr>
              <w:t>БП</w:t>
            </w:r>
            <w:r w:rsidRPr="001D1A16">
              <w:rPr>
                <w:b/>
                <w:spacing w:val="-4"/>
                <w:sz w:val="22"/>
                <w:vertAlign w:val="subscript"/>
                <w:lang w:val="en-US" w:eastAsia="ru-RU"/>
              </w:rPr>
              <w:t>А</w:t>
            </w:r>
            <w:r w:rsidRPr="001D1A16">
              <w:rPr>
                <w:b/>
                <w:spacing w:val="-4"/>
                <w:position w:val="1"/>
                <w:sz w:val="22"/>
                <w:lang w:val="en-US" w:eastAsia="ru-RU"/>
              </w:rPr>
              <w:t>,</w:t>
            </w:r>
          </w:p>
          <w:p w14:paraId="032DB5AB" w14:textId="77777777" w:rsidR="00B94A4F" w:rsidRPr="001D1A16" w:rsidRDefault="00B94A4F" w:rsidP="00D64907">
            <w:pPr>
              <w:widowControl w:val="0"/>
              <w:spacing w:before="0" w:after="0"/>
              <w:ind w:left="28" w:firstLine="0"/>
              <w:contextualSpacing w:val="0"/>
              <w:jc w:val="center"/>
              <w:rPr>
                <w:b/>
                <w:sz w:val="22"/>
                <w:lang w:val="en-US" w:eastAsia="ru-RU"/>
              </w:rPr>
            </w:pPr>
            <w:r w:rsidRPr="001D1A16">
              <w:rPr>
                <w:b/>
                <w:spacing w:val="-2"/>
                <w:sz w:val="22"/>
                <w:lang w:val="en-US" w:eastAsia="ru-RU"/>
              </w:rPr>
              <w:t>нг/м³</w:t>
            </w:r>
          </w:p>
        </w:tc>
      </w:tr>
      <w:tr w:rsidR="00B94A4F" w:rsidRPr="001D1A16" w14:paraId="4D41FD50" w14:textId="77777777" w:rsidTr="00F522DA">
        <w:trPr>
          <w:trHeight w:val="347"/>
          <w:jc w:val="center"/>
        </w:trPr>
        <w:tc>
          <w:tcPr>
            <w:tcW w:w="1276" w:type="dxa"/>
            <w:vAlign w:val="center"/>
          </w:tcPr>
          <w:p w14:paraId="713F1F3F" w14:textId="77777777" w:rsidR="00B94A4F" w:rsidRPr="001D1A16" w:rsidRDefault="00B94A4F" w:rsidP="00D64907">
            <w:pPr>
              <w:widowControl w:val="0"/>
              <w:spacing w:before="0" w:after="0"/>
              <w:ind w:left="14" w:firstLine="0"/>
              <w:contextualSpacing w:val="0"/>
              <w:jc w:val="center"/>
              <w:rPr>
                <w:spacing w:val="-5"/>
                <w:sz w:val="22"/>
                <w:lang w:eastAsia="ru-RU"/>
              </w:rPr>
            </w:pPr>
            <w:r w:rsidRPr="001D1A16">
              <w:rPr>
                <w:spacing w:val="-5"/>
                <w:sz w:val="22"/>
                <w:lang w:eastAsia="ru-RU"/>
              </w:rPr>
              <w:t>Значение</w:t>
            </w:r>
          </w:p>
        </w:tc>
        <w:tc>
          <w:tcPr>
            <w:tcW w:w="704" w:type="dxa"/>
            <w:vAlign w:val="center"/>
            <w:hideMark/>
          </w:tcPr>
          <w:p w14:paraId="1D9E979C" w14:textId="77777777" w:rsidR="00B94A4F" w:rsidRPr="001D1A16" w:rsidRDefault="00B94A4F" w:rsidP="00D64907">
            <w:pPr>
              <w:widowControl w:val="0"/>
              <w:spacing w:before="0" w:after="0"/>
              <w:ind w:left="14" w:firstLine="0"/>
              <w:contextualSpacing w:val="0"/>
              <w:jc w:val="center"/>
              <w:rPr>
                <w:sz w:val="22"/>
                <w:lang w:val="en-US" w:eastAsia="ru-RU"/>
              </w:rPr>
            </w:pPr>
            <w:r w:rsidRPr="001D1A16">
              <w:rPr>
                <w:spacing w:val="-5"/>
                <w:sz w:val="22"/>
                <w:lang w:val="en-US" w:eastAsia="ru-RU"/>
              </w:rPr>
              <w:t>192</w:t>
            </w:r>
          </w:p>
        </w:tc>
        <w:tc>
          <w:tcPr>
            <w:tcW w:w="905" w:type="dxa"/>
            <w:vAlign w:val="center"/>
            <w:hideMark/>
          </w:tcPr>
          <w:p w14:paraId="682AFD3B" w14:textId="77777777" w:rsidR="00B94A4F" w:rsidRPr="001D1A16" w:rsidRDefault="00B94A4F" w:rsidP="00D64907">
            <w:pPr>
              <w:widowControl w:val="0"/>
              <w:spacing w:before="0" w:after="0"/>
              <w:ind w:left="14" w:firstLine="0"/>
              <w:contextualSpacing w:val="0"/>
              <w:jc w:val="center"/>
              <w:rPr>
                <w:sz w:val="22"/>
                <w:lang w:val="en-US" w:eastAsia="ru-RU"/>
              </w:rPr>
            </w:pPr>
            <w:r w:rsidRPr="001D1A16">
              <w:rPr>
                <w:spacing w:val="-5"/>
                <w:sz w:val="22"/>
                <w:lang w:val="en-US" w:eastAsia="ru-RU"/>
              </w:rPr>
              <w:t>20</w:t>
            </w:r>
          </w:p>
        </w:tc>
        <w:tc>
          <w:tcPr>
            <w:tcW w:w="903" w:type="dxa"/>
            <w:vAlign w:val="center"/>
            <w:hideMark/>
          </w:tcPr>
          <w:p w14:paraId="5441BE2A" w14:textId="77777777" w:rsidR="00B94A4F" w:rsidRPr="001D1A16" w:rsidRDefault="00B94A4F" w:rsidP="00D64907">
            <w:pPr>
              <w:widowControl w:val="0"/>
              <w:spacing w:before="0" w:after="0"/>
              <w:ind w:left="18" w:firstLine="0"/>
              <w:contextualSpacing w:val="0"/>
              <w:jc w:val="center"/>
              <w:rPr>
                <w:sz w:val="22"/>
                <w:lang w:val="en-US" w:eastAsia="ru-RU"/>
              </w:rPr>
            </w:pPr>
            <w:r w:rsidRPr="001D1A16">
              <w:rPr>
                <w:spacing w:val="-5"/>
                <w:sz w:val="22"/>
                <w:lang w:val="en-US" w:eastAsia="ru-RU"/>
              </w:rPr>
              <w:t>43</w:t>
            </w:r>
          </w:p>
        </w:tc>
        <w:tc>
          <w:tcPr>
            <w:tcW w:w="905" w:type="dxa"/>
            <w:vAlign w:val="center"/>
            <w:hideMark/>
          </w:tcPr>
          <w:p w14:paraId="79292327" w14:textId="77777777" w:rsidR="00B94A4F" w:rsidRPr="001D1A16" w:rsidRDefault="00B94A4F" w:rsidP="00D64907">
            <w:pPr>
              <w:widowControl w:val="0"/>
              <w:spacing w:before="0" w:after="0"/>
              <w:ind w:left="28" w:right="15" w:firstLine="0"/>
              <w:contextualSpacing w:val="0"/>
              <w:jc w:val="center"/>
              <w:rPr>
                <w:sz w:val="22"/>
                <w:lang w:val="en-US" w:eastAsia="ru-RU"/>
              </w:rPr>
            </w:pPr>
            <w:r w:rsidRPr="001D1A16">
              <w:rPr>
                <w:spacing w:val="-5"/>
                <w:sz w:val="22"/>
                <w:lang w:val="en-US" w:eastAsia="ru-RU"/>
              </w:rPr>
              <w:t>27</w:t>
            </w:r>
          </w:p>
        </w:tc>
        <w:tc>
          <w:tcPr>
            <w:tcW w:w="974" w:type="dxa"/>
            <w:vAlign w:val="center"/>
            <w:hideMark/>
          </w:tcPr>
          <w:p w14:paraId="3A367D77" w14:textId="77777777" w:rsidR="00B94A4F" w:rsidRPr="001D1A16" w:rsidRDefault="00B94A4F" w:rsidP="00D64907">
            <w:pPr>
              <w:widowControl w:val="0"/>
              <w:spacing w:before="0" w:after="0"/>
              <w:ind w:left="28" w:right="12" w:firstLine="0"/>
              <w:contextualSpacing w:val="0"/>
              <w:jc w:val="center"/>
              <w:rPr>
                <w:sz w:val="22"/>
                <w:lang w:val="en-US" w:eastAsia="ru-RU"/>
              </w:rPr>
            </w:pPr>
            <w:r w:rsidRPr="001D1A16">
              <w:rPr>
                <w:spacing w:val="-5"/>
                <w:sz w:val="22"/>
                <w:lang w:val="en-US" w:eastAsia="ru-RU"/>
              </w:rPr>
              <w:t>1,2</w:t>
            </w:r>
          </w:p>
        </w:tc>
        <w:tc>
          <w:tcPr>
            <w:tcW w:w="1699" w:type="dxa"/>
            <w:vAlign w:val="center"/>
            <w:hideMark/>
          </w:tcPr>
          <w:p w14:paraId="57780017" w14:textId="77777777" w:rsidR="00B94A4F" w:rsidRPr="001D1A16" w:rsidRDefault="00B94A4F" w:rsidP="00D64907">
            <w:pPr>
              <w:widowControl w:val="0"/>
              <w:spacing w:before="0" w:after="0"/>
              <w:ind w:left="23" w:right="5" w:firstLine="0"/>
              <w:contextualSpacing w:val="0"/>
              <w:jc w:val="center"/>
              <w:rPr>
                <w:sz w:val="22"/>
                <w:lang w:val="en-US" w:eastAsia="ru-RU"/>
              </w:rPr>
            </w:pPr>
            <w:r w:rsidRPr="001D1A16">
              <w:rPr>
                <w:spacing w:val="-5"/>
                <w:sz w:val="22"/>
                <w:lang w:val="en-US" w:eastAsia="ru-RU"/>
              </w:rPr>
              <w:t>21</w:t>
            </w:r>
          </w:p>
        </w:tc>
        <w:tc>
          <w:tcPr>
            <w:tcW w:w="673" w:type="dxa"/>
            <w:vAlign w:val="center"/>
            <w:hideMark/>
          </w:tcPr>
          <w:p w14:paraId="31A86599" w14:textId="77777777" w:rsidR="00B94A4F" w:rsidRPr="001D1A16" w:rsidRDefault="00B94A4F" w:rsidP="00D64907">
            <w:pPr>
              <w:widowControl w:val="0"/>
              <w:spacing w:before="0" w:after="0"/>
              <w:ind w:left="18" w:right="2" w:firstLine="0"/>
              <w:contextualSpacing w:val="0"/>
              <w:jc w:val="center"/>
              <w:rPr>
                <w:sz w:val="22"/>
                <w:lang w:val="en-US" w:eastAsia="ru-RU"/>
              </w:rPr>
            </w:pPr>
            <w:r w:rsidRPr="001D1A16">
              <w:rPr>
                <w:spacing w:val="-10"/>
                <w:sz w:val="22"/>
                <w:lang w:val="en-US" w:eastAsia="ru-RU"/>
              </w:rPr>
              <w:t>2</w:t>
            </w:r>
          </w:p>
        </w:tc>
        <w:tc>
          <w:tcPr>
            <w:tcW w:w="942" w:type="dxa"/>
            <w:vAlign w:val="center"/>
            <w:hideMark/>
          </w:tcPr>
          <w:p w14:paraId="244E5FFF" w14:textId="77777777" w:rsidR="00B94A4F" w:rsidRPr="001D1A16" w:rsidRDefault="00B94A4F" w:rsidP="00D64907">
            <w:pPr>
              <w:widowControl w:val="0"/>
              <w:spacing w:before="0" w:after="0"/>
              <w:ind w:left="28" w:right="5" w:firstLine="0"/>
              <w:contextualSpacing w:val="0"/>
              <w:jc w:val="center"/>
              <w:rPr>
                <w:sz w:val="22"/>
                <w:lang w:val="en-US" w:eastAsia="ru-RU"/>
              </w:rPr>
            </w:pPr>
            <w:r w:rsidRPr="001D1A16">
              <w:rPr>
                <w:spacing w:val="-4"/>
                <w:sz w:val="22"/>
                <w:lang w:val="en-US" w:eastAsia="ru-RU"/>
              </w:rPr>
              <w:t>0,75</w:t>
            </w:r>
          </w:p>
        </w:tc>
        <w:tc>
          <w:tcPr>
            <w:tcW w:w="935" w:type="dxa"/>
            <w:vAlign w:val="center"/>
            <w:hideMark/>
          </w:tcPr>
          <w:p w14:paraId="6DC58310" w14:textId="77777777" w:rsidR="00B94A4F" w:rsidRPr="001D1A16" w:rsidRDefault="00B94A4F" w:rsidP="00D64907">
            <w:pPr>
              <w:widowControl w:val="0"/>
              <w:spacing w:before="0" w:after="0"/>
              <w:ind w:left="28" w:right="3" w:firstLine="0"/>
              <w:contextualSpacing w:val="0"/>
              <w:jc w:val="center"/>
              <w:rPr>
                <w:sz w:val="22"/>
                <w:lang w:val="en-US" w:eastAsia="ru-RU"/>
              </w:rPr>
            </w:pPr>
            <w:r w:rsidRPr="001D1A16">
              <w:rPr>
                <w:spacing w:val="-5"/>
                <w:sz w:val="22"/>
                <w:lang w:val="en-US" w:eastAsia="ru-RU"/>
              </w:rPr>
              <w:t>3,3</w:t>
            </w:r>
          </w:p>
        </w:tc>
      </w:tr>
    </w:tbl>
    <w:p w14:paraId="779FD3AE" w14:textId="77777777" w:rsidR="00B94A4F" w:rsidRPr="001D1A16" w:rsidRDefault="00B94A4F" w:rsidP="00B94A4F">
      <w:pPr>
        <w:widowControl w:val="0"/>
        <w:spacing w:before="0" w:after="0"/>
        <w:ind w:left="140" w:firstLine="539"/>
        <w:contextualSpacing w:val="0"/>
        <w:rPr>
          <w:rFonts w:eastAsia="Times New Roman" w:cs="Times New Roman"/>
          <w:b/>
          <w:szCs w:val="24"/>
          <w:lang w:eastAsia="ru-RU"/>
        </w:rPr>
      </w:pPr>
    </w:p>
    <w:p w14:paraId="4988B073" w14:textId="2996BBB7" w:rsidR="00B94A4F" w:rsidRPr="001D1A16" w:rsidRDefault="00B94A4F" w:rsidP="00B94A4F">
      <w:pPr>
        <w:keepNext/>
        <w:spacing w:before="0" w:after="0"/>
        <w:ind w:firstLine="0"/>
        <w:contextualSpacing w:val="0"/>
        <w:jc w:val="right"/>
        <w:rPr>
          <w:rFonts w:eastAsia="Times New Roman" w:cs="Times New Roman"/>
          <w:b/>
          <w:szCs w:val="24"/>
          <w:lang w:eastAsia="ru-RU"/>
        </w:rPr>
      </w:pPr>
      <w:r w:rsidRPr="001D1A16">
        <w:rPr>
          <w:rFonts w:eastAsia="Times New Roman" w:cs="Times New Roman"/>
          <w:b/>
          <w:szCs w:val="24"/>
          <w:lang w:eastAsia="ru-RU"/>
        </w:rPr>
        <w:t xml:space="preserve">Таблица </w:t>
      </w:r>
      <w:r w:rsidRPr="001D1A16">
        <w:rPr>
          <w:rFonts w:eastAsia="Times New Roman" w:cs="Times New Roman"/>
          <w:b/>
          <w:szCs w:val="24"/>
          <w:lang w:eastAsia="ru-RU"/>
        </w:rPr>
        <w:fldChar w:fldCharType="begin"/>
      </w:r>
      <w:r w:rsidRPr="001D1A16">
        <w:rPr>
          <w:rFonts w:eastAsia="Times New Roman" w:cs="Times New Roman"/>
          <w:b/>
          <w:szCs w:val="24"/>
          <w:lang w:eastAsia="ru-RU"/>
        </w:rPr>
        <w:instrText xml:space="preserve"> SEQ Таблица \* ARABIC </w:instrText>
      </w:r>
      <w:r w:rsidRPr="001D1A16">
        <w:rPr>
          <w:rFonts w:eastAsia="Times New Roman" w:cs="Times New Roman"/>
          <w:b/>
          <w:szCs w:val="24"/>
          <w:lang w:eastAsia="ru-RU"/>
        </w:rPr>
        <w:fldChar w:fldCharType="separate"/>
      </w:r>
      <w:r w:rsidR="00AB63DC">
        <w:rPr>
          <w:rFonts w:eastAsia="Times New Roman" w:cs="Times New Roman"/>
          <w:b/>
          <w:noProof/>
          <w:szCs w:val="24"/>
          <w:lang w:eastAsia="ru-RU"/>
        </w:rPr>
        <w:t>30</w:t>
      </w:r>
      <w:r w:rsidRPr="001D1A16">
        <w:rPr>
          <w:rFonts w:eastAsia="Times New Roman" w:cs="Times New Roman"/>
          <w:b/>
          <w:szCs w:val="24"/>
          <w:lang w:eastAsia="ru-RU"/>
        </w:rPr>
        <w:fldChar w:fldCharType="end"/>
      </w:r>
    </w:p>
    <w:p w14:paraId="1BE5F788" w14:textId="77777777" w:rsidR="00B94A4F" w:rsidRPr="001D1A16" w:rsidRDefault="00B94A4F" w:rsidP="00B94A4F">
      <w:pPr>
        <w:widowControl w:val="0"/>
        <w:spacing w:before="0" w:after="0"/>
        <w:ind w:firstLine="0"/>
        <w:contextualSpacing w:val="0"/>
        <w:jc w:val="center"/>
        <w:rPr>
          <w:rFonts w:eastAsia="Times New Roman" w:cs="Times New Roman"/>
          <w:b/>
          <w:szCs w:val="24"/>
          <w:lang w:eastAsia="ru-RU"/>
        </w:rPr>
      </w:pPr>
      <w:r w:rsidRPr="001D1A16">
        <w:rPr>
          <w:rFonts w:eastAsia="Times New Roman" w:cs="Times New Roman"/>
          <w:b/>
          <w:szCs w:val="24"/>
          <w:lang w:eastAsia="ru-RU"/>
        </w:rPr>
        <w:t>Значения фоновых долгопериодных средних концентраций загрязняющих веществ, мкг/</w:t>
      </w:r>
      <w:r w:rsidRPr="001D1A16">
        <w:rPr>
          <w:rFonts w:eastAsia="Times New Roman" w:cs="Times New Roman"/>
          <w:b/>
          <w:bCs/>
          <w:szCs w:val="24"/>
          <w:lang w:eastAsia="ru-RU"/>
        </w:rPr>
        <w:t xml:space="preserve"> м</w:t>
      </w:r>
      <w:r w:rsidRPr="001D1A16">
        <w:rPr>
          <w:rFonts w:ascii="Calibri" w:eastAsia="Times New Roman" w:hAnsi="Calibri" w:cs="Calibri"/>
          <w:b/>
          <w:bCs/>
          <w:szCs w:val="24"/>
          <w:lang w:eastAsia="ru-RU"/>
        </w:rPr>
        <w:t>³</w:t>
      </w:r>
      <w:r w:rsidRPr="001D1A16">
        <w:rPr>
          <w:rFonts w:eastAsia="Times New Roman" w:cs="Times New Roman"/>
          <w:b/>
          <w:szCs w:val="24"/>
          <w:lang w:eastAsia="ru-RU"/>
        </w:rPr>
        <w:t>, в населенных пунктах с численностью населения 10 и менее тысяч человек</w:t>
      </w:r>
    </w:p>
    <w:p w14:paraId="6055E862" w14:textId="77777777" w:rsidR="00B94A4F" w:rsidRPr="001D1A16" w:rsidRDefault="00B94A4F" w:rsidP="00B94A4F">
      <w:pPr>
        <w:framePr w:hSpace="180" w:wrap="around" w:vAnchor="page" w:hAnchor="page" w:x="992" w:y="13514"/>
        <w:spacing w:before="8" w:after="1"/>
        <w:ind w:firstLine="0"/>
        <w:contextualSpacing w:val="0"/>
        <w:jc w:val="center"/>
        <w:rPr>
          <w:rFonts w:eastAsia="Times New Roman" w:cs="Times New Roman"/>
          <w:b/>
          <w:sz w:val="10"/>
          <w:szCs w:val="24"/>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8"/>
        <w:gridCol w:w="822"/>
        <w:gridCol w:w="926"/>
        <w:gridCol w:w="924"/>
        <w:gridCol w:w="926"/>
        <w:gridCol w:w="926"/>
        <w:gridCol w:w="1699"/>
        <w:gridCol w:w="744"/>
        <w:gridCol w:w="926"/>
        <w:gridCol w:w="924"/>
      </w:tblGrid>
      <w:tr w:rsidR="00B94A4F" w:rsidRPr="001D1A16" w14:paraId="073A5DAA" w14:textId="77777777" w:rsidTr="00D64907">
        <w:trPr>
          <w:trHeight w:val="849"/>
          <w:jc w:val="center"/>
        </w:trPr>
        <w:tc>
          <w:tcPr>
            <w:tcW w:w="641" w:type="pct"/>
            <w:tcBorders>
              <w:top w:val="single" w:sz="4" w:space="0" w:color="000000"/>
              <w:left w:val="single" w:sz="4" w:space="0" w:color="000000"/>
              <w:bottom w:val="single" w:sz="4" w:space="0" w:color="000000"/>
              <w:right w:val="single" w:sz="4" w:space="0" w:color="000000"/>
            </w:tcBorders>
            <w:vAlign w:val="center"/>
            <w:hideMark/>
          </w:tcPr>
          <w:p w14:paraId="5AC0D87C" w14:textId="77777777" w:rsidR="00B94A4F" w:rsidRPr="001D1A16" w:rsidRDefault="00B94A4F" w:rsidP="00D64907">
            <w:pPr>
              <w:widowControl w:val="0"/>
              <w:spacing w:before="0" w:after="0"/>
              <w:ind w:firstLine="0"/>
              <w:contextualSpacing w:val="0"/>
              <w:jc w:val="center"/>
              <w:rPr>
                <w:b/>
                <w:sz w:val="22"/>
                <w:lang w:val="en-US" w:eastAsia="ru-RU"/>
              </w:rPr>
            </w:pPr>
            <w:r w:rsidRPr="001D1A16">
              <w:rPr>
                <w:b/>
                <w:sz w:val="22"/>
                <w:lang w:eastAsia="ru-RU"/>
              </w:rPr>
              <w:t>Показатель</w:t>
            </w:r>
          </w:p>
        </w:tc>
        <w:tc>
          <w:tcPr>
            <w:tcW w:w="407" w:type="pct"/>
            <w:tcBorders>
              <w:top w:val="single" w:sz="4" w:space="0" w:color="000000"/>
              <w:left w:val="single" w:sz="4" w:space="0" w:color="000000"/>
              <w:bottom w:val="single" w:sz="4" w:space="0" w:color="000000"/>
              <w:right w:val="single" w:sz="4" w:space="0" w:color="000000"/>
            </w:tcBorders>
            <w:vAlign w:val="center"/>
          </w:tcPr>
          <w:p w14:paraId="333DE191" w14:textId="77777777" w:rsidR="00B94A4F" w:rsidRPr="001D1A16" w:rsidRDefault="00B94A4F" w:rsidP="00D64907">
            <w:pPr>
              <w:widowControl w:val="0"/>
              <w:spacing w:before="0" w:after="0"/>
              <w:ind w:left="14" w:firstLine="0"/>
              <w:contextualSpacing w:val="0"/>
              <w:jc w:val="center"/>
              <w:rPr>
                <w:b/>
                <w:sz w:val="22"/>
                <w:lang w:val="en-US" w:eastAsia="ru-RU"/>
              </w:rPr>
            </w:pPr>
            <w:r w:rsidRPr="001D1A16">
              <w:rPr>
                <w:b/>
                <w:spacing w:val="-5"/>
                <w:sz w:val="22"/>
                <w:lang w:val="en-US" w:eastAsia="ru-RU"/>
              </w:rPr>
              <w:t>ВВ</w:t>
            </w:r>
          </w:p>
        </w:tc>
        <w:tc>
          <w:tcPr>
            <w:tcW w:w="458" w:type="pct"/>
            <w:tcBorders>
              <w:top w:val="single" w:sz="4" w:space="0" w:color="000000"/>
              <w:left w:val="single" w:sz="4" w:space="0" w:color="000000"/>
              <w:bottom w:val="single" w:sz="4" w:space="0" w:color="000000"/>
              <w:right w:val="single" w:sz="4" w:space="0" w:color="000000"/>
            </w:tcBorders>
            <w:vAlign w:val="center"/>
          </w:tcPr>
          <w:p w14:paraId="68034D51" w14:textId="77777777" w:rsidR="00B94A4F" w:rsidRPr="001D1A16" w:rsidRDefault="00B94A4F" w:rsidP="00D64907">
            <w:pPr>
              <w:widowControl w:val="0"/>
              <w:spacing w:before="0" w:after="0"/>
              <w:ind w:left="14" w:firstLine="0"/>
              <w:contextualSpacing w:val="0"/>
              <w:jc w:val="center"/>
              <w:rPr>
                <w:b/>
                <w:sz w:val="22"/>
                <w:lang w:val="en-US" w:eastAsia="ru-RU"/>
              </w:rPr>
            </w:pPr>
            <w:r w:rsidRPr="001D1A16">
              <w:rPr>
                <w:b/>
                <w:spacing w:val="-5"/>
                <w:position w:val="1"/>
                <w:sz w:val="22"/>
                <w:lang w:val="en-US" w:eastAsia="ru-RU"/>
              </w:rPr>
              <w:t>SO</w:t>
            </w:r>
            <w:r w:rsidRPr="001D1A16">
              <w:rPr>
                <w:b/>
                <w:spacing w:val="-5"/>
                <w:sz w:val="22"/>
                <w:vertAlign w:val="subscript"/>
                <w:lang w:val="en-US" w:eastAsia="ru-RU"/>
              </w:rPr>
              <w:t>2</w:t>
            </w:r>
          </w:p>
        </w:tc>
        <w:tc>
          <w:tcPr>
            <w:tcW w:w="457" w:type="pct"/>
            <w:tcBorders>
              <w:top w:val="single" w:sz="4" w:space="0" w:color="000000"/>
              <w:left w:val="single" w:sz="4" w:space="0" w:color="000000"/>
              <w:bottom w:val="single" w:sz="4" w:space="0" w:color="000000"/>
              <w:right w:val="single" w:sz="4" w:space="0" w:color="000000"/>
            </w:tcBorders>
            <w:vAlign w:val="center"/>
          </w:tcPr>
          <w:p w14:paraId="61BA0DDE" w14:textId="77777777" w:rsidR="00B94A4F" w:rsidRPr="001D1A16" w:rsidRDefault="00B94A4F" w:rsidP="00D64907">
            <w:pPr>
              <w:widowControl w:val="0"/>
              <w:spacing w:before="0" w:after="0"/>
              <w:ind w:left="18" w:right="5" w:firstLine="0"/>
              <w:contextualSpacing w:val="0"/>
              <w:jc w:val="center"/>
              <w:rPr>
                <w:b/>
                <w:sz w:val="22"/>
                <w:lang w:val="en-US" w:eastAsia="ru-RU"/>
              </w:rPr>
            </w:pPr>
            <w:r w:rsidRPr="001D1A16">
              <w:rPr>
                <w:b/>
                <w:spacing w:val="-5"/>
                <w:position w:val="1"/>
                <w:sz w:val="22"/>
                <w:lang w:val="en-US" w:eastAsia="ru-RU"/>
              </w:rPr>
              <w:t>NO</w:t>
            </w:r>
            <w:r w:rsidRPr="001D1A16">
              <w:rPr>
                <w:b/>
                <w:spacing w:val="-5"/>
                <w:sz w:val="22"/>
                <w:vertAlign w:val="subscript"/>
                <w:lang w:val="en-US" w:eastAsia="ru-RU"/>
              </w:rPr>
              <w:t>2</w:t>
            </w:r>
          </w:p>
        </w:tc>
        <w:tc>
          <w:tcPr>
            <w:tcW w:w="458" w:type="pct"/>
            <w:tcBorders>
              <w:top w:val="single" w:sz="4" w:space="0" w:color="000000"/>
              <w:left w:val="single" w:sz="4" w:space="0" w:color="000000"/>
              <w:bottom w:val="single" w:sz="4" w:space="0" w:color="000000"/>
              <w:right w:val="single" w:sz="4" w:space="0" w:color="000000"/>
            </w:tcBorders>
            <w:vAlign w:val="center"/>
          </w:tcPr>
          <w:p w14:paraId="39B2D7A3" w14:textId="77777777" w:rsidR="00B94A4F" w:rsidRPr="001D1A16" w:rsidRDefault="00B94A4F" w:rsidP="00D64907">
            <w:pPr>
              <w:widowControl w:val="0"/>
              <w:spacing w:before="0" w:after="0"/>
              <w:ind w:left="28" w:right="19" w:firstLine="0"/>
              <w:contextualSpacing w:val="0"/>
              <w:jc w:val="center"/>
              <w:rPr>
                <w:b/>
                <w:sz w:val="22"/>
                <w:lang w:val="en-US" w:eastAsia="ru-RU"/>
              </w:rPr>
            </w:pPr>
            <w:r w:rsidRPr="001D1A16">
              <w:rPr>
                <w:b/>
                <w:spacing w:val="-5"/>
                <w:sz w:val="22"/>
                <w:lang w:val="en-US" w:eastAsia="ru-RU"/>
              </w:rPr>
              <w:t>NO</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1D0767D3" w14:textId="77777777" w:rsidR="00B94A4F" w:rsidRPr="001D1A16" w:rsidRDefault="00B94A4F" w:rsidP="00D64907">
            <w:pPr>
              <w:widowControl w:val="0"/>
              <w:spacing w:before="0" w:after="0"/>
              <w:ind w:left="28" w:right="14" w:firstLine="0"/>
              <w:contextualSpacing w:val="0"/>
              <w:jc w:val="center"/>
              <w:rPr>
                <w:b/>
                <w:sz w:val="22"/>
                <w:lang w:val="en-US" w:eastAsia="ru-RU"/>
              </w:rPr>
            </w:pPr>
            <w:r w:rsidRPr="001D1A16">
              <w:rPr>
                <w:b/>
                <w:spacing w:val="-5"/>
                <w:sz w:val="22"/>
                <w:lang w:val="en-US" w:eastAsia="ru-RU"/>
              </w:rPr>
              <w:t>CO,</w:t>
            </w:r>
          </w:p>
          <w:p w14:paraId="4026DACD" w14:textId="77777777" w:rsidR="00B94A4F" w:rsidRPr="001D1A16" w:rsidRDefault="00B94A4F" w:rsidP="00D64907">
            <w:pPr>
              <w:widowControl w:val="0"/>
              <w:spacing w:before="0" w:after="0"/>
              <w:ind w:left="28" w:right="13" w:firstLine="0"/>
              <w:contextualSpacing w:val="0"/>
              <w:jc w:val="center"/>
              <w:rPr>
                <w:b/>
                <w:sz w:val="22"/>
                <w:lang w:val="en-US" w:eastAsia="ru-RU"/>
              </w:rPr>
            </w:pPr>
            <w:r w:rsidRPr="001D1A16">
              <w:rPr>
                <w:b/>
                <w:spacing w:val="-2"/>
                <w:sz w:val="22"/>
                <w:lang w:val="en-US" w:eastAsia="ru-RU"/>
              </w:rPr>
              <w:t>мг/м³</w:t>
            </w:r>
          </w:p>
        </w:tc>
        <w:tc>
          <w:tcPr>
            <w:tcW w:w="837" w:type="pct"/>
            <w:tcBorders>
              <w:top w:val="single" w:sz="4" w:space="0" w:color="000000"/>
              <w:left w:val="single" w:sz="4" w:space="0" w:color="000000"/>
              <w:bottom w:val="single" w:sz="4" w:space="0" w:color="000000"/>
              <w:right w:val="single" w:sz="4" w:space="0" w:color="000000"/>
            </w:tcBorders>
            <w:vAlign w:val="center"/>
          </w:tcPr>
          <w:p w14:paraId="2DA4B973" w14:textId="77777777" w:rsidR="00B94A4F" w:rsidRPr="001D1A16" w:rsidRDefault="00B94A4F" w:rsidP="00D64907">
            <w:pPr>
              <w:widowControl w:val="0"/>
              <w:spacing w:before="0" w:after="0"/>
              <w:ind w:left="23" w:right="7" w:firstLine="0"/>
              <w:contextualSpacing w:val="0"/>
              <w:jc w:val="center"/>
              <w:rPr>
                <w:b/>
                <w:sz w:val="22"/>
                <w:lang w:val="en-US" w:eastAsia="ru-RU"/>
              </w:rPr>
            </w:pPr>
            <w:r w:rsidRPr="001D1A16">
              <w:rPr>
                <w:b/>
                <w:spacing w:val="-2"/>
                <w:sz w:val="22"/>
                <w:lang w:val="en-US" w:eastAsia="ru-RU"/>
              </w:rPr>
              <w:t>Формальдегид</w:t>
            </w:r>
          </w:p>
        </w:tc>
        <w:tc>
          <w:tcPr>
            <w:tcW w:w="369" w:type="pct"/>
            <w:tcBorders>
              <w:top w:val="single" w:sz="4" w:space="0" w:color="000000"/>
              <w:left w:val="single" w:sz="4" w:space="0" w:color="000000"/>
              <w:bottom w:val="single" w:sz="4" w:space="0" w:color="000000"/>
              <w:right w:val="single" w:sz="4" w:space="0" w:color="000000"/>
            </w:tcBorders>
            <w:vAlign w:val="center"/>
          </w:tcPr>
          <w:p w14:paraId="236B357D" w14:textId="77777777" w:rsidR="00B94A4F" w:rsidRPr="001D1A16" w:rsidRDefault="00B94A4F" w:rsidP="00D64907">
            <w:pPr>
              <w:widowControl w:val="0"/>
              <w:spacing w:before="0" w:after="0"/>
              <w:ind w:left="18" w:firstLine="0"/>
              <w:contextualSpacing w:val="0"/>
              <w:jc w:val="center"/>
              <w:rPr>
                <w:b/>
                <w:position w:val="1"/>
                <w:sz w:val="22"/>
                <w:lang w:val="en-US" w:eastAsia="ru-RU"/>
              </w:rPr>
            </w:pPr>
            <w:r w:rsidRPr="001D1A16">
              <w:rPr>
                <w:b/>
                <w:spacing w:val="-5"/>
                <w:position w:val="1"/>
                <w:sz w:val="22"/>
                <w:lang w:val="en-US" w:eastAsia="ru-RU"/>
              </w:rPr>
              <w:t>H</w:t>
            </w:r>
            <w:r w:rsidRPr="001D1A16">
              <w:rPr>
                <w:b/>
                <w:spacing w:val="-5"/>
                <w:sz w:val="22"/>
                <w:vertAlign w:val="subscript"/>
                <w:lang w:val="en-US" w:eastAsia="ru-RU"/>
              </w:rPr>
              <w:t>2</w:t>
            </w:r>
            <w:r w:rsidRPr="001D1A16">
              <w:rPr>
                <w:b/>
                <w:spacing w:val="-5"/>
                <w:position w:val="1"/>
                <w:sz w:val="22"/>
                <w:lang w:val="en-US" w:eastAsia="ru-RU"/>
              </w:rPr>
              <w:t>S</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62EFC58A" w14:textId="77777777" w:rsidR="00B94A4F" w:rsidRPr="001D1A16" w:rsidRDefault="00B94A4F" w:rsidP="00D64907">
            <w:pPr>
              <w:widowControl w:val="0"/>
              <w:spacing w:before="0" w:after="0"/>
              <w:ind w:left="28" w:right="8" w:firstLine="0"/>
              <w:contextualSpacing w:val="0"/>
              <w:jc w:val="center"/>
              <w:rPr>
                <w:b/>
                <w:position w:val="1"/>
                <w:sz w:val="22"/>
                <w:lang w:val="en-US" w:eastAsia="ru-RU"/>
              </w:rPr>
            </w:pPr>
            <w:r w:rsidRPr="001D1A16">
              <w:rPr>
                <w:b/>
                <w:spacing w:val="-4"/>
                <w:position w:val="1"/>
                <w:sz w:val="22"/>
                <w:lang w:val="en-US" w:eastAsia="ru-RU"/>
              </w:rPr>
              <w:t>БП</w:t>
            </w:r>
            <w:r w:rsidRPr="001D1A16">
              <w:rPr>
                <w:b/>
                <w:spacing w:val="-4"/>
                <w:sz w:val="22"/>
                <w:vertAlign w:val="subscript"/>
                <w:lang w:val="en-US" w:eastAsia="ru-RU"/>
              </w:rPr>
              <w:t>Е</w:t>
            </w:r>
            <w:r w:rsidRPr="001D1A16">
              <w:rPr>
                <w:b/>
                <w:spacing w:val="-4"/>
                <w:position w:val="1"/>
                <w:sz w:val="22"/>
                <w:lang w:val="en-US" w:eastAsia="ru-RU"/>
              </w:rPr>
              <w:t>,</w:t>
            </w:r>
          </w:p>
          <w:p w14:paraId="237A23C3" w14:textId="77777777" w:rsidR="00B94A4F" w:rsidRPr="001D1A16" w:rsidRDefault="00B94A4F" w:rsidP="00D64907">
            <w:pPr>
              <w:widowControl w:val="0"/>
              <w:spacing w:before="0" w:after="0"/>
              <w:ind w:left="28" w:right="7" w:firstLine="0"/>
              <w:contextualSpacing w:val="0"/>
              <w:jc w:val="center"/>
              <w:rPr>
                <w:b/>
                <w:sz w:val="22"/>
                <w:lang w:val="en-US" w:eastAsia="ru-RU"/>
              </w:rPr>
            </w:pPr>
            <w:r w:rsidRPr="001D1A16">
              <w:rPr>
                <w:b/>
                <w:spacing w:val="-2"/>
                <w:sz w:val="22"/>
                <w:lang w:val="en-US" w:eastAsia="ru-RU"/>
              </w:rPr>
              <w:t>нг/м³</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1FBAC782" w14:textId="77777777" w:rsidR="00B94A4F" w:rsidRPr="001D1A16" w:rsidRDefault="00B94A4F" w:rsidP="00D64907">
            <w:pPr>
              <w:widowControl w:val="0"/>
              <w:spacing w:before="0" w:after="0"/>
              <w:ind w:left="28" w:right="4" w:firstLine="0"/>
              <w:contextualSpacing w:val="0"/>
              <w:jc w:val="center"/>
              <w:rPr>
                <w:b/>
                <w:position w:val="1"/>
                <w:sz w:val="22"/>
                <w:lang w:val="en-US" w:eastAsia="ru-RU"/>
              </w:rPr>
            </w:pPr>
            <w:r w:rsidRPr="001D1A16">
              <w:rPr>
                <w:b/>
                <w:spacing w:val="-4"/>
                <w:position w:val="1"/>
                <w:sz w:val="22"/>
                <w:lang w:val="en-US" w:eastAsia="ru-RU"/>
              </w:rPr>
              <w:t>БП</w:t>
            </w:r>
            <w:r w:rsidRPr="001D1A16">
              <w:rPr>
                <w:b/>
                <w:spacing w:val="-4"/>
                <w:sz w:val="22"/>
                <w:vertAlign w:val="subscript"/>
                <w:lang w:val="en-US" w:eastAsia="ru-RU"/>
              </w:rPr>
              <w:t>А</w:t>
            </w:r>
            <w:r w:rsidRPr="001D1A16">
              <w:rPr>
                <w:b/>
                <w:spacing w:val="-4"/>
                <w:position w:val="1"/>
                <w:sz w:val="22"/>
                <w:lang w:val="en-US" w:eastAsia="ru-RU"/>
              </w:rPr>
              <w:t>,</w:t>
            </w:r>
          </w:p>
          <w:p w14:paraId="5B848DA2" w14:textId="77777777" w:rsidR="00B94A4F" w:rsidRPr="001D1A16" w:rsidRDefault="00B94A4F" w:rsidP="00D64907">
            <w:pPr>
              <w:widowControl w:val="0"/>
              <w:spacing w:before="0" w:after="0"/>
              <w:ind w:left="28" w:firstLine="0"/>
              <w:contextualSpacing w:val="0"/>
              <w:jc w:val="center"/>
              <w:rPr>
                <w:b/>
                <w:sz w:val="22"/>
                <w:lang w:val="en-US" w:eastAsia="ru-RU"/>
              </w:rPr>
            </w:pPr>
            <w:r w:rsidRPr="001D1A16">
              <w:rPr>
                <w:b/>
                <w:spacing w:val="-2"/>
                <w:sz w:val="22"/>
                <w:lang w:val="en-US" w:eastAsia="ru-RU"/>
              </w:rPr>
              <w:t>нг/м³</w:t>
            </w:r>
          </w:p>
        </w:tc>
      </w:tr>
      <w:tr w:rsidR="00B94A4F" w:rsidRPr="001D1A16" w14:paraId="56E7F2BF" w14:textId="77777777" w:rsidTr="00D64907">
        <w:trPr>
          <w:trHeight w:val="396"/>
          <w:jc w:val="center"/>
        </w:trPr>
        <w:tc>
          <w:tcPr>
            <w:tcW w:w="641" w:type="pct"/>
            <w:tcBorders>
              <w:top w:val="single" w:sz="4" w:space="0" w:color="000000"/>
              <w:left w:val="single" w:sz="4" w:space="0" w:color="000000"/>
              <w:bottom w:val="single" w:sz="4" w:space="0" w:color="000000"/>
              <w:right w:val="single" w:sz="4" w:space="0" w:color="000000"/>
            </w:tcBorders>
            <w:vAlign w:val="center"/>
            <w:hideMark/>
          </w:tcPr>
          <w:p w14:paraId="6528061E" w14:textId="77777777" w:rsidR="00B94A4F" w:rsidRPr="001D1A16" w:rsidRDefault="00B94A4F" w:rsidP="00D64907">
            <w:pPr>
              <w:widowControl w:val="0"/>
              <w:spacing w:before="0" w:after="0"/>
              <w:ind w:firstLine="0"/>
              <w:contextualSpacing w:val="0"/>
              <w:jc w:val="center"/>
              <w:rPr>
                <w:sz w:val="22"/>
                <w:lang w:val="en-US" w:eastAsia="ru-RU"/>
              </w:rPr>
            </w:pPr>
            <w:r w:rsidRPr="001D1A16">
              <w:rPr>
                <w:sz w:val="22"/>
                <w:lang w:eastAsia="ru-RU"/>
              </w:rPr>
              <w:t>Значение</w:t>
            </w:r>
          </w:p>
        </w:tc>
        <w:tc>
          <w:tcPr>
            <w:tcW w:w="407" w:type="pct"/>
            <w:tcBorders>
              <w:top w:val="single" w:sz="4" w:space="0" w:color="000000"/>
              <w:left w:val="single" w:sz="4" w:space="0" w:color="000000"/>
              <w:bottom w:val="single" w:sz="4" w:space="0" w:color="000000"/>
              <w:right w:val="single" w:sz="4" w:space="0" w:color="000000"/>
            </w:tcBorders>
            <w:vAlign w:val="center"/>
            <w:hideMark/>
          </w:tcPr>
          <w:p w14:paraId="4B7F920D" w14:textId="77777777" w:rsidR="00B94A4F" w:rsidRPr="001D1A16" w:rsidRDefault="00B94A4F" w:rsidP="00D64907">
            <w:pPr>
              <w:widowControl w:val="0"/>
              <w:spacing w:before="0" w:after="0"/>
              <w:ind w:left="14" w:firstLine="0"/>
              <w:contextualSpacing w:val="0"/>
              <w:jc w:val="center"/>
              <w:rPr>
                <w:sz w:val="22"/>
                <w:lang w:val="en-US" w:eastAsia="ru-RU"/>
              </w:rPr>
            </w:pPr>
            <w:r w:rsidRPr="001D1A16">
              <w:rPr>
                <w:spacing w:val="-5"/>
                <w:sz w:val="22"/>
                <w:lang w:val="en-US" w:eastAsia="ru-RU"/>
              </w:rPr>
              <w:t>70</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7812DECD" w14:textId="77777777" w:rsidR="00B94A4F" w:rsidRPr="001D1A16" w:rsidRDefault="00B94A4F" w:rsidP="00D64907">
            <w:pPr>
              <w:widowControl w:val="0"/>
              <w:spacing w:before="0" w:after="0"/>
              <w:ind w:left="14" w:right="1" w:firstLine="0"/>
              <w:contextualSpacing w:val="0"/>
              <w:jc w:val="center"/>
              <w:rPr>
                <w:sz w:val="22"/>
                <w:lang w:val="en-US" w:eastAsia="ru-RU"/>
              </w:rPr>
            </w:pPr>
            <w:r w:rsidRPr="001D1A16">
              <w:rPr>
                <w:spacing w:val="-10"/>
                <w:sz w:val="22"/>
                <w:lang w:val="en-US" w:eastAsia="ru-RU"/>
              </w:rPr>
              <w:t>9</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06FA55C3" w14:textId="77777777" w:rsidR="00B94A4F" w:rsidRPr="001D1A16" w:rsidRDefault="00B94A4F" w:rsidP="00D64907">
            <w:pPr>
              <w:widowControl w:val="0"/>
              <w:spacing w:before="0" w:after="0"/>
              <w:ind w:left="18" w:firstLine="0"/>
              <w:contextualSpacing w:val="0"/>
              <w:jc w:val="center"/>
              <w:rPr>
                <w:sz w:val="22"/>
                <w:lang w:val="en-US" w:eastAsia="ru-RU"/>
              </w:rPr>
            </w:pPr>
            <w:r w:rsidRPr="001D1A16">
              <w:rPr>
                <w:spacing w:val="-5"/>
                <w:sz w:val="22"/>
                <w:lang w:val="en-US" w:eastAsia="ru-RU"/>
              </w:rPr>
              <w:t>21</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4CB8D3E9" w14:textId="77777777" w:rsidR="00B94A4F" w:rsidRPr="001D1A16" w:rsidRDefault="00B94A4F" w:rsidP="00D64907">
            <w:pPr>
              <w:widowControl w:val="0"/>
              <w:spacing w:before="0" w:after="0"/>
              <w:ind w:left="28" w:right="15" w:firstLine="0"/>
              <w:contextualSpacing w:val="0"/>
              <w:jc w:val="center"/>
              <w:rPr>
                <w:sz w:val="22"/>
                <w:lang w:val="en-US" w:eastAsia="ru-RU"/>
              </w:rPr>
            </w:pPr>
            <w:r w:rsidRPr="001D1A16">
              <w:rPr>
                <w:spacing w:val="-5"/>
                <w:sz w:val="22"/>
                <w:lang w:val="en-US" w:eastAsia="ru-RU"/>
              </w:rPr>
              <w:t>12</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69A662B7" w14:textId="77777777" w:rsidR="00B94A4F" w:rsidRPr="001D1A16" w:rsidRDefault="00B94A4F" w:rsidP="00D64907">
            <w:pPr>
              <w:widowControl w:val="0"/>
              <w:spacing w:before="0" w:after="0"/>
              <w:ind w:left="28" w:right="12" w:firstLine="0"/>
              <w:contextualSpacing w:val="0"/>
              <w:jc w:val="center"/>
              <w:rPr>
                <w:sz w:val="22"/>
                <w:lang w:val="en-US" w:eastAsia="ru-RU"/>
              </w:rPr>
            </w:pPr>
            <w:r w:rsidRPr="001D1A16">
              <w:rPr>
                <w:spacing w:val="-5"/>
                <w:sz w:val="22"/>
                <w:lang w:val="en-US" w:eastAsia="ru-RU"/>
              </w:rPr>
              <w:t>0,7</w:t>
            </w:r>
          </w:p>
        </w:tc>
        <w:tc>
          <w:tcPr>
            <w:tcW w:w="837" w:type="pct"/>
            <w:tcBorders>
              <w:top w:val="single" w:sz="4" w:space="0" w:color="000000"/>
              <w:left w:val="single" w:sz="4" w:space="0" w:color="000000"/>
              <w:bottom w:val="single" w:sz="4" w:space="0" w:color="000000"/>
              <w:right w:val="single" w:sz="4" w:space="0" w:color="000000"/>
            </w:tcBorders>
            <w:vAlign w:val="center"/>
            <w:hideMark/>
          </w:tcPr>
          <w:p w14:paraId="2F25F4DA" w14:textId="77777777" w:rsidR="00B94A4F" w:rsidRPr="001D1A16" w:rsidRDefault="00B94A4F" w:rsidP="00D64907">
            <w:pPr>
              <w:widowControl w:val="0"/>
              <w:spacing w:before="0" w:after="0"/>
              <w:ind w:left="23" w:right="6" w:firstLine="0"/>
              <w:contextualSpacing w:val="0"/>
              <w:jc w:val="center"/>
              <w:rPr>
                <w:sz w:val="22"/>
                <w:lang w:val="en-US" w:eastAsia="ru-RU"/>
              </w:rPr>
            </w:pPr>
            <w:r w:rsidRPr="001D1A16">
              <w:rPr>
                <w:spacing w:val="-10"/>
                <w:sz w:val="22"/>
                <w:lang w:val="en-US" w:eastAsia="ru-RU"/>
              </w:rPr>
              <w:t>8</w:t>
            </w:r>
          </w:p>
        </w:tc>
        <w:tc>
          <w:tcPr>
            <w:tcW w:w="369" w:type="pct"/>
            <w:tcBorders>
              <w:top w:val="single" w:sz="4" w:space="0" w:color="000000"/>
              <w:left w:val="single" w:sz="4" w:space="0" w:color="000000"/>
              <w:bottom w:val="single" w:sz="4" w:space="0" w:color="000000"/>
              <w:right w:val="single" w:sz="4" w:space="0" w:color="000000"/>
            </w:tcBorders>
            <w:vAlign w:val="center"/>
            <w:hideMark/>
          </w:tcPr>
          <w:p w14:paraId="5E2F1806" w14:textId="77777777" w:rsidR="00B94A4F" w:rsidRPr="001D1A16" w:rsidRDefault="00B94A4F" w:rsidP="00D64907">
            <w:pPr>
              <w:widowControl w:val="0"/>
              <w:spacing w:before="0" w:after="0"/>
              <w:ind w:left="18" w:right="2" w:firstLine="0"/>
              <w:contextualSpacing w:val="0"/>
              <w:jc w:val="center"/>
              <w:rPr>
                <w:sz w:val="22"/>
                <w:lang w:val="en-US" w:eastAsia="ru-RU"/>
              </w:rPr>
            </w:pPr>
            <w:r w:rsidRPr="001D1A16">
              <w:rPr>
                <w:spacing w:val="-10"/>
                <w:sz w:val="22"/>
                <w:lang w:val="en-US" w:eastAsia="ru-RU"/>
              </w:rPr>
              <w:t>1</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4FB98D4C" w14:textId="77777777" w:rsidR="00B94A4F" w:rsidRPr="001D1A16" w:rsidRDefault="00B94A4F" w:rsidP="00D64907">
            <w:pPr>
              <w:widowControl w:val="0"/>
              <w:spacing w:before="0" w:after="0"/>
              <w:ind w:left="28" w:right="5" w:firstLine="0"/>
              <w:contextualSpacing w:val="0"/>
              <w:jc w:val="center"/>
              <w:rPr>
                <w:sz w:val="22"/>
                <w:lang w:val="en-US" w:eastAsia="ru-RU"/>
              </w:rPr>
            </w:pPr>
            <w:r w:rsidRPr="001D1A16">
              <w:rPr>
                <w:spacing w:val="-5"/>
                <w:sz w:val="22"/>
                <w:lang w:val="en-US" w:eastAsia="ru-RU"/>
              </w:rPr>
              <w:t>0,4</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1C6E84C3" w14:textId="77777777" w:rsidR="00B94A4F" w:rsidRPr="001D1A16" w:rsidRDefault="00B94A4F" w:rsidP="00D64907">
            <w:pPr>
              <w:widowControl w:val="0"/>
              <w:spacing w:before="0" w:after="0"/>
              <w:ind w:left="28" w:right="3" w:firstLine="0"/>
              <w:contextualSpacing w:val="0"/>
              <w:jc w:val="center"/>
              <w:rPr>
                <w:sz w:val="22"/>
                <w:lang w:val="en-US" w:eastAsia="ru-RU"/>
              </w:rPr>
            </w:pPr>
            <w:r w:rsidRPr="001D1A16">
              <w:rPr>
                <w:spacing w:val="-5"/>
                <w:sz w:val="22"/>
                <w:lang w:val="en-US" w:eastAsia="ru-RU"/>
              </w:rPr>
              <w:t>1,3</w:t>
            </w:r>
          </w:p>
        </w:tc>
      </w:tr>
    </w:tbl>
    <w:p w14:paraId="1B587549" w14:textId="77777777" w:rsidR="00B94A4F" w:rsidRPr="001D1A16" w:rsidRDefault="00B94A4F" w:rsidP="00B94A4F">
      <w:pPr>
        <w:widowControl w:val="0"/>
        <w:tabs>
          <w:tab w:val="left" w:pos="1134"/>
        </w:tabs>
        <w:autoSpaceDE w:val="0"/>
        <w:autoSpaceDN w:val="0"/>
        <w:adjustRightInd w:val="0"/>
        <w:spacing w:before="0" w:after="0"/>
        <w:ind w:firstLine="539"/>
        <w:contextualSpacing w:val="0"/>
        <w:rPr>
          <w:rFonts w:eastAsia="Times New Roman" w:cs="Times New Roman"/>
          <w:b/>
          <w:color w:val="FF0000"/>
          <w:szCs w:val="28"/>
          <w:lang w:eastAsia="ru-RU"/>
        </w:rPr>
      </w:pPr>
    </w:p>
    <w:p w14:paraId="0A0BF711" w14:textId="77777777" w:rsidR="00B94A4F" w:rsidRPr="001D1A16" w:rsidRDefault="00B94A4F" w:rsidP="00B94A4F">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194" w:name="_Toc196862761"/>
      <w:bookmarkStart w:id="195" w:name="_Toc197624743"/>
      <w:r w:rsidRPr="001D1A16">
        <w:rPr>
          <w:rFonts w:eastAsia="Times New Roman" w:cs="Times New Roman"/>
          <w:b/>
          <w:szCs w:val="24"/>
          <w:lang w:eastAsia="ru-RU"/>
        </w:rPr>
        <w:t>Описание характеристик и объемов сжигаемых видов топлив на каждом объекте теплоснабжения в соответствии с частью 8 главы 1 требований к схемам</w:t>
      </w:r>
      <w:bookmarkEnd w:id="194"/>
      <w:bookmarkEnd w:id="195"/>
    </w:p>
    <w:p w14:paraId="0811FC9A" w14:textId="1E4C875D" w:rsidR="00B94A4F" w:rsidRPr="001D1A16" w:rsidRDefault="00B94A4F" w:rsidP="00B94A4F">
      <w:pPr>
        <w:spacing w:before="0" w:after="0"/>
        <w:contextualSpacing w:val="0"/>
        <w:rPr>
          <w:rFonts w:eastAsia="Times New Roman" w:cs="Times New Roman"/>
          <w:szCs w:val="28"/>
          <w:lang w:eastAsia="ru-RU"/>
        </w:rPr>
      </w:pPr>
      <w:r w:rsidRPr="001D1A16">
        <w:rPr>
          <w:rFonts w:eastAsia="Times New Roman" w:cs="Times New Roman"/>
          <w:szCs w:val="28"/>
          <w:lang w:eastAsia="ru-RU"/>
        </w:rPr>
        <w:t xml:space="preserve">Для котельных АО «Тепловые сети» основным вида топлива является природный газ, резервное топливо не предусмотрено проектом. В качестве аварийного топлива используется дизельное топливо. </w:t>
      </w:r>
    </w:p>
    <w:p w14:paraId="351466FA" w14:textId="41E3911F" w:rsidR="00B94A4F" w:rsidRDefault="00B94A4F" w:rsidP="00B94A4F">
      <w:pPr>
        <w:spacing w:before="0" w:after="0"/>
        <w:contextualSpacing w:val="0"/>
        <w:rPr>
          <w:rFonts w:eastAsia="Times New Roman" w:cs="Times New Roman"/>
          <w:szCs w:val="28"/>
          <w:lang w:eastAsia="ru-RU"/>
        </w:rPr>
      </w:pPr>
      <w:r w:rsidRPr="001D1A16">
        <w:rPr>
          <w:rFonts w:eastAsia="Times New Roman" w:cs="Times New Roman"/>
          <w:szCs w:val="28"/>
          <w:lang w:eastAsia="ru-RU"/>
        </w:rPr>
        <w:t xml:space="preserve">Фактические объемы потребления основного топлива источников тепловой энергии </w:t>
      </w:r>
      <w:r w:rsidR="00F522DA">
        <w:rPr>
          <w:rFonts w:eastAsia="Times New Roman" w:cs="Times New Roman"/>
          <w:szCs w:val="28"/>
          <w:lang w:eastAsia="ru-RU"/>
        </w:rPr>
        <w:br/>
      </w:r>
      <w:r w:rsidRPr="001D1A16">
        <w:rPr>
          <w:rFonts w:eastAsia="Times New Roman" w:cs="Times New Roman"/>
          <w:szCs w:val="28"/>
          <w:lang w:eastAsia="ru-RU"/>
        </w:rPr>
        <w:t xml:space="preserve">АО «Тепловые сети» в </w:t>
      </w:r>
      <w:r w:rsidR="00AA20DA" w:rsidRPr="001D1A16">
        <w:rPr>
          <w:rFonts w:eastAsia="Times New Roman" w:cs="Times New Roman"/>
          <w:szCs w:val="28"/>
          <w:lang w:eastAsia="ru-RU"/>
        </w:rPr>
        <w:t>Трубникоборском</w:t>
      </w:r>
      <w:r w:rsidRPr="001D1A16">
        <w:rPr>
          <w:rFonts w:eastAsia="Times New Roman" w:cs="Times New Roman"/>
          <w:szCs w:val="28"/>
          <w:lang w:eastAsia="ru-RU"/>
        </w:rPr>
        <w:t xml:space="preserve"> сельском поселении за </w:t>
      </w:r>
      <w:r w:rsidR="007D5142">
        <w:rPr>
          <w:rFonts w:eastAsia="Times New Roman" w:cs="Times New Roman"/>
          <w:szCs w:val="28"/>
          <w:lang w:eastAsia="ru-RU"/>
        </w:rPr>
        <w:t>2</w:t>
      </w:r>
      <w:r w:rsidR="00F522DA">
        <w:rPr>
          <w:rFonts w:eastAsia="Times New Roman" w:cs="Times New Roman"/>
          <w:szCs w:val="28"/>
          <w:lang w:eastAsia="ru-RU"/>
        </w:rPr>
        <w:t>024 г. представлены в таблице 31</w:t>
      </w:r>
      <w:r w:rsidRPr="001D1A16">
        <w:rPr>
          <w:rFonts w:eastAsia="Times New Roman" w:cs="Times New Roman"/>
          <w:szCs w:val="28"/>
          <w:lang w:eastAsia="ru-RU"/>
        </w:rPr>
        <w:t>.</w:t>
      </w:r>
    </w:p>
    <w:p w14:paraId="6D81CC42" w14:textId="5B3C949F" w:rsidR="007D5142" w:rsidRDefault="007D5142" w:rsidP="00B94A4F">
      <w:pPr>
        <w:spacing w:before="0" w:after="0"/>
        <w:contextualSpacing w:val="0"/>
        <w:rPr>
          <w:rFonts w:eastAsia="Times New Roman" w:cs="Times New Roman"/>
          <w:szCs w:val="28"/>
          <w:lang w:eastAsia="ru-RU"/>
        </w:rPr>
      </w:pPr>
    </w:p>
    <w:p w14:paraId="3E1E9019" w14:textId="250B4D5E" w:rsidR="007D5142" w:rsidRDefault="007D5142" w:rsidP="00B94A4F">
      <w:pPr>
        <w:spacing w:before="0" w:after="0"/>
        <w:contextualSpacing w:val="0"/>
        <w:rPr>
          <w:rFonts w:eastAsia="Times New Roman" w:cs="Times New Roman"/>
          <w:szCs w:val="28"/>
          <w:lang w:eastAsia="ru-RU"/>
        </w:rPr>
      </w:pPr>
    </w:p>
    <w:p w14:paraId="3DA3E1F2" w14:textId="339F7AB3" w:rsidR="007D5142" w:rsidRDefault="007D5142" w:rsidP="00B94A4F">
      <w:pPr>
        <w:spacing w:before="0" w:after="0"/>
        <w:contextualSpacing w:val="0"/>
        <w:rPr>
          <w:rFonts w:eastAsia="Times New Roman" w:cs="Times New Roman"/>
          <w:szCs w:val="28"/>
          <w:lang w:eastAsia="ru-RU"/>
        </w:rPr>
      </w:pPr>
    </w:p>
    <w:p w14:paraId="08330324" w14:textId="77777777" w:rsidR="007D5142" w:rsidRPr="001D1A16" w:rsidRDefault="007D5142" w:rsidP="00B94A4F">
      <w:pPr>
        <w:spacing w:before="0" w:after="0"/>
        <w:contextualSpacing w:val="0"/>
        <w:rPr>
          <w:rFonts w:eastAsia="Times New Roman" w:cs="Times New Roman"/>
          <w:szCs w:val="28"/>
          <w:lang w:eastAsia="ru-RU"/>
        </w:rPr>
      </w:pPr>
    </w:p>
    <w:p w14:paraId="6ABF6626" w14:textId="232C672E" w:rsidR="00B94A4F" w:rsidRPr="001D1A16" w:rsidRDefault="00B94A4F" w:rsidP="00B94A4F">
      <w:pPr>
        <w:keepNext/>
        <w:spacing w:before="0" w:after="0"/>
        <w:ind w:firstLine="0"/>
        <w:contextualSpacing w:val="0"/>
        <w:jc w:val="right"/>
        <w:rPr>
          <w:rFonts w:eastAsia="Times New Roman" w:cs="Times New Roman"/>
          <w:b/>
          <w:szCs w:val="24"/>
          <w:lang w:eastAsia="ru-RU"/>
        </w:rPr>
      </w:pPr>
      <w:r w:rsidRPr="001D1A16">
        <w:rPr>
          <w:rFonts w:eastAsia="Times New Roman" w:cs="Times New Roman"/>
          <w:b/>
          <w:szCs w:val="24"/>
          <w:lang w:eastAsia="ru-RU"/>
        </w:rPr>
        <w:lastRenderedPageBreak/>
        <w:t xml:space="preserve">Таблица </w:t>
      </w:r>
      <w:r w:rsidRPr="001D1A16">
        <w:rPr>
          <w:rFonts w:eastAsia="Times New Roman" w:cs="Times New Roman"/>
          <w:b/>
          <w:szCs w:val="24"/>
          <w:lang w:eastAsia="ru-RU"/>
        </w:rPr>
        <w:fldChar w:fldCharType="begin"/>
      </w:r>
      <w:r w:rsidRPr="001D1A16">
        <w:rPr>
          <w:rFonts w:eastAsia="Times New Roman" w:cs="Times New Roman"/>
          <w:b/>
          <w:szCs w:val="24"/>
          <w:lang w:eastAsia="ru-RU"/>
        </w:rPr>
        <w:instrText xml:space="preserve"> SEQ Таблица \* ARABIC </w:instrText>
      </w:r>
      <w:r w:rsidRPr="001D1A16">
        <w:rPr>
          <w:rFonts w:eastAsia="Times New Roman" w:cs="Times New Roman"/>
          <w:b/>
          <w:szCs w:val="24"/>
          <w:lang w:eastAsia="ru-RU"/>
        </w:rPr>
        <w:fldChar w:fldCharType="separate"/>
      </w:r>
      <w:r w:rsidR="00AB63DC">
        <w:rPr>
          <w:rFonts w:eastAsia="Times New Roman" w:cs="Times New Roman"/>
          <w:b/>
          <w:noProof/>
          <w:szCs w:val="24"/>
          <w:lang w:eastAsia="ru-RU"/>
        </w:rPr>
        <w:t>31</w:t>
      </w:r>
      <w:r w:rsidRPr="001D1A16">
        <w:rPr>
          <w:rFonts w:eastAsia="Times New Roman" w:cs="Times New Roman"/>
          <w:b/>
          <w:szCs w:val="24"/>
          <w:lang w:eastAsia="ru-RU"/>
        </w:rPr>
        <w:fldChar w:fldCharType="end"/>
      </w:r>
    </w:p>
    <w:p w14:paraId="4BBEBE22" w14:textId="74838E31" w:rsidR="00B94A4F" w:rsidRPr="001D1A16" w:rsidRDefault="00B94A4F" w:rsidP="00B94A4F">
      <w:pPr>
        <w:widowControl w:val="0"/>
        <w:spacing w:before="0" w:after="0"/>
        <w:ind w:firstLine="0"/>
        <w:contextualSpacing w:val="0"/>
        <w:jc w:val="center"/>
        <w:rPr>
          <w:rFonts w:eastAsia="Times New Roman" w:cs="Times New Roman"/>
          <w:b/>
          <w:bCs/>
          <w:szCs w:val="24"/>
          <w:lang w:eastAsia="ru-RU"/>
        </w:rPr>
      </w:pPr>
      <w:r w:rsidRPr="001D1A16">
        <w:rPr>
          <w:rFonts w:eastAsia="Times New Roman" w:cs="Times New Roman"/>
          <w:b/>
          <w:bCs/>
          <w:szCs w:val="24"/>
          <w:lang w:eastAsia="ru-RU"/>
        </w:rPr>
        <w:t xml:space="preserve">Объемы потребления основного топлива котельными АО «Тепловые сети» на территории </w:t>
      </w:r>
      <w:r w:rsidR="00AA20DA" w:rsidRPr="001D1A16">
        <w:rPr>
          <w:rFonts w:eastAsia="Times New Roman" w:cs="Times New Roman"/>
          <w:b/>
          <w:bCs/>
          <w:szCs w:val="24"/>
          <w:lang w:eastAsia="ru-RU"/>
        </w:rPr>
        <w:t>Трубникоборского</w:t>
      </w:r>
      <w:r w:rsidRPr="001D1A16">
        <w:rPr>
          <w:rFonts w:eastAsia="Times New Roman" w:cs="Times New Roman"/>
          <w:b/>
          <w:bCs/>
          <w:szCs w:val="24"/>
          <w:lang w:eastAsia="ru-RU"/>
        </w:rPr>
        <w:t xml:space="preserve"> сельского поселения за 2024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189"/>
        <w:gridCol w:w="1899"/>
        <w:gridCol w:w="1774"/>
        <w:gridCol w:w="1736"/>
        <w:gridCol w:w="2139"/>
      </w:tblGrid>
      <w:tr w:rsidR="001D1A16" w:rsidRPr="001D1A16" w14:paraId="65AA9C7F" w14:textId="77777777" w:rsidTr="001D1A16">
        <w:trPr>
          <w:trHeight w:val="1125"/>
        </w:trPr>
        <w:tc>
          <w:tcPr>
            <w:tcW w:w="0" w:type="auto"/>
            <w:shd w:val="clear" w:color="auto" w:fill="auto"/>
            <w:vAlign w:val="center"/>
            <w:hideMark/>
          </w:tcPr>
          <w:p w14:paraId="63D6806B" w14:textId="77777777" w:rsidR="001D1A16" w:rsidRPr="001D1A16" w:rsidRDefault="001D1A16" w:rsidP="00D64907">
            <w:pPr>
              <w:spacing w:before="0" w:after="0"/>
              <w:ind w:firstLine="0"/>
              <w:contextualSpacing w:val="0"/>
              <w:jc w:val="center"/>
              <w:rPr>
                <w:rFonts w:eastAsia="Times New Roman" w:cs="Times New Roman"/>
                <w:b/>
                <w:bCs/>
                <w:color w:val="000000"/>
                <w:szCs w:val="24"/>
                <w:lang w:eastAsia="ru-RU"/>
              </w:rPr>
            </w:pPr>
            <w:r w:rsidRPr="001D1A16">
              <w:rPr>
                <w:rFonts w:eastAsia="Times New Roman" w:cs="Times New Roman"/>
                <w:b/>
                <w:bCs/>
                <w:color w:val="000000"/>
                <w:szCs w:val="24"/>
                <w:lang w:eastAsia="ru-RU"/>
              </w:rPr>
              <w:t xml:space="preserve">№ </w:t>
            </w:r>
          </w:p>
        </w:tc>
        <w:tc>
          <w:tcPr>
            <w:tcW w:w="0" w:type="auto"/>
            <w:shd w:val="clear" w:color="auto" w:fill="auto"/>
            <w:vAlign w:val="center"/>
            <w:hideMark/>
          </w:tcPr>
          <w:p w14:paraId="370963C3" w14:textId="77777777" w:rsidR="001D1A16" w:rsidRPr="001D1A16" w:rsidRDefault="001D1A16" w:rsidP="00D64907">
            <w:pPr>
              <w:spacing w:before="0" w:after="0"/>
              <w:ind w:firstLine="0"/>
              <w:contextualSpacing w:val="0"/>
              <w:jc w:val="center"/>
              <w:rPr>
                <w:rFonts w:eastAsia="Times New Roman" w:cs="Times New Roman"/>
                <w:b/>
                <w:bCs/>
                <w:color w:val="000000"/>
                <w:szCs w:val="24"/>
                <w:lang w:eastAsia="ru-RU"/>
              </w:rPr>
            </w:pPr>
            <w:r w:rsidRPr="001D1A16">
              <w:rPr>
                <w:rFonts w:eastAsia="Times New Roman" w:cs="Times New Roman"/>
                <w:b/>
                <w:bCs/>
                <w:color w:val="000000"/>
                <w:szCs w:val="24"/>
                <w:lang w:eastAsia="ru-RU"/>
              </w:rPr>
              <w:t>Адрес или наименование котельной</w:t>
            </w:r>
          </w:p>
        </w:tc>
        <w:tc>
          <w:tcPr>
            <w:tcW w:w="0" w:type="auto"/>
            <w:shd w:val="clear" w:color="auto" w:fill="auto"/>
            <w:vAlign w:val="center"/>
            <w:hideMark/>
          </w:tcPr>
          <w:p w14:paraId="7E44EFFA" w14:textId="23BB8B59" w:rsidR="001D1A16" w:rsidRPr="001D1A16" w:rsidRDefault="001D1A16" w:rsidP="00F522DA">
            <w:pPr>
              <w:spacing w:before="0" w:after="0"/>
              <w:ind w:firstLine="0"/>
              <w:contextualSpacing w:val="0"/>
              <w:jc w:val="center"/>
              <w:rPr>
                <w:rFonts w:eastAsia="Times New Roman" w:cs="Times New Roman"/>
                <w:b/>
                <w:bCs/>
                <w:color w:val="000000"/>
                <w:szCs w:val="24"/>
                <w:lang w:eastAsia="ru-RU"/>
              </w:rPr>
            </w:pPr>
            <w:r w:rsidRPr="001D1A16">
              <w:rPr>
                <w:rFonts w:eastAsia="Times New Roman" w:cs="Times New Roman"/>
                <w:b/>
                <w:bCs/>
                <w:color w:val="000000"/>
                <w:szCs w:val="24"/>
                <w:lang w:eastAsia="ru-RU"/>
              </w:rPr>
              <w:t>Выработка тепловой энергии, Гкал</w:t>
            </w:r>
          </w:p>
        </w:tc>
        <w:tc>
          <w:tcPr>
            <w:tcW w:w="0" w:type="auto"/>
            <w:shd w:val="clear" w:color="auto" w:fill="auto"/>
            <w:vAlign w:val="center"/>
            <w:hideMark/>
          </w:tcPr>
          <w:p w14:paraId="7443C651" w14:textId="77777777" w:rsidR="001D1A16" w:rsidRPr="001D1A16" w:rsidRDefault="001D1A16" w:rsidP="00D64907">
            <w:pPr>
              <w:spacing w:before="0" w:after="0"/>
              <w:ind w:firstLine="0"/>
              <w:contextualSpacing w:val="0"/>
              <w:jc w:val="center"/>
              <w:rPr>
                <w:rFonts w:eastAsia="Times New Roman" w:cs="Times New Roman"/>
                <w:b/>
                <w:bCs/>
                <w:color w:val="000000"/>
                <w:szCs w:val="24"/>
                <w:lang w:eastAsia="ru-RU"/>
              </w:rPr>
            </w:pPr>
            <w:r w:rsidRPr="001D1A16">
              <w:rPr>
                <w:rFonts w:eastAsia="Times New Roman" w:cs="Times New Roman"/>
                <w:b/>
                <w:bCs/>
                <w:color w:val="000000"/>
                <w:szCs w:val="24"/>
                <w:lang w:eastAsia="ru-RU"/>
              </w:rPr>
              <w:t>Вид топлива</w:t>
            </w:r>
          </w:p>
        </w:tc>
        <w:tc>
          <w:tcPr>
            <w:tcW w:w="0" w:type="auto"/>
            <w:shd w:val="clear" w:color="auto" w:fill="auto"/>
            <w:vAlign w:val="center"/>
            <w:hideMark/>
          </w:tcPr>
          <w:p w14:paraId="671C1213" w14:textId="77777777" w:rsidR="001D1A16" w:rsidRPr="001D1A16" w:rsidRDefault="001D1A16" w:rsidP="00D64907">
            <w:pPr>
              <w:spacing w:before="0" w:after="0"/>
              <w:ind w:firstLine="0"/>
              <w:contextualSpacing w:val="0"/>
              <w:jc w:val="center"/>
              <w:rPr>
                <w:rFonts w:eastAsia="Times New Roman" w:cs="Times New Roman"/>
                <w:b/>
                <w:bCs/>
                <w:color w:val="000000"/>
                <w:szCs w:val="24"/>
                <w:lang w:eastAsia="ru-RU"/>
              </w:rPr>
            </w:pPr>
            <w:r w:rsidRPr="001D1A16">
              <w:rPr>
                <w:rFonts w:eastAsia="Times New Roman" w:cs="Times New Roman"/>
                <w:b/>
                <w:bCs/>
                <w:color w:val="000000"/>
                <w:szCs w:val="24"/>
                <w:lang w:eastAsia="ru-RU"/>
              </w:rPr>
              <w:t>Расход условного топлива, т.у.т.</w:t>
            </w:r>
          </w:p>
        </w:tc>
        <w:tc>
          <w:tcPr>
            <w:tcW w:w="0" w:type="auto"/>
            <w:shd w:val="clear" w:color="auto" w:fill="auto"/>
            <w:vAlign w:val="center"/>
            <w:hideMark/>
          </w:tcPr>
          <w:p w14:paraId="3AEE5E76" w14:textId="77777777" w:rsidR="001D1A16" w:rsidRPr="001D1A16" w:rsidRDefault="001D1A16" w:rsidP="00D64907">
            <w:pPr>
              <w:spacing w:before="0" w:after="0"/>
              <w:ind w:firstLine="0"/>
              <w:contextualSpacing w:val="0"/>
              <w:jc w:val="center"/>
              <w:rPr>
                <w:rFonts w:eastAsia="Times New Roman" w:cs="Times New Roman"/>
                <w:b/>
                <w:bCs/>
                <w:color w:val="000000"/>
                <w:szCs w:val="24"/>
                <w:lang w:eastAsia="ru-RU"/>
              </w:rPr>
            </w:pPr>
            <w:r w:rsidRPr="001D1A16">
              <w:rPr>
                <w:rFonts w:eastAsia="Times New Roman" w:cs="Times New Roman"/>
                <w:b/>
                <w:bCs/>
                <w:color w:val="000000"/>
                <w:szCs w:val="24"/>
                <w:lang w:eastAsia="ru-RU"/>
              </w:rPr>
              <w:t>Расход натурального топлива, т.н.т.</w:t>
            </w:r>
          </w:p>
        </w:tc>
      </w:tr>
      <w:tr w:rsidR="001D1A16" w:rsidRPr="001D1A16" w14:paraId="7717E379" w14:textId="77777777" w:rsidTr="001D1A16">
        <w:trPr>
          <w:trHeight w:val="416"/>
        </w:trPr>
        <w:tc>
          <w:tcPr>
            <w:tcW w:w="0" w:type="auto"/>
            <w:shd w:val="clear" w:color="auto" w:fill="auto"/>
            <w:vAlign w:val="center"/>
            <w:hideMark/>
          </w:tcPr>
          <w:p w14:paraId="5D42A6DA" w14:textId="77777777" w:rsidR="001D1A16" w:rsidRPr="001D1A16" w:rsidRDefault="001D1A16" w:rsidP="00D64907">
            <w:pPr>
              <w:spacing w:before="0" w:after="0"/>
              <w:ind w:firstLine="0"/>
              <w:contextualSpacing w:val="0"/>
              <w:jc w:val="center"/>
              <w:rPr>
                <w:rFonts w:eastAsia="Times New Roman" w:cs="Times New Roman"/>
                <w:color w:val="000000"/>
                <w:szCs w:val="24"/>
                <w:lang w:eastAsia="ru-RU"/>
              </w:rPr>
            </w:pPr>
            <w:r w:rsidRPr="001D1A16">
              <w:rPr>
                <w:rFonts w:eastAsia="Times New Roman" w:cs="Times New Roman"/>
                <w:color w:val="000000"/>
                <w:szCs w:val="24"/>
                <w:lang w:eastAsia="ru-RU"/>
              </w:rPr>
              <w:t>1</w:t>
            </w:r>
          </w:p>
        </w:tc>
        <w:tc>
          <w:tcPr>
            <w:tcW w:w="0" w:type="auto"/>
            <w:shd w:val="clear" w:color="auto" w:fill="auto"/>
            <w:vAlign w:val="center"/>
            <w:hideMark/>
          </w:tcPr>
          <w:p w14:paraId="259A6811" w14:textId="77777777" w:rsidR="00F522DA" w:rsidRDefault="001D1A16" w:rsidP="00F522DA">
            <w:pPr>
              <w:spacing w:before="0" w:after="0"/>
              <w:ind w:firstLine="0"/>
              <w:contextualSpacing w:val="0"/>
              <w:jc w:val="center"/>
              <w:rPr>
                <w:rFonts w:eastAsia="Times New Roman" w:cs="Times New Roman"/>
                <w:color w:val="000000"/>
                <w:szCs w:val="24"/>
                <w:lang w:eastAsia="ru-RU"/>
              </w:rPr>
            </w:pPr>
            <w:r w:rsidRPr="001D1A16">
              <w:rPr>
                <w:rFonts w:eastAsia="Times New Roman" w:cs="Times New Roman"/>
                <w:color w:val="000000"/>
                <w:szCs w:val="24"/>
                <w:lang w:eastAsia="ru-RU"/>
              </w:rPr>
              <w:t xml:space="preserve">Котельная </w:t>
            </w:r>
          </w:p>
          <w:p w14:paraId="6107D68E" w14:textId="20638963" w:rsidR="001D1A16" w:rsidRPr="001D1A16" w:rsidRDefault="00F522DA" w:rsidP="00F522DA">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д. Трубников Бор</w:t>
            </w:r>
          </w:p>
        </w:tc>
        <w:tc>
          <w:tcPr>
            <w:tcW w:w="0" w:type="auto"/>
            <w:shd w:val="clear" w:color="auto" w:fill="auto"/>
            <w:noWrap/>
            <w:vAlign w:val="center"/>
            <w:hideMark/>
          </w:tcPr>
          <w:p w14:paraId="04BEEBDE" w14:textId="77777777" w:rsidR="001D1A16" w:rsidRPr="001D1A16" w:rsidRDefault="001D1A16" w:rsidP="00D64907">
            <w:pPr>
              <w:spacing w:before="0" w:after="0"/>
              <w:ind w:firstLine="0"/>
              <w:contextualSpacing w:val="0"/>
              <w:jc w:val="center"/>
              <w:rPr>
                <w:rFonts w:eastAsia="Times New Roman" w:cs="Times New Roman"/>
                <w:color w:val="000000"/>
                <w:szCs w:val="24"/>
                <w:lang w:eastAsia="ru-RU"/>
              </w:rPr>
            </w:pPr>
            <w:r w:rsidRPr="001D1A16">
              <w:rPr>
                <w:rFonts w:eastAsia="Times New Roman" w:cs="Times New Roman"/>
                <w:color w:val="000000"/>
                <w:szCs w:val="24"/>
                <w:lang w:eastAsia="ru-RU"/>
              </w:rPr>
              <w:t>2 050</w:t>
            </w:r>
          </w:p>
        </w:tc>
        <w:tc>
          <w:tcPr>
            <w:tcW w:w="0" w:type="auto"/>
            <w:shd w:val="clear" w:color="auto" w:fill="auto"/>
            <w:noWrap/>
            <w:vAlign w:val="center"/>
            <w:hideMark/>
          </w:tcPr>
          <w:p w14:paraId="72C7C263" w14:textId="77777777" w:rsidR="001D1A16" w:rsidRPr="001D1A16" w:rsidRDefault="001D1A16" w:rsidP="00D64907">
            <w:pPr>
              <w:spacing w:before="0" w:after="0"/>
              <w:ind w:firstLine="0"/>
              <w:contextualSpacing w:val="0"/>
              <w:jc w:val="center"/>
              <w:rPr>
                <w:rFonts w:eastAsia="Times New Roman" w:cs="Times New Roman"/>
                <w:szCs w:val="24"/>
                <w:lang w:eastAsia="ru-RU"/>
              </w:rPr>
            </w:pPr>
            <w:r w:rsidRPr="001D1A16">
              <w:rPr>
                <w:rFonts w:eastAsia="Times New Roman" w:cs="Times New Roman"/>
                <w:szCs w:val="24"/>
                <w:lang w:eastAsia="ru-RU"/>
              </w:rPr>
              <w:t>Газ природный</w:t>
            </w:r>
          </w:p>
        </w:tc>
        <w:tc>
          <w:tcPr>
            <w:tcW w:w="0" w:type="auto"/>
            <w:shd w:val="clear" w:color="auto" w:fill="auto"/>
            <w:noWrap/>
            <w:vAlign w:val="center"/>
            <w:hideMark/>
          </w:tcPr>
          <w:p w14:paraId="747938F0" w14:textId="77777777" w:rsidR="001D1A16" w:rsidRPr="001D1A16" w:rsidRDefault="001D1A16" w:rsidP="00D64907">
            <w:pPr>
              <w:spacing w:before="0" w:after="0"/>
              <w:ind w:firstLine="0"/>
              <w:contextualSpacing w:val="0"/>
              <w:jc w:val="center"/>
              <w:rPr>
                <w:rFonts w:eastAsia="Times New Roman" w:cs="Times New Roman"/>
                <w:color w:val="000000"/>
                <w:szCs w:val="24"/>
                <w:lang w:eastAsia="ru-RU"/>
              </w:rPr>
            </w:pPr>
            <w:r w:rsidRPr="001D1A16">
              <w:rPr>
                <w:rFonts w:eastAsia="Times New Roman" w:cs="Times New Roman"/>
                <w:color w:val="000000"/>
                <w:szCs w:val="24"/>
                <w:lang w:eastAsia="ru-RU"/>
              </w:rPr>
              <w:t>317,92</w:t>
            </w:r>
          </w:p>
        </w:tc>
        <w:tc>
          <w:tcPr>
            <w:tcW w:w="0" w:type="auto"/>
            <w:shd w:val="clear" w:color="auto" w:fill="auto"/>
            <w:noWrap/>
            <w:vAlign w:val="center"/>
            <w:hideMark/>
          </w:tcPr>
          <w:p w14:paraId="698A3B75" w14:textId="77777777" w:rsidR="001D1A16" w:rsidRPr="001D1A16" w:rsidRDefault="001D1A16" w:rsidP="00D64907">
            <w:pPr>
              <w:spacing w:before="0" w:after="0"/>
              <w:ind w:firstLine="0"/>
              <w:contextualSpacing w:val="0"/>
              <w:jc w:val="center"/>
              <w:rPr>
                <w:rFonts w:eastAsia="Times New Roman" w:cs="Times New Roman"/>
                <w:color w:val="000000"/>
                <w:szCs w:val="24"/>
                <w:lang w:eastAsia="ru-RU"/>
              </w:rPr>
            </w:pPr>
            <w:r w:rsidRPr="001D1A16">
              <w:rPr>
                <w:rFonts w:eastAsia="Times New Roman" w:cs="Times New Roman"/>
                <w:color w:val="000000"/>
                <w:szCs w:val="24"/>
                <w:lang w:eastAsia="ru-RU"/>
              </w:rPr>
              <w:t>278,14</w:t>
            </w:r>
          </w:p>
        </w:tc>
      </w:tr>
    </w:tbl>
    <w:p w14:paraId="2FA6B248" w14:textId="77777777" w:rsidR="001D1A16" w:rsidRPr="001D1A16" w:rsidRDefault="001D1A16" w:rsidP="00B94A4F">
      <w:pPr>
        <w:widowControl w:val="0"/>
        <w:spacing w:before="0" w:after="0"/>
        <w:ind w:firstLine="0"/>
        <w:contextualSpacing w:val="0"/>
        <w:jc w:val="center"/>
        <w:rPr>
          <w:rFonts w:eastAsia="Times New Roman" w:cs="Times New Roman"/>
          <w:b/>
          <w:bCs/>
          <w:szCs w:val="24"/>
          <w:lang w:eastAsia="ru-RU"/>
        </w:rPr>
      </w:pPr>
    </w:p>
    <w:p w14:paraId="4DC3FCC1" w14:textId="77777777" w:rsidR="00B94A4F" w:rsidRPr="001D1A16" w:rsidRDefault="00B94A4F" w:rsidP="00B94A4F">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196" w:name="_Toc196862762"/>
      <w:bookmarkStart w:id="197" w:name="_Toc197624744"/>
      <w:r w:rsidRPr="001D1A16">
        <w:rPr>
          <w:rFonts w:eastAsia="Times New Roman" w:cs="Times New Roman"/>
          <w:b/>
          <w:szCs w:val="24"/>
          <w:lang w:eastAsia="ru-RU"/>
        </w:rPr>
        <w:t>Описание технических характеристик котлоагрегатов в соответствии с частью 2 главы 1 требований к схемам, с добавлением описания технических характеристик дымовых труб и устройств очистки продуктов сгорания от вредных выбросов</w:t>
      </w:r>
      <w:bookmarkEnd w:id="196"/>
      <w:bookmarkEnd w:id="197"/>
    </w:p>
    <w:p w14:paraId="72C45BFD" w14:textId="77777777" w:rsidR="00B94A4F" w:rsidRPr="001D1A16" w:rsidRDefault="00B94A4F" w:rsidP="00B94A4F">
      <w:pPr>
        <w:spacing w:before="0" w:after="0"/>
        <w:contextualSpacing w:val="0"/>
        <w:rPr>
          <w:rFonts w:eastAsia="Times New Roman" w:cs="Times New Roman"/>
          <w:szCs w:val="28"/>
          <w:lang w:eastAsia="ru-RU"/>
        </w:rPr>
      </w:pPr>
      <w:r w:rsidRPr="001D1A16">
        <w:rPr>
          <w:rFonts w:eastAsia="Times New Roman" w:cs="Times New Roman"/>
          <w:szCs w:val="28"/>
          <w:lang w:eastAsia="ru-RU"/>
        </w:rPr>
        <w:t>Описание технических характеристик котлоагрегатов представлено в составе раздела 1.2 настоящей Схемы теплоснабжения. Сведения о характеристиках дымовых труб в разрезе источников тепловой энергии не предоставлены.</w:t>
      </w:r>
    </w:p>
    <w:p w14:paraId="57FFE381" w14:textId="1C755E4D" w:rsidR="00B94A4F" w:rsidRPr="001D1A16" w:rsidRDefault="00B94A4F" w:rsidP="001D1A16">
      <w:pPr>
        <w:spacing w:before="0" w:after="0"/>
        <w:contextualSpacing w:val="0"/>
        <w:rPr>
          <w:rFonts w:eastAsia="Times New Roman" w:cs="Times New Roman"/>
          <w:szCs w:val="28"/>
          <w:lang w:eastAsia="ru-RU"/>
        </w:rPr>
      </w:pPr>
      <w:r w:rsidRPr="001D1A16">
        <w:rPr>
          <w:rFonts w:eastAsia="Times New Roman" w:cs="Times New Roman"/>
          <w:szCs w:val="28"/>
          <w:lang w:eastAsia="ru-RU"/>
        </w:rPr>
        <w:t xml:space="preserve">Устройства очистки продуктов сгорания на источниках тепловой энергии на территории </w:t>
      </w:r>
      <w:r w:rsidR="001D1A16" w:rsidRPr="001D1A16">
        <w:rPr>
          <w:rFonts w:eastAsia="Times New Roman" w:cs="Times New Roman"/>
          <w:szCs w:val="28"/>
          <w:lang w:eastAsia="ru-RU"/>
        </w:rPr>
        <w:t>Трубникоборского</w:t>
      </w:r>
      <w:r w:rsidRPr="001D1A16">
        <w:rPr>
          <w:rFonts w:eastAsia="Times New Roman" w:cs="Times New Roman"/>
          <w:szCs w:val="28"/>
          <w:lang w:eastAsia="ru-RU"/>
        </w:rPr>
        <w:t xml:space="preserve"> сельского поселения отсутствуют.</w:t>
      </w:r>
      <w:r w:rsidR="001D1A16" w:rsidRPr="001D1A16">
        <w:rPr>
          <w:rFonts w:eastAsia="Times New Roman" w:cs="Times New Roman"/>
          <w:szCs w:val="28"/>
          <w:lang w:eastAsia="ru-RU"/>
        </w:rPr>
        <w:t xml:space="preserve"> </w:t>
      </w:r>
    </w:p>
    <w:p w14:paraId="0EC7A615" w14:textId="77777777" w:rsidR="00B94A4F" w:rsidRPr="001D1A16" w:rsidRDefault="00B94A4F" w:rsidP="00B94A4F">
      <w:pPr>
        <w:spacing w:before="0" w:after="0"/>
        <w:contextualSpacing w:val="0"/>
        <w:rPr>
          <w:rFonts w:eastAsia="Times New Roman" w:cs="Times New Roman"/>
          <w:szCs w:val="28"/>
          <w:lang w:eastAsia="ru-RU"/>
        </w:rPr>
      </w:pPr>
    </w:p>
    <w:p w14:paraId="1C3B1B6B" w14:textId="77777777" w:rsidR="00B94A4F" w:rsidRPr="001D1A16" w:rsidRDefault="00B94A4F" w:rsidP="00B94A4F">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198" w:name="_Toc196862763"/>
      <w:bookmarkStart w:id="199" w:name="_Toc197624745"/>
      <w:r w:rsidRPr="001D1A16">
        <w:rPr>
          <w:rFonts w:eastAsia="Times New Roman" w:cs="Times New Roman"/>
          <w:b/>
          <w:szCs w:val="24"/>
          <w:lang w:eastAsia="ru-RU"/>
        </w:rPr>
        <w:t>Описание валовых и максимальных разовых выбросов загрязняющих веществ в атмосферный воздух на каждом источнике тепловой энергии (мощности), включая двуокись серы, окись углерода, оксиды азота, бенз(а)пирен, мазутную золу в пересчете на ванадий, твердые частицы</w:t>
      </w:r>
      <w:bookmarkEnd w:id="198"/>
      <w:bookmarkEnd w:id="199"/>
    </w:p>
    <w:p w14:paraId="22979CA8" w14:textId="77777777" w:rsidR="00B94A4F" w:rsidRPr="001D1A16" w:rsidRDefault="00B94A4F" w:rsidP="00B94A4F">
      <w:pPr>
        <w:spacing w:before="0" w:after="0"/>
        <w:contextualSpacing w:val="0"/>
        <w:rPr>
          <w:rFonts w:eastAsia="Times New Roman" w:cs="Times New Roman"/>
          <w:szCs w:val="28"/>
          <w:lang w:eastAsia="ru-RU"/>
        </w:rPr>
      </w:pPr>
      <w:r w:rsidRPr="001D1A16">
        <w:rPr>
          <w:rFonts w:eastAsia="Times New Roman" w:cs="Times New Roman"/>
          <w:szCs w:val="28"/>
          <w:lang w:eastAsia="ru-RU"/>
        </w:rPr>
        <w:t>Данные значений валовых и максимальных разовых выбросов загрязняющих веществ в атмосферный воздух по котельным не предоставлены.</w:t>
      </w:r>
    </w:p>
    <w:p w14:paraId="2D61A922" w14:textId="77777777" w:rsidR="00B94A4F" w:rsidRPr="001D1A16" w:rsidRDefault="00B94A4F" w:rsidP="00B94A4F">
      <w:pPr>
        <w:widowControl w:val="0"/>
        <w:tabs>
          <w:tab w:val="left" w:pos="1134"/>
        </w:tabs>
        <w:autoSpaceDE w:val="0"/>
        <w:autoSpaceDN w:val="0"/>
        <w:adjustRightInd w:val="0"/>
        <w:spacing w:before="0" w:after="0"/>
        <w:ind w:firstLine="539"/>
        <w:contextualSpacing w:val="0"/>
        <w:rPr>
          <w:rFonts w:eastAsia="Times New Roman" w:cs="Times New Roman"/>
          <w:color w:val="FF0000"/>
          <w:szCs w:val="28"/>
          <w:lang w:eastAsia="ru-RU"/>
        </w:rPr>
      </w:pPr>
    </w:p>
    <w:p w14:paraId="16A23780" w14:textId="77777777" w:rsidR="00B94A4F" w:rsidRPr="001D1A16" w:rsidRDefault="00B94A4F" w:rsidP="00B94A4F">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00" w:name="_Toc196862764"/>
      <w:bookmarkStart w:id="201" w:name="_Toc197624746"/>
      <w:r w:rsidRPr="001D1A16">
        <w:rPr>
          <w:rFonts w:eastAsia="Times New Roman" w:cs="Times New Roman"/>
          <w:b/>
          <w:szCs w:val="24"/>
          <w:lang w:eastAsia="ru-RU"/>
        </w:rPr>
        <w:t>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bookmarkEnd w:id="200"/>
      <w:bookmarkEnd w:id="201"/>
    </w:p>
    <w:p w14:paraId="6837DB2D" w14:textId="77777777" w:rsidR="00B94A4F" w:rsidRPr="001D1A16" w:rsidRDefault="00B94A4F" w:rsidP="00B94A4F">
      <w:pPr>
        <w:spacing w:before="0" w:after="0"/>
        <w:contextualSpacing w:val="0"/>
        <w:rPr>
          <w:rFonts w:eastAsia="Times New Roman" w:cs="Times New Roman"/>
          <w:szCs w:val="28"/>
          <w:lang w:eastAsia="ru-RU"/>
        </w:rPr>
      </w:pPr>
      <w:r w:rsidRPr="001D1A16">
        <w:rPr>
          <w:rFonts w:eastAsia="Times New Roman" w:cs="Times New Roman"/>
          <w:szCs w:val="28"/>
          <w:lang w:eastAsia="ru-RU"/>
        </w:rPr>
        <w:t>Результаты расчетов средних за год концентраций вредных (загрязняющих) веществ в приземном слое атмосферного воздуха от объектов теплоснабжения отсутствуют.</w:t>
      </w:r>
    </w:p>
    <w:p w14:paraId="41E03799" w14:textId="77777777" w:rsidR="00B94A4F" w:rsidRPr="001D1A16" w:rsidRDefault="00B94A4F" w:rsidP="00B94A4F">
      <w:pPr>
        <w:widowControl w:val="0"/>
        <w:tabs>
          <w:tab w:val="left" w:pos="1134"/>
        </w:tabs>
        <w:autoSpaceDE w:val="0"/>
        <w:autoSpaceDN w:val="0"/>
        <w:adjustRightInd w:val="0"/>
        <w:spacing w:before="0" w:after="0"/>
        <w:ind w:firstLine="539"/>
        <w:contextualSpacing w:val="0"/>
        <w:rPr>
          <w:rFonts w:eastAsia="Times New Roman" w:cs="Times New Roman"/>
          <w:color w:val="FF0000"/>
          <w:szCs w:val="28"/>
          <w:lang w:eastAsia="ru-RU"/>
        </w:rPr>
      </w:pPr>
    </w:p>
    <w:p w14:paraId="51C1B1C9" w14:textId="77777777" w:rsidR="00B94A4F" w:rsidRPr="001D1A16" w:rsidRDefault="00B94A4F" w:rsidP="00B94A4F">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02" w:name="_Toc196862765"/>
      <w:bookmarkStart w:id="203" w:name="_Toc197624747"/>
      <w:r w:rsidRPr="001D1A16">
        <w:rPr>
          <w:rFonts w:eastAsia="Times New Roman" w:cs="Times New Roman"/>
          <w:b/>
          <w:szCs w:val="24"/>
          <w:lang w:eastAsia="ru-RU"/>
        </w:rPr>
        <w:t>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bookmarkEnd w:id="202"/>
      <w:bookmarkEnd w:id="203"/>
    </w:p>
    <w:p w14:paraId="0ECE579F" w14:textId="77777777" w:rsidR="00B94A4F" w:rsidRPr="001D1A16" w:rsidRDefault="00B94A4F" w:rsidP="00B94A4F">
      <w:pPr>
        <w:spacing w:before="0" w:after="0"/>
        <w:contextualSpacing w:val="0"/>
        <w:rPr>
          <w:rFonts w:eastAsia="Times New Roman" w:cs="Times New Roman"/>
          <w:szCs w:val="28"/>
          <w:lang w:eastAsia="ru-RU"/>
        </w:rPr>
      </w:pPr>
      <w:r w:rsidRPr="001D1A16">
        <w:rPr>
          <w:rFonts w:eastAsia="Times New Roman" w:cs="Times New Roman"/>
          <w:szCs w:val="28"/>
          <w:lang w:eastAsia="ru-RU"/>
        </w:rPr>
        <w:t>Результаты расчетов максимальных разовых концентрации вредных (загрязняющих) веществ в приземном слое атмосферного воздуха от объектов теплоснабжения отсутствуют.</w:t>
      </w:r>
    </w:p>
    <w:p w14:paraId="1D041BF2" w14:textId="77777777" w:rsidR="00B94A4F" w:rsidRPr="001D1A16" w:rsidRDefault="00B94A4F" w:rsidP="00B94A4F">
      <w:pPr>
        <w:widowControl w:val="0"/>
        <w:tabs>
          <w:tab w:val="left" w:pos="1134"/>
        </w:tabs>
        <w:autoSpaceDE w:val="0"/>
        <w:autoSpaceDN w:val="0"/>
        <w:adjustRightInd w:val="0"/>
        <w:spacing w:before="0" w:after="0"/>
        <w:ind w:firstLine="539"/>
        <w:contextualSpacing w:val="0"/>
        <w:rPr>
          <w:rFonts w:eastAsia="Times New Roman" w:cs="Times New Roman"/>
          <w:color w:val="FF0000"/>
          <w:szCs w:val="28"/>
          <w:lang w:eastAsia="ru-RU"/>
        </w:rPr>
      </w:pPr>
    </w:p>
    <w:p w14:paraId="41B0DAB2" w14:textId="77777777" w:rsidR="00B94A4F" w:rsidRPr="001D1A16" w:rsidRDefault="00B94A4F" w:rsidP="00B94A4F">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04" w:name="_Toc196862766"/>
      <w:bookmarkStart w:id="205" w:name="_Toc197624748"/>
      <w:r w:rsidRPr="001D1A16">
        <w:rPr>
          <w:rFonts w:eastAsia="Times New Roman" w:cs="Times New Roman"/>
          <w:b/>
          <w:szCs w:val="24"/>
          <w:lang w:eastAsia="ru-RU"/>
        </w:rPr>
        <w:t>Описание объема (массы) образования и размещения отходов сжигания топлива</w:t>
      </w:r>
      <w:bookmarkEnd w:id="204"/>
      <w:bookmarkEnd w:id="205"/>
    </w:p>
    <w:p w14:paraId="38C2B8F4" w14:textId="77777777" w:rsidR="00B94A4F" w:rsidRPr="001D1A16" w:rsidRDefault="00B94A4F" w:rsidP="00B94A4F">
      <w:pPr>
        <w:spacing w:before="0" w:after="0"/>
        <w:contextualSpacing w:val="0"/>
        <w:rPr>
          <w:rFonts w:eastAsia="Times New Roman" w:cs="Times New Roman"/>
          <w:szCs w:val="28"/>
          <w:lang w:eastAsia="ru-RU"/>
        </w:rPr>
      </w:pPr>
      <w:r w:rsidRPr="001D1A16">
        <w:rPr>
          <w:rFonts w:eastAsia="Times New Roman" w:cs="Times New Roman"/>
          <w:szCs w:val="28"/>
          <w:lang w:eastAsia="ru-RU"/>
        </w:rPr>
        <w:t>Сведения об объеме (массе) образования и размещения отходов сжигания топлива не предоставлены.</w:t>
      </w:r>
    </w:p>
    <w:p w14:paraId="213E3DC3" w14:textId="77777777" w:rsidR="00B94A4F" w:rsidRPr="001D1A16" w:rsidRDefault="00B94A4F" w:rsidP="00B94A4F">
      <w:pPr>
        <w:spacing w:before="0" w:after="0"/>
        <w:contextualSpacing w:val="0"/>
        <w:rPr>
          <w:rFonts w:eastAsia="Times New Roman" w:cs="Times New Roman"/>
          <w:szCs w:val="28"/>
          <w:lang w:eastAsia="ru-RU"/>
        </w:rPr>
      </w:pPr>
    </w:p>
    <w:p w14:paraId="6BD42280" w14:textId="77777777" w:rsidR="00B94A4F" w:rsidRPr="001D1A16" w:rsidRDefault="00B94A4F" w:rsidP="00B94A4F">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06" w:name="_Toc196862767"/>
      <w:bookmarkStart w:id="207" w:name="_Toc197624749"/>
      <w:r w:rsidRPr="001D1A16">
        <w:rPr>
          <w:rFonts w:eastAsia="Times New Roman" w:cs="Times New Roman"/>
          <w:b/>
          <w:szCs w:val="24"/>
          <w:lang w:eastAsia="ru-RU"/>
        </w:rPr>
        <w:t>Данные расчетов рассеивания вредных (загрязняющих) веществ от существующих объектов теплоснабжения, представленные на карте-схеме муниципального образования</w:t>
      </w:r>
      <w:bookmarkEnd w:id="206"/>
      <w:bookmarkEnd w:id="207"/>
    </w:p>
    <w:p w14:paraId="443C7F56" w14:textId="77777777" w:rsidR="00B94A4F" w:rsidRPr="001D1A16" w:rsidRDefault="00B94A4F" w:rsidP="00B94A4F">
      <w:pPr>
        <w:spacing w:before="0" w:after="0"/>
        <w:contextualSpacing w:val="0"/>
        <w:rPr>
          <w:rFonts w:eastAsia="Times New Roman" w:cs="Times New Roman"/>
          <w:szCs w:val="28"/>
          <w:lang w:eastAsia="ru-RU"/>
        </w:rPr>
      </w:pPr>
      <w:r w:rsidRPr="001D1A16">
        <w:rPr>
          <w:rFonts w:eastAsia="Times New Roman" w:cs="Times New Roman"/>
          <w:szCs w:val="28"/>
          <w:lang w:eastAsia="ru-RU"/>
        </w:rPr>
        <w:t>Данные расчетов рассеивания вредных (загрязняющих) веществ от существующих объектов теплоснабжения отсутствуют.</w:t>
      </w:r>
      <w:r w:rsidRPr="001D1A16">
        <w:rPr>
          <w:rFonts w:eastAsia="Times New Roman" w:cs="Times New Roman"/>
          <w:szCs w:val="28"/>
          <w:lang w:eastAsia="ru-RU"/>
        </w:rPr>
        <w:br w:type="page"/>
      </w:r>
    </w:p>
    <w:p w14:paraId="5FEDE360" w14:textId="77777777" w:rsidR="00B94A4F" w:rsidRPr="001D1A16" w:rsidRDefault="00B94A4F" w:rsidP="00B94A4F">
      <w:pPr>
        <w:keepNext/>
        <w:keepLines/>
        <w:shd w:val="clear" w:color="auto" w:fill="DBDBDB" w:themeFill="accent3" w:themeFillTint="66"/>
        <w:spacing w:before="0"/>
        <w:ind w:left="1418" w:hanging="709"/>
        <w:outlineLvl w:val="1"/>
        <w:rPr>
          <w:rFonts w:asciiTheme="majorHAnsi" w:eastAsiaTheme="majorEastAsia" w:hAnsiTheme="majorHAnsi" w:cstheme="majorBidi"/>
          <w:color w:val="C45911" w:themeColor="accent2" w:themeShade="BF"/>
          <w:szCs w:val="24"/>
        </w:rPr>
        <w:sectPr w:rsidR="00B94A4F" w:rsidRPr="001D1A16" w:rsidSect="007F7D83">
          <w:pgSz w:w="11906" w:h="16838"/>
          <w:pgMar w:top="1134" w:right="567" w:bottom="1134" w:left="1134" w:header="708" w:footer="708" w:gutter="0"/>
          <w:cols w:space="708"/>
          <w:titlePg/>
          <w:docGrid w:linePitch="360"/>
        </w:sectPr>
      </w:pPr>
    </w:p>
    <w:p w14:paraId="547D22C9" w14:textId="758B8536" w:rsidR="007F7D83" w:rsidRPr="00817BAC" w:rsidRDefault="007F7D83" w:rsidP="009B7556">
      <w:pPr>
        <w:pStyle w:val="24"/>
        <w:keepLines w:val="0"/>
        <w:numPr>
          <w:ilvl w:val="1"/>
          <w:numId w:val="54"/>
        </w:numPr>
        <w:spacing w:before="0" w:after="120"/>
        <w:rPr>
          <w:rFonts w:ascii="Times New Roman" w:hAnsi="Times New Roman" w:cs="Times New Roman"/>
          <w:b/>
          <w:color w:val="auto"/>
          <w:sz w:val="24"/>
          <w:szCs w:val="24"/>
        </w:rPr>
      </w:pPr>
      <w:bookmarkStart w:id="208" w:name="_Toc360038872"/>
      <w:bookmarkStart w:id="209" w:name="_Toc197624750"/>
      <w:r w:rsidRPr="00817BAC">
        <w:rPr>
          <w:rFonts w:ascii="Times New Roman" w:hAnsi="Times New Roman" w:cs="Times New Roman"/>
          <w:b/>
          <w:color w:val="auto"/>
          <w:sz w:val="24"/>
          <w:szCs w:val="24"/>
        </w:rPr>
        <w:lastRenderedPageBreak/>
        <w:t xml:space="preserve">Описание существующих технических и технологических проблем в системах теплоснабжения </w:t>
      </w:r>
      <w:bookmarkEnd w:id="208"/>
      <w:r w:rsidR="00197929" w:rsidRPr="00817BAC">
        <w:rPr>
          <w:rFonts w:ascii="Times New Roman" w:hAnsi="Times New Roman" w:cs="Times New Roman"/>
          <w:b/>
          <w:color w:val="auto"/>
          <w:sz w:val="24"/>
          <w:szCs w:val="24"/>
        </w:rPr>
        <w:t>поселения, муниципального округа, городского округа, города федерального значения</w:t>
      </w:r>
      <w:bookmarkEnd w:id="209"/>
      <w:r w:rsidRPr="00817BAC">
        <w:rPr>
          <w:rFonts w:ascii="Times New Roman" w:hAnsi="Times New Roman" w:cs="Times New Roman"/>
          <w:b/>
          <w:color w:val="auto"/>
          <w:sz w:val="24"/>
          <w:szCs w:val="24"/>
        </w:rPr>
        <w:t xml:space="preserve"> </w:t>
      </w:r>
    </w:p>
    <w:p w14:paraId="2568CD6D" w14:textId="77777777" w:rsidR="001D1A16" w:rsidRPr="001D1A16" w:rsidRDefault="001D1A16" w:rsidP="001D1A1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10" w:name="_Toc197624751"/>
      <w:r w:rsidRPr="001D1A16">
        <w:rPr>
          <w:rFonts w:cs="Times New Roman"/>
          <w:b/>
        </w:rPr>
        <w:t>Существующие проблемы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210"/>
    </w:p>
    <w:p w14:paraId="70FF1313" w14:textId="1CFA2118" w:rsidR="007F7D83" w:rsidRPr="00817BAC" w:rsidRDefault="007F7D83" w:rsidP="00670977">
      <w:pPr>
        <w:tabs>
          <w:tab w:val="left" w:pos="993"/>
        </w:tabs>
        <w:ind w:right="113"/>
        <w:rPr>
          <w:szCs w:val="28"/>
        </w:rPr>
      </w:pPr>
      <w:r w:rsidRPr="00817BAC">
        <w:rPr>
          <w:szCs w:val="28"/>
        </w:rPr>
        <w:t>К существующ</w:t>
      </w:r>
      <w:r w:rsidR="004123EB" w:rsidRPr="00817BAC">
        <w:rPr>
          <w:szCs w:val="28"/>
        </w:rPr>
        <w:t>им</w:t>
      </w:r>
      <w:r w:rsidRPr="00817BAC">
        <w:rPr>
          <w:szCs w:val="28"/>
        </w:rPr>
        <w:t xml:space="preserve"> проблем</w:t>
      </w:r>
      <w:r w:rsidR="004123EB" w:rsidRPr="00817BAC">
        <w:rPr>
          <w:szCs w:val="28"/>
        </w:rPr>
        <w:t>ам</w:t>
      </w:r>
      <w:r w:rsidRPr="00817BAC">
        <w:rPr>
          <w:szCs w:val="28"/>
        </w:rPr>
        <w:t xml:space="preserve"> организации качественного теплоснабжения</w:t>
      </w:r>
      <w:r w:rsidR="00DA1400" w:rsidRPr="00817BAC">
        <w:rPr>
          <w:szCs w:val="28"/>
        </w:rPr>
        <w:t xml:space="preserve"> </w:t>
      </w:r>
      <w:r w:rsidR="00203BA2" w:rsidRPr="00817BAC">
        <w:rPr>
          <w:szCs w:val="28"/>
        </w:rPr>
        <w:t>Трубникоборского</w:t>
      </w:r>
      <w:r w:rsidR="007E5D1D" w:rsidRPr="00817BAC">
        <w:rPr>
          <w:szCs w:val="28"/>
        </w:rPr>
        <w:t xml:space="preserve"> сельского поселения</w:t>
      </w:r>
      <w:r w:rsidR="00670977" w:rsidRPr="00817BAC">
        <w:rPr>
          <w:szCs w:val="28"/>
        </w:rPr>
        <w:t xml:space="preserve"> </w:t>
      </w:r>
      <w:r w:rsidRPr="00817BAC">
        <w:rPr>
          <w:szCs w:val="28"/>
        </w:rPr>
        <w:t>относятся:</w:t>
      </w:r>
    </w:p>
    <w:p w14:paraId="048BAF2D" w14:textId="77777777" w:rsidR="007F7D83" w:rsidRPr="00817BAC" w:rsidRDefault="007F7D83" w:rsidP="00EC0805">
      <w:pPr>
        <w:numPr>
          <w:ilvl w:val="0"/>
          <w:numId w:val="87"/>
        </w:numPr>
        <w:tabs>
          <w:tab w:val="left" w:pos="993"/>
        </w:tabs>
        <w:ind w:left="0" w:firstLine="709"/>
        <w:rPr>
          <w:rFonts w:eastAsia="Calibri"/>
          <w:szCs w:val="28"/>
        </w:rPr>
      </w:pPr>
      <w:r w:rsidRPr="00817BAC">
        <w:rPr>
          <w:rFonts w:eastAsia="Calibri"/>
          <w:szCs w:val="28"/>
        </w:rPr>
        <w:t xml:space="preserve">не полное оснащение системами коммерческого учета тепловой энергии потребителей (приборов учета производимой и потребляемой тепловой энергии и теплоносителя), определение объемов поставленной тепловой энергии осуществляется расчетным способом (по нормативам), в результате чего у потребителей отсутствуют стимулы к внедрению энергосбережения и повышения комфортности проживания в помещениях, а у поставщиков – к повышению качества теплоснабжения. </w:t>
      </w:r>
      <w:r w:rsidRPr="00817BAC">
        <w:rPr>
          <w:szCs w:val="28"/>
        </w:rPr>
        <w:t>Отсутствие качественного учета также затрудняет планирование на предприятии и может отрицательно влиять на финансовый результат его работы</w:t>
      </w:r>
      <w:r w:rsidRPr="00817BAC">
        <w:rPr>
          <w:rFonts w:eastAsia="Calibri"/>
          <w:szCs w:val="28"/>
        </w:rPr>
        <w:t>;</w:t>
      </w:r>
    </w:p>
    <w:p w14:paraId="7DCBFAC8" w14:textId="302C12DE" w:rsidR="002A5770" w:rsidRPr="00817BAC" w:rsidRDefault="00817BAC" w:rsidP="00833535">
      <w:pPr>
        <w:numPr>
          <w:ilvl w:val="0"/>
          <w:numId w:val="87"/>
        </w:numPr>
        <w:tabs>
          <w:tab w:val="left" w:pos="993"/>
        </w:tabs>
        <w:spacing w:before="0" w:after="0"/>
        <w:ind w:left="0" w:firstLine="567"/>
        <w:rPr>
          <w:rFonts w:eastAsia="Calibri"/>
          <w:szCs w:val="28"/>
        </w:rPr>
      </w:pPr>
      <w:r w:rsidRPr="00817BAC">
        <w:rPr>
          <w:rFonts w:eastAsia="Calibri"/>
          <w:szCs w:val="28"/>
        </w:rPr>
        <w:t>износ сетей теплоснабжения.</w:t>
      </w:r>
    </w:p>
    <w:p w14:paraId="1BAA5AE2" w14:textId="2A2D501B" w:rsidR="007F7D83" w:rsidRPr="00817BAC" w:rsidRDefault="007F7D83" w:rsidP="00833535">
      <w:pPr>
        <w:pStyle w:val="af1"/>
        <w:tabs>
          <w:tab w:val="left" w:pos="851"/>
        </w:tabs>
        <w:spacing w:before="0" w:after="0"/>
        <w:ind w:left="0"/>
      </w:pPr>
      <w:r w:rsidRPr="00817BAC">
        <w:t xml:space="preserve">Для решения указанных проблем требуется </w:t>
      </w:r>
      <w:r w:rsidR="008F4DF5" w:rsidRPr="00817BAC">
        <w:t>установка узлов коммерческого учета</w:t>
      </w:r>
      <w:r w:rsidR="00817BAC" w:rsidRPr="00817BAC">
        <w:t xml:space="preserve"> тепловой энергии</w:t>
      </w:r>
      <w:r w:rsidR="008F4DF5" w:rsidRPr="00817BAC">
        <w:t xml:space="preserve"> у потребителей тепловой энергии </w:t>
      </w:r>
      <w:r w:rsidR="00203BA2" w:rsidRPr="00817BAC">
        <w:t>Трубникоборского</w:t>
      </w:r>
      <w:r w:rsidR="008F4DF5" w:rsidRPr="00817BAC">
        <w:t xml:space="preserve"> сельского поселения, </w:t>
      </w:r>
      <w:r w:rsidRPr="00817BAC">
        <w:t>реконструкция</w:t>
      </w:r>
      <w:r w:rsidR="008F4DF5" w:rsidRPr="00817BAC">
        <w:t>, модернизация, капитальный ремонт</w:t>
      </w:r>
      <w:r w:rsidR="00252965" w:rsidRPr="00817BAC">
        <w:t xml:space="preserve"> </w:t>
      </w:r>
      <w:r w:rsidR="00817BAC" w:rsidRPr="00817BAC">
        <w:t>тепловых сетей, выработавших</w:t>
      </w:r>
      <w:r w:rsidR="008B51E1" w:rsidRPr="00817BAC">
        <w:t xml:space="preserve"> нормативный срок службы</w:t>
      </w:r>
      <w:r w:rsidR="00E714F9" w:rsidRPr="00817BAC">
        <w:t>.</w:t>
      </w:r>
      <w:r w:rsidRPr="00817BAC">
        <w:t xml:space="preserve"> </w:t>
      </w:r>
    </w:p>
    <w:p w14:paraId="716D5C27" w14:textId="77777777" w:rsidR="007F7D83" w:rsidRPr="000A2563" w:rsidRDefault="007F7D83" w:rsidP="007A6AA0">
      <w:pPr>
        <w:pStyle w:val="af1"/>
        <w:tabs>
          <w:tab w:val="left" w:pos="851"/>
        </w:tabs>
        <w:ind w:left="0"/>
        <w:rPr>
          <w:highlight w:val="yellow"/>
        </w:rPr>
      </w:pPr>
    </w:p>
    <w:p w14:paraId="0D182284" w14:textId="77777777" w:rsidR="001D1A16" w:rsidRPr="00E85216" w:rsidRDefault="001D1A16" w:rsidP="001D1A1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11" w:name="_Toc197624752"/>
      <w:r w:rsidRPr="00E85216">
        <w:rPr>
          <w:rFonts w:cs="Times New Roman"/>
          <w:b/>
        </w:rPr>
        <w:t>Существующие проблемы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211"/>
    </w:p>
    <w:p w14:paraId="3A30F10F" w14:textId="1FCC1EFB" w:rsidR="00D111DB" w:rsidRPr="00817BAC" w:rsidRDefault="00817BAC" w:rsidP="008F4DF5">
      <w:pPr>
        <w:autoSpaceDE w:val="0"/>
        <w:autoSpaceDN w:val="0"/>
        <w:adjustRightInd w:val="0"/>
        <w:spacing w:before="0" w:after="0"/>
        <w:contextualSpacing w:val="0"/>
        <w:rPr>
          <w:rFonts w:cs="Times New Roman"/>
          <w:color w:val="000000"/>
          <w:szCs w:val="24"/>
        </w:rPr>
      </w:pPr>
      <w:r w:rsidRPr="00817BAC">
        <w:rPr>
          <w:rFonts w:cs="Times New Roman"/>
          <w:color w:val="000000"/>
          <w:szCs w:val="24"/>
        </w:rPr>
        <w:t>И</w:t>
      </w:r>
      <w:r w:rsidR="00D56A12" w:rsidRPr="00817BAC">
        <w:rPr>
          <w:rFonts w:cs="Times New Roman"/>
          <w:color w:val="000000"/>
          <w:szCs w:val="24"/>
        </w:rPr>
        <w:t xml:space="preserve">знос </w:t>
      </w:r>
      <w:r w:rsidRPr="00817BAC">
        <w:rPr>
          <w:rFonts w:cs="Times New Roman"/>
          <w:color w:val="000000"/>
          <w:szCs w:val="24"/>
        </w:rPr>
        <w:t>тепловых сетей от котельной д. Трубников Бор</w:t>
      </w:r>
      <w:r w:rsidR="008F4DF5" w:rsidRPr="00817BAC">
        <w:rPr>
          <w:rFonts w:cs="Times New Roman"/>
          <w:color w:val="000000"/>
          <w:szCs w:val="24"/>
        </w:rPr>
        <w:t xml:space="preserve"> – </w:t>
      </w:r>
      <w:r w:rsidRPr="00817BAC">
        <w:rPr>
          <w:rFonts w:cs="Times New Roman"/>
          <w:color w:val="000000"/>
          <w:szCs w:val="24"/>
        </w:rPr>
        <w:t>27</w:t>
      </w:r>
      <w:r w:rsidR="008F4DF5" w:rsidRPr="00817BAC">
        <w:rPr>
          <w:rFonts w:cs="Times New Roman"/>
          <w:color w:val="000000"/>
          <w:szCs w:val="24"/>
        </w:rPr>
        <w:t xml:space="preserve"> </w:t>
      </w:r>
      <w:r w:rsidR="005C60BB" w:rsidRPr="00817BAC">
        <w:rPr>
          <w:rFonts w:cs="Times New Roman"/>
          <w:color w:val="000000"/>
          <w:szCs w:val="24"/>
        </w:rPr>
        <w:t>%</w:t>
      </w:r>
      <w:r w:rsidR="00D111DB" w:rsidRPr="00817BAC">
        <w:rPr>
          <w:rFonts w:cs="Times New Roman"/>
          <w:color w:val="000000"/>
          <w:szCs w:val="24"/>
        </w:rPr>
        <w:t xml:space="preserve"> приводит к снижению надёжности теплоснабжения. </w:t>
      </w:r>
    </w:p>
    <w:p w14:paraId="72B8AFFA" w14:textId="77777777" w:rsidR="008F4DF5" w:rsidRPr="00817BAC" w:rsidRDefault="008F4DF5" w:rsidP="00D56A12">
      <w:pPr>
        <w:autoSpaceDE w:val="0"/>
        <w:autoSpaceDN w:val="0"/>
        <w:adjustRightInd w:val="0"/>
        <w:spacing w:before="0" w:after="0"/>
        <w:contextualSpacing w:val="0"/>
        <w:rPr>
          <w:rFonts w:cs="Times New Roman"/>
          <w:color w:val="000000"/>
          <w:szCs w:val="23"/>
        </w:rPr>
      </w:pPr>
      <w:r w:rsidRPr="00817BAC">
        <w:rPr>
          <w:rFonts w:cs="Times New Roman"/>
          <w:color w:val="000000"/>
          <w:szCs w:val="23"/>
        </w:rPr>
        <w:t>На котельных</w:t>
      </w:r>
      <w:r w:rsidR="00D56A12" w:rsidRPr="00817BAC">
        <w:rPr>
          <w:rFonts w:cs="Times New Roman"/>
          <w:color w:val="000000"/>
          <w:szCs w:val="23"/>
        </w:rPr>
        <w:t xml:space="preserve"> о</w:t>
      </w:r>
      <w:r w:rsidR="00D111DB" w:rsidRPr="00817BAC">
        <w:rPr>
          <w:rFonts w:cs="Times New Roman"/>
          <w:color w:val="000000"/>
          <w:szCs w:val="23"/>
        </w:rPr>
        <w:t>тсутству</w:t>
      </w:r>
      <w:r w:rsidR="00D56A12" w:rsidRPr="00817BAC">
        <w:rPr>
          <w:rFonts w:cs="Times New Roman"/>
          <w:color w:val="000000"/>
          <w:szCs w:val="23"/>
        </w:rPr>
        <w:t>ет (не предусмотрено) резервное топливо</w:t>
      </w:r>
      <w:r w:rsidR="00D111DB" w:rsidRPr="00817BAC">
        <w:rPr>
          <w:rFonts w:cs="Times New Roman"/>
          <w:color w:val="000000"/>
          <w:szCs w:val="23"/>
        </w:rPr>
        <w:t>.</w:t>
      </w:r>
    </w:p>
    <w:p w14:paraId="2670E8F7" w14:textId="77777777" w:rsidR="008B51E1" w:rsidRPr="00817BAC" w:rsidRDefault="008B51E1" w:rsidP="00D56A12">
      <w:pPr>
        <w:autoSpaceDE w:val="0"/>
        <w:autoSpaceDN w:val="0"/>
        <w:adjustRightInd w:val="0"/>
        <w:spacing w:before="0" w:after="0"/>
        <w:contextualSpacing w:val="0"/>
        <w:rPr>
          <w:rFonts w:cs="Times New Roman"/>
          <w:color w:val="000000"/>
          <w:szCs w:val="23"/>
        </w:rPr>
      </w:pPr>
    </w:p>
    <w:p w14:paraId="23D7357C" w14:textId="77777777" w:rsidR="001D1A16" w:rsidRPr="00E85216" w:rsidRDefault="001D1A16" w:rsidP="001D1A1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12" w:name="_Toc197624753"/>
      <w:r w:rsidRPr="00E85216">
        <w:rPr>
          <w:rFonts w:cs="Times New Roman"/>
          <w:b/>
        </w:rPr>
        <w:t>Существующие проблемы развития систем теплоснабжения</w:t>
      </w:r>
      <w:bookmarkEnd w:id="212"/>
    </w:p>
    <w:p w14:paraId="695A8EBC" w14:textId="6916D29A" w:rsidR="007F7D83" w:rsidRPr="00817BAC" w:rsidRDefault="007F7D83" w:rsidP="00670977">
      <w:pPr>
        <w:tabs>
          <w:tab w:val="left" w:pos="993"/>
        </w:tabs>
        <w:ind w:right="113"/>
        <w:rPr>
          <w:szCs w:val="28"/>
        </w:rPr>
      </w:pPr>
      <w:r w:rsidRPr="00817BAC">
        <w:rPr>
          <w:szCs w:val="28"/>
        </w:rPr>
        <w:t>К существующим проблемам развития систем теплоснабжения</w:t>
      </w:r>
      <w:r w:rsidR="00DA1400" w:rsidRPr="00817BAC">
        <w:rPr>
          <w:szCs w:val="28"/>
        </w:rPr>
        <w:t xml:space="preserve"> </w:t>
      </w:r>
      <w:r w:rsidR="00203BA2" w:rsidRPr="00817BAC">
        <w:rPr>
          <w:szCs w:val="28"/>
        </w:rPr>
        <w:t>Трубникоборского</w:t>
      </w:r>
      <w:r w:rsidR="007E5D1D" w:rsidRPr="00817BAC">
        <w:rPr>
          <w:szCs w:val="28"/>
        </w:rPr>
        <w:t xml:space="preserve"> сельского поселения</w:t>
      </w:r>
      <w:r w:rsidR="00A740C9" w:rsidRPr="00817BAC">
        <w:rPr>
          <w:szCs w:val="28"/>
        </w:rPr>
        <w:t xml:space="preserve"> </w:t>
      </w:r>
      <w:r w:rsidRPr="00817BAC">
        <w:rPr>
          <w:szCs w:val="28"/>
        </w:rPr>
        <w:t>относятся:</w:t>
      </w:r>
      <w:r w:rsidR="004123EB" w:rsidRPr="00817BAC">
        <w:rPr>
          <w:szCs w:val="28"/>
        </w:rPr>
        <w:t xml:space="preserve"> </w:t>
      </w:r>
    </w:p>
    <w:p w14:paraId="2D926369" w14:textId="756A3E96" w:rsidR="004A5C71" w:rsidRPr="00817BAC" w:rsidRDefault="00C37B09" w:rsidP="00591FCF">
      <w:pPr>
        <w:pStyle w:val="af1"/>
        <w:numPr>
          <w:ilvl w:val="0"/>
          <w:numId w:val="87"/>
        </w:numPr>
        <w:tabs>
          <w:tab w:val="left" w:pos="568"/>
        </w:tabs>
        <w:ind w:left="709" w:right="113" w:firstLine="62"/>
        <w:rPr>
          <w:szCs w:val="28"/>
        </w:rPr>
      </w:pPr>
      <w:r w:rsidRPr="00817BAC">
        <w:rPr>
          <w:szCs w:val="28"/>
        </w:rPr>
        <w:t>не полное оснащение системами коммерческого учета тепловой энергии потребителей;</w:t>
      </w:r>
    </w:p>
    <w:p w14:paraId="1AA37924" w14:textId="671C1E33" w:rsidR="00692781" w:rsidRPr="00591FCF" w:rsidRDefault="008F4DF5" w:rsidP="00591FCF">
      <w:pPr>
        <w:numPr>
          <w:ilvl w:val="0"/>
          <w:numId w:val="87"/>
        </w:numPr>
        <w:tabs>
          <w:tab w:val="left" w:pos="567"/>
        </w:tabs>
        <w:ind w:left="709" w:firstLine="62"/>
        <w:rPr>
          <w:szCs w:val="28"/>
        </w:rPr>
      </w:pPr>
      <w:r w:rsidRPr="00591FCF">
        <w:rPr>
          <w:szCs w:val="28"/>
        </w:rPr>
        <w:t xml:space="preserve"> </w:t>
      </w:r>
      <w:r w:rsidR="00591FCF" w:rsidRPr="00591FCF">
        <w:rPr>
          <w:szCs w:val="28"/>
        </w:rPr>
        <w:t>износ сетей теплоснабжения;</w:t>
      </w:r>
    </w:p>
    <w:p w14:paraId="3CBF8842" w14:textId="2CE2FFFE" w:rsidR="00591FCF" w:rsidRPr="00591FCF" w:rsidRDefault="00591FCF" w:rsidP="00591FCF">
      <w:pPr>
        <w:numPr>
          <w:ilvl w:val="0"/>
          <w:numId w:val="87"/>
        </w:numPr>
        <w:tabs>
          <w:tab w:val="left" w:pos="567"/>
        </w:tabs>
        <w:ind w:left="709" w:firstLine="62"/>
        <w:rPr>
          <w:szCs w:val="28"/>
        </w:rPr>
      </w:pPr>
      <w:r w:rsidRPr="00591FCF">
        <w:rPr>
          <w:szCs w:val="28"/>
        </w:rPr>
        <w:t xml:space="preserve"> отсутствие резервного топлива на котельных.</w:t>
      </w:r>
    </w:p>
    <w:p w14:paraId="2BB74654" w14:textId="64D46178" w:rsidR="00D111DB" w:rsidRPr="000A2563" w:rsidRDefault="00D111DB" w:rsidP="00D111DB">
      <w:pPr>
        <w:tabs>
          <w:tab w:val="left" w:pos="993"/>
        </w:tabs>
        <w:rPr>
          <w:rFonts w:eastAsia="Calibri"/>
          <w:szCs w:val="28"/>
          <w:highlight w:val="yellow"/>
        </w:rPr>
      </w:pPr>
    </w:p>
    <w:p w14:paraId="0AC5D591" w14:textId="77777777" w:rsidR="001D1A16" w:rsidRPr="00E85216" w:rsidRDefault="001D1A16" w:rsidP="001D1A1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13" w:name="_Toc197624754"/>
      <w:r w:rsidRPr="00E85216">
        <w:rPr>
          <w:rFonts w:cs="Times New Roman"/>
          <w:b/>
        </w:rPr>
        <w:t>Существующие проблемы надежного и эффективного снабжения топливом действующих систем теплоснабжения</w:t>
      </w:r>
      <w:bookmarkEnd w:id="213"/>
      <w:r w:rsidRPr="00E85216">
        <w:rPr>
          <w:rFonts w:cs="Times New Roman"/>
          <w:b/>
        </w:rPr>
        <w:t xml:space="preserve"> </w:t>
      </w:r>
    </w:p>
    <w:p w14:paraId="6FFD5426" w14:textId="4C66A7EF" w:rsidR="007F7D83" w:rsidRDefault="00670977" w:rsidP="007A6AA0">
      <w:pPr>
        <w:keepNext/>
        <w:keepLines/>
        <w:tabs>
          <w:tab w:val="left" w:pos="993"/>
        </w:tabs>
        <w:rPr>
          <w:rFonts w:eastAsia="Calibri"/>
          <w:szCs w:val="28"/>
        </w:rPr>
      </w:pPr>
      <w:r w:rsidRPr="00817BAC">
        <w:rPr>
          <w:szCs w:val="28"/>
        </w:rPr>
        <w:t>Проблем со снабжением топливом котельных не зафиксировано</w:t>
      </w:r>
      <w:r w:rsidR="004123EB" w:rsidRPr="00817BAC">
        <w:rPr>
          <w:rFonts w:eastAsia="Calibri"/>
          <w:szCs w:val="28"/>
        </w:rPr>
        <w:t>.</w:t>
      </w:r>
    </w:p>
    <w:p w14:paraId="194546FB" w14:textId="039D158D" w:rsidR="00F522DA" w:rsidRDefault="00F522DA" w:rsidP="007A6AA0">
      <w:pPr>
        <w:keepNext/>
        <w:keepLines/>
        <w:tabs>
          <w:tab w:val="left" w:pos="993"/>
        </w:tabs>
        <w:rPr>
          <w:rFonts w:eastAsia="Calibri"/>
          <w:szCs w:val="28"/>
        </w:rPr>
      </w:pPr>
    </w:p>
    <w:p w14:paraId="3C507C98" w14:textId="63711037" w:rsidR="00F522DA" w:rsidRDefault="00F522DA" w:rsidP="007A6AA0">
      <w:pPr>
        <w:keepNext/>
        <w:keepLines/>
        <w:tabs>
          <w:tab w:val="left" w:pos="993"/>
        </w:tabs>
        <w:rPr>
          <w:rFonts w:eastAsia="Calibri"/>
          <w:szCs w:val="28"/>
        </w:rPr>
      </w:pPr>
    </w:p>
    <w:p w14:paraId="0387F2B0" w14:textId="3C22D7CD" w:rsidR="00F522DA" w:rsidRDefault="00F522DA" w:rsidP="007A6AA0">
      <w:pPr>
        <w:keepNext/>
        <w:keepLines/>
        <w:tabs>
          <w:tab w:val="left" w:pos="993"/>
        </w:tabs>
        <w:rPr>
          <w:rFonts w:eastAsia="Calibri"/>
          <w:szCs w:val="28"/>
        </w:rPr>
      </w:pPr>
    </w:p>
    <w:p w14:paraId="1FBDAB37" w14:textId="3F49EADD" w:rsidR="00F522DA" w:rsidRDefault="00F522DA" w:rsidP="007A6AA0">
      <w:pPr>
        <w:keepNext/>
        <w:keepLines/>
        <w:tabs>
          <w:tab w:val="left" w:pos="993"/>
        </w:tabs>
        <w:rPr>
          <w:rFonts w:eastAsia="Calibri"/>
          <w:szCs w:val="28"/>
        </w:rPr>
      </w:pPr>
    </w:p>
    <w:p w14:paraId="11C3F52F" w14:textId="7B7ECBE8" w:rsidR="00F522DA" w:rsidRDefault="00F522DA" w:rsidP="007A6AA0">
      <w:pPr>
        <w:keepNext/>
        <w:keepLines/>
        <w:tabs>
          <w:tab w:val="left" w:pos="993"/>
        </w:tabs>
        <w:rPr>
          <w:rFonts w:eastAsia="Calibri"/>
          <w:szCs w:val="28"/>
        </w:rPr>
      </w:pPr>
    </w:p>
    <w:p w14:paraId="4A616E81" w14:textId="68F7A446" w:rsidR="00F522DA" w:rsidRDefault="00F522DA" w:rsidP="007A6AA0">
      <w:pPr>
        <w:keepNext/>
        <w:keepLines/>
        <w:tabs>
          <w:tab w:val="left" w:pos="993"/>
        </w:tabs>
        <w:rPr>
          <w:rFonts w:eastAsia="Calibri"/>
          <w:szCs w:val="28"/>
        </w:rPr>
      </w:pPr>
    </w:p>
    <w:p w14:paraId="7F66080A" w14:textId="3918B88B" w:rsidR="00F522DA" w:rsidRDefault="00F522DA" w:rsidP="007A6AA0">
      <w:pPr>
        <w:keepNext/>
        <w:keepLines/>
        <w:tabs>
          <w:tab w:val="left" w:pos="993"/>
        </w:tabs>
        <w:rPr>
          <w:rFonts w:eastAsia="Calibri"/>
          <w:szCs w:val="28"/>
        </w:rPr>
      </w:pPr>
    </w:p>
    <w:p w14:paraId="046C6F43" w14:textId="77777777" w:rsidR="00F522DA" w:rsidRPr="00817BAC" w:rsidRDefault="00F522DA" w:rsidP="007A6AA0">
      <w:pPr>
        <w:keepNext/>
        <w:keepLines/>
        <w:tabs>
          <w:tab w:val="left" w:pos="993"/>
        </w:tabs>
        <w:rPr>
          <w:rFonts w:eastAsia="Calibri"/>
          <w:szCs w:val="28"/>
        </w:rPr>
      </w:pPr>
    </w:p>
    <w:p w14:paraId="64921CC2" w14:textId="77777777" w:rsidR="007F7D83" w:rsidRPr="000A2563" w:rsidRDefault="007F7D83" w:rsidP="007A6AA0">
      <w:pPr>
        <w:rPr>
          <w:highlight w:val="yellow"/>
        </w:rPr>
      </w:pPr>
    </w:p>
    <w:p w14:paraId="361C7A0A" w14:textId="77777777" w:rsidR="001D1A16" w:rsidRPr="00E85216" w:rsidRDefault="001D1A16" w:rsidP="001D1A1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14" w:name="_Toc197624755"/>
      <w:bookmarkStart w:id="215" w:name="_Toc15896461"/>
      <w:r w:rsidRPr="00E85216">
        <w:rPr>
          <w:rFonts w:cs="Times New Roman"/>
          <w:b/>
        </w:rPr>
        <w:lastRenderedPageBreak/>
        <w:t>Анализ предписаний надзорных органов об устранении нарушений, влияющих на безопасность и надежность системы теплоснабжения</w:t>
      </w:r>
      <w:bookmarkEnd w:id="214"/>
    </w:p>
    <w:p w14:paraId="6CC26175" w14:textId="77777777" w:rsidR="007F7D83" w:rsidRPr="00817BAC" w:rsidRDefault="007F7D83" w:rsidP="007A6AA0">
      <w:pPr>
        <w:keepNext/>
        <w:keepLines/>
        <w:tabs>
          <w:tab w:val="left" w:pos="993"/>
        </w:tabs>
        <w:rPr>
          <w:szCs w:val="28"/>
        </w:rPr>
      </w:pPr>
      <w:r w:rsidRPr="00817BAC">
        <w:rPr>
          <w:szCs w:val="28"/>
        </w:rPr>
        <w:t xml:space="preserve">Проверки котельных и тепловых сетей осуществлялись надзорным органом - управлением Ростехнадзора. При проводимых проверках запрета на эксплуатацию котельных и тепловых сетей не было. </w:t>
      </w:r>
    </w:p>
    <w:p w14:paraId="7821ABA1" w14:textId="77777777" w:rsidR="007F7D83" w:rsidRPr="00817BAC" w:rsidRDefault="007F7D83" w:rsidP="007A6AA0">
      <w:pPr>
        <w:keepNext/>
        <w:keepLines/>
        <w:tabs>
          <w:tab w:val="left" w:pos="993"/>
        </w:tabs>
        <w:rPr>
          <w:sz w:val="22"/>
        </w:rPr>
      </w:pPr>
    </w:p>
    <w:p w14:paraId="3EC22F82" w14:textId="020E1D6B" w:rsidR="007F7D83" w:rsidRPr="00817BAC" w:rsidRDefault="007F7D83" w:rsidP="007A6AA0">
      <w:pPr>
        <w:pStyle w:val="31"/>
        <w:keepLines w:val="0"/>
        <w:tabs>
          <w:tab w:val="left" w:pos="851"/>
        </w:tabs>
        <w:spacing w:before="0" w:after="120"/>
        <w:rPr>
          <w:rFonts w:ascii="Times New Roman" w:hAnsi="Times New Roman" w:cs="Times New Roman"/>
          <w:b/>
          <w:color w:val="auto"/>
        </w:rPr>
      </w:pPr>
      <w:bookmarkStart w:id="216" w:name="_Toc168864498"/>
      <w:bookmarkStart w:id="217" w:name="_Toc194264972"/>
      <w:bookmarkStart w:id="218" w:name="_Toc197624756"/>
      <w:r w:rsidRPr="00817BAC">
        <w:rPr>
          <w:rFonts w:ascii="Times New Roman" w:hAnsi="Times New Roman" w:cs="Times New Roman"/>
          <w:b/>
          <w:color w:val="auto"/>
        </w:rPr>
        <w:t>Описание изменений технических и технологических проблем в системах теплоснабжения</w:t>
      </w:r>
      <w:r w:rsidR="00DA1400" w:rsidRPr="00817BAC">
        <w:rPr>
          <w:rFonts w:ascii="Times New Roman" w:hAnsi="Times New Roman" w:cs="Times New Roman"/>
          <w:b/>
          <w:color w:val="auto"/>
        </w:rPr>
        <w:t xml:space="preserve"> </w:t>
      </w:r>
      <w:r w:rsidR="002A4675" w:rsidRPr="00817BAC">
        <w:rPr>
          <w:rFonts w:ascii="Times New Roman" w:hAnsi="Times New Roman" w:cs="Times New Roman"/>
          <w:b/>
          <w:color w:val="auto"/>
        </w:rPr>
        <w:t>поселения, муниципального округа, городского округа, города федерального значения</w:t>
      </w:r>
      <w:r w:rsidRPr="00817BAC">
        <w:rPr>
          <w:rFonts w:ascii="Times New Roman" w:hAnsi="Times New Roman" w:cs="Times New Roman"/>
          <w:b/>
          <w:color w:val="auto"/>
        </w:rPr>
        <w:t>, произошедших за период, предшествующий схеме теплоснабжения</w:t>
      </w:r>
      <w:bookmarkEnd w:id="215"/>
      <w:bookmarkEnd w:id="216"/>
      <w:bookmarkEnd w:id="217"/>
      <w:bookmarkEnd w:id="218"/>
    </w:p>
    <w:p w14:paraId="3AA556FC" w14:textId="5AC498DD" w:rsidR="007F7D83" w:rsidRPr="00817BAC" w:rsidRDefault="007F7D83" w:rsidP="007A6AA0">
      <w:pPr>
        <w:keepNext/>
        <w:keepLines/>
        <w:tabs>
          <w:tab w:val="left" w:pos="993"/>
        </w:tabs>
        <w:rPr>
          <w:szCs w:val="28"/>
        </w:rPr>
      </w:pPr>
      <w:r w:rsidRPr="00817BAC">
        <w:rPr>
          <w:szCs w:val="28"/>
        </w:rPr>
        <w:t xml:space="preserve">За период с момента утверждения ранее </w:t>
      </w:r>
      <w:r w:rsidR="000801A7" w:rsidRPr="00817BAC">
        <w:t>актуализированной</w:t>
      </w:r>
      <w:r w:rsidRPr="00817BAC">
        <w:rPr>
          <w:szCs w:val="28"/>
        </w:rPr>
        <w:t xml:space="preserve"> </w:t>
      </w:r>
      <w:r w:rsidR="00A04AFF" w:rsidRPr="00817BAC">
        <w:rPr>
          <w:szCs w:val="28"/>
        </w:rPr>
        <w:t xml:space="preserve">Схемы теплоснабжения </w:t>
      </w:r>
      <w:r w:rsidR="007B6DFC" w:rsidRPr="00817BAC">
        <w:rPr>
          <w:szCs w:val="28"/>
        </w:rPr>
        <w:br/>
      </w:r>
      <w:r w:rsidR="00203BA2" w:rsidRPr="00817BAC">
        <w:rPr>
          <w:szCs w:val="28"/>
        </w:rPr>
        <w:t>Трубникоборского</w:t>
      </w:r>
      <w:r w:rsidR="007E5D1D" w:rsidRPr="00817BAC">
        <w:rPr>
          <w:szCs w:val="28"/>
        </w:rPr>
        <w:t xml:space="preserve"> сельского поселения</w:t>
      </w:r>
      <w:r w:rsidR="00A04AFF" w:rsidRPr="00817BAC">
        <w:rPr>
          <w:szCs w:val="28"/>
        </w:rPr>
        <w:t xml:space="preserve"> </w:t>
      </w:r>
      <w:r w:rsidRPr="00817BAC">
        <w:rPr>
          <w:szCs w:val="28"/>
        </w:rPr>
        <w:t>измен</w:t>
      </w:r>
      <w:r w:rsidR="00C37B09" w:rsidRPr="00817BAC">
        <w:rPr>
          <w:szCs w:val="28"/>
        </w:rPr>
        <w:t>ений</w:t>
      </w:r>
      <w:r w:rsidRPr="00817BAC">
        <w:rPr>
          <w:szCs w:val="28"/>
        </w:rPr>
        <w:t xml:space="preserve"> технических и технологических проблем в системах теплоснабжения </w:t>
      </w:r>
      <w:r w:rsidR="00C37B09" w:rsidRPr="00817BAC">
        <w:rPr>
          <w:szCs w:val="28"/>
        </w:rPr>
        <w:t>не выявлено</w:t>
      </w:r>
      <w:r w:rsidRPr="00817BAC">
        <w:rPr>
          <w:szCs w:val="28"/>
        </w:rPr>
        <w:t xml:space="preserve">. </w:t>
      </w:r>
      <w:r w:rsidR="004123EB" w:rsidRPr="00817BAC">
        <w:rPr>
          <w:szCs w:val="28"/>
        </w:rPr>
        <w:t xml:space="preserve"> </w:t>
      </w:r>
      <w:r w:rsidR="00670977" w:rsidRPr="00817BAC">
        <w:rPr>
          <w:szCs w:val="28"/>
        </w:rPr>
        <w:t xml:space="preserve"> </w:t>
      </w:r>
    </w:p>
    <w:p w14:paraId="7406C355" w14:textId="77777777" w:rsidR="007F7D83" w:rsidRPr="000A2563" w:rsidRDefault="007F7D83" w:rsidP="007A6AA0">
      <w:pPr>
        <w:rPr>
          <w:rStyle w:val="affffff"/>
          <w:rFonts w:eastAsiaTheme="majorEastAsia"/>
          <w:bCs w:val="0"/>
          <w:i w:val="0"/>
          <w:color w:val="C45911" w:themeColor="accent2" w:themeShade="BF"/>
          <w:highlight w:val="yellow"/>
        </w:rPr>
      </w:pPr>
    </w:p>
    <w:p w14:paraId="42808027" w14:textId="15C5E79D" w:rsidR="00F21FAF" w:rsidRPr="000A2563" w:rsidRDefault="00F21FAF" w:rsidP="00EE67A3">
      <w:pPr>
        <w:ind w:firstLine="0"/>
        <w:rPr>
          <w:highlight w:val="yellow"/>
        </w:rPr>
      </w:pPr>
    </w:p>
    <w:p w14:paraId="216CCEAA" w14:textId="77777777" w:rsidR="00EB7DD1" w:rsidRPr="000A2563" w:rsidRDefault="00EB7DD1" w:rsidP="007A6AA0">
      <w:pPr>
        <w:rPr>
          <w:highlight w:val="yellow"/>
        </w:rPr>
        <w:sectPr w:rsidR="00EB7DD1" w:rsidRPr="000A2563" w:rsidSect="00F90DB1">
          <w:pgSz w:w="11906" w:h="16838"/>
          <w:pgMar w:top="1134" w:right="850" w:bottom="1134" w:left="1134" w:header="708" w:footer="708" w:gutter="0"/>
          <w:cols w:space="708"/>
          <w:docGrid w:linePitch="360"/>
        </w:sectPr>
      </w:pPr>
    </w:p>
    <w:p w14:paraId="56C11DC6" w14:textId="77777777" w:rsidR="00F21FAF" w:rsidRPr="00D65D99" w:rsidRDefault="00AA3E6D" w:rsidP="007A6AA0">
      <w:pPr>
        <w:pStyle w:val="10"/>
        <w:numPr>
          <w:ilvl w:val="0"/>
          <w:numId w:val="0"/>
        </w:numPr>
        <w:spacing w:before="0" w:after="240"/>
        <w:ind w:firstLine="709"/>
        <w:rPr>
          <w:bCs/>
          <w:iCs/>
          <w:sz w:val="24"/>
        </w:rPr>
      </w:pPr>
      <w:bookmarkStart w:id="219" w:name="_Toc104798152"/>
      <w:bookmarkStart w:id="220" w:name="_Toc197624757"/>
      <w:r w:rsidRPr="00D65D99">
        <w:rPr>
          <w:bCs/>
          <w:iCs/>
          <w:sz w:val="24"/>
        </w:rPr>
        <w:lastRenderedPageBreak/>
        <w:t>Глава</w:t>
      </w:r>
      <w:r w:rsidR="00F21FAF" w:rsidRPr="00D65D99">
        <w:rPr>
          <w:bCs/>
          <w:iCs/>
          <w:sz w:val="24"/>
        </w:rPr>
        <w:t xml:space="preserve"> 2 Существующее и перспективное потребление тепловой энергии на цели теплоснабжения</w:t>
      </w:r>
      <w:bookmarkEnd w:id="219"/>
      <w:bookmarkEnd w:id="220"/>
    </w:p>
    <w:p w14:paraId="49A02B51" w14:textId="22977A37" w:rsidR="00D00E3D" w:rsidRPr="00D65D99" w:rsidRDefault="008810CC" w:rsidP="007A6AA0">
      <w:pPr>
        <w:keepNext/>
        <w:keepLines/>
        <w:tabs>
          <w:tab w:val="left" w:pos="993"/>
        </w:tabs>
        <w:rPr>
          <w:szCs w:val="28"/>
        </w:rPr>
      </w:pPr>
      <w:r w:rsidRPr="00D65D99">
        <w:rPr>
          <w:szCs w:val="28"/>
        </w:rPr>
        <w:t>Актуализация</w:t>
      </w:r>
      <w:r w:rsidR="00D00E3D" w:rsidRPr="00D65D99">
        <w:rPr>
          <w:szCs w:val="28"/>
        </w:rPr>
        <w:t xml:space="preserve"> </w:t>
      </w:r>
      <w:r w:rsidR="00D50DB2" w:rsidRPr="00D65D99">
        <w:rPr>
          <w:szCs w:val="28"/>
        </w:rPr>
        <w:t>С</w:t>
      </w:r>
      <w:r w:rsidR="00D00E3D" w:rsidRPr="00D65D99">
        <w:rPr>
          <w:szCs w:val="28"/>
        </w:rPr>
        <w:t>хемы теплоснабжения</w:t>
      </w:r>
      <w:r w:rsidR="00DA1400" w:rsidRPr="00D65D99">
        <w:rPr>
          <w:szCs w:val="28"/>
        </w:rPr>
        <w:t xml:space="preserve"> </w:t>
      </w:r>
      <w:r w:rsidR="00203BA2">
        <w:rPr>
          <w:szCs w:val="28"/>
        </w:rPr>
        <w:t>Трубникоборского</w:t>
      </w:r>
      <w:r w:rsidR="007E5D1D" w:rsidRPr="00D65D99">
        <w:rPr>
          <w:szCs w:val="28"/>
        </w:rPr>
        <w:t xml:space="preserve"> сельского поселения</w:t>
      </w:r>
      <w:r w:rsidR="00A740C9" w:rsidRPr="00D65D99">
        <w:rPr>
          <w:szCs w:val="28"/>
        </w:rPr>
        <w:t xml:space="preserve"> </w:t>
      </w:r>
      <w:r w:rsidR="00D00E3D" w:rsidRPr="00D65D99">
        <w:rPr>
          <w:szCs w:val="28"/>
        </w:rPr>
        <w:t xml:space="preserve">является логическим продолжением основного градостроительного документа </w:t>
      </w:r>
      <w:r w:rsidR="00730267" w:rsidRPr="00D65D99">
        <w:rPr>
          <w:szCs w:val="28"/>
        </w:rPr>
        <w:t>муниципального образования</w:t>
      </w:r>
      <w:r w:rsidR="00D00E3D" w:rsidRPr="00D65D99">
        <w:rPr>
          <w:szCs w:val="28"/>
        </w:rPr>
        <w:t xml:space="preserve"> - генерального плана в части инженерного обеспечения территорий.</w:t>
      </w:r>
    </w:p>
    <w:p w14:paraId="20AA9BF8" w14:textId="77777777" w:rsidR="00D00E3D" w:rsidRPr="00D65D99" w:rsidRDefault="00D00E3D" w:rsidP="007A6AA0">
      <w:pPr>
        <w:keepNext/>
        <w:keepLines/>
        <w:tabs>
          <w:tab w:val="left" w:pos="993"/>
        </w:tabs>
        <w:rPr>
          <w:szCs w:val="28"/>
        </w:rPr>
      </w:pPr>
      <w:r w:rsidRPr="00D65D99">
        <w:rPr>
          <w:szCs w:val="28"/>
        </w:rPr>
        <w:t>Гл</w:t>
      </w:r>
      <w:r w:rsidR="00884C58" w:rsidRPr="00D65D99">
        <w:rPr>
          <w:szCs w:val="28"/>
        </w:rPr>
        <w:t>авная цель генерального плана –</w:t>
      </w:r>
      <w:r w:rsidRPr="00D65D99">
        <w:rPr>
          <w:szCs w:val="28"/>
        </w:rPr>
        <w:t xml:space="preserve"> планирование устойчивого развития территорий </w:t>
      </w:r>
      <w:r w:rsidR="00730267" w:rsidRPr="00D65D99">
        <w:rPr>
          <w:szCs w:val="28"/>
        </w:rPr>
        <w:t>муниципального образования</w:t>
      </w:r>
      <w:r w:rsidRPr="00D65D99">
        <w:rPr>
          <w:szCs w:val="28"/>
        </w:rPr>
        <w:t>, установление функциональных зон, зон с особыми условиями использования территорий, зон планируемого размещения объектов капитального строительства и согласование взаимных интересов всех субъектов градостроительных отношений.</w:t>
      </w:r>
      <w:r w:rsidR="00884C58" w:rsidRPr="00D65D99">
        <w:rPr>
          <w:szCs w:val="28"/>
        </w:rPr>
        <w:t xml:space="preserve"> </w:t>
      </w:r>
    </w:p>
    <w:p w14:paraId="4C2E2EE4" w14:textId="77777777" w:rsidR="00D00E3D" w:rsidRPr="00D65D99" w:rsidRDefault="00D00E3D" w:rsidP="007A6AA0">
      <w:pPr>
        <w:keepNext/>
        <w:keepLines/>
        <w:tabs>
          <w:tab w:val="left" w:pos="993"/>
        </w:tabs>
        <w:rPr>
          <w:szCs w:val="28"/>
        </w:rPr>
      </w:pPr>
      <w:r w:rsidRPr="00D65D99">
        <w:rPr>
          <w:szCs w:val="28"/>
        </w:rPr>
        <w:t>Основными задачами генерального плана являются:</w:t>
      </w:r>
      <w:r w:rsidR="00884C58" w:rsidRPr="00D65D99">
        <w:rPr>
          <w:szCs w:val="28"/>
        </w:rPr>
        <w:t xml:space="preserve"> </w:t>
      </w:r>
    </w:p>
    <w:p w14:paraId="22C9CAB4" w14:textId="77777777" w:rsidR="00D00E3D" w:rsidRPr="00D65D99" w:rsidRDefault="00D00E3D" w:rsidP="00EC0805">
      <w:pPr>
        <w:pStyle w:val="af1"/>
        <w:keepNext/>
        <w:keepLines/>
        <w:numPr>
          <w:ilvl w:val="0"/>
          <w:numId w:val="97"/>
        </w:numPr>
        <w:tabs>
          <w:tab w:val="left" w:pos="993"/>
        </w:tabs>
        <w:ind w:left="0" w:firstLine="709"/>
        <w:rPr>
          <w:szCs w:val="28"/>
        </w:rPr>
      </w:pPr>
      <w:r w:rsidRPr="00D65D99">
        <w:rPr>
          <w:szCs w:val="28"/>
        </w:rPr>
        <w:t>многофакторный и комплексный анализ современного состояния территории городского округа;</w:t>
      </w:r>
    </w:p>
    <w:p w14:paraId="3272281E" w14:textId="77777777" w:rsidR="00D00E3D" w:rsidRPr="00D65D99" w:rsidRDefault="00D00E3D" w:rsidP="00EC0805">
      <w:pPr>
        <w:pStyle w:val="af1"/>
        <w:keepNext/>
        <w:keepLines/>
        <w:numPr>
          <w:ilvl w:val="0"/>
          <w:numId w:val="97"/>
        </w:numPr>
        <w:tabs>
          <w:tab w:val="left" w:pos="993"/>
        </w:tabs>
        <w:ind w:left="0" w:firstLine="709"/>
        <w:rPr>
          <w:szCs w:val="28"/>
        </w:rPr>
      </w:pPr>
      <w:r w:rsidRPr="00D65D99">
        <w:rPr>
          <w:szCs w:val="28"/>
        </w:rPr>
        <w:t>выявление основных проблем и направлений комплексного развития территорий города и населенных пунктов;</w:t>
      </w:r>
    </w:p>
    <w:p w14:paraId="6079E0BC" w14:textId="77777777" w:rsidR="00D00E3D" w:rsidRPr="00D65D99" w:rsidRDefault="00D00E3D" w:rsidP="00EC0805">
      <w:pPr>
        <w:pStyle w:val="af1"/>
        <w:keepNext/>
        <w:keepLines/>
        <w:numPr>
          <w:ilvl w:val="0"/>
          <w:numId w:val="97"/>
        </w:numPr>
        <w:tabs>
          <w:tab w:val="left" w:pos="993"/>
        </w:tabs>
        <w:ind w:left="0" w:firstLine="709"/>
        <w:rPr>
          <w:szCs w:val="28"/>
        </w:rPr>
      </w:pPr>
      <w:r w:rsidRPr="00D65D99">
        <w:rPr>
          <w:szCs w:val="28"/>
        </w:rPr>
        <w:t>разработка концепции устойчивого развития территории города;</w:t>
      </w:r>
    </w:p>
    <w:p w14:paraId="3EAF8455" w14:textId="77777777" w:rsidR="00D00E3D" w:rsidRPr="00D65D99" w:rsidRDefault="00D00E3D" w:rsidP="00EC0805">
      <w:pPr>
        <w:pStyle w:val="af1"/>
        <w:keepNext/>
        <w:keepLines/>
        <w:numPr>
          <w:ilvl w:val="0"/>
          <w:numId w:val="97"/>
        </w:numPr>
        <w:tabs>
          <w:tab w:val="left" w:pos="993"/>
        </w:tabs>
        <w:ind w:left="0" w:firstLine="709"/>
        <w:rPr>
          <w:szCs w:val="28"/>
        </w:rPr>
      </w:pPr>
      <w:r w:rsidRPr="00D65D99">
        <w:rPr>
          <w:szCs w:val="28"/>
        </w:rPr>
        <w:t xml:space="preserve">разработка перечня мероприятий по территориальному планированию; </w:t>
      </w:r>
    </w:p>
    <w:p w14:paraId="6E748A44" w14:textId="77777777" w:rsidR="00D00E3D" w:rsidRPr="00D65D99" w:rsidRDefault="00D00E3D" w:rsidP="00EC0805">
      <w:pPr>
        <w:pStyle w:val="af1"/>
        <w:keepNext/>
        <w:keepLines/>
        <w:numPr>
          <w:ilvl w:val="0"/>
          <w:numId w:val="97"/>
        </w:numPr>
        <w:tabs>
          <w:tab w:val="left" w:pos="993"/>
        </w:tabs>
        <w:ind w:left="0" w:firstLine="709"/>
        <w:rPr>
          <w:szCs w:val="28"/>
        </w:rPr>
      </w:pPr>
      <w:r w:rsidRPr="00D65D99">
        <w:rPr>
          <w:szCs w:val="28"/>
        </w:rPr>
        <w:t>обоснование предложений по территориальному планированию;</w:t>
      </w:r>
    </w:p>
    <w:p w14:paraId="07E9474C" w14:textId="77777777" w:rsidR="00D00E3D" w:rsidRPr="00D65D99" w:rsidRDefault="00D00E3D" w:rsidP="00EC0805">
      <w:pPr>
        <w:pStyle w:val="af1"/>
        <w:keepNext/>
        <w:keepLines/>
        <w:numPr>
          <w:ilvl w:val="0"/>
          <w:numId w:val="97"/>
        </w:numPr>
        <w:tabs>
          <w:tab w:val="left" w:pos="993"/>
        </w:tabs>
        <w:ind w:left="0" w:firstLine="709"/>
        <w:rPr>
          <w:szCs w:val="28"/>
        </w:rPr>
      </w:pPr>
      <w:r w:rsidRPr="00D65D99">
        <w:rPr>
          <w:szCs w:val="28"/>
        </w:rPr>
        <w:t xml:space="preserve">установление этапов реализации мероприятий по территориальному планированию. Генеральный план разработан на территории </w:t>
      </w:r>
      <w:r w:rsidR="00884C58" w:rsidRPr="00D65D99">
        <w:rPr>
          <w:szCs w:val="28"/>
        </w:rPr>
        <w:t>муниципального образования</w:t>
      </w:r>
      <w:r w:rsidRPr="00D65D99">
        <w:rPr>
          <w:szCs w:val="28"/>
        </w:rPr>
        <w:t xml:space="preserve"> в границах черты проектирования.</w:t>
      </w:r>
    </w:p>
    <w:p w14:paraId="1B60D400" w14:textId="77777777" w:rsidR="00D00E3D" w:rsidRPr="00C6233E" w:rsidRDefault="00D00E3D" w:rsidP="007A6AA0"/>
    <w:p w14:paraId="6CB1CFFA" w14:textId="77777777" w:rsidR="00F21FAF" w:rsidRPr="00C6233E" w:rsidRDefault="00F21FAF"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bookmarkStart w:id="221" w:name="_Toc197624758"/>
      <w:r w:rsidRPr="00C6233E">
        <w:rPr>
          <w:rFonts w:ascii="Times New Roman" w:hAnsi="Times New Roman" w:cs="Times New Roman"/>
          <w:b/>
          <w:color w:val="auto"/>
          <w:sz w:val="24"/>
          <w:szCs w:val="24"/>
        </w:rPr>
        <w:t>Данные базового уровня потребления тепла на цели теплоснабжения</w:t>
      </w:r>
      <w:bookmarkEnd w:id="221"/>
    </w:p>
    <w:p w14:paraId="7C848AB3" w14:textId="129B508D" w:rsidR="0099567A" w:rsidRPr="00C6233E" w:rsidRDefault="00D00E3D" w:rsidP="007A6AA0">
      <w:pPr>
        <w:ind w:firstLine="720"/>
      </w:pPr>
      <w:bookmarkStart w:id="222" w:name="_Hlk111719212"/>
      <w:r w:rsidRPr="00C6233E">
        <w:t>В настоящее время в</w:t>
      </w:r>
      <w:r w:rsidR="00DA1400" w:rsidRPr="00C6233E">
        <w:t xml:space="preserve"> </w:t>
      </w:r>
      <w:r w:rsidR="00203BA2" w:rsidRPr="00C6233E">
        <w:t>Трубникоборском</w:t>
      </w:r>
      <w:r w:rsidR="004632FC" w:rsidRPr="00C6233E">
        <w:t xml:space="preserve"> сельском поселении</w:t>
      </w:r>
      <w:r w:rsidR="00DA1400" w:rsidRPr="00C6233E">
        <w:t xml:space="preserve"> </w:t>
      </w:r>
      <w:r w:rsidRPr="00C6233E">
        <w:t xml:space="preserve">действует централизованная </w:t>
      </w:r>
      <w:r w:rsidR="0099567A" w:rsidRPr="00C6233E">
        <w:t xml:space="preserve">и децентрализованная (местная) </w:t>
      </w:r>
      <w:r w:rsidRPr="00C6233E">
        <w:t xml:space="preserve">система теплоснабжения. </w:t>
      </w:r>
    </w:p>
    <w:p w14:paraId="476899D0" w14:textId="00A13883" w:rsidR="008C0ADE" w:rsidRPr="000A2563" w:rsidRDefault="008C0ADE" w:rsidP="008C0ADE">
      <w:pPr>
        <w:pStyle w:val="Default"/>
        <w:ind w:firstLine="709"/>
        <w:jc w:val="both"/>
        <w:rPr>
          <w:szCs w:val="23"/>
          <w:highlight w:val="yellow"/>
        </w:rPr>
      </w:pPr>
      <w:r w:rsidRPr="00C6233E">
        <w:rPr>
          <w:szCs w:val="23"/>
        </w:rPr>
        <w:t xml:space="preserve">За </w:t>
      </w:r>
      <w:r w:rsidRPr="00591FCF">
        <w:rPr>
          <w:szCs w:val="23"/>
        </w:rPr>
        <w:t xml:space="preserve">базовый уровень потребления тепла принят уровень потребления тепловой энергии в </w:t>
      </w:r>
      <w:r w:rsidR="00237366" w:rsidRPr="00591FCF">
        <w:rPr>
          <w:szCs w:val="23"/>
        </w:rPr>
        <w:br/>
      </w:r>
      <w:r w:rsidRPr="00591FCF">
        <w:rPr>
          <w:szCs w:val="23"/>
        </w:rPr>
        <w:t>2024 году</w:t>
      </w:r>
      <w:r w:rsidR="007D5142">
        <w:rPr>
          <w:szCs w:val="23"/>
        </w:rPr>
        <w:t xml:space="preserve"> (табл. 3</w:t>
      </w:r>
      <w:r w:rsidR="00F522DA">
        <w:rPr>
          <w:szCs w:val="23"/>
        </w:rPr>
        <w:t>2</w:t>
      </w:r>
      <w:r w:rsidR="00CC6A89" w:rsidRPr="00591FCF">
        <w:rPr>
          <w:szCs w:val="23"/>
        </w:rPr>
        <w:t>)</w:t>
      </w:r>
      <w:r w:rsidRPr="00591FCF">
        <w:rPr>
          <w:szCs w:val="23"/>
        </w:rPr>
        <w:t xml:space="preserve">. </w:t>
      </w:r>
    </w:p>
    <w:p w14:paraId="260F38D7" w14:textId="492961C5" w:rsidR="00CC6A89" w:rsidRPr="00C6233E" w:rsidRDefault="00CC6A89" w:rsidP="00CC6A89">
      <w:pPr>
        <w:ind w:firstLine="0"/>
        <w:jc w:val="right"/>
        <w:rPr>
          <w:b/>
        </w:rPr>
      </w:pPr>
      <w:r w:rsidRPr="00C6233E">
        <w:rPr>
          <w:b/>
        </w:rPr>
        <w:t xml:space="preserve">Таблица </w:t>
      </w:r>
      <w:r w:rsidRPr="00C6233E">
        <w:rPr>
          <w:b/>
          <w:szCs w:val="24"/>
        </w:rPr>
        <w:t xml:space="preserve"> </w:t>
      </w:r>
      <w:r w:rsidRPr="00C6233E">
        <w:rPr>
          <w:b/>
          <w:szCs w:val="24"/>
        </w:rPr>
        <w:fldChar w:fldCharType="begin"/>
      </w:r>
      <w:r w:rsidRPr="00C6233E">
        <w:rPr>
          <w:b/>
          <w:szCs w:val="24"/>
        </w:rPr>
        <w:instrText xml:space="preserve"> SEQ Таблица \* ARABIC </w:instrText>
      </w:r>
      <w:r w:rsidRPr="00C6233E">
        <w:rPr>
          <w:b/>
          <w:szCs w:val="24"/>
        </w:rPr>
        <w:fldChar w:fldCharType="separate"/>
      </w:r>
      <w:r w:rsidR="00AB63DC">
        <w:rPr>
          <w:b/>
          <w:noProof/>
          <w:szCs w:val="24"/>
        </w:rPr>
        <w:t>32</w:t>
      </w:r>
      <w:r w:rsidRPr="00C6233E">
        <w:rPr>
          <w:b/>
          <w:szCs w:val="24"/>
        </w:rPr>
        <w:fldChar w:fldCharType="end"/>
      </w:r>
    </w:p>
    <w:p w14:paraId="0F813030" w14:textId="14B3EC52" w:rsidR="00CC6A89" w:rsidRPr="00C6233E" w:rsidRDefault="00D21CA2" w:rsidP="00CC6A89">
      <w:pPr>
        <w:ind w:firstLine="0"/>
        <w:jc w:val="center"/>
        <w:rPr>
          <w:b/>
        </w:rPr>
      </w:pPr>
      <w:r w:rsidRPr="00C6233E">
        <w:rPr>
          <w:b/>
        </w:rPr>
        <w:t>Базовый уровень потребления тепловой энергии потребителями</w:t>
      </w:r>
      <w:r w:rsidR="00CC6A89" w:rsidRPr="00C6233E">
        <w:rPr>
          <w:b/>
        </w:rPr>
        <w:t xml:space="preserve"> </w:t>
      </w:r>
      <w:r w:rsidRPr="00C6233E">
        <w:rPr>
          <w:b/>
        </w:rPr>
        <w:t xml:space="preserve">систем теплоснабжения </w:t>
      </w:r>
      <w:r w:rsidR="00203BA2" w:rsidRPr="00C6233E">
        <w:rPr>
          <w:b/>
        </w:rPr>
        <w:t>Трубникоборского</w:t>
      </w:r>
      <w:r w:rsidR="00211EDD" w:rsidRPr="00C6233E">
        <w:rPr>
          <w:b/>
        </w:rPr>
        <w:t xml:space="preserve"> сельского поселения</w:t>
      </w:r>
      <w:r w:rsidRPr="00C6233E">
        <w:rPr>
          <w:b/>
        </w:rPr>
        <w:t xml:space="preserve"> в </w:t>
      </w:r>
      <w:r w:rsidR="00CC6A89" w:rsidRPr="00C6233E">
        <w:rPr>
          <w:b/>
        </w:rPr>
        <w:t>202</w:t>
      </w:r>
      <w:r w:rsidRPr="00C6233E">
        <w:rPr>
          <w:b/>
        </w:rPr>
        <w:t>4 году</w:t>
      </w:r>
      <w:r w:rsidR="00CC6A89" w:rsidRPr="00C6233E">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703"/>
        <w:gridCol w:w="2554"/>
        <w:gridCol w:w="2620"/>
      </w:tblGrid>
      <w:tr w:rsidR="0019297D" w:rsidRPr="00C6233E" w14:paraId="6B09C104" w14:textId="77777777" w:rsidTr="0019297D">
        <w:trPr>
          <w:trHeight w:val="20"/>
        </w:trPr>
        <w:tc>
          <w:tcPr>
            <w:tcW w:w="1083" w:type="pct"/>
            <w:vMerge w:val="restart"/>
            <w:shd w:val="clear" w:color="auto" w:fill="auto"/>
            <w:vAlign w:val="center"/>
            <w:hideMark/>
          </w:tcPr>
          <w:p w14:paraId="6B4EA4C4" w14:textId="77777777" w:rsidR="0019297D" w:rsidRPr="00C6233E" w:rsidRDefault="0019297D" w:rsidP="0019297D">
            <w:pPr>
              <w:spacing w:before="0" w:after="0"/>
              <w:ind w:firstLine="0"/>
              <w:contextualSpacing w:val="0"/>
              <w:jc w:val="center"/>
              <w:rPr>
                <w:rFonts w:eastAsia="Times New Roman" w:cs="Times New Roman"/>
                <w:b/>
                <w:bCs/>
                <w:color w:val="000000"/>
                <w:szCs w:val="24"/>
                <w:lang w:eastAsia="ru-RU"/>
              </w:rPr>
            </w:pPr>
            <w:r w:rsidRPr="00C6233E">
              <w:rPr>
                <w:rFonts w:eastAsia="Times New Roman" w:cs="Times New Roman"/>
                <w:b/>
                <w:bCs/>
                <w:color w:val="000000"/>
                <w:szCs w:val="24"/>
                <w:lang w:eastAsia="ru-RU"/>
              </w:rPr>
              <w:t>Наименование ЕТО</w:t>
            </w:r>
          </w:p>
        </w:tc>
        <w:tc>
          <w:tcPr>
            <w:tcW w:w="3917" w:type="pct"/>
            <w:gridSpan w:val="3"/>
            <w:shd w:val="clear" w:color="auto" w:fill="auto"/>
            <w:vAlign w:val="center"/>
            <w:hideMark/>
          </w:tcPr>
          <w:p w14:paraId="4313D61C" w14:textId="77777777" w:rsidR="0019297D" w:rsidRPr="00C6233E" w:rsidRDefault="0019297D" w:rsidP="0019297D">
            <w:pPr>
              <w:spacing w:before="0" w:after="0"/>
              <w:ind w:firstLine="0"/>
              <w:contextualSpacing w:val="0"/>
              <w:jc w:val="center"/>
              <w:rPr>
                <w:rFonts w:eastAsia="Times New Roman" w:cs="Times New Roman"/>
                <w:b/>
                <w:bCs/>
                <w:color w:val="000000"/>
                <w:szCs w:val="24"/>
                <w:lang w:eastAsia="ru-RU"/>
              </w:rPr>
            </w:pPr>
            <w:r w:rsidRPr="00C6233E">
              <w:rPr>
                <w:rFonts w:eastAsia="Times New Roman" w:cs="Times New Roman"/>
                <w:b/>
                <w:bCs/>
                <w:color w:val="000000"/>
                <w:szCs w:val="24"/>
                <w:lang w:eastAsia="ru-RU"/>
              </w:rPr>
              <w:t>Потребление тепловой энергии, тыс. Гкал</w:t>
            </w:r>
          </w:p>
        </w:tc>
      </w:tr>
      <w:tr w:rsidR="0019297D" w:rsidRPr="00C6233E" w14:paraId="3BBFDB4E" w14:textId="77777777" w:rsidTr="00C6233E">
        <w:trPr>
          <w:trHeight w:val="20"/>
        </w:trPr>
        <w:tc>
          <w:tcPr>
            <w:tcW w:w="1083" w:type="pct"/>
            <w:vMerge/>
            <w:vAlign w:val="center"/>
            <w:hideMark/>
          </w:tcPr>
          <w:p w14:paraId="703EB647" w14:textId="77777777" w:rsidR="0019297D" w:rsidRPr="00C6233E" w:rsidRDefault="0019297D" w:rsidP="0019297D">
            <w:pPr>
              <w:spacing w:before="0" w:after="0"/>
              <w:ind w:firstLine="0"/>
              <w:contextualSpacing w:val="0"/>
              <w:jc w:val="left"/>
              <w:rPr>
                <w:rFonts w:eastAsia="Times New Roman" w:cs="Times New Roman"/>
                <w:b/>
                <w:bCs/>
                <w:color w:val="000000"/>
                <w:szCs w:val="24"/>
                <w:lang w:eastAsia="ru-RU"/>
              </w:rPr>
            </w:pPr>
          </w:p>
        </w:tc>
        <w:tc>
          <w:tcPr>
            <w:tcW w:w="1344" w:type="pct"/>
            <w:shd w:val="clear" w:color="auto" w:fill="auto"/>
            <w:vAlign w:val="center"/>
            <w:hideMark/>
          </w:tcPr>
          <w:p w14:paraId="30E3BD80" w14:textId="77777777" w:rsidR="0019297D" w:rsidRPr="00C6233E" w:rsidRDefault="0019297D" w:rsidP="0019297D">
            <w:pPr>
              <w:spacing w:before="0" w:after="0"/>
              <w:ind w:firstLine="0"/>
              <w:contextualSpacing w:val="0"/>
              <w:jc w:val="center"/>
              <w:rPr>
                <w:rFonts w:eastAsia="Times New Roman" w:cs="Times New Roman"/>
                <w:b/>
                <w:bCs/>
                <w:color w:val="000000"/>
                <w:szCs w:val="24"/>
                <w:lang w:eastAsia="ru-RU"/>
              </w:rPr>
            </w:pPr>
            <w:r w:rsidRPr="00C6233E">
              <w:rPr>
                <w:rFonts w:eastAsia="Times New Roman" w:cs="Times New Roman"/>
                <w:b/>
                <w:bCs/>
                <w:color w:val="000000"/>
                <w:szCs w:val="24"/>
                <w:lang w:eastAsia="ru-RU"/>
              </w:rPr>
              <w:t>Отопление и вентиляция</w:t>
            </w:r>
          </w:p>
        </w:tc>
        <w:tc>
          <w:tcPr>
            <w:tcW w:w="1270" w:type="pct"/>
            <w:shd w:val="clear" w:color="auto" w:fill="auto"/>
            <w:vAlign w:val="center"/>
            <w:hideMark/>
          </w:tcPr>
          <w:p w14:paraId="2BE9AD25" w14:textId="77777777" w:rsidR="0019297D" w:rsidRPr="00C6233E" w:rsidRDefault="0019297D" w:rsidP="0019297D">
            <w:pPr>
              <w:spacing w:before="0" w:after="0"/>
              <w:ind w:firstLine="0"/>
              <w:contextualSpacing w:val="0"/>
              <w:jc w:val="center"/>
              <w:rPr>
                <w:rFonts w:eastAsia="Times New Roman" w:cs="Times New Roman"/>
                <w:b/>
                <w:bCs/>
                <w:color w:val="000000"/>
                <w:szCs w:val="24"/>
                <w:lang w:eastAsia="ru-RU"/>
              </w:rPr>
            </w:pPr>
            <w:r w:rsidRPr="00C6233E">
              <w:rPr>
                <w:rFonts w:eastAsia="Times New Roman" w:cs="Times New Roman"/>
                <w:b/>
                <w:bCs/>
                <w:color w:val="000000"/>
                <w:szCs w:val="24"/>
                <w:lang w:eastAsia="ru-RU"/>
              </w:rPr>
              <w:t>Горячее водоснабжение</w:t>
            </w:r>
          </w:p>
        </w:tc>
        <w:tc>
          <w:tcPr>
            <w:tcW w:w="1303" w:type="pct"/>
            <w:shd w:val="clear" w:color="auto" w:fill="auto"/>
            <w:vAlign w:val="center"/>
            <w:hideMark/>
          </w:tcPr>
          <w:p w14:paraId="3EA42F85" w14:textId="77777777" w:rsidR="0019297D" w:rsidRPr="00C6233E" w:rsidRDefault="0019297D" w:rsidP="0019297D">
            <w:pPr>
              <w:spacing w:before="0" w:after="0"/>
              <w:ind w:firstLine="0"/>
              <w:contextualSpacing w:val="0"/>
              <w:jc w:val="center"/>
              <w:rPr>
                <w:rFonts w:eastAsia="Times New Roman" w:cs="Times New Roman"/>
                <w:b/>
                <w:bCs/>
                <w:color w:val="000000"/>
                <w:szCs w:val="24"/>
                <w:lang w:eastAsia="ru-RU"/>
              </w:rPr>
            </w:pPr>
            <w:r w:rsidRPr="00C6233E">
              <w:rPr>
                <w:rFonts w:eastAsia="Times New Roman" w:cs="Times New Roman"/>
                <w:b/>
                <w:bCs/>
                <w:color w:val="000000"/>
                <w:szCs w:val="24"/>
                <w:lang w:eastAsia="ru-RU"/>
              </w:rPr>
              <w:t>Суммарное потребление</w:t>
            </w:r>
          </w:p>
        </w:tc>
      </w:tr>
      <w:tr w:rsidR="0019297D" w:rsidRPr="00C6233E" w14:paraId="0BA8FB11" w14:textId="77777777" w:rsidTr="0019297D">
        <w:trPr>
          <w:trHeight w:val="20"/>
        </w:trPr>
        <w:tc>
          <w:tcPr>
            <w:tcW w:w="5000" w:type="pct"/>
            <w:gridSpan w:val="4"/>
            <w:shd w:val="clear" w:color="auto" w:fill="auto"/>
            <w:vAlign w:val="center"/>
            <w:hideMark/>
          </w:tcPr>
          <w:p w14:paraId="4A4D1EF2" w14:textId="52217BBB" w:rsidR="0019297D" w:rsidRPr="00C6233E" w:rsidRDefault="0019297D" w:rsidP="0019297D">
            <w:pPr>
              <w:spacing w:before="0" w:after="0"/>
              <w:ind w:firstLine="0"/>
              <w:contextualSpacing w:val="0"/>
              <w:jc w:val="center"/>
              <w:rPr>
                <w:rFonts w:eastAsia="Times New Roman" w:cs="Times New Roman"/>
                <w:b/>
                <w:bCs/>
                <w:color w:val="000000"/>
                <w:szCs w:val="24"/>
                <w:lang w:eastAsia="ru-RU"/>
              </w:rPr>
            </w:pPr>
            <w:r w:rsidRPr="00C6233E">
              <w:rPr>
                <w:rFonts w:eastAsia="Times New Roman" w:cs="Times New Roman"/>
                <w:b/>
                <w:bCs/>
                <w:color w:val="000000"/>
                <w:szCs w:val="24"/>
                <w:lang w:eastAsia="ru-RU"/>
              </w:rPr>
              <w:t>АО "Тепловые сети"</w:t>
            </w:r>
          </w:p>
        </w:tc>
      </w:tr>
      <w:tr w:rsidR="0019297D" w:rsidRPr="00C6233E" w14:paraId="75B4436C" w14:textId="77777777" w:rsidTr="00C6233E">
        <w:trPr>
          <w:trHeight w:val="20"/>
        </w:trPr>
        <w:tc>
          <w:tcPr>
            <w:tcW w:w="1083" w:type="pct"/>
            <w:shd w:val="clear" w:color="auto" w:fill="auto"/>
            <w:vAlign w:val="center"/>
            <w:hideMark/>
          </w:tcPr>
          <w:p w14:paraId="4B3BE739" w14:textId="77777777" w:rsidR="007D5142" w:rsidRDefault="0019297D" w:rsidP="00C6233E">
            <w:pPr>
              <w:spacing w:before="0" w:after="0"/>
              <w:ind w:firstLine="0"/>
              <w:contextualSpacing w:val="0"/>
              <w:jc w:val="left"/>
              <w:rPr>
                <w:rFonts w:eastAsia="Times New Roman" w:cs="Times New Roman"/>
                <w:color w:val="000000"/>
                <w:szCs w:val="24"/>
                <w:lang w:eastAsia="ru-RU"/>
              </w:rPr>
            </w:pPr>
            <w:r w:rsidRPr="00C6233E">
              <w:rPr>
                <w:rFonts w:eastAsia="Times New Roman" w:cs="Times New Roman"/>
                <w:color w:val="000000"/>
                <w:szCs w:val="24"/>
                <w:lang w:eastAsia="ru-RU"/>
              </w:rPr>
              <w:t xml:space="preserve">Котельная </w:t>
            </w:r>
          </w:p>
          <w:p w14:paraId="6CB463C9" w14:textId="7C93C00F" w:rsidR="0019297D" w:rsidRPr="00C6233E" w:rsidRDefault="00C6233E" w:rsidP="00C6233E">
            <w:pPr>
              <w:spacing w:before="0" w:after="0"/>
              <w:ind w:firstLine="0"/>
              <w:contextualSpacing w:val="0"/>
              <w:jc w:val="left"/>
              <w:rPr>
                <w:rFonts w:eastAsia="Times New Roman" w:cs="Times New Roman"/>
                <w:color w:val="000000"/>
                <w:szCs w:val="24"/>
                <w:lang w:eastAsia="ru-RU"/>
              </w:rPr>
            </w:pPr>
            <w:r w:rsidRPr="00C6233E">
              <w:rPr>
                <w:rFonts w:eastAsia="Times New Roman" w:cs="Times New Roman"/>
                <w:color w:val="000000"/>
                <w:szCs w:val="24"/>
                <w:lang w:eastAsia="ru-RU"/>
              </w:rPr>
              <w:t>д. Трубников Бор</w:t>
            </w:r>
          </w:p>
        </w:tc>
        <w:tc>
          <w:tcPr>
            <w:tcW w:w="1344" w:type="pct"/>
            <w:shd w:val="clear" w:color="auto" w:fill="auto"/>
            <w:vAlign w:val="center"/>
            <w:hideMark/>
          </w:tcPr>
          <w:p w14:paraId="5F650117" w14:textId="4C3A3FB9" w:rsidR="0019297D" w:rsidRPr="00C6233E" w:rsidRDefault="0019297D" w:rsidP="00C6233E">
            <w:pPr>
              <w:spacing w:before="0" w:after="0"/>
              <w:ind w:firstLine="0"/>
              <w:contextualSpacing w:val="0"/>
              <w:jc w:val="center"/>
              <w:rPr>
                <w:rFonts w:eastAsia="Times New Roman" w:cs="Times New Roman"/>
                <w:color w:val="000000"/>
                <w:szCs w:val="24"/>
                <w:lang w:eastAsia="ru-RU"/>
              </w:rPr>
            </w:pPr>
            <w:r w:rsidRPr="00C6233E">
              <w:rPr>
                <w:rFonts w:eastAsia="Times New Roman" w:cs="Times New Roman"/>
                <w:color w:val="000000"/>
                <w:szCs w:val="24"/>
                <w:lang w:eastAsia="ru-RU"/>
              </w:rPr>
              <w:t>1</w:t>
            </w:r>
            <w:r w:rsidR="00C6233E" w:rsidRPr="00C6233E">
              <w:rPr>
                <w:rFonts w:eastAsia="Times New Roman" w:cs="Times New Roman"/>
                <w:color w:val="000000"/>
                <w:szCs w:val="24"/>
                <w:lang w:eastAsia="ru-RU"/>
              </w:rPr>
              <w:t>,39</w:t>
            </w:r>
          </w:p>
        </w:tc>
        <w:tc>
          <w:tcPr>
            <w:tcW w:w="1270" w:type="pct"/>
            <w:shd w:val="clear" w:color="auto" w:fill="auto"/>
            <w:vAlign w:val="center"/>
            <w:hideMark/>
          </w:tcPr>
          <w:p w14:paraId="40E7BEED" w14:textId="1D24A94F" w:rsidR="0019297D" w:rsidRPr="00C6233E" w:rsidRDefault="00C6233E" w:rsidP="0019297D">
            <w:pPr>
              <w:spacing w:before="0" w:after="0"/>
              <w:ind w:firstLine="0"/>
              <w:contextualSpacing w:val="0"/>
              <w:jc w:val="center"/>
              <w:rPr>
                <w:rFonts w:eastAsia="Times New Roman" w:cs="Times New Roman"/>
                <w:color w:val="000000"/>
                <w:szCs w:val="24"/>
                <w:lang w:eastAsia="ru-RU"/>
              </w:rPr>
            </w:pPr>
            <w:r w:rsidRPr="00C6233E">
              <w:rPr>
                <w:rFonts w:eastAsia="Times New Roman" w:cs="Times New Roman"/>
                <w:color w:val="000000"/>
                <w:szCs w:val="24"/>
                <w:lang w:eastAsia="ru-RU"/>
              </w:rPr>
              <w:t>0,349</w:t>
            </w:r>
          </w:p>
        </w:tc>
        <w:tc>
          <w:tcPr>
            <w:tcW w:w="1303" w:type="pct"/>
            <w:shd w:val="clear" w:color="auto" w:fill="auto"/>
            <w:vAlign w:val="center"/>
            <w:hideMark/>
          </w:tcPr>
          <w:p w14:paraId="15944F56" w14:textId="5E77CE06" w:rsidR="0019297D" w:rsidRPr="00C6233E" w:rsidRDefault="00C6233E" w:rsidP="0019297D">
            <w:pPr>
              <w:spacing w:before="0" w:after="0"/>
              <w:ind w:firstLine="0"/>
              <w:contextualSpacing w:val="0"/>
              <w:jc w:val="center"/>
              <w:rPr>
                <w:rFonts w:eastAsia="Times New Roman" w:cs="Times New Roman"/>
                <w:b/>
                <w:bCs/>
                <w:color w:val="000000"/>
                <w:szCs w:val="24"/>
                <w:lang w:eastAsia="ru-RU"/>
              </w:rPr>
            </w:pPr>
            <w:r w:rsidRPr="00C6233E">
              <w:rPr>
                <w:rFonts w:eastAsia="Times New Roman" w:cs="Times New Roman"/>
                <w:b/>
                <w:bCs/>
                <w:color w:val="000000"/>
                <w:szCs w:val="24"/>
                <w:lang w:eastAsia="ru-RU"/>
              </w:rPr>
              <w:t>1,739</w:t>
            </w:r>
          </w:p>
        </w:tc>
      </w:tr>
    </w:tbl>
    <w:p w14:paraId="55BFE505" w14:textId="77777777" w:rsidR="0019297D" w:rsidRPr="00C6233E" w:rsidRDefault="0019297D" w:rsidP="00CC6A89">
      <w:pPr>
        <w:pStyle w:val="Default"/>
        <w:jc w:val="both"/>
        <w:rPr>
          <w:szCs w:val="23"/>
        </w:rPr>
      </w:pPr>
    </w:p>
    <w:bookmarkEnd w:id="222"/>
    <w:p w14:paraId="7508733B" w14:textId="419BA872" w:rsidR="00D00E3D" w:rsidRDefault="00CC6A89" w:rsidP="007A6AA0">
      <w:pPr>
        <w:ind w:firstLine="720"/>
      </w:pPr>
      <w:r w:rsidRPr="00C6233E">
        <w:t>Также д</w:t>
      </w:r>
      <w:r w:rsidR="00D00E3D" w:rsidRPr="00C6233E">
        <w:t xml:space="preserve">анные базового потребления тепла на цели теплоснабжения </w:t>
      </w:r>
      <w:r w:rsidR="00884C58" w:rsidRPr="00C6233E">
        <w:t xml:space="preserve">с </w:t>
      </w:r>
      <w:r w:rsidR="00D00E3D" w:rsidRPr="00C6233E">
        <w:t xml:space="preserve">разделением по типу нагрузки приведены </w:t>
      </w:r>
      <w:r w:rsidR="00A93BA5" w:rsidRPr="00C6233E">
        <w:t>в</w:t>
      </w:r>
      <w:r w:rsidR="00DD5052" w:rsidRPr="00C6233E">
        <w:t xml:space="preserve"> раздел</w:t>
      </w:r>
      <w:r w:rsidR="00A93BA5" w:rsidRPr="00C6233E">
        <w:t>е</w:t>
      </w:r>
      <w:r w:rsidR="00DD5052" w:rsidRPr="00C6233E">
        <w:t xml:space="preserve"> 1.5.4</w:t>
      </w:r>
      <w:r w:rsidR="009F37A0" w:rsidRPr="00C6233E">
        <w:t xml:space="preserve"> настоящей Схемы теплоснабжения</w:t>
      </w:r>
      <w:r w:rsidR="00D00E3D" w:rsidRPr="00C6233E">
        <w:t>.</w:t>
      </w:r>
    </w:p>
    <w:p w14:paraId="47A94116" w14:textId="77777777" w:rsidR="00CC6A89" w:rsidRDefault="00CC6A89" w:rsidP="00EB7DD1">
      <w:pPr>
        <w:ind w:firstLine="720"/>
      </w:pPr>
    </w:p>
    <w:p w14:paraId="1BBE9974" w14:textId="77777777" w:rsidR="00F21FAF" w:rsidRPr="00F73EC8" w:rsidRDefault="00F21FAF"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bookmarkStart w:id="223" w:name="_Toc197624759"/>
      <w:r w:rsidRPr="00637A25">
        <w:rPr>
          <w:rFonts w:ascii="Times New Roman" w:hAnsi="Times New Roman" w:cs="Times New Roman"/>
          <w:b/>
          <w:color w:val="auto"/>
          <w:sz w:val="24"/>
          <w:szCs w:val="24"/>
        </w:rPr>
        <w:t xml:space="preserve">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w:t>
      </w:r>
      <w:r w:rsidRPr="00F73EC8">
        <w:rPr>
          <w:rFonts w:ascii="Times New Roman" w:hAnsi="Times New Roman" w:cs="Times New Roman"/>
          <w:b/>
          <w:color w:val="auto"/>
          <w:sz w:val="24"/>
          <w:szCs w:val="24"/>
        </w:rPr>
        <w:t>каждом этапе</w:t>
      </w:r>
      <w:bookmarkEnd w:id="223"/>
    </w:p>
    <w:p w14:paraId="69708B5A" w14:textId="0AA56512" w:rsidR="00161B93" w:rsidRPr="00161B93" w:rsidRDefault="00161B93" w:rsidP="00161B93">
      <w:pPr>
        <w:tabs>
          <w:tab w:val="left" w:pos="851"/>
          <w:tab w:val="left" w:pos="993"/>
        </w:tabs>
        <w:autoSpaceDE w:val="0"/>
        <w:autoSpaceDN w:val="0"/>
        <w:spacing w:before="0" w:after="0"/>
        <w:rPr>
          <w:szCs w:val="28"/>
        </w:rPr>
      </w:pPr>
      <w:r w:rsidRPr="00161B93">
        <w:rPr>
          <w:szCs w:val="28"/>
        </w:rPr>
        <w:t xml:space="preserve">Прогноз прироста площади строительных фондов выполнен на основании данных </w:t>
      </w:r>
      <w:r>
        <w:rPr>
          <w:szCs w:val="28"/>
        </w:rPr>
        <w:t>утвержденного Генерального плана.</w:t>
      </w:r>
    </w:p>
    <w:p w14:paraId="318709A0" w14:textId="073E5CDC" w:rsidR="00161B93" w:rsidRPr="000A2563" w:rsidRDefault="00161B93" w:rsidP="000A2563">
      <w:pPr>
        <w:tabs>
          <w:tab w:val="left" w:pos="851"/>
          <w:tab w:val="left" w:pos="993"/>
        </w:tabs>
        <w:autoSpaceDE w:val="0"/>
        <w:autoSpaceDN w:val="0"/>
        <w:spacing w:before="0" w:after="0"/>
        <w:rPr>
          <w:szCs w:val="28"/>
        </w:rPr>
      </w:pPr>
      <w:r w:rsidRPr="000A2563">
        <w:rPr>
          <w:szCs w:val="28"/>
        </w:rPr>
        <w:t xml:space="preserve">Генеральным планом предусмотрен только один вариант развития </w:t>
      </w:r>
      <w:r w:rsidR="00AF2CDB">
        <w:rPr>
          <w:szCs w:val="28"/>
        </w:rPr>
        <w:t>Трубникоборского</w:t>
      </w:r>
      <w:r w:rsidR="00184672" w:rsidRPr="000A2563">
        <w:rPr>
          <w:szCs w:val="28"/>
        </w:rPr>
        <w:t xml:space="preserve"> сельского поселения</w:t>
      </w:r>
      <w:r w:rsidRPr="000A2563">
        <w:rPr>
          <w:szCs w:val="28"/>
        </w:rPr>
        <w:t>. Г</w:t>
      </w:r>
      <w:r w:rsidR="0039105C" w:rsidRPr="000A2563">
        <w:rPr>
          <w:szCs w:val="28"/>
        </w:rPr>
        <w:t>енеральный план</w:t>
      </w:r>
      <w:r w:rsidRPr="000A2563">
        <w:rPr>
          <w:szCs w:val="28"/>
        </w:rPr>
        <w:t xml:space="preserve"> разр</w:t>
      </w:r>
      <w:r w:rsidR="00854D7E" w:rsidRPr="000A2563">
        <w:rPr>
          <w:szCs w:val="28"/>
        </w:rPr>
        <w:t>аботан на расчётный срок до 204</w:t>
      </w:r>
      <w:r w:rsidR="00AF2CDB">
        <w:rPr>
          <w:szCs w:val="28"/>
        </w:rPr>
        <w:t>2</w:t>
      </w:r>
      <w:r w:rsidR="00854D7E" w:rsidRPr="000A2563">
        <w:rPr>
          <w:szCs w:val="28"/>
        </w:rPr>
        <w:t xml:space="preserve"> </w:t>
      </w:r>
      <w:r w:rsidRPr="000A2563">
        <w:rPr>
          <w:szCs w:val="28"/>
        </w:rPr>
        <w:t>г</w:t>
      </w:r>
      <w:r w:rsidR="00854D7E" w:rsidRPr="000A2563">
        <w:rPr>
          <w:szCs w:val="28"/>
        </w:rPr>
        <w:t>ода</w:t>
      </w:r>
      <w:r w:rsidRPr="000A2563">
        <w:rPr>
          <w:szCs w:val="28"/>
        </w:rPr>
        <w:t>.</w:t>
      </w:r>
    </w:p>
    <w:p w14:paraId="480B8265" w14:textId="77777777" w:rsidR="005E7AC6" w:rsidRPr="000A2563" w:rsidRDefault="005E7AC6" w:rsidP="005E7AC6">
      <w:pPr>
        <w:tabs>
          <w:tab w:val="left" w:pos="851"/>
          <w:tab w:val="left" w:pos="993"/>
        </w:tabs>
        <w:autoSpaceDE w:val="0"/>
        <w:autoSpaceDN w:val="0"/>
        <w:spacing w:before="0" w:after="0"/>
        <w:rPr>
          <w:szCs w:val="28"/>
        </w:rPr>
      </w:pPr>
      <w:r w:rsidRPr="000A2563">
        <w:rPr>
          <w:szCs w:val="28"/>
        </w:rPr>
        <w:lastRenderedPageBreak/>
        <w:t>При планировании развития территории жилой застройки, определения типологии жилой застройки и объемов жилищного строительства во внимание приняты следующие факторы:</w:t>
      </w:r>
    </w:p>
    <w:p w14:paraId="7C964177" w14:textId="6892A652" w:rsidR="005E7AC6" w:rsidRPr="000A2563" w:rsidRDefault="005E7AC6" w:rsidP="005E7AC6">
      <w:pPr>
        <w:tabs>
          <w:tab w:val="left" w:pos="851"/>
          <w:tab w:val="left" w:pos="993"/>
        </w:tabs>
        <w:autoSpaceDE w:val="0"/>
        <w:autoSpaceDN w:val="0"/>
        <w:spacing w:before="0" w:after="0"/>
        <w:rPr>
          <w:szCs w:val="28"/>
        </w:rPr>
      </w:pPr>
      <w:r w:rsidRPr="000A2563">
        <w:rPr>
          <w:szCs w:val="28"/>
        </w:rPr>
        <w:t>-</w:t>
      </w:r>
      <w:r w:rsidRPr="000A2563">
        <w:rPr>
          <w:szCs w:val="28"/>
        </w:rPr>
        <w:tab/>
        <w:t xml:space="preserve">прогнозируемый рост численности населения до </w:t>
      </w:r>
      <w:r w:rsidR="00AF2CDB">
        <w:rPr>
          <w:szCs w:val="28"/>
        </w:rPr>
        <w:t>2,0</w:t>
      </w:r>
      <w:r w:rsidRPr="000A2563">
        <w:rPr>
          <w:szCs w:val="28"/>
        </w:rPr>
        <w:t xml:space="preserve"> тыс. человек на конец 204</w:t>
      </w:r>
      <w:r w:rsidR="00AF2CDB">
        <w:rPr>
          <w:szCs w:val="28"/>
        </w:rPr>
        <w:t>2</w:t>
      </w:r>
      <w:r w:rsidRPr="000A2563">
        <w:rPr>
          <w:szCs w:val="28"/>
        </w:rPr>
        <w:t xml:space="preserve"> года;</w:t>
      </w:r>
    </w:p>
    <w:p w14:paraId="2B5A7E33" w14:textId="19519BF3" w:rsidR="005E7AC6" w:rsidRDefault="005E7AC6" w:rsidP="005E7AC6">
      <w:pPr>
        <w:tabs>
          <w:tab w:val="left" w:pos="851"/>
          <w:tab w:val="left" w:pos="993"/>
        </w:tabs>
        <w:autoSpaceDE w:val="0"/>
        <w:autoSpaceDN w:val="0"/>
        <w:spacing w:before="0" w:after="0"/>
        <w:rPr>
          <w:szCs w:val="28"/>
        </w:rPr>
      </w:pPr>
      <w:r w:rsidRPr="000A2563">
        <w:rPr>
          <w:szCs w:val="28"/>
        </w:rPr>
        <w:t>-</w:t>
      </w:r>
      <w:r w:rsidRPr="000A2563">
        <w:rPr>
          <w:szCs w:val="28"/>
        </w:rPr>
        <w:tab/>
        <w:t>необходимость сноса жилищного фонда, признан</w:t>
      </w:r>
      <w:r w:rsidR="000A2563">
        <w:rPr>
          <w:szCs w:val="28"/>
        </w:rPr>
        <w:t>ного непригодным для проживания.</w:t>
      </w:r>
    </w:p>
    <w:p w14:paraId="6AD87DC2" w14:textId="54E3ACB5" w:rsidR="00AF2CDB" w:rsidRDefault="00AF2CDB" w:rsidP="005E7AC6">
      <w:pPr>
        <w:tabs>
          <w:tab w:val="left" w:pos="851"/>
          <w:tab w:val="left" w:pos="993"/>
        </w:tabs>
        <w:autoSpaceDE w:val="0"/>
        <w:autoSpaceDN w:val="0"/>
        <w:spacing w:before="0" w:after="0"/>
        <w:rPr>
          <w:szCs w:val="28"/>
        </w:rPr>
      </w:pPr>
      <w:r w:rsidRPr="00AF2CDB">
        <w:rPr>
          <w:szCs w:val="28"/>
        </w:rPr>
        <w:t>В соответствии с Региональными нормативами градо</w:t>
      </w:r>
      <w:r w:rsidR="00F72E58">
        <w:rPr>
          <w:szCs w:val="28"/>
        </w:rPr>
        <w:t>строительного проектирования Ле</w:t>
      </w:r>
      <w:r w:rsidRPr="00AF2CDB">
        <w:rPr>
          <w:szCs w:val="28"/>
        </w:rPr>
        <w:t>нинградской области территория Трубникоборского сельского поселения отнесена к к зоне Б – зона умеренной урбанизации территории. Расчет потребности</w:t>
      </w:r>
      <w:r w:rsidR="00F72E58">
        <w:rPr>
          <w:szCs w:val="28"/>
        </w:rPr>
        <w:t xml:space="preserve"> объемов нового жилищного строи</w:t>
      </w:r>
      <w:r w:rsidRPr="00AF2CDB">
        <w:rPr>
          <w:szCs w:val="28"/>
        </w:rPr>
        <w:t>тельства осуществлен с учетом прогнозного уровня жилищной обеспеченности на расчетный срок на уровне 40 м</w:t>
      </w:r>
      <w:r w:rsidRPr="00AF2CDB">
        <w:rPr>
          <w:szCs w:val="28"/>
          <w:vertAlign w:val="superscript"/>
        </w:rPr>
        <w:t>2</w:t>
      </w:r>
      <w:r w:rsidRPr="00AF2CDB">
        <w:rPr>
          <w:szCs w:val="28"/>
        </w:rPr>
        <w:t>/чел.</w:t>
      </w:r>
    </w:p>
    <w:p w14:paraId="4CE9AC6A" w14:textId="6CC04C2C" w:rsidR="00AF2CDB" w:rsidRDefault="00F72E58" w:rsidP="005E7AC6">
      <w:pPr>
        <w:tabs>
          <w:tab w:val="left" w:pos="851"/>
          <w:tab w:val="left" w:pos="993"/>
        </w:tabs>
        <w:autoSpaceDE w:val="0"/>
        <w:autoSpaceDN w:val="0"/>
        <w:spacing w:before="0" w:after="0"/>
        <w:rPr>
          <w:szCs w:val="28"/>
        </w:rPr>
      </w:pPr>
      <w:r w:rsidRPr="00F72E58">
        <w:rPr>
          <w:szCs w:val="28"/>
        </w:rPr>
        <w:t>Часть нового жилищного строительства в объеме 3,7 тыс.</w:t>
      </w:r>
      <w:r>
        <w:rPr>
          <w:szCs w:val="28"/>
        </w:rPr>
        <w:t xml:space="preserve"> м² предусматривается к размеще</w:t>
      </w:r>
      <w:r w:rsidRPr="00F72E58">
        <w:rPr>
          <w:szCs w:val="28"/>
        </w:rPr>
        <w:t>нию в сложившихся зонах индивидуальной жилой застройки во всех населен</w:t>
      </w:r>
      <w:r>
        <w:rPr>
          <w:szCs w:val="28"/>
        </w:rPr>
        <w:t>ных пунктах Труб</w:t>
      </w:r>
      <w:r w:rsidRPr="00F72E58">
        <w:rPr>
          <w:szCs w:val="28"/>
        </w:rPr>
        <w:t>никоборского сельского поселения. Основная доля нового жилищного строительства приходится на дер. Трубников Бор, где выделяются площадки для разме</w:t>
      </w:r>
      <w:r>
        <w:rPr>
          <w:szCs w:val="28"/>
        </w:rPr>
        <w:t>щения малоэтажной и индивидуаль</w:t>
      </w:r>
      <w:r w:rsidRPr="00F72E58">
        <w:rPr>
          <w:szCs w:val="28"/>
        </w:rPr>
        <w:t>ной жилой застройки. Всего в дер. Трубников Бор планируется новое жилищное строительство в объеме 20 тыс. м², в том числе 5 тыс. м² (25%) приходится на</w:t>
      </w:r>
      <w:r>
        <w:rPr>
          <w:szCs w:val="28"/>
        </w:rPr>
        <w:t xml:space="preserve"> многоквартирную малоэтажную жи</w:t>
      </w:r>
      <w:r w:rsidRPr="00F72E58">
        <w:rPr>
          <w:szCs w:val="28"/>
        </w:rPr>
        <w:t>лую застройку, 15 тыс. м² (75%) – на индивидуальную жилую застройку.</w:t>
      </w:r>
    </w:p>
    <w:p w14:paraId="5B926021" w14:textId="320FAC74" w:rsidR="00F72E58" w:rsidRDefault="00F72E58" w:rsidP="005E7AC6">
      <w:pPr>
        <w:tabs>
          <w:tab w:val="left" w:pos="851"/>
          <w:tab w:val="left" w:pos="993"/>
        </w:tabs>
        <w:autoSpaceDE w:val="0"/>
        <w:autoSpaceDN w:val="0"/>
        <w:spacing w:before="0" w:after="0"/>
        <w:rPr>
          <w:szCs w:val="28"/>
        </w:rPr>
      </w:pPr>
      <w:r>
        <w:rPr>
          <w:szCs w:val="28"/>
        </w:rPr>
        <w:t>Д</w:t>
      </w:r>
      <w:r w:rsidRPr="00F72E58">
        <w:rPr>
          <w:szCs w:val="28"/>
        </w:rPr>
        <w:t>ля размещения нового жилищного строительства на расчетны</w:t>
      </w:r>
      <w:r>
        <w:rPr>
          <w:szCs w:val="28"/>
        </w:rPr>
        <w:t>й срок требуется территория пло</w:t>
      </w:r>
      <w:r w:rsidRPr="00F72E58">
        <w:rPr>
          <w:szCs w:val="28"/>
        </w:rPr>
        <w:t>щадью 40 га, в том числе 32,5 га</w:t>
      </w:r>
      <w:r>
        <w:rPr>
          <w:szCs w:val="28"/>
        </w:rPr>
        <w:t xml:space="preserve"> </w:t>
      </w:r>
      <w:r w:rsidRPr="00F72E58">
        <w:rPr>
          <w:szCs w:val="28"/>
        </w:rPr>
        <w:t>на площадках нов</w:t>
      </w:r>
      <w:r>
        <w:rPr>
          <w:szCs w:val="28"/>
        </w:rPr>
        <w:t>ого жилищного строительства в д</w:t>
      </w:r>
      <w:r w:rsidRPr="00F72E58">
        <w:rPr>
          <w:szCs w:val="28"/>
        </w:rPr>
        <w:t>. Трубников Бор.</w:t>
      </w:r>
    </w:p>
    <w:p w14:paraId="1E57BCC7" w14:textId="082B6E71" w:rsidR="00F11126" w:rsidRDefault="00F11126" w:rsidP="005E7AC6">
      <w:pPr>
        <w:tabs>
          <w:tab w:val="left" w:pos="851"/>
          <w:tab w:val="left" w:pos="993"/>
        </w:tabs>
        <w:autoSpaceDE w:val="0"/>
        <w:autoSpaceDN w:val="0"/>
        <w:spacing w:before="0" w:after="0"/>
        <w:rPr>
          <w:szCs w:val="28"/>
        </w:rPr>
      </w:pPr>
      <w:r w:rsidRPr="00F11126">
        <w:rPr>
          <w:szCs w:val="28"/>
        </w:rPr>
        <w:t>Согласно демографическому прогнозу генерального пл</w:t>
      </w:r>
      <w:r>
        <w:rPr>
          <w:szCs w:val="28"/>
        </w:rPr>
        <w:t>ана на расчетный срок предусмат</w:t>
      </w:r>
      <w:r w:rsidRPr="00F11126">
        <w:rPr>
          <w:szCs w:val="28"/>
        </w:rPr>
        <w:t>ривается увеличение общей площади жилищного фонда до 80 тыс. м2, за счет нового жилищного строительства в количестве 23,7 тыс. м2, и увеличение числа жителей до 2 тыс. человек.</w:t>
      </w:r>
    </w:p>
    <w:p w14:paraId="0894528B" w14:textId="452E04D3" w:rsidR="00F11126" w:rsidRDefault="00F11126" w:rsidP="005E7AC6">
      <w:pPr>
        <w:tabs>
          <w:tab w:val="left" w:pos="851"/>
          <w:tab w:val="left" w:pos="993"/>
        </w:tabs>
        <w:autoSpaceDE w:val="0"/>
        <w:autoSpaceDN w:val="0"/>
        <w:spacing w:before="0" w:after="0"/>
        <w:rPr>
          <w:szCs w:val="28"/>
        </w:rPr>
      </w:pPr>
      <w:r w:rsidRPr="00F11126">
        <w:rPr>
          <w:szCs w:val="28"/>
        </w:rPr>
        <w:t>Теплоснабжению подлежат все проектируемые объекты по видам обеспечения отопление, вентиляция, горячее водоснабжение.</w:t>
      </w:r>
    </w:p>
    <w:p w14:paraId="093AE3BF" w14:textId="3161C8B6" w:rsidR="00F11126" w:rsidRPr="00F11126" w:rsidRDefault="00F11126" w:rsidP="00F11126">
      <w:pPr>
        <w:tabs>
          <w:tab w:val="left" w:pos="851"/>
          <w:tab w:val="left" w:pos="993"/>
        </w:tabs>
        <w:autoSpaceDE w:val="0"/>
        <w:autoSpaceDN w:val="0"/>
        <w:spacing w:before="0" w:after="0"/>
        <w:rPr>
          <w:szCs w:val="28"/>
        </w:rPr>
      </w:pPr>
      <w:r w:rsidRPr="00F11126">
        <w:rPr>
          <w:szCs w:val="28"/>
        </w:rPr>
        <w:t xml:space="preserve">Централизованное теплоснабжение предусматривается для многоквартирной жилой застройки и объектов социальной инфраструктуры дер. Трубников Бор. </w:t>
      </w:r>
    </w:p>
    <w:p w14:paraId="333FD255" w14:textId="4F8D6A52" w:rsidR="00F11126" w:rsidRPr="00F11126" w:rsidRDefault="00F11126" w:rsidP="00F11126">
      <w:pPr>
        <w:tabs>
          <w:tab w:val="left" w:pos="851"/>
          <w:tab w:val="left" w:pos="993"/>
        </w:tabs>
        <w:autoSpaceDE w:val="0"/>
        <w:autoSpaceDN w:val="0"/>
        <w:spacing w:before="0" w:after="0"/>
        <w:rPr>
          <w:szCs w:val="28"/>
        </w:rPr>
      </w:pPr>
      <w:r w:rsidRPr="00F11126">
        <w:rPr>
          <w:szCs w:val="28"/>
        </w:rPr>
        <w:t>Индивидуальную жилую застройку остальных населё</w:t>
      </w:r>
      <w:r>
        <w:rPr>
          <w:szCs w:val="28"/>
        </w:rPr>
        <w:t>нных пунктов планируется обеспе</w:t>
      </w:r>
      <w:r w:rsidRPr="00F11126">
        <w:rPr>
          <w:szCs w:val="28"/>
        </w:rPr>
        <w:t>чивать теплом на базе индивидуальных газовых тепловых установок.</w:t>
      </w:r>
    </w:p>
    <w:p w14:paraId="4CB1A5C6" w14:textId="07987153" w:rsidR="00F11126" w:rsidRDefault="00F11126" w:rsidP="00F11126">
      <w:pPr>
        <w:tabs>
          <w:tab w:val="left" w:pos="851"/>
          <w:tab w:val="left" w:pos="993"/>
        </w:tabs>
        <w:autoSpaceDE w:val="0"/>
        <w:autoSpaceDN w:val="0"/>
        <w:spacing w:before="0" w:after="0"/>
        <w:rPr>
          <w:szCs w:val="28"/>
        </w:rPr>
      </w:pPr>
      <w:r w:rsidRPr="00F11126">
        <w:rPr>
          <w:szCs w:val="28"/>
        </w:rPr>
        <w:t>Обеспечение тепловой энергией производственных и хозяйственно-бытовых объектов, расположенных на территории промышленных зон, действующих и перспективных, планируется осуществлять от локальных ведомственных источников, входящих в состав производственных комплексов.</w:t>
      </w:r>
    </w:p>
    <w:p w14:paraId="7E402E9A" w14:textId="5FB0E504" w:rsidR="00F11126" w:rsidRPr="000A2563" w:rsidRDefault="00F11126" w:rsidP="00F11126">
      <w:pPr>
        <w:tabs>
          <w:tab w:val="left" w:pos="851"/>
          <w:tab w:val="left" w:pos="993"/>
        </w:tabs>
        <w:autoSpaceDE w:val="0"/>
        <w:autoSpaceDN w:val="0"/>
        <w:spacing w:before="0" w:after="0"/>
        <w:rPr>
          <w:szCs w:val="28"/>
        </w:rPr>
      </w:pPr>
      <w:r w:rsidRPr="00F11126">
        <w:rPr>
          <w:szCs w:val="28"/>
        </w:rPr>
        <w:t>Генеральным планом предусматривается строительство тепловых сетей в планируемой зоне многоквартирной жилой застройки и многофункциональной общественно-деловой зоне, а также реконструкция существующих тепловых сетей с использованием труб с пенополиуретановой теплоизоляцией (ППУ), обеспечивающей снижение тепловых потерь в 2 - 3 раза, и труб из полимерных материалов.</w:t>
      </w:r>
    </w:p>
    <w:p w14:paraId="22227BD8" w14:textId="36E2D5CF" w:rsidR="00F83C95" w:rsidRPr="00A70890" w:rsidRDefault="00F83C95" w:rsidP="00F83C95">
      <w:pPr>
        <w:tabs>
          <w:tab w:val="left" w:pos="567"/>
        </w:tabs>
        <w:ind w:right="57"/>
      </w:pPr>
      <w:r w:rsidRPr="00A70890">
        <w:t xml:space="preserve">При </w:t>
      </w:r>
      <w:r w:rsidR="008810CC" w:rsidRPr="00A70890">
        <w:t>актуализации</w:t>
      </w:r>
      <w:r w:rsidRPr="00A70890">
        <w:t xml:space="preserve"> Схемы теплоснабжения спрогнозирован основной базовый сценарий развития муниципального образования – сохранение небольшой динамики увеличения численности постоянного населения. </w:t>
      </w:r>
    </w:p>
    <w:p w14:paraId="1FF5D45A" w14:textId="46888E9F" w:rsidR="00F83C95" w:rsidRPr="00A70890" w:rsidRDefault="00F83C95" w:rsidP="00F83C95">
      <w:pPr>
        <w:tabs>
          <w:tab w:val="left" w:pos="567"/>
        </w:tabs>
        <w:ind w:right="57"/>
      </w:pPr>
      <w:r w:rsidRPr="00A70890">
        <w:t>Фактичес</w:t>
      </w:r>
      <w:r w:rsidR="00AE0178" w:rsidRPr="00A70890">
        <w:t xml:space="preserve">кая численность населения за </w:t>
      </w:r>
      <w:r w:rsidR="009A3CF7" w:rsidRPr="00A70890">
        <w:t>2020</w:t>
      </w:r>
      <w:r w:rsidR="009D7E5B" w:rsidRPr="00A70890">
        <w:t>-</w:t>
      </w:r>
      <w:r w:rsidRPr="00A70890">
        <w:t>202</w:t>
      </w:r>
      <w:r w:rsidR="009A3CF7" w:rsidRPr="00A70890">
        <w:t>4</w:t>
      </w:r>
      <w:r w:rsidR="00613871" w:rsidRPr="00A70890">
        <w:t xml:space="preserve"> </w:t>
      </w:r>
      <w:r w:rsidR="009D7E5B" w:rsidRPr="00A70890">
        <w:t>г</w:t>
      </w:r>
      <w:r w:rsidR="00613871" w:rsidRPr="00A70890">
        <w:t>г</w:t>
      </w:r>
      <w:r w:rsidRPr="00A70890">
        <w:t>. принята в соответствии с Базой данных показателей</w:t>
      </w:r>
      <w:r w:rsidR="00DA1400" w:rsidRPr="00A70890">
        <w:t xml:space="preserve"> </w:t>
      </w:r>
      <w:r w:rsidR="00AF2CDB">
        <w:rPr>
          <w:szCs w:val="28"/>
        </w:rPr>
        <w:t>Трубникоборского</w:t>
      </w:r>
      <w:r w:rsidR="007E5D1D" w:rsidRPr="00A70890">
        <w:t xml:space="preserve"> сельского поселения</w:t>
      </w:r>
      <w:r w:rsidRPr="00A70890">
        <w:t>, указанной на сайте Федеральной службы государственной статистики</w:t>
      </w:r>
      <w:r w:rsidR="009A3CF7" w:rsidRPr="00A70890">
        <w:t xml:space="preserve"> (табл. </w:t>
      </w:r>
      <w:r w:rsidR="007D5142">
        <w:t>3</w:t>
      </w:r>
      <w:r w:rsidR="00F522DA">
        <w:t>3</w:t>
      </w:r>
      <w:r w:rsidR="009A3CF7" w:rsidRPr="00A70890">
        <w:t>)</w:t>
      </w:r>
      <w:r w:rsidRPr="00A70890">
        <w:t xml:space="preserve">. </w:t>
      </w:r>
    </w:p>
    <w:p w14:paraId="34E05417" w14:textId="06B6F5FD" w:rsidR="008F3EC0" w:rsidRPr="00211EDD" w:rsidRDefault="00F83C95" w:rsidP="00131B1F">
      <w:pPr>
        <w:pStyle w:val="S6"/>
        <w:spacing w:line="240" w:lineRule="auto"/>
      </w:pPr>
      <w:r w:rsidRPr="00A70890">
        <w:t>Перспективные показатели развития</w:t>
      </w:r>
      <w:r w:rsidR="00DA1400" w:rsidRPr="00A70890">
        <w:t xml:space="preserve"> </w:t>
      </w:r>
      <w:r w:rsidR="00AF2CDB">
        <w:rPr>
          <w:szCs w:val="28"/>
        </w:rPr>
        <w:t>Трубникоборского</w:t>
      </w:r>
      <w:r w:rsidR="007E5D1D" w:rsidRPr="00A70890">
        <w:t xml:space="preserve"> сельского поселения</w:t>
      </w:r>
      <w:r w:rsidR="00A740C9" w:rsidRPr="00A70890">
        <w:t xml:space="preserve"> </w:t>
      </w:r>
      <w:r w:rsidRPr="00A70890">
        <w:t xml:space="preserve">представлены в таблице </w:t>
      </w:r>
      <w:r w:rsidR="00F522DA">
        <w:t>34</w:t>
      </w:r>
      <w:r w:rsidRPr="00A70890">
        <w:t>.</w:t>
      </w:r>
      <w:r w:rsidRPr="00211EDD">
        <w:t xml:space="preserve">  </w:t>
      </w:r>
    </w:p>
    <w:p w14:paraId="701F1666" w14:textId="77777777" w:rsidR="000A11FC" w:rsidRDefault="000A11FC" w:rsidP="002B630D">
      <w:pPr>
        <w:ind w:firstLine="0"/>
        <w:jc w:val="right"/>
        <w:rPr>
          <w:b/>
        </w:rPr>
      </w:pPr>
    </w:p>
    <w:p w14:paraId="6238848E" w14:textId="77777777" w:rsidR="000A11FC" w:rsidRDefault="000A11FC" w:rsidP="002B630D">
      <w:pPr>
        <w:ind w:firstLine="0"/>
        <w:jc w:val="right"/>
        <w:rPr>
          <w:b/>
        </w:rPr>
      </w:pPr>
    </w:p>
    <w:p w14:paraId="7C9C8BB2" w14:textId="77777777" w:rsidR="000A11FC" w:rsidRDefault="000A11FC" w:rsidP="002B630D">
      <w:pPr>
        <w:ind w:firstLine="0"/>
        <w:jc w:val="right"/>
        <w:rPr>
          <w:b/>
        </w:rPr>
      </w:pPr>
    </w:p>
    <w:p w14:paraId="70E468BB" w14:textId="77777777" w:rsidR="000A11FC" w:rsidRDefault="000A11FC" w:rsidP="002B630D">
      <w:pPr>
        <w:ind w:firstLine="0"/>
        <w:jc w:val="right"/>
        <w:rPr>
          <w:b/>
        </w:rPr>
      </w:pPr>
    </w:p>
    <w:p w14:paraId="3B77B423" w14:textId="77777777" w:rsidR="000A11FC" w:rsidRDefault="000A11FC" w:rsidP="002B630D">
      <w:pPr>
        <w:ind w:firstLine="0"/>
        <w:jc w:val="right"/>
        <w:rPr>
          <w:b/>
        </w:rPr>
      </w:pPr>
    </w:p>
    <w:p w14:paraId="2E212DEE" w14:textId="77777777" w:rsidR="000A11FC" w:rsidRDefault="000A11FC" w:rsidP="002B630D">
      <w:pPr>
        <w:ind w:firstLine="0"/>
        <w:jc w:val="right"/>
        <w:rPr>
          <w:b/>
        </w:rPr>
      </w:pPr>
    </w:p>
    <w:p w14:paraId="7374F6C8" w14:textId="36A97B78" w:rsidR="002B630D" w:rsidRPr="00211EDD" w:rsidRDefault="002B630D" w:rsidP="002B630D">
      <w:pPr>
        <w:ind w:firstLine="0"/>
        <w:jc w:val="right"/>
        <w:rPr>
          <w:b/>
        </w:rPr>
      </w:pPr>
      <w:r w:rsidRPr="00211EDD">
        <w:rPr>
          <w:b/>
        </w:rPr>
        <w:t xml:space="preserve">Таблица </w:t>
      </w:r>
      <w:r w:rsidRPr="00211EDD">
        <w:rPr>
          <w:b/>
          <w:szCs w:val="24"/>
        </w:rPr>
        <w:t xml:space="preserve"> </w:t>
      </w:r>
      <w:r w:rsidRPr="00211EDD">
        <w:rPr>
          <w:b/>
          <w:szCs w:val="24"/>
        </w:rPr>
        <w:fldChar w:fldCharType="begin"/>
      </w:r>
      <w:r w:rsidRPr="00211EDD">
        <w:rPr>
          <w:b/>
          <w:szCs w:val="24"/>
        </w:rPr>
        <w:instrText xml:space="preserve"> SEQ Таблица \* ARABIC </w:instrText>
      </w:r>
      <w:r w:rsidRPr="00211EDD">
        <w:rPr>
          <w:b/>
          <w:szCs w:val="24"/>
        </w:rPr>
        <w:fldChar w:fldCharType="separate"/>
      </w:r>
      <w:r w:rsidR="00AB63DC">
        <w:rPr>
          <w:b/>
          <w:noProof/>
          <w:szCs w:val="24"/>
        </w:rPr>
        <w:t>33</w:t>
      </w:r>
      <w:r w:rsidRPr="00211EDD">
        <w:rPr>
          <w:b/>
          <w:szCs w:val="24"/>
        </w:rPr>
        <w:fldChar w:fldCharType="end"/>
      </w:r>
    </w:p>
    <w:p w14:paraId="3BBF47AF" w14:textId="291E4B06" w:rsidR="002B630D" w:rsidRPr="00211EDD" w:rsidRDefault="002B630D" w:rsidP="002B630D">
      <w:pPr>
        <w:ind w:firstLine="0"/>
        <w:jc w:val="center"/>
        <w:rPr>
          <w:b/>
        </w:rPr>
      </w:pPr>
      <w:r w:rsidRPr="00211EDD">
        <w:rPr>
          <w:b/>
        </w:rPr>
        <w:t xml:space="preserve">Фактическая численность населения </w:t>
      </w:r>
      <w:r w:rsidR="00AF2CDB">
        <w:rPr>
          <w:b/>
        </w:rPr>
        <w:t>Трубникоборского</w:t>
      </w:r>
      <w:r w:rsidR="007E5D1D" w:rsidRPr="00211EDD">
        <w:rPr>
          <w:b/>
        </w:rPr>
        <w:t xml:space="preserve"> сельского поселения</w:t>
      </w:r>
      <w:r w:rsidRPr="00211EDD">
        <w:rPr>
          <w:b/>
        </w:rPr>
        <w:t xml:space="preserve"> </w:t>
      </w:r>
    </w:p>
    <w:tbl>
      <w:tblPr>
        <w:tblW w:w="10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624"/>
        <w:gridCol w:w="967"/>
        <w:gridCol w:w="1275"/>
        <w:gridCol w:w="1276"/>
        <w:gridCol w:w="1134"/>
        <w:gridCol w:w="995"/>
      </w:tblGrid>
      <w:tr w:rsidR="00BB0BAF" w:rsidRPr="00BB0BAF" w14:paraId="4238E464" w14:textId="77777777" w:rsidTr="00687F03">
        <w:trPr>
          <w:trHeight w:val="20"/>
          <w:tblHeader/>
        </w:trPr>
        <w:tc>
          <w:tcPr>
            <w:tcW w:w="766" w:type="dxa"/>
            <w:vMerge w:val="restart"/>
            <w:shd w:val="clear" w:color="auto" w:fill="auto"/>
            <w:vAlign w:val="center"/>
            <w:hideMark/>
          </w:tcPr>
          <w:p w14:paraId="25024270"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 п/п</w:t>
            </w:r>
          </w:p>
        </w:tc>
        <w:tc>
          <w:tcPr>
            <w:tcW w:w="3624" w:type="dxa"/>
            <w:vMerge w:val="restart"/>
            <w:shd w:val="clear" w:color="auto" w:fill="auto"/>
            <w:vAlign w:val="center"/>
            <w:hideMark/>
          </w:tcPr>
          <w:p w14:paraId="62BB8E70"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Наименование</w:t>
            </w:r>
          </w:p>
        </w:tc>
        <w:tc>
          <w:tcPr>
            <w:tcW w:w="967" w:type="dxa"/>
            <w:vMerge w:val="restart"/>
            <w:shd w:val="clear" w:color="auto" w:fill="auto"/>
            <w:vAlign w:val="center"/>
            <w:hideMark/>
          </w:tcPr>
          <w:p w14:paraId="50545107"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Ед. изм.</w:t>
            </w:r>
          </w:p>
        </w:tc>
        <w:tc>
          <w:tcPr>
            <w:tcW w:w="1275" w:type="dxa"/>
            <w:shd w:val="clear" w:color="auto" w:fill="auto"/>
            <w:vAlign w:val="center"/>
            <w:hideMark/>
          </w:tcPr>
          <w:p w14:paraId="4DB55A6D" w14:textId="77777777" w:rsidR="00BB0BAF" w:rsidRPr="00BB0BAF" w:rsidRDefault="00BB0BAF" w:rsidP="00BB0BAF">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2021 г.</w:t>
            </w:r>
          </w:p>
        </w:tc>
        <w:tc>
          <w:tcPr>
            <w:tcW w:w="1276" w:type="dxa"/>
            <w:shd w:val="clear" w:color="auto" w:fill="auto"/>
            <w:vAlign w:val="center"/>
            <w:hideMark/>
          </w:tcPr>
          <w:p w14:paraId="415ADC1E" w14:textId="77777777" w:rsidR="00BB0BAF" w:rsidRPr="00BB0BAF" w:rsidRDefault="00BB0BAF" w:rsidP="00BB0BAF">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2022 г.</w:t>
            </w:r>
          </w:p>
        </w:tc>
        <w:tc>
          <w:tcPr>
            <w:tcW w:w="1134" w:type="dxa"/>
            <w:shd w:val="clear" w:color="auto" w:fill="auto"/>
            <w:vAlign w:val="center"/>
            <w:hideMark/>
          </w:tcPr>
          <w:p w14:paraId="55BB408A" w14:textId="77777777" w:rsidR="00BB0BAF" w:rsidRPr="00BB0BAF" w:rsidRDefault="00BB0BAF" w:rsidP="00BB0BAF">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2023 г.</w:t>
            </w:r>
          </w:p>
        </w:tc>
        <w:tc>
          <w:tcPr>
            <w:tcW w:w="995" w:type="dxa"/>
            <w:shd w:val="clear" w:color="auto" w:fill="auto"/>
            <w:vAlign w:val="center"/>
            <w:hideMark/>
          </w:tcPr>
          <w:p w14:paraId="0BA7DF94" w14:textId="77777777" w:rsidR="00BB0BAF" w:rsidRPr="00BB0BAF" w:rsidRDefault="00BB0BAF" w:rsidP="00BB0BAF">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2024 г.</w:t>
            </w:r>
          </w:p>
        </w:tc>
      </w:tr>
      <w:tr w:rsidR="00BB0BAF" w:rsidRPr="00BB0BAF" w14:paraId="20AE6B04" w14:textId="77777777" w:rsidTr="00687F03">
        <w:trPr>
          <w:trHeight w:val="20"/>
          <w:tblHeader/>
        </w:trPr>
        <w:tc>
          <w:tcPr>
            <w:tcW w:w="766" w:type="dxa"/>
            <w:vMerge/>
            <w:vAlign w:val="center"/>
            <w:hideMark/>
          </w:tcPr>
          <w:p w14:paraId="1B9EAFF0" w14:textId="77777777" w:rsidR="00BB0BAF" w:rsidRPr="00BB0BAF" w:rsidRDefault="00BB0BAF" w:rsidP="00BB0BAF">
            <w:pPr>
              <w:spacing w:before="0" w:after="0"/>
              <w:ind w:firstLine="0"/>
              <w:contextualSpacing w:val="0"/>
              <w:jc w:val="left"/>
              <w:rPr>
                <w:rFonts w:eastAsia="Times New Roman" w:cs="Times New Roman"/>
                <w:b/>
                <w:bCs/>
                <w:color w:val="000000"/>
                <w:sz w:val="22"/>
                <w:lang w:eastAsia="ru-RU"/>
              </w:rPr>
            </w:pPr>
          </w:p>
        </w:tc>
        <w:tc>
          <w:tcPr>
            <w:tcW w:w="3624" w:type="dxa"/>
            <w:vMerge/>
            <w:vAlign w:val="center"/>
            <w:hideMark/>
          </w:tcPr>
          <w:p w14:paraId="31D05B56" w14:textId="77777777" w:rsidR="00BB0BAF" w:rsidRPr="00BB0BAF" w:rsidRDefault="00BB0BAF" w:rsidP="00BB0BAF">
            <w:pPr>
              <w:spacing w:before="0" w:after="0"/>
              <w:ind w:firstLine="0"/>
              <w:contextualSpacing w:val="0"/>
              <w:jc w:val="left"/>
              <w:rPr>
                <w:rFonts w:eastAsia="Times New Roman" w:cs="Times New Roman"/>
                <w:b/>
                <w:bCs/>
                <w:color w:val="000000"/>
                <w:sz w:val="22"/>
                <w:lang w:eastAsia="ru-RU"/>
              </w:rPr>
            </w:pPr>
          </w:p>
        </w:tc>
        <w:tc>
          <w:tcPr>
            <w:tcW w:w="967" w:type="dxa"/>
            <w:vMerge/>
            <w:vAlign w:val="center"/>
            <w:hideMark/>
          </w:tcPr>
          <w:p w14:paraId="214CC138" w14:textId="77777777" w:rsidR="00BB0BAF" w:rsidRPr="00BB0BAF" w:rsidRDefault="00BB0BAF" w:rsidP="00BB0BAF">
            <w:pPr>
              <w:spacing w:before="0" w:after="0"/>
              <w:ind w:firstLine="0"/>
              <w:contextualSpacing w:val="0"/>
              <w:jc w:val="left"/>
              <w:rPr>
                <w:rFonts w:eastAsia="Times New Roman" w:cs="Times New Roman"/>
                <w:b/>
                <w:bCs/>
                <w:color w:val="000000"/>
                <w:sz w:val="22"/>
                <w:lang w:eastAsia="ru-RU"/>
              </w:rPr>
            </w:pPr>
          </w:p>
        </w:tc>
        <w:tc>
          <w:tcPr>
            <w:tcW w:w="1275" w:type="dxa"/>
            <w:shd w:val="clear" w:color="auto" w:fill="auto"/>
            <w:vAlign w:val="center"/>
            <w:hideMark/>
          </w:tcPr>
          <w:p w14:paraId="189D460E" w14:textId="77777777" w:rsidR="00BB0BAF" w:rsidRPr="00BB0BAF" w:rsidRDefault="00BB0BAF" w:rsidP="00BB0BAF">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факт</w:t>
            </w:r>
          </w:p>
        </w:tc>
        <w:tc>
          <w:tcPr>
            <w:tcW w:w="1276" w:type="dxa"/>
            <w:shd w:val="clear" w:color="auto" w:fill="auto"/>
            <w:vAlign w:val="center"/>
            <w:hideMark/>
          </w:tcPr>
          <w:p w14:paraId="64955037" w14:textId="77777777" w:rsidR="00BB0BAF" w:rsidRPr="00BB0BAF" w:rsidRDefault="00BB0BAF" w:rsidP="00BB0BAF">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факт</w:t>
            </w:r>
          </w:p>
        </w:tc>
        <w:tc>
          <w:tcPr>
            <w:tcW w:w="1134" w:type="dxa"/>
            <w:shd w:val="clear" w:color="auto" w:fill="auto"/>
            <w:vAlign w:val="center"/>
            <w:hideMark/>
          </w:tcPr>
          <w:p w14:paraId="4F33329C" w14:textId="77777777" w:rsidR="00BB0BAF" w:rsidRPr="00BB0BAF" w:rsidRDefault="00BB0BAF" w:rsidP="00BB0BAF">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факт</w:t>
            </w:r>
          </w:p>
        </w:tc>
        <w:tc>
          <w:tcPr>
            <w:tcW w:w="995" w:type="dxa"/>
            <w:shd w:val="clear" w:color="auto" w:fill="auto"/>
            <w:vAlign w:val="center"/>
            <w:hideMark/>
          </w:tcPr>
          <w:p w14:paraId="7A296256" w14:textId="77777777" w:rsidR="00BB0BAF" w:rsidRPr="00BB0BAF" w:rsidRDefault="00BB0BAF" w:rsidP="00BB0BAF">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факт</w:t>
            </w:r>
          </w:p>
        </w:tc>
      </w:tr>
      <w:tr w:rsidR="00BB0BAF" w:rsidRPr="00BB0BAF" w14:paraId="020CB3C8" w14:textId="77777777" w:rsidTr="00687F03">
        <w:trPr>
          <w:trHeight w:val="20"/>
        </w:trPr>
        <w:tc>
          <w:tcPr>
            <w:tcW w:w="766" w:type="dxa"/>
            <w:shd w:val="clear" w:color="000000" w:fill="C5D9F1"/>
            <w:vAlign w:val="center"/>
            <w:hideMark/>
          </w:tcPr>
          <w:p w14:paraId="5E4C2FF9"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1</w:t>
            </w:r>
          </w:p>
        </w:tc>
        <w:tc>
          <w:tcPr>
            <w:tcW w:w="9271" w:type="dxa"/>
            <w:gridSpan w:val="6"/>
            <w:shd w:val="clear" w:color="000000" w:fill="C5D9F1"/>
            <w:noWrap/>
            <w:vAlign w:val="center"/>
            <w:hideMark/>
          </w:tcPr>
          <w:p w14:paraId="35FB3AD4" w14:textId="72621F6D" w:rsidR="00BB0BAF" w:rsidRPr="00BB0BAF" w:rsidRDefault="00BB0BAF" w:rsidP="00BB0BAF">
            <w:pPr>
              <w:spacing w:before="0" w:after="0"/>
              <w:ind w:firstLine="0"/>
              <w:contextualSpacing w:val="0"/>
              <w:jc w:val="left"/>
              <w:rPr>
                <w:rFonts w:eastAsia="Times New Roman" w:cs="Times New Roman"/>
                <w:b/>
                <w:bCs/>
                <w:color w:val="000000"/>
                <w:sz w:val="22"/>
                <w:lang w:eastAsia="ru-RU"/>
              </w:rPr>
            </w:pPr>
            <w:r w:rsidRPr="00BB0BAF">
              <w:rPr>
                <w:rFonts w:eastAsia="Times New Roman" w:cs="Times New Roman"/>
                <w:b/>
                <w:bCs/>
                <w:color w:val="000000"/>
                <w:sz w:val="22"/>
                <w:lang w:eastAsia="ru-RU"/>
              </w:rPr>
              <w:t xml:space="preserve">Характеристика муниципального образования </w:t>
            </w:r>
            <w:r w:rsidRPr="00BB0BAF">
              <w:rPr>
                <w:rFonts w:eastAsia="Times New Roman" w:cs="Times New Roman"/>
                <w:b/>
                <w:bCs/>
                <w:color w:val="FF0000"/>
                <w:sz w:val="22"/>
                <w:lang w:eastAsia="ru-RU"/>
              </w:rPr>
              <w:t> </w:t>
            </w:r>
          </w:p>
        </w:tc>
      </w:tr>
      <w:tr w:rsidR="00BB0BAF" w:rsidRPr="00BB0BAF" w14:paraId="772B048B" w14:textId="77777777" w:rsidTr="00687F03">
        <w:trPr>
          <w:trHeight w:val="20"/>
        </w:trPr>
        <w:tc>
          <w:tcPr>
            <w:tcW w:w="766" w:type="dxa"/>
            <w:shd w:val="clear" w:color="auto" w:fill="auto"/>
            <w:vAlign w:val="center"/>
            <w:hideMark/>
          </w:tcPr>
          <w:p w14:paraId="3C59AE30"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1.1</w:t>
            </w:r>
          </w:p>
        </w:tc>
        <w:tc>
          <w:tcPr>
            <w:tcW w:w="3624" w:type="dxa"/>
            <w:shd w:val="clear" w:color="auto" w:fill="auto"/>
            <w:vAlign w:val="center"/>
            <w:hideMark/>
          </w:tcPr>
          <w:p w14:paraId="577C398F" w14:textId="77777777" w:rsidR="00BB0BAF" w:rsidRPr="00BB0BAF" w:rsidRDefault="00BB0BAF" w:rsidP="00BB0BAF">
            <w:pPr>
              <w:spacing w:before="0" w:after="0"/>
              <w:ind w:firstLine="0"/>
              <w:contextualSpacing w:val="0"/>
              <w:jc w:val="left"/>
              <w:rPr>
                <w:rFonts w:eastAsia="Times New Roman" w:cs="Times New Roman"/>
                <w:b/>
                <w:bCs/>
                <w:color w:val="000000"/>
                <w:sz w:val="22"/>
                <w:lang w:eastAsia="ru-RU"/>
              </w:rPr>
            </w:pPr>
            <w:r w:rsidRPr="00BB0BAF">
              <w:rPr>
                <w:rFonts w:eastAsia="Times New Roman" w:cs="Times New Roman"/>
                <w:b/>
                <w:bCs/>
                <w:color w:val="000000"/>
                <w:sz w:val="22"/>
                <w:lang w:eastAsia="ru-RU"/>
              </w:rPr>
              <w:t>Территория Трубникоборского сельского поселения</w:t>
            </w:r>
          </w:p>
        </w:tc>
        <w:tc>
          <w:tcPr>
            <w:tcW w:w="967" w:type="dxa"/>
            <w:shd w:val="clear" w:color="auto" w:fill="auto"/>
            <w:vAlign w:val="center"/>
            <w:hideMark/>
          </w:tcPr>
          <w:p w14:paraId="53B916CA"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га</w:t>
            </w:r>
          </w:p>
        </w:tc>
        <w:tc>
          <w:tcPr>
            <w:tcW w:w="1275" w:type="dxa"/>
            <w:shd w:val="clear" w:color="auto" w:fill="auto"/>
            <w:vAlign w:val="center"/>
            <w:hideMark/>
          </w:tcPr>
          <w:p w14:paraId="7EAC162D" w14:textId="3849E889"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71 172</w:t>
            </w:r>
          </w:p>
        </w:tc>
        <w:tc>
          <w:tcPr>
            <w:tcW w:w="1276" w:type="dxa"/>
            <w:shd w:val="clear" w:color="auto" w:fill="auto"/>
            <w:vAlign w:val="center"/>
            <w:hideMark/>
          </w:tcPr>
          <w:p w14:paraId="2ADBB18A" w14:textId="066AA664"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71 172</w:t>
            </w:r>
          </w:p>
        </w:tc>
        <w:tc>
          <w:tcPr>
            <w:tcW w:w="1134" w:type="dxa"/>
            <w:shd w:val="clear" w:color="auto" w:fill="auto"/>
            <w:vAlign w:val="center"/>
            <w:hideMark/>
          </w:tcPr>
          <w:p w14:paraId="4936B1E8" w14:textId="305C1B10"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71 172</w:t>
            </w:r>
          </w:p>
        </w:tc>
        <w:tc>
          <w:tcPr>
            <w:tcW w:w="995" w:type="dxa"/>
            <w:shd w:val="clear" w:color="auto" w:fill="auto"/>
            <w:vAlign w:val="center"/>
            <w:hideMark/>
          </w:tcPr>
          <w:p w14:paraId="5253E2A7" w14:textId="5886F2ED"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71 172</w:t>
            </w:r>
          </w:p>
        </w:tc>
      </w:tr>
      <w:tr w:rsidR="00BB0BAF" w:rsidRPr="00BB0BAF" w14:paraId="394528F6" w14:textId="77777777" w:rsidTr="00687F03">
        <w:trPr>
          <w:trHeight w:val="20"/>
        </w:trPr>
        <w:tc>
          <w:tcPr>
            <w:tcW w:w="766" w:type="dxa"/>
            <w:shd w:val="clear" w:color="auto" w:fill="auto"/>
            <w:vAlign w:val="center"/>
            <w:hideMark/>
          </w:tcPr>
          <w:p w14:paraId="485A4D92"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1.2</w:t>
            </w:r>
          </w:p>
        </w:tc>
        <w:tc>
          <w:tcPr>
            <w:tcW w:w="3624" w:type="dxa"/>
            <w:shd w:val="clear" w:color="auto" w:fill="auto"/>
            <w:vAlign w:val="center"/>
            <w:hideMark/>
          </w:tcPr>
          <w:p w14:paraId="4B5EA44B" w14:textId="77777777" w:rsidR="00BB0BAF" w:rsidRPr="00BB0BAF" w:rsidRDefault="00BB0BAF" w:rsidP="00BB0BAF">
            <w:pPr>
              <w:spacing w:before="0" w:after="0"/>
              <w:ind w:firstLine="0"/>
              <w:contextualSpacing w:val="0"/>
              <w:jc w:val="left"/>
              <w:rPr>
                <w:rFonts w:eastAsia="Times New Roman" w:cs="Times New Roman"/>
                <w:b/>
                <w:bCs/>
                <w:color w:val="000000"/>
                <w:sz w:val="22"/>
                <w:lang w:eastAsia="ru-RU"/>
              </w:rPr>
            </w:pPr>
            <w:r w:rsidRPr="00BB0BAF">
              <w:rPr>
                <w:rFonts w:eastAsia="Times New Roman" w:cs="Times New Roman"/>
                <w:b/>
                <w:bCs/>
                <w:color w:val="000000"/>
                <w:sz w:val="22"/>
                <w:lang w:eastAsia="ru-RU"/>
              </w:rPr>
              <w:t>Территория населенных пунктов Трубникоборского сельского поселения</w:t>
            </w:r>
          </w:p>
        </w:tc>
        <w:tc>
          <w:tcPr>
            <w:tcW w:w="967" w:type="dxa"/>
            <w:shd w:val="clear" w:color="auto" w:fill="auto"/>
            <w:vAlign w:val="center"/>
            <w:hideMark/>
          </w:tcPr>
          <w:p w14:paraId="08D1AB50"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га</w:t>
            </w:r>
          </w:p>
        </w:tc>
        <w:tc>
          <w:tcPr>
            <w:tcW w:w="1275" w:type="dxa"/>
            <w:shd w:val="clear" w:color="auto" w:fill="auto"/>
            <w:vAlign w:val="center"/>
            <w:hideMark/>
          </w:tcPr>
          <w:p w14:paraId="6EA5DC46" w14:textId="5D844D73"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1 032</w:t>
            </w:r>
          </w:p>
        </w:tc>
        <w:tc>
          <w:tcPr>
            <w:tcW w:w="1276" w:type="dxa"/>
            <w:shd w:val="clear" w:color="auto" w:fill="auto"/>
            <w:vAlign w:val="center"/>
            <w:hideMark/>
          </w:tcPr>
          <w:p w14:paraId="6C005CD1" w14:textId="79652F82"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1 032</w:t>
            </w:r>
          </w:p>
        </w:tc>
        <w:tc>
          <w:tcPr>
            <w:tcW w:w="1134" w:type="dxa"/>
            <w:shd w:val="clear" w:color="auto" w:fill="auto"/>
            <w:vAlign w:val="center"/>
            <w:hideMark/>
          </w:tcPr>
          <w:p w14:paraId="64F5B3A3" w14:textId="59B06D67"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1 032</w:t>
            </w:r>
          </w:p>
        </w:tc>
        <w:tc>
          <w:tcPr>
            <w:tcW w:w="995" w:type="dxa"/>
            <w:shd w:val="clear" w:color="auto" w:fill="auto"/>
            <w:vAlign w:val="center"/>
            <w:hideMark/>
          </w:tcPr>
          <w:p w14:paraId="40F95BD7" w14:textId="6061FC8E"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1 032</w:t>
            </w:r>
          </w:p>
        </w:tc>
      </w:tr>
      <w:tr w:rsidR="00BB0BAF" w:rsidRPr="00BB0BAF" w14:paraId="3746B8FD" w14:textId="77777777" w:rsidTr="00687F03">
        <w:trPr>
          <w:trHeight w:val="20"/>
        </w:trPr>
        <w:tc>
          <w:tcPr>
            <w:tcW w:w="766" w:type="dxa"/>
            <w:shd w:val="clear" w:color="auto" w:fill="auto"/>
            <w:vAlign w:val="center"/>
            <w:hideMark/>
          </w:tcPr>
          <w:p w14:paraId="2D4147C0"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1.2.1</w:t>
            </w:r>
          </w:p>
        </w:tc>
        <w:tc>
          <w:tcPr>
            <w:tcW w:w="3624" w:type="dxa"/>
            <w:shd w:val="clear" w:color="auto" w:fill="auto"/>
            <w:vAlign w:val="center"/>
            <w:hideMark/>
          </w:tcPr>
          <w:p w14:paraId="3C6A572F"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Александровка</w:t>
            </w:r>
          </w:p>
        </w:tc>
        <w:tc>
          <w:tcPr>
            <w:tcW w:w="967" w:type="dxa"/>
            <w:shd w:val="clear" w:color="auto" w:fill="auto"/>
            <w:vAlign w:val="center"/>
            <w:hideMark/>
          </w:tcPr>
          <w:p w14:paraId="569F7606"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3E7F96C0" w14:textId="12831C52"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25</w:t>
            </w:r>
          </w:p>
        </w:tc>
        <w:tc>
          <w:tcPr>
            <w:tcW w:w="1276" w:type="dxa"/>
            <w:shd w:val="clear" w:color="auto" w:fill="auto"/>
            <w:vAlign w:val="center"/>
            <w:hideMark/>
          </w:tcPr>
          <w:p w14:paraId="3FC72408" w14:textId="620DDF19"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25</w:t>
            </w:r>
          </w:p>
        </w:tc>
        <w:tc>
          <w:tcPr>
            <w:tcW w:w="1134" w:type="dxa"/>
            <w:shd w:val="clear" w:color="auto" w:fill="auto"/>
            <w:vAlign w:val="center"/>
            <w:hideMark/>
          </w:tcPr>
          <w:p w14:paraId="55BE3067" w14:textId="02F536E9"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25</w:t>
            </w:r>
          </w:p>
        </w:tc>
        <w:tc>
          <w:tcPr>
            <w:tcW w:w="995" w:type="dxa"/>
            <w:shd w:val="clear" w:color="auto" w:fill="auto"/>
            <w:vAlign w:val="center"/>
            <w:hideMark/>
          </w:tcPr>
          <w:p w14:paraId="7C53D607" w14:textId="30D2D2F9"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25</w:t>
            </w:r>
          </w:p>
        </w:tc>
      </w:tr>
      <w:tr w:rsidR="00BB0BAF" w:rsidRPr="00BB0BAF" w14:paraId="12270A4F" w14:textId="77777777" w:rsidTr="00687F03">
        <w:trPr>
          <w:trHeight w:val="20"/>
        </w:trPr>
        <w:tc>
          <w:tcPr>
            <w:tcW w:w="766" w:type="dxa"/>
            <w:shd w:val="clear" w:color="auto" w:fill="auto"/>
            <w:vAlign w:val="center"/>
            <w:hideMark/>
          </w:tcPr>
          <w:p w14:paraId="2F3391DC"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1.2.2</w:t>
            </w:r>
          </w:p>
        </w:tc>
        <w:tc>
          <w:tcPr>
            <w:tcW w:w="3624" w:type="dxa"/>
            <w:shd w:val="clear" w:color="auto" w:fill="auto"/>
            <w:vAlign w:val="center"/>
            <w:hideMark/>
          </w:tcPr>
          <w:p w14:paraId="686F777E"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Апраскин Бор</w:t>
            </w:r>
          </w:p>
        </w:tc>
        <w:tc>
          <w:tcPr>
            <w:tcW w:w="967" w:type="dxa"/>
            <w:shd w:val="clear" w:color="auto" w:fill="auto"/>
            <w:vAlign w:val="center"/>
            <w:hideMark/>
          </w:tcPr>
          <w:p w14:paraId="1747FD0F"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3FC3EB96" w14:textId="16973F5D"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42</w:t>
            </w:r>
          </w:p>
        </w:tc>
        <w:tc>
          <w:tcPr>
            <w:tcW w:w="1276" w:type="dxa"/>
            <w:shd w:val="clear" w:color="auto" w:fill="auto"/>
            <w:vAlign w:val="center"/>
            <w:hideMark/>
          </w:tcPr>
          <w:p w14:paraId="5A31A9BD" w14:textId="4F70278E"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42</w:t>
            </w:r>
          </w:p>
        </w:tc>
        <w:tc>
          <w:tcPr>
            <w:tcW w:w="1134" w:type="dxa"/>
            <w:shd w:val="clear" w:color="auto" w:fill="auto"/>
            <w:vAlign w:val="center"/>
            <w:hideMark/>
          </w:tcPr>
          <w:p w14:paraId="3E49A61B" w14:textId="4BF526C3"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42</w:t>
            </w:r>
          </w:p>
        </w:tc>
        <w:tc>
          <w:tcPr>
            <w:tcW w:w="995" w:type="dxa"/>
            <w:shd w:val="clear" w:color="auto" w:fill="auto"/>
            <w:vAlign w:val="center"/>
            <w:hideMark/>
          </w:tcPr>
          <w:p w14:paraId="2A76299C" w14:textId="32006C41"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42</w:t>
            </w:r>
          </w:p>
        </w:tc>
      </w:tr>
      <w:tr w:rsidR="00BB0BAF" w:rsidRPr="00BB0BAF" w14:paraId="4EE19AEA" w14:textId="77777777" w:rsidTr="00687F03">
        <w:trPr>
          <w:trHeight w:val="20"/>
        </w:trPr>
        <w:tc>
          <w:tcPr>
            <w:tcW w:w="766" w:type="dxa"/>
            <w:shd w:val="clear" w:color="auto" w:fill="auto"/>
            <w:vAlign w:val="center"/>
            <w:hideMark/>
          </w:tcPr>
          <w:p w14:paraId="7EC33ADB"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1.2.3</w:t>
            </w:r>
          </w:p>
        </w:tc>
        <w:tc>
          <w:tcPr>
            <w:tcW w:w="3624" w:type="dxa"/>
            <w:shd w:val="clear" w:color="auto" w:fill="auto"/>
            <w:vAlign w:val="center"/>
            <w:hideMark/>
          </w:tcPr>
          <w:p w14:paraId="22B5F2AC"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Бабино</w:t>
            </w:r>
          </w:p>
        </w:tc>
        <w:tc>
          <w:tcPr>
            <w:tcW w:w="967" w:type="dxa"/>
            <w:shd w:val="clear" w:color="auto" w:fill="auto"/>
            <w:vAlign w:val="center"/>
            <w:hideMark/>
          </w:tcPr>
          <w:p w14:paraId="392B87ED"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560A67F6" w14:textId="7371B370"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293</w:t>
            </w:r>
          </w:p>
        </w:tc>
        <w:tc>
          <w:tcPr>
            <w:tcW w:w="1276" w:type="dxa"/>
            <w:shd w:val="clear" w:color="auto" w:fill="auto"/>
            <w:vAlign w:val="center"/>
            <w:hideMark/>
          </w:tcPr>
          <w:p w14:paraId="6843328A" w14:textId="0256D894"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293</w:t>
            </w:r>
          </w:p>
        </w:tc>
        <w:tc>
          <w:tcPr>
            <w:tcW w:w="1134" w:type="dxa"/>
            <w:shd w:val="clear" w:color="auto" w:fill="auto"/>
            <w:vAlign w:val="center"/>
            <w:hideMark/>
          </w:tcPr>
          <w:p w14:paraId="74F6C0BB" w14:textId="3E7680B8"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293</w:t>
            </w:r>
          </w:p>
        </w:tc>
        <w:tc>
          <w:tcPr>
            <w:tcW w:w="995" w:type="dxa"/>
            <w:shd w:val="clear" w:color="auto" w:fill="auto"/>
            <w:vAlign w:val="center"/>
            <w:hideMark/>
          </w:tcPr>
          <w:p w14:paraId="394CB5A7" w14:textId="7D6949C6"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293</w:t>
            </w:r>
          </w:p>
        </w:tc>
      </w:tr>
      <w:tr w:rsidR="00BB0BAF" w:rsidRPr="00BB0BAF" w14:paraId="6E7CE8D7" w14:textId="77777777" w:rsidTr="00687F03">
        <w:trPr>
          <w:trHeight w:val="20"/>
        </w:trPr>
        <w:tc>
          <w:tcPr>
            <w:tcW w:w="766" w:type="dxa"/>
            <w:shd w:val="clear" w:color="auto" w:fill="auto"/>
            <w:vAlign w:val="center"/>
            <w:hideMark/>
          </w:tcPr>
          <w:p w14:paraId="4000D548"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1.2.4</w:t>
            </w:r>
          </w:p>
        </w:tc>
        <w:tc>
          <w:tcPr>
            <w:tcW w:w="3624" w:type="dxa"/>
            <w:shd w:val="clear" w:color="auto" w:fill="auto"/>
            <w:vAlign w:val="center"/>
            <w:hideMark/>
          </w:tcPr>
          <w:p w14:paraId="7B02EF90"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п. Бабино</w:t>
            </w:r>
          </w:p>
        </w:tc>
        <w:tc>
          <w:tcPr>
            <w:tcW w:w="967" w:type="dxa"/>
            <w:shd w:val="clear" w:color="auto" w:fill="auto"/>
            <w:vAlign w:val="center"/>
            <w:hideMark/>
          </w:tcPr>
          <w:p w14:paraId="3AAD614C"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287A6F5C" w14:textId="76C3ED07"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33</w:t>
            </w:r>
          </w:p>
        </w:tc>
        <w:tc>
          <w:tcPr>
            <w:tcW w:w="1276" w:type="dxa"/>
            <w:shd w:val="clear" w:color="auto" w:fill="auto"/>
            <w:vAlign w:val="center"/>
            <w:hideMark/>
          </w:tcPr>
          <w:p w14:paraId="7C0EF296" w14:textId="3B02A2EE"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33</w:t>
            </w:r>
          </w:p>
        </w:tc>
        <w:tc>
          <w:tcPr>
            <w:tcW w:w="1134" w:type="dxa"/>
            <w:shd w:val="clear" w:color="auto" w:fill="auto"/>
            <w:vAlign w:val="center"/>
            <w:hideMark/>
          </w:tcPr>
          <w:p w14:paraId="647D6059" w14:textId="5146C0D0"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33</w:t>
            </w:r>
          </w:p>
        </w:tc>
        <w:tc>
          <w:tcPr>
            <w:tcW w:w="995" w:type="dxa"/>
            <w:shd w:val="clear" w:color="auto" w:fill="auto"/>
            <w:vAlign w:val="center"/>
            <w:hideMark/>
          </w:tcPr>
          <w:p w14:paraId="38E619EA" w14:textId="4E729A1C"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33</w:t>
            </w:r>
          </w:p>
        </w:tc>
      </w:tr>
      <w:tr w:rsidR="00BB0BAF" w:rsidRPr="00BB0BAF" w14:paraId="5FA4F01E" w14:textId="77777777" w:rsidTr="00687F03">
        <w:trPr>
          <w:trHeight w:val="20"/>
        </w:trPr>
        <w:tc>
          <w:tcPr>
            <w:tcW w:w="766" w:type="dxa"/>
            <w:shd w:val="clear" w:color="auto" w:fill="auto"/>
            <w:vAlign w:val="center"/>
            <w:hideMark/>
          </w:tcPr>
          <w:p w14:paraId="48FD8135"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1.2.5</w:t>
            </w:r>
          </w:p>
        </w:tc>
        <w:tc>
          <w:tcPr>
            <w:tcW w:w="3624" w:type="dxa"/>
            <w:shd w:val="clear" w:color="auto" w:fill="auto"/>
            <w:vAlign w:val="center"/>
            <w:hideMark/>
          </w:tcPr>
          <w:p w14:paraId="4052A6E5"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Бабинская Лука</w:t>
            </w:r>
          </w:p>
        </w:tc>
        <w:tc>
          <w:tcPr>
            <w:tcW w:w="967" w:type="dxa"/>
            <w:shd w:val="clear" w:color="auto" w:fill="auto"/>
            <w:vAlign w:val="center"/>
            <w:hideMark/>
          </w:tcPr>
          <w:p w14:paraId="3DD97476"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5A55A177" w14:textId="0FAE220B"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41</w:t>
            </w:r>
          </w:p>
        </w:tc>
        <w:tc>
          <w:tcPr>
            <w:tcW w:w="1276" w:type="dxa"/>
            <w:shd w:val="clear" w:color="auto" w:fill="auto"/>
            <w:vAlign w:val="center"/>
            <w:hideMark/>
          </w:tcPr>
          <w:p w14:paraId="222040D4" w14:textId="4F3B2529"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41</w:t>
            </w:r>
          </w:p>
        </w:tc>
        <w:tc>
          <w:tcPr>
            <w:tcW w:w="1134" w:type="dxa"/>
            <w:shd w:val="clear" w:color="auto" w:fill="auto"/>
            <w:vAlign w:val="center"/>
            <w:hideMark/>
          </w:tcPr>
          <w:p w14:paraId="4A63BC63" w14:textId="3E6A46A0"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41</w:t>
            </w:r>
          </w:p>
        </w:tc>
        <w:tc>
          <w:tcPr>
            <w:tcW w:w="995" w:type="dxa"/>
            <w:shd w:val="clear" w:color="auto" w:fill="auto"/>
            <w:vAlign w:val="center"/>
            <w:hideMark/>
          </w:tcPr>
          <w:p w14:paraId="6F3F04B8" w14:textId="0E242ABD"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41</w:t>
            </w:r>
          </w:p>
        </w:tc>
      </w:tr>
      <w:tr w:rsidR="00BB0BAF" w:rsidRPr="00BB0BAF" w14:paraId="6FEA3912" w14:textId="77777777" w:rsidTr="00687F03">
        <w:trPr>
          <w:trHeight w:val="20"/>
        </w:trPr>
        <w:tc>
          <w:tcPr>
            <w:tcW w:w="766" w:type="dxa"/>
            <w:shd w:val="clear" w:color="auto" w:fill="auto"/>
            <w:vAlign w:val="center"/>
            <w:hideMark/>
          </w:tcPr>
          <w:p w14:paraId="559C90AE"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1.2.6</w:t>
            </w:r>
          </w:p>
        </w:tc>
        <w:tc>
          <w:tcPr>
            <w:tcW w:w="3624" w:type="dxa"/>
            <w:shd w:val="clear" w:color="auto" w:fill="auto"/>
            <w:vAlign w:val="center"/>
            <w:hideMark/>
          </w:tcPr>
          <w:p w14:paraId="72673E9F"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Большая Горка</w:t>
            </w:r>
          </w:p>
        </w:tc>
        <w:tc>
          <w:tcPr>
            <w:tcW w:w="967" w:type="dxa"/>
            <w:shd w:val="clear" w:color="auto" w:fill="auto"/>
            <w:vAlign w:val="center"/>
            <w:hideMark/>
          </w:tcPr>
          <w:p w14:paraId="7DDA4AAD"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3A6FC4DC" w14:textId="360478B4"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40</w:t>
            </w:r>
          </w:p>
        </w:tc>
        <w:tc>
          <w:tcPr>
            <w:tcW w:w="1276" w:type="dxa"/>
            <w:shd w:val="clear" w:color="auto" w:fill="auto"/>
            <w:vAlign w:val="center"/>
            <w:hideMark/>
          </w:tcPr>
          <w:p w14:paraId="6CE0090E" w14:textId="1E13BDF7"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40</w:t>
            </w:r>
          </w:p>
        </w:tc>
        <w:tc>
          <w:tcPr>
            <w:tcW w:w="1134" w:type="dxa"/>
            <w:shd w:val="clear" w:color="auto" w:fill="auto"/>
            <w:vAlign w:val="center"/>
            <w:hideMark/>
          </w:tcPr>
          <w:p w14:paraId="69C855D2" w14:textId="1128797D"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40</w:t>
            </w:r>
          </w:p>
        </w:tc>
        <w:tc>
          <w:tcPr>
            <w:tcW w:w="995" w:type="dxa"/>
            <w:shd w:val="clear" w:color="auto" w:fill="auto"/>
            <w:vAlign w:val="center"/>
            <w:hideMark/>
          </w:tcPr>
          <w:p w14:paraId="45913D51" w14:textId="41E4434F"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40</w:t>
            </w:r>
          </w:p>
        </w:tc>
      </w:tr>
      <w:tr w:rsidR="00BB0BAF" w:rsidRPr="00BB0BAF" w14:paraId="24F11862" w14:textId="77777777" w:rsidTr="00687F03">
        <w:trPr>
          <w:trHeight w:val="20"/>
        </w:trPr>
        <w:tc>
          <w:tcPr>
            <w:tcW w:w="766" w:type="dxa"/>
            <w:shd w:val="clear" w:color="auto" w:fill="auto"/>
            <w:vAlign w:val="center"/>
            <w:hideMark/>
          </w:tcPr>
          <w:p w14:paraId="079C4FEB"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1.2.7</w:t>
            </w:r>
          </w:p>
        </w:tc>
        <w:tc>
          <w:tcPr>
            <w:tcW w:w="3624" w:type="dxa"/>
            <w:shd w:val="clear" w:color="auto" w:fill="auto"/>
            <w:vAlign w:val="center"/>
            <w:hideMark/>
          </w:tcPr>
          <w:p w14:paraId="12B29EE6"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Большая Кунесть</w:t>
            </w:r>
          </w:p>
        </w:tc>
        <w:tc>
          <w:tcPr>
            <w:tcW w:w="967" w:type="dxa"/>
            <w:shd w:val="clear" w:color="auto" w:fill="auto"/>
            <w:vAlign w:val="center"/>
            <w:hideMark/>
          </w:tcPr>
          <w:p w14:paraId="69869DB1"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6C5C7BB8" w14:textId="5AE65671"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27</w:t>
            </w:r>
          </w:p>
        </w:tc>
        <w:tc>
          <w:tcPr>
            <w:tcW w:w="1276" w:type="dxa"/>
            <w:shd w:val="clear" w:color="auto" w:fill="auto"/>
            <w:vAlign w:val="center"/>
            <w:hideMark/>
          </w:tcPr>
          <w:p w14:paraId="33033BAE" w14:textId="7ACDFF0B"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27</w:t>
            </w:r>
          </w:p>
        </w:tc>
        <w:tc>
          <w:tcPr>
            <w:tcW w:w="1134" w:type="dxa"/>
            <w:shd w:val="clear" w:color="auto" w:fill="auto"/>
            <w:vAlign w:val="center"/>
            <w:hideMark/>
          </w:tcPr>
          <w:p w14:paraId="1E15432D" w14:textId="5D6FC242"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27</w:t>
            </w:r>
          </w:p>
        </w:tc>
        <w:tc>
          <w:tcPr>
            <w:tcW w:w="995" w:type="dxa"/>
            <w:shd w:val="clear" w:color="auto" w:fill="auto"/>
            <w:vAlign w:val="center"/>
            <w:hideMark/>
          </w:tcPr>
          <w:p w14:paraId="30BEDB55" w14:textId="6F4B0089"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27</w:t>
            </w:r>
          </w:p>
        </w:tc>
      </w:tr>
      <w:tr w:rsidR="00BB0BAF" w:rsidRPr="00BB0BAF" w14:paraId="2328A3DF" w14:textId="77777777" w:rsidTr="00687F03">
        <w:trPr>
          <w:trHeight w:val="20"/>
        </w:trPr>
        <w:tc>
          <w:tcPr>
            <w:tcW w:w="766" w:type="dxa"/>
            <w:shd w:val="clear" w:color="auto" w:fill="auto"/>
            <w:vAlign w:val="center"/>
            <w:hideMark/>
          </w:tcPr>
          <w:p w14:paraId="50412C89"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1.2.8</w:t>
            </w:r>
          </w:p>
        </w:tc>
        <w:tc>
          <w:tcPr>
            <w:tcW w:w="3624" w:type="dxa"/>
            <w:shd w:val="clear" w:color="auto" w:fill="auto"/>
            <w:vAlign w:val="center"/>
            <w:hideMark/>
          </w:tcPr>
          <w:p w14:paraId="6F5661CD"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Вороний Остров</w:t>
            </w:r>
          </w:p>
        </w:tc>
        <w:tc>
          <w:tcPr>
            <w:tcW w:w="967" w:type="dxa"/>
            <w:shd w:val="clear" w:color="auto" w:fill="auto"/>
            <w:vAlign w:val="center"/>
            <w:hideMark/>
          </w:tcPr>
          <w:p w14:paraId="5FF2F41A"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068B6264" w14:textId="2EFFE7CB"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42</w:t>
            </w:r>
          </w:p>
        </w:tc>
        <w:tc>
          <w:tcPr>
            <w:tcW w:w="1276" w:type="dxa"/>
            <w:shd w:val="clear" w:color="auto" w:fill="auto"/>
            <w:vAlign w:val="center"/>
            <w:hideMark/>
          </w:tcPr>
          <w:p w14:paraId="2C4A3ABF" w14:textId="0FF605AE"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42</w:t>
            </w:r>
          </w:p>
        </w:tc>
        <w:tc>
          <w:tcPr>
            <w:tcW w:w="1134" w:type="dxa"/>
            <w:shd w:val="clear" w:color="auto" w:fill="auto"/>
            <w:vAlign w:val="center"/>
            <w:hideMark/>
          </w:tcPr>
          <w:p w14:paraId="36BC6F81" w14:textId="2130CD72"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42</w:t>
            </w:r>
          </w:p>
        </w:tc>
        <w:tc>
          <w:tcPr>
            <w:tcW w:w="995" w:type="dxa"/>
            <w:shd w:val="clear" w:color="auto" w:fill="auto"/>
            <w:vAlign w:val="center"/>
            <w:hideMark/>
          </w:tcPr>
          <w:p w14:paraId="760E7197" w14:textId="6AF012C6"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42</w:t>
            </w:r>
          </w:p>
        </w:tc>
      </w:tr>
      <w:tr w:rsidR="00BB0BAF" w:rsidRPr="00BB0BAF" w14:paraId="0B6F3C19" w14:textId="77777777" w:rsidTr="00687F03">
        <w:trPr>
          <w:trHeight w:val="20"/>
        </w:trPr>
        <w:tc>
          <w:tcPr>
            <w:tcW w:w="766" w:type="dxa"/>
            <w:shd w:val="clear" w:color="auto" w:fill="auto"/>
            <w:vAlign w:val="center"/>
            <w:hideMark/>
          </w:tcPr>
          <w:p w14:paraId="692358C8"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1.2.9</w:t>
            </w:r>
          </w:p>
        </w:tc>
        <w:tc>
          <w:tcPr>
            <w:tcW w:w="3624" w:type="dxa"/>
            <w:shd w:val="clear" w:color="auto" w:fill="auto"/>
            <w:vAlign w:val="center"/>
            <w:hideMark/>
          </w:tcPr>
          <w:p w14:paraId="0C11E865"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Дроздово</w:t>
            </w:r>
          </w:p>
        </w:tc>
        <w:tc>
          <w:tcPr>
            <w:tcW w:w="967" w:type="dxa"/>
            <w:shd w:val="clear" w:color="auto" w:fill="auto"/>
            <w:vAlign w:val="center"/>
            <w:hideMark/>
          </w:tcPr>
          <w:p w14:paraId="260D2836"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61CC57F6" w14:textId="6D72EFAB"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21</w:t>
            </w:r>
          </w:p>
        </w:tc>
        <w:tc>
          <w:tcPr>
            <w:tcW w:w="1276" w:type="dxa"/>
            <w:shd w:val="clear" w:color="auto" w:fill="auto"/>
            <w:vAlign w:val="center"/>
            <w:hideMark/>
          </w:tcPr>
          <w:p w14:paraId="775768FB" w14:textId="4ECE661C"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21</w:t>
            </w:r>
          </w:p>
        </w:tc>
        <w:tc>
          <w:tcPr>
            <w:tcW w:w="1134" w:type="dxa"/>
            <w:shd w:val="clear" w:color="auto" w:fill="auto"/>
            <w:vAlign w:val="center"/>
            <w:hideMark/>
          </w:tcPr>
          <w:p w14:paraId="6F63659C" w14:textId="51DBC859"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21</w:t>
            </w:r>
          </w:p>
        </w:tc>
        <w:tc>
          <w:tcPr>
            <w:tcW w:w="995" w:type="dxa"/>
            <w:shd w:val="clear" w:color="auto" w:fill="auto"/>
            <w:vAlign w:val="center"/>
            <w:hideMark/>
          </w:tcPr>
          <w:p w14:paraId="533DF866" w14:textId="1A5E7A16"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21</w:t>
            </w:r>
          </w:p>
        </w:tc>
      </w:tr>
      <w:tr w:rsidR="00BB0BAF" w:rsidRPr="00BB0BAF" w14:paraId="3667B37D" w14:textId="77777777" w:rsidTr="00687F03">
        <w:trPr>
          <w:trHeight w:val="20"/>
        </w:trPr>
        <w:tc>
          <w:tcPr>
            <w:tcW w:w="766" w:type="dxa"/>
            <w:shd w:val="clear" w:color="auto" w:fill="auto"/>
            <w:vAlign w:val="center"/>
            <w:hideMark/>
          </w:tcPr>
          <w:p w14:paraId="456132CB"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1.2.10</w:t>
            </w:r>
          </w:p>
        </w:tc>
        <w:tc>
          <w:tcPr>
            <w:tcW w:w="3624" w:type="dxa"/>
            <w:shd w:val="clear" w:color="auto" w:fill="auto"/>
            <w:vAlign w:val="center"/>
            <w:hideMark/>
          </w:tcPr>
          <w:p w14:paraId="3CE679ED"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п. Керамик</w:t>
            </w:r>
          </w:p>
        </w:tc>
        <w:tc>
          <w:tcPr>
            <w:tcW w:w="967" w:type="dxa"/>
            <w:shd w:val="clear" w:color="auto" w:fill="auto"/>
            <w:vAlign w:val="center"/>
            <w:hideMark/>
          </w:tcPr>
          <w:p w14:paraId="70E04D50"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6802FC8F" w14:textId="4AB4B281"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38</w:t>
            </w:r>
          </w:p>
        </w:tc>
        <w:tc>
          <w:tcPr>
            <w:tcW w:w="1276" w:type="dxa"/>
            <w:shd w:val="clear" w:color="auto" w:fill="auto"/>
            <w:vAlign w:val="center"/>
            <w:hideMark/>
          </w:tcPr>
          <w:p w14:paraId="559FD596" w14:textId="1D155F1D"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38</w:t>
            </w:r>
          </w:p>
        </w:tc>
        <w:tc>
          <w:tcPr>
            <w:tcW w:w="1134" w:type="dxa"/>
            <w:shd w:val="clear" w:color="auto" w:fill="auto"/>
            <w:vAlign w:val="center"/>
            <w:hideMark/>
          </w:tcPr>
          <w:p w14:paraId="6FD1BAF3" w14:textId="76A92F7B"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38</w:t>
            </w:r>
          </w:p>
        </w:tc>
        <w:tc>
          <w:tcPr>
            <w:tcW w:w="995" w:type="dxa"/>
            <w:shd w:val="clear" w:color="auto" w:fill="auto"/>
            <w:vAlign w:val="center"/>
            <w:hideMark/>
          </w:tcPr>
          <w:p w14:paraId="5BFDE5DA" w14:textId="441D6BB6"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38</w:t>
            </w:r>
          </w:p>
        </w:tc>
      </w:tr>
      <w:tr w:rsidR="00BB0BAF" w:rsidRPr="00BB0BAF" w14:paraId="5CEC1E1D" w14:textId="77777777" w:rsidTr="00687F03">
        <w:trPr>
          <w:trHeight w:val="20"/>
        </w:trPr>
        <w:tc>
          <w:tcPr>
            <w:tcW w:w="766" w:type="dxa"/>
            <w:shd w:val="clear" w:color="auto" w:fill="auto"/>
            <w:vAlign w:val="center"/>
            <w:hideMark/>
          </w:tcPr>
          <w:p w14:paraId="435D8D57"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1.2.11</w:t>
            </w:r>
          </w:p>
        </w:tc>
        <w:tc>
          <w:tcPr>
            <w:tcW w:w="3624" w:type="dxa"/>
            <w:shd w:val="clear" w:color="auto" w:fill="auto"/>
            <w:vAlign w:val="center"/>
            <w:hideMark/>
          </w:tcPr>
          <w:p w14:paraId="77040EA8"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Коколаврик</w:t>
            </w:r>
          </w:p>
        </w:tc>
        <w:tc>
          <w:tcPr>
            <w:tcW w:w="967" w:type="dxa"/>
            <w:shd w:val="clear" w:color="auto" w:fill="auto"/>
            <w:vAlign w:val="center"/>
            <w:hideMark/>
          </w:tcPr>
          <w:p w14:paraId="71B32AE1"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0180F0A7" w14:textId="751DB2AF"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8</w:t>
            </w:r>
          </w:p>
        </w:tc>
        <w:tc>
          <w:tcPr>
            <w:tcW w:w="1276" w:type="dxa"/>
            <w:shd w:val="clear" w:color="auto" w:fill="auto"/>
            <w:vAlign w:val="center"/>
            <w:hideMark/>
          </w:tcPr>
          <w:p w14:paraId="4A9CF455" w14:textId="75AFE83F"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8</w:t>
            </w:r>
          </w:p>
        </w:tc>
        <w:tc>
          <w:tcPr>
            <w:tcW w:w="1134" w:type="dxa"/>
            <w:shd w:val="clear" w:color="auto" w:fill="auto"/>
            <w:vAlign w:val="center"/>
            <w:hideMark/>
          </w:tcPr>
          <w:p w14:paraId="02564D88" w14:textId="2379A3A8"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8</w:t>
            </w:r>
          </w:p>
        </w:tc>
        <w:tc>
          <w:tcPr>
            <w:tcW w:w="995" w:type="dxa"/>
            <w:shd w:val="clear" w:color="auto" w:fill="auto"/>
            <w:vAlign w:val="center"/>
            <w:hideMark/>
          </w:tcPr>
          <w:p w14:paraId="43E90185" w14:textId="5C4B2447"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8</w:t>
            </w:r>
          </w:p>
        </w:tc>
      </w:tr>
      <w:tr w:rsidR="00BB0BAF" w:rsidRPr="00BB0BAF" w14:paraId="60C64B04" w14:textId="77777777" w:rsidTr="00687F03">
        <w:trPr>
          <w:trHeight w:val="20"/>
        </w:trPr>
        <w:tc>
          <w:tcPr>
            <w:tcW w:w="766" w:type="dxa"/>
            <w:shd w:val="clear" w:color="auto" w:fill="auto"/>
            <w:vAlign w:val="center"/>
            <w:hideMark/>
          </w:tcPr>
          <w:p w14:paraId="694C245C"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1.2.12</w:t>
            </w:r>
          </w:p>
        </w:tc>
        <w:tc>
          <w:tcPr>
            <w:tcW w:w="3624" w:type="dxa"/>
            <w:shd w:val="clear" w:color="auto" w:fill="auto"/>
            <w:vAlign w:val="center"/>
            <w:hideMark/>
          </w:tcPr>
          <w:p w14:paraId="291BD7DB"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Помиранье</w:t>
            </w:r>
          </w:p>
        </w:tc>
        <w:tc>
          <w:tcPr>
            <w:tcW w:w="967" w:type="dxa"/>
            <w:shd w:val="clear" w:color="auto" w:fill="auto"/>
            <w:vAlign w:val="center"/>
            <w:hideMark/>
          </w:tcPr>
          <w:p w14:paraId="2C34BEC2"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7E86D5EA" w14:textId="3BB206D1"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71</w:t>
            </w:r>
          </w:p>
        </w:tc>
        <w:tc>
          <w:tcPr>
            <w:tcW w:w="1276" w:type="dxa"/>
            <w:shd w:val="clear" w:color="auto" w:fill="auto"/>
            <w:vAlign w:val="center"/>
            <w:hideMark/>
          </w:tcPr>
          <w:p w14:paraId="15C9701D" w14:textId="502881BC"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71</w:t>
            </w:r>
          </w:p>
        </w:tc>
        <w:tc>
          <w:tcPr>
            <w:tcW w:w="1134" w:type="dxa"/>
            <w:shd w:val="clear" w:color="auto" w:fill="auto"/>
            <w:vAlign w:val="center"/>
            <w:hideMark/>
          </w:tcPr>
          <w:p w14:paraId="6BDED6FC" w14:textId="291222EB"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71</w:t>
            </w:r>
          </w:p>
        </w:tc>
        <w:tc>
          <w:tcPr>
            <w:tcW w:w="995" w:type="dxa"/>
            <w:shd w:val="clear" w:color="auto" w:fill="auto"/>
            <w:vAlign w:val="center"/>
            <w:hideMark/>
          </w:tcPr>
          <w:p w14:paraId="5EEA6234" w14:textId="1CA75C77"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71</w:t>
            </w:r>
          </w:p>
        </w:tc>
      </w:tr>
      <w:tr w:rsidR="00BB0BAF" w:rsidRPr="00BB0BAF" w14:paraId="1F2C36E0" w14:textId="77777777" w:rsidTr="00687F03">
        <w:trPr>
          <w:trHeight w:val="20"/>
        </w:trPr>
        <w:tc>
          <w:tcPr>
            <w:tcW w:w="766" w:type="dxa"/>
            <w:shd w:val="clear" w:color="auto" w:fill="auto"/>
            <w:vAlign w:val="center"/>
            <w:hideMark/>
          </w:tcPr>
          <w:p w14:paraId="3238C866"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1.2.13</w:t>
            </w:r>
          </w:p>
        </w:tc>
        <w:tc>
          <w:tcPr>
            <w:tcW w:w="3624" w:type="dxa"/>
            <w:shd w:val="clear" w:color="auto" w:fill="auto"/>
            <w:vAlign w:val="center"/>
            <w:hideMark/>
          </w:tcPr>
          <w:p w14:paraId="476CB2C4"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Ручьи</w:t>
            </w:r>
          </w:p>
        </w:tc>
        <w:tc>
          <w:tcPr>
            <w:tcW w:w="967" w:type="dxa"/>
            <w:shd w:val="clear" w:color="auto" w:fill="auto"/>
            <w:vAlign w:val="center"/>
            <w:hideMark/>
          </w:tcPr>
          <w:p w14:paraId="3012EE82"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6154BAE1" w14:textId="340CA406"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28</w:t>
            </w:r>
          </w:p>
        </w:tc>
        <w:tc>
          <w:tcPr>
            <w:tcW w:w="1276" w:type="dxa"/>
            <w:shd w:val="clear" w:color="auto" w:fill="auto"/>
            <w:vAlign w:val="center"/>
            <w:hideMark/>
          </w:tcPr>
          <w:p w14:paraId="0A9238C9" w14:textId="08481899"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28</w:t>
            </w:r>
          </w:p>
        </w:tc>
        <w:tc>
          <w:tcPr>
            <w:tcW w:w="1134" w:type="dxa"/>
            <w:shd w:val="clear" w:color="auto" w:fill="auto"/>
            <w:vAlign w:val="center"/>
            <w:hideMark/>
          </w:tcPr>
          <w:p w14:paraId="269931D7" w14:textId="60BB42D4"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28</w:t>
            </w:r>
          </w:p>
        </w:tc>
        <w:tc>
          <w:tcPr>
            <w:tcW w:w="995" w:type="dxa"/>
            <w:shd w:val="clear" w:color="auto" w:fill="auto"/>
            <w:vAlign w:val="center"/>
            <w:hideMark/>
          </w:tcPr>
          <w:p w14:paraId="5E19CF22" w14:textId="0F6623E2"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28</w:t>
            </w:r>
          </w:p>
        </w:tc>
      </w:tr>
      <w:tr w:rsidR="00BB0BAF" w:rsidRPr="00BB0BAF" w14:paraId="63429B82" w14:textId="77777777" w:rsidTr="00687F03">
        <w:trPr>
          <w:trHeight w:val="20"/>
        </w:trPr>
        <w:tc>
          <w:tcPr>
            <w:tcW w:w="766" w:type="dxa"/>
            <w:shd w:val="clear" w:color="auto" w:fill="auto"/>
            <w:vAlign w:val="center"/>
            <w:hideMark/>
          </w:tcPr>
          <w:p w14:paraId="7E41FBF3"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1.2.14</w:t>
            </w:r>
          </w:p>
        </w:tc>
        <w:tc>
          <w:tcPr>
            <w:tcW w:w="3624" w:type="dxa"/>
            <w:shd w:val="clear" w:color="auto" w:fill="auto"/>
            <w:vAlign w:val="center"/>
            <w:hideMark/>
          </w:tcPr>
          <w:p w14:paraId="446B8B8B"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Трубников Бор</w:t>
            </w:r>
          </w:p>
        </w:tc>
        <w:tc>
          <w:tcPr>
            <w:tcW w:w="967" w:type="dxa"/>
            <w:shd w:val="clear" w:color="auto" w:fill="auto"/>
            <w:vAlign w:val="center"/>
            <w:hideMark/>
          </w:tcPr>
          <w:p w14:paraId="6CD52D7C"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493ECDA8" w14:textId="00AD66AA"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257</w:t>
            </w:r>
          </w:p>
        </w:tc>
        <w:tc>
          <w:tcPr>
            <w:tcW w:w="1276" w:type="dxa"/>
            <w:shd w:val="clear" w:color="auto" w:fill="auto"/>
            <w:vAlign w:val="center"/>
            <w:hideMark/>
          </w:tcPr>
          <w:p w14:paraId="0964772F" w14:textId="4B0F27B5"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257</w:t>
            </w:r>
          </w:p>
        </w:tc>
        <w:tc>
          <w:tcPr>
            <w:tcW w:w="1134" w:type="dxa"/>
            <w:shd w:val="clear" w:color="auto" w:fill="auto"/>
            <w:vAlign w:val="center"/>
            <w:hideMark/>
          </w:tcPr>
          <w:p w14:paraId="6E3CEEAF" w14:textId="2181A3A6"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257</w:t>
            </w:r>
          </w:p>
        </w:tc>
        <w:tc>
          <w:tcPr>
            <w:tcW w:w="995" w:type="dxa"/>
            <w:shd w:val="clear" w:color="auto" w:fill="auto"/>
            <w:vAlign w:val="center"/>
            <w:hideMark/>
          </w:tcPr>
          <w:p w14:paraId="329D9AA6" w14:textId="2D362728"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257</w:t>
            </w:r>
          </w:p>
        </w:tc>
      </w:tr>
      <w:tr w:rsidR="00BB0BAF" w:rsidRPr="00BB0BAF" w14:paraId="4F85F893" w14:textId="77777777" w:rsidTr="00687F03">
        <w:trPr>
          <w:trHeight w:val="20"/>
        </w:trPr>
        <w:tc>
          <w:tcPr>
            <w:tcW w:w="766" w:type="dxa"/>
            <w:shd w:val="clear" w:color="auto" w:fill="auto"/>
            <w:vAlign w:val="center"/>
            <w:hideMark/>
          </w:tcPr>
          <w:p w14:paraId="0D54B5D4"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1.2.15</w:t>
            </w:r>
          </w:p>
        </w:tc>
        <w:tc>
          <w:tcPr>
            <w:tcW w:w="3624" w:type="dxa"/>
            <w:shd w:val="clear" w:color="auto" w:fill="auto"/>
            <w:vAlign w:val="center"/>
            <w:hideMark/>
          </w:tcPr>
          <w:p w14:paraId="05D03334"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Черемная Гора</w:t>
            </w:r>
          </w:p>
        </w:tc>
        <w:tc>
          <w:tcPr>
            <w:tcW w:w="967" w:type="dxa"/>
            <w:shd w:val="clear" w:color="auto" w:fill="auto"/>
            <w:vAlign w:val="center"/>
            <w:hideMark/>
          </w:tcPr>
          <w:p w14:paraId="1F48F350"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4CAAF7FD" w14:textId="4E8CF99E"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16</w:t>
            </w:r>
          </w:p>
        </w:tc>
        <w:tc>
          <w:tcPr>
            <w:tcW w:w="1276" w:type="dxa"/>
            <w:shd w:val="clear" w:color="auto" w:fill="auto"/>
            <w:vAlign w:val="center"/>
            <w:hideMark/>
          </w:tcPr>
          <w:p w14:paraId="55F87A07" w14:textId="6AB0046B"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16</w:t>
            </w:r>
          </w:p>
        </w:tc>
        <w:tc>
          <w:tcPr>
            <w:tcW w:w="1134" w:type="dxa"/>
            <w:shd w:val="clear" w:color="auto" w:fill="auto"/>
            <w:vAlign w:val="center"/>
            <w:hideMark/>
          </w:tcPr>
          <w:p w14:paraId="386E4592" w14:textId="72228CBC"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16</w:t>
            </w:r>
          </w:p>
        </w:tc>
        <w:tc>
          <w:tcPr>
            <w:tcW w:w="995" w:type="dxa"/>
            <w:shd w:val="clear" w:color="auto" w:fill="auto"/>
            <w:vAlign w:val="center"/>
            <w:hideMark/>
          </w:tcPr>
          <w:p w14:paraId="796FC282" w14:textId="250B0B6D"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16</w:t>
            </w:r>
          </w:p>
        </w:tc>
      </w:tr>
      <w:tr w:rsidR="00BB0BAF" w:rsidRPr="00BB0BAF" w14:paraId="6E830671" w14:textId="77777777" w:rsidTr="00687F03">
        <w:trPr>
          <w:trHeight w:val="20"/>
        </w:trPr>
        <w:tc>
          <w:tcPr>
            <w:tcW w:w="766" w:type="dxa"/>
            <w:shd w:val="clear" w:color="auto" w:fill="auto"/>
            <w:vAlign w:val="center"/>
            <w:hideMark/>
          </w:tcPr>
          <w:p w14:paraId="619E0946"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1.2.16</w:t>
            </w:r>
          </w:p>
        </w:tc>
        <w:tc>
          <w:tcPr>
            <w:tcW w:w="3624" w:type="dxa"/>
            <w:shd w:val="clear" w:color="auto" w:fill="auto"/>
            <w:vAlign w:val="center"/>
            <w:hideMark/>
          </w:tcPr>
          <w:p w14:paraId="06D6B586"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Чудской Бор</w:t>
            </w:r>
          </w:p>
        </w:tc>
        <w:tc>
          <w:tcPr>
            <w:tcW w:w="967" w:type="dxa"/>
            <w:shd w:val="clear" w:color="auto" w:fill="auto"/>
            <w:vAlign w:val="center"/>
            <w:hideMark/>
          </w:tcPr>
          <w:p w14:paraId="75FE8927"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га</w:t>
            </w:r>
          </w:p>
        </w:tc>
        <w:tc>
          <w:tcPr>
            <w:tcW w:w="1275" w:type="dxa"/>
            <w:shd w:val="clear" w:color="auto" w:fill="auto"/>
            <w:vAlign w:val="center"/>
            <w:hideMark/>
          </w:tcPr>
          <w:p w14:paraId="40E09534" w14:textId="37F898D7"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50</w:t>
            </w:r>
          </w:p>
        </w:tc>
        <w:tc>
          <w:tcPr>
            <w:tcW w:w="1276" w:type="dxa"/>
            <w:shd w:val="clear" w:color="auto" w:fill="auto"/>
            <w:vAlign w:val="center"/>
            <w:hideMark/>
          </w:tcPr>
          <w:p w14:paraId="02C8C56F" w14:textId="0B419453"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50</w:t>
            </w:r>
          </w:p>
        </w:tc>
        <w:tc>
          <w:tcPr>
            <w:tcW w:w="1134" w:type="dxa"/>
            <w:shd w:val="clear" w:color="auto" w:fill="auto"/>
            <w:vAlign w:val="center"/>
            <w:hideMark/>
          </w:tcPr>
          <w:p w14:paraId="6B4AE91F" w14:textId="5D5364FA"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50</w:t>
            </w:r>
          </w:p>
        </w:tc>
        <w:tc>
          <w:tcPr>
            <w:tcW w:w="995" w:type="dxa"/>
            <w:shd w:val="clear" w:color="auto" w:fill="auto"/>
            <w:vAlign w:val="center"/>
            <w:hideMark/>
          </w:tcPr>
          <w:p w14:paraId="33DE3424" w14:textId="670AFF88"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50</w:t>
            </w:r>
          </w:p>
        </w:tc>
      </w:tr>
      <w:tr w:rsidR="00BB0BAF" w:rsidRPr="00BB0BAF" w14:paraId="78F44738" w14:textId="77777777" w:rsidTr="00687F03">
        <w:trPr>
          <w:trHeight w:val="20"/>
        </w:trPr>
        <w:tc>
          <w:tcPr>
            <w:tcW w:w="766" w:type="dxa"/>
            <w:shd w:val="clear" w:color="000000" w:fill="C5D9F1"/>
            <w:vAlign w:val="center"/>
            <w:hideMark/>
          </w:tcPr>
          <w:p w14:paraId="339B1430"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2</w:t>
            </w:r>
          </w:p>
        </w:tc>
        <w:tc>
          <w:tcPr>
            <w:tcW w:w="3624" w:type="dxa"/>
            <w:shd w:val="clear" w:color="000000" w:fill="C5D9F1"/>
            <w:noWrap/>
            <w:vAlign w:val="center"/>
            <w:hideMark/>
          </w:tcPr>
          <w:p w14:paraId="5F624815" w14:textId="77777777" w:rsidR="00BB0BAF" w:rsidRPr="00BB0BAF" w:rsidRDefault="00BB0BAF" w:rsidP="00BB0BAF">
            <w:pPr>
              <w:spacing w:before="0" w:after="0"/>
              <w:ind w:firstLine="0"/>
              <w:contextualSpacing w:val="0"/>
              <w:jc w:val="left"/>
              <w:rPr>
                <w:rFonts w:eastAsia="Times New Roman" w:cs="Times New Roman"/>
                <w:b/>
                <w:bCs/>
                <w:sz w:val="22"/>
                <w:lang w:eastAsia="ru-RU"/>
              </w:rPr>
            </w:pPr>
            <w:r w:rsidRPr="00BB0BAF">
              <w:rPr>
                <w:rFonts w:eastAsia="Times New Roman" w:cs="Times New Roman"/>
                <w:b/>
                <w:bCs/>
                <w:sz w:val="22"/>
                <w:lang w:eastAsia="ru-RU"/>
              </w:rPr>
              <w:t>Прогноз численности населения (демографический прогноз)</w:t>
            </w:r>
          </w:p>
        </w:tc>
        <w:tc>
          <w:tcPr>
            <w:tcW w:w="967" w:type="dxa"/>
            <w:shd w:val="clear" w:color="000000" w:fill="C5D9F1"/>
            <w:vAlign w:val="center"/>
            <w:hideMark/>
          </w:tcPr>
          <w:p w14:paraId="587434E1"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 </w:t>
            </w:r>
          </w:p>
        </w:tc>
        <w:tc>
          <w:tcPr>
            <w:tcW w:w="1275" w:type="dxa"/>
            <w:shd w:val="clear" w:color="000000" w:fill="C5D9F1"/>
            <w:vAlign w:val="center"/>
            <w:hideMark/>
          </w:tcPr>
          <w:p w14:paraId="7D1D811D" w14:textId="2BF9EC09"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c>
          <w:tcPr>
            <w:tcW w:w="1276" w:type="dxa"/>
            <w:shd w:val="clear" w:color="000000" w:fill="C5D9F1"/>
            <w:vAlign w:val="center"/>
            <w:hideMark/>
          </w:tcPr>
          <w:p w14:paraId="6FEF2C85" w14:textId="2DE0D0C4"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c>
          <w:tcPr>
            <w:tcW w:w="1134" w:type="dxa"/>
            <w:shd w:val="clear" w:color="000000" w:fill="C5D9F1"/>
            <w:vAlign w:val="center"/>
            <w:hideMark/>
          </w:tcPr>
          <w:p w14:paraId="458BD53D" w14:textId="24B5AB39"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c>
          <w:tcPr>
            <w:tcW w:w="995" w:type="dxa"/>
            <w:shd w:val="clear" w:color="000000" w:fill="C5D9F1"/>
            <w:vAlign w:val="center"/>
            <w:hideMark/>
          </w:tcPr>
          <w:p w14:paraId="208066CB" w14:textId="68767023"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r>
      <w:tr w:rsidR="00BB0BAF" w:rsidRPr="00BB0BAF" w14:paraId="26948946" w14:textId="77777777" w:rsidTr="00687F03">
        <w:trPr>
          <w:trHeight w:val="20"/>
        </w:trPr>
        <w:tc>
          <w:tcPr>
            <w:tcW w:w="766" w:type="dxa"/>
            <w:shd w:val="clear" w:color="auto" w:fill="auto"/>
            <w:vAlign w:val="center"/>
            <w:hideMark/>
          </w:tcPr>
          <w:p w14:paraId="4E5D2881"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2.1.</w:t>
            </w:r>
          </w:p>
        </w:tc>
        <w:tc>
          <w:tcPr>
            <w:tcW w:w="3624" w:type="dxa"/>
            <w:shd w:val="clear" w:color="auto" w:fill="auto"/>
            <w:vAlign w:val="center"/>
            <w:hideMark/>
          </w:tcPr>
          <w:p w14:paraId="66E7ABC3" w14:textId="47447FEE" w:rsidR="00BB0BAF" w:rsidRPr="00BB0BAF" w:rsidRDefault="00BB0BAF" w:rsidP="00AF2CDB">
            <w:pPr>
              <w:spacing w:before="0" w:after="0"/>
              <w:ind w:firstLine="0"/>
              <w:contextualSpacing w:val="0"/>
              <w:jc w:val="left"/>
              <w:rPr>
                <w:rFonts w:eastAsia="Times New Roman" w:cs="Times New Roman"/>
                <w:b/>
                <w:bCs/>
                <w:color w:val="000000"/>
                <w:sz w:val="22"/>
                <w:lang w:eastAsia="ru-RU"/>
              </w:rPr>
            </w:pPr>
            <w:r w:rsidRPr="00BB0BAF">
              <w:rPr>
                <w:rFonts w:eastAsia="Times New Roman" w:cs="Times New Roman"/>
                <w:b/>
                <w:bCs/>
                <w:color w:val="000000"/>
                <w:sz w:val="22"/>
                <w:lang w:eastAsia="ru-RU"/>
              </w:rPr>
              <w:t xml:space="preserve">Численность населения </w:t>
            </w:r>
            <w:r w:rsidR="00AF2CDB">
              <w:rPr>
                <w:rFonts w:eastAsia="Times New Roman" w:cs="Times New Roman"/>
                <w:b/>
                <w:bCs/>
                <w:color w:val="000000"/>
                <w:sz w:val="22"/>
                <w:lang w:eastAsia="ru-RU"/>
              </w:rPr>
              <w:t>Трубникоборского</w:t>
            </w:r>
            <w:r w:rsidRPr="00BB0BAF">
              <w:rPr>
                <w:rFonts w:eastAsia="Times New Roman" w:cs="Times New Roman"/>
                <w:b/>
                <w:bCs/>
                <w:color w:val="000000"/>
                <w:sz w:val="22"/>
                <w:lang w:eastAsia="ru-RU"/>
              </w:rPr>
              <w:t xml:space="preserve"> сельского поселения на конец года (Оптимистический вариант)</w:t>
            </w:r>
          </w:p>
        </w:tc>
        <w:tc>
          <w:tcPr>
            <w:tcW w:w="967" w:type="dxa"/>
            <w:shd w:val="clear" w:color="auto" w:fill="auto"/>
            <w:vAlign w:val="center"/>
            <w:hideMark/>
          </w:tcPr>
          <w:p w14:paraId="60B53BF1"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чел.</w:t>
            </w:r>
          </w:p>
        </w:tc>
        <w:tc>
          <w:tcPr>
            <w:tcW w:w="1275" w:type="dxa"/>
            <w:shd w:val="clear" w:color="auto" w:fill="auto"/>
            <w:vAlign w:val="center"/>
            <w:hideMark/>
          </w:tcPr>
          <w:p w14:paraId="23C9802B" w14:textId="22B8E507"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1 479</w:t>
            </w:r>
          </w:p>
        </w:tc>
        <w:tc>
          <w:tcPr>
            <w:tcW w:w="1276" w:type="dxa"/>
            <w:shd w:val="clear" w:color="auto" w:fill="auto"/>
            <w:vAlign w:val="center"/>
            <w:hideMark/>
          </w:tcPr>
          <w:p w14:paraId="0446AF84" w14:textId="2A37101E"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1 620</w:t>
            </w:r>
          </w:p>
        </w:tc>
        <w:tc>
          <w:tcPr>
            <w:tcW w:w="1134" w:type="dxa"/>
            <w:shd w:val="clear" w:color="auto" w:fill="auto"/>
            <w:vAlign w:val="center"/>
            <w:hideMark/>
          </w:tcPr>
          <w:p w14:paraId="26C80FC8" w14:textId="1D7208D2"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1 599</w:t>
            </w:r>
          </w:p>
        </w:tc>
        <w:tc>
          <w:tcPr>
            <w:tcW w:w="995" w:type="dxa"/>
            <w:shd w:val="clear" w:color="auto" w:fill="auto"/>
            <w:vAlign w:val="center"/>
            <w:hideMark/>
          </w:tcPr>
          <w:p w14:paraId="6412214E" w14:textId="3AC9236D"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1 599</w:t>
            </w:r>
          </w:p>
        </w:tc>
      </w:tr>
      <w:tr w:rsidR="00BB0BAF" w:rsidRPr="00BB0BAF" w14:paraId="5DC0DE7F" w14:textId="77777777" w:rsidTr="00687F03">
        <w:trPr>
          <w:trHeight w:val="20"/>
        </w:trPr>
        <w:tc>
          <w:tcPr>
            <w:tcW w:w="766" w:type="dxa"/>
            <w:shd w:val="clear" w:color="auto" w:fill="auto"/>
            <w:vAlign w:val="center"/>
            <w:hideMark/>
          </w:tcPr>
          <w:p w14:paraId="2B631766"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2.1.1</w:t>
            </w:r>
          </w:p>
        </w:tc>
        <w:tc>
          <w:tcPr>
            <w:tcW w:w="3624" w:type="dxa"/>
            <w:shd w:val="clear" w:color="auto" w:fill="auto"/>
            <w:vAlign w:val="center"/>
            <w:hideMark/>
          </w:tcPr>
          <w:p w14:paraId="13857D26" w14:textId="77777777" w:rsidR="00BB0BAF" w:rsidRPr="00BB0BAF" w:rsidRDefault="00BB0BAF" w:rsidP="00BB0BAF">
            <w:pPr>
              <w:spacing w:before="0" w:after="0"/>
              <w:ind w:firstLine="0"/>
              <w:contextualSpacing w:val="0"/>
              <w:jc w:val="left"/>
              <w:rPr>
                <w:rFonts w:eastAsia="Times New Roman" w:cs="Times New Roman"/>
                <w:color w:val="000000"/>
                <w:sz w:val="22"/>
                <w:lang w:eastAsia="ru-RU"/>
              </w:rPr>
            </w:pPr>
            <w:r w:rsidRPr="00BB0BAF">
              <w:rPr>
                <w:rFonts w:eastAsia="Times New Roman" w:cs="Times New Roman"/>
                <w:color w:val="000000"/>
                <w:sz w:val="22"/>
                <w:lang w:eastAsia="ru-RU"/>
              </w:rPr>
              <w:t>д. Трубников Бор</w:t>
            </w:r>
          </w:p>
        </w:tc>
        <w:tc>
          <w:tcPr>
            <w:tcW w:w="967" w:type="dxa"/>
            <w:shd w:val="clear" w:color="auto" w:fill="auto"/>
            <w:vAlign w:val="center"/>
            <w:hideMark/>
          </w:tcPr>
          <w:p w14:paraId="031ECD29"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чел.</w:t>
            </w:r>
          </w:p>
        </w:tc>
        <w:tc>
          <w:tcPr>
            <w:tcW w:w="1275" w:type="dxa"/>
            <w:shd w:val="clear" w:color="auto" w:fill="auto"/>
            <w:vAlign w:val="center"/>
            <w:hideMark/>
          </w:tcPr>
          <w:p w14:paraId="4FB153C4" w14:textId="0C0538EB"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800</w:t>
            </w:r>
          </w:p>
        </w:tc>
        <w:tc>
          <w:tcPr>
            <w:tcW w:w="1276" w:type="dxa"/>
            <w:shd w:val="clear" w:color="auto" w:fill="auto"/>
            <w:vAlign w:val="center"/>
            <w:hideMark/>
          </w:tcPr>
          <w:p w14:paraId="60E7770C" w14:textId="294121D6"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800</w:t>
            </w:r>
          </w:p>
        </w:tc>
        <w:tc>
          <w:tcPr>
            <w:tcW w:w="1134" w:type="dxa"/>
            <w:shd w:val="clear" w:color="auto" w:fill="auto"/>
            <w:vAlign w:val="center"/>
            <w:hideMark/>
          </w:tcPr>
          <w:p w14:paraId="2ACEE6F8" w14:textId="3A4A16AB"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800</w:t>
            </w:r>
          </w:p>
        </w:tc>
        <w:tc>
          <w:tcPr>
            <w:tcW w:w="995" w:type="dxa"/>
            <w:shd w:val="clear" w:color="auto" w:fill="auto"/>
            <w:vAlign w:val="center"/>
            <w:hideMark/>
          </w:tcPr>
          <w:p w14:paraId="5E7F893D" w14:textId="0E292E71" w:rsidR="00BB0BAF" w:rsidRPr="00BB0BAF" w:rsidRDefault="00BB0BAF" w:rsidP="00687F03">
            <w:pPr>
              <w:spacing w:before="0" w:after="0"/>
              <w:ind w:firstLine="0"/>
              <w:contextualSpacing w:val="0"/>
              <w:jc w:val="center"/>
              <w:rPr>
                <w:rFonts w:eastAsia="Times New Roman" w:cs="Times New Roman"/>
                <w:sz w:val="22"/>
                <w:lang w:eastAsia="ru-RU"/>
              </w:rPr>
            </w:pPr>
            <w:r w:rsidRPr="00BB0BAF">
              <w:rPr>
                <w:rFonts w:eastAsia="Times New Roman" w:cs="Times New Roman"/>
                <w:sz w:val="22"/>
                <w:lang w:eastAsia="ru-RU"/>
              </w:rPr>
              <w:t>800</w:t>
            </w:r>
          </w:p>
        </w:tc>
      </w:tr>
      <w:tr w:rsidR="00BB0BAF" w:rsidRPr="00BB0BAF" w14:paraId="40FAD73A" w14:textId="77777777" w:rsidTr="00687F03">
        <w:trPr>
          <w:trHeight w:val="20"/>
        </w:trPr>
        <w:tc>
          <w:tcPr>
            <w:tcW w:w="766" w:type="dxa"/>
            <w:shd w:val="clear" w:color="auto" w:fill="auto"/>
            <w:vAlign w:val="center"/>
            <w:hideMark/>
          </w:tcPr>
          <w:p w14:paraId="4B249935" w14:textId="77777777" w:rsidR="00BB0BAF" w:rsidRPr="00BB0BAF" w:rsidRDefault="00BB0BAF" w:rsidP="00BB0BAF">
            <w:pPr>
              <w:spacing w:before="0" w:after="0"/>
              <w:ind w:firstLine="0"/>
              <w:contextualSpacing w:val="0"/>
              <w:jc w:val="center"/>
              <w:rPr>
                <w:rFonts w:eastAsia="Times New Roman" w:cs="Times New Roman"/>
                <w:color w:val="000000"/>
                <w:sz w:val="22"/>
                <w:lang w:eastAsia="ru-RU"/>
              </w:rPr>
            </w:pPr>
            <w:r w:rsidRPr="00BB0BAF">
              <w:rPr>
                <w:rFonts w:eastAsia="Times New Roman" w:cs="Times New Roman"/>
                <w:color w:val="000000"/>
                <w:sz w:val="22"/>
                <w:lang w:eastAsia="ru-RU"/>
              </w:rPr>
              <w:t> </w:t>
            </w:r>
          </w:p>
        </w:tc>
        <w:tc>
          <w:tcPr>
            <w:tcW w:w="3624" w:type="dxa"/>
            <w:shd w:val="clear" w:color="auto" w:fill="auto"/>
            <w:vAlign w:val="center"/>
            <w:hideMark/>
          </w:tcPr>
          <w:p w14:paraId="561675BF" w14:textId="77777777" w:rsidR="00BB0BAF" w:rsidRPr="00BB0BAF" w:rsidRDefault="00BB0BAF" w:rsidP="00BB0BAF">
            <w:pPr>
              <w:spacing w:before="0" w:after="0"/>
              <w:ind w:firstLine="0"/>
              <w:contextualSpacing w:val="0"/>
              <w:jc w:val="left"/>
              <w:rPr>
                <w:rFonts w:eastAsia="Times New Roman" w:cs="Times New Roman"/>
                <w:b/>
                <w:bCs/>
                <w:i/>
                <w:iCs/>
                <w:sz w:val="22"/>
                <w:lang w:eastAsia="ru-RU"/>
              </w:rPr>
            </w:pPr>
            <w:r w:rsidRPr="00BB0BAF">
              <w:rPr>
                <w:rFonts w:eastAsia="Times New Roman" w:cs="Times New Roman"/>
                <w:b/>
                <w:bCs/>
                <w:i/>
                <w:iCs/>
                <w:sz w:val="22"/>
                <w:lang w:eastAsia="ru-RU"/>
              </w:rPr>
              <w:t>прирост (оптимистический вариант)</w:t>
            </w:r>
          </w:p>
        </w:tc>
        <w:tc>
          <w:tcPr>
            <w:tcW w:w="967" w:type="dxa"/>
            <w:shd w:val="clear" w:color="auto" w:fill="auto"/>
            <w:vAlign w:val="center"/>
            <w:hideMark/>
          </w:tcPr>
          <w:p w14:paraId="36B00504" w14:textId="77777777" w:rsidR="00BB0BAF" w:rsidRPr="00BB0BAF" w:rsidRDefault="00BB0BAF" w:rsidP="00BB0BAF">
            <w:pPr>
              <w:spacing w:before="0" w:after="0"/>
              <w:ind w:firstLine="0"/>
              <w:contextualSpacing w:val="0"/>
              <w:jc w:val="center"/>
              <w:rPr>
                <w:rFonts w:eastAsia="Times New Roman" w:cs="Times New Roman"/>
                <w:b/>
                <w:bCs/>
                <w:i/>
                <w:iCs/>
                <w:color w:val="000000"/>
                <w:sz w:val="22"/>
                <w:lang w:eastAsia="ru-RU"/>
              </w:rPr>
            </w:pPr>
            <w:r w:rsidRPr="00BB0BAF">
              <w:rPr>
                <w:rFonts w:eastAsia="Times New Roman" w:cs="Times New Roman"/>
                <w:b/>
                <w:bCs/>
                <w:i/>
                <w:iCs/>
                <w:color w:val="000000"/>
                <w:sz w:val="22"/>
                <w:lang w:eastAsia="ru-RU"/>
              </w:rPr>
              <w:t>чел.</w:t>
            </w:r>
          </w:p>
        </w:tc>
        <w:tc>
          <w:tcPr>
            <w:tcW w:w="1275" w:type="dxa"/>
            <w:shd w:val="clear" w:color="auto" w:fill="auto"/>
            <w:vAlign w:val="center"/>
            <w:hideMark/>
          </w:tcPr>
          <w:p w14:paraId="19BD421F" w14:textId="77777777" w:rsidR="00BB0BAF" w:rsidRPr="00BB0BAF" w:rsidRDefault="00BB0BAF" w:rsidP="00687F03">
            <w:pPr>
              <w:spacing w:before="0" w:after="0"/>
              <w:ind w:firstLine="0"/>
              <w:contextualSpacing w:val="0"/>
              <w:jc w:val="center"/>
              <w:rPr>
                <w:rFonts w:eastAsia="Times New Roman" w:cs="Times New Roman"/>
                <w:b/>
                <w:bCs/>
                <w:i/>
                <w:iCs/>
                <w:sz w:val="22"/>
                <w:lang w:eastAsia="ru-RU"/>
              </w:rPr>
            </w:pPr>
            <w:r w:rsidRPr="00BB0BAF">
              <w:rPr>
                <w:rFonts w:eastAsia="Times New Roman" w:cs="Times New Roman"/>
                <w:b/>
                <w:bCs/>
                <w:i/>
                <w:iCs/>
                <w:sz w:val="22"/>
                <w:lang w:eastAsia="ru-RU"/>
              </w:rPr>
              <w:t>-</w:t>
            </w:r>
          </w:p>
        </w:tc>
        <w:tc>
          <w:tcPr>
            <w:tcW w:w="1276" w:type="dxa"/>
            <w:shd w:val="clear" w:color="auto" w:fill="auto"/>
            <w:vAlign w:val="center"/>
            <w:hideMark/>
          </w:tcPr>
          <w:p w14:paraId="0C9E66AC" w14:textId="77777777" w:rsidR="00BB0BAF" w:rsidRPr="00BB0BAF" w:rsidRDefault="00BB0BAF" w:rsidP="00687F03">
            <w:pPr>
              <w:spacing w:before="0" w:after="0"/>
              <w:ind w:firstLine="0"/>
              <w:contextualSpacing w:val="0"/>
              <w:jc w:val="center"/>
              <w:rPr>
                <w:rFonts w:eastAsia="Times New Roman" w:cs="Times New Roman"/>
                <w:b/>
                <w:bCs/>
                <w:i/>
                <w:iCs/>
                <w:sz w:val="22"/>
                <w:lang w:eastAsia="ru-RU"/>
              </w:rPr>
            </w:pPr>
            <w:r w:rsidRPr="00BB0BAF">
              <w:rPr>
                <w:rFonts w:eastAsia="Times New Roman" w:cs="Times New Roman"/>
                <w:b/>
                <w:bCs/>
                <w:i/>
                <w:iCs/>
                <w:sz w:val="22"/>
                <w:lang w:eastAsia="ru-RU"/>
              </w:rPr>
              <w:t>141</w:t>
            </w:r>
          </w:p>
        </w:tc>
        <w:tc>
          <w:tcPr>
            <w:tcW w:w="1134" w:type="dxa"/>
            <w:shd w:val="clear" w:color="auto" w:fill="auto"/>
            <w:vAlign w:val="center"/>
            <w:hideMark/>
          </w:tcPr>
          <w:p w14:paraId="33D58BEF" w14:textId="77777777" w:rsidR="00BB0BAF" w:rsidRPr="00BB0BAF" w:rsidRDefault="00BB0BAF" w:rsidP="00687F03">
            <w:pPr>
              <w:spacing w:before="0" w:after="0"/>
              <w:ind w:firstLine="0"/>
              <w:contextualSpacing w:val="0"/>
              <w:jc w:val="center"/>
              <w:rPr>
                <w:rFonts w:eastAsia="Times New Roman" w:cs="Times New Roman"/>
                <w:b/>
                <w:bCs/>
                <w:i/>
                <w:iCs/>
                <w:sz w:val="22"/>
                <w:lang w:eastAsia="ru-RU"/>
              </w:rPr>
            </w:pPr>
            <w:r w:rsidRPr="00BB0BAF">
              <w:rPr>
                <w:rFonts w:eastAsia="Times New Roman" w:cs="Times New Roman"/>
                <w:b/>
                <w:bCs/>
                <w:i/>
                <w:iCs/>
                <w:sz w:val="22"/>
                <w:lang w:eastAsia="ru-RU"/>
              </w:rPr>
              <w:t>-21</w:t>
            </w:r>
          </w:p>
        </w:tc>
        <w:tc>
          <w:tcPr>
            <w:tcW w:w="995" w:type="dxa"/>
            <w:shd w:val="clear" w:color="auto" w:fill="auto"/>
            <w:vAlign w:val="center"/>
            <w:hideMark/>
          </w:tcPr>
          <w:p w14:paraId="22661330" w14:textId="77777777" w:rsidR="00BB0BAF" w:rsidRPr="00BB0BAF" w:rsidRDefault="00BB0BAF" w:rsidP="00687F03">
            <w:pPr>
              <w:spacing w:before="0" w:after="0"/>
              <w:ind w:firstLine="0"/>
              <w:contextualSpacing w:val="0"/>
              <w:jc w:val="center"/>
              <w:rPr>
                <w:rFonts w:eastAsia="Times New Roman" w:cs="Times New Roman"/>
                <w:b/>
                <w:bCs/>
                <w:i/>
                <w:iCs/>
                <w:sz w:val="22"/>
                <w:lang w:eastAsia="ru-RU"/>
              </w:rPr>
            </w:pPr>
            <w:r w:rsidRPr="00BB0BAF">
              <w:rPr>
                <w:rFonts w:eastAsia="Times New Roman" w:cs="Times New Roman"/>
                <w:b/>
                <w:bCs/>
                <w:i/>
                <w:iCs/>
                <w:sz w:val="22"/>
                <w:lang w:eastAsia="ru-RU"/>
              </w:rPr>
              <w:t>0</w:t>
            </w:r>
          </w:p>
        </w:tc>
      </w:tr>
      <w:tr w:rsidR="00BB0BAF" w:rsidRPr="00BB0BAF" w14:paraId="00F7FE11" w14:textId="77777777" w:rsidTr="00687F03">
        <w:trPr>
          <w:trHeight w:val="20"/>
        </w:trPr>
        <w:tc>
          <w:tcPr>
            <w:tcW w:w="766" w:type="dxa"/>
            <w:shd w:val="clear" w:color="000000" w:fill="C5D9F1"/>
            <w:vAlign w:val="center"/>
            <w:hideMark/>
          </w:tcPr>
          <w:p w14:paraId="721FAE26"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3</w:t>
            </w:r>
          </w:p>
        </w:tc>
        <w:tc>
          <w:tcPr>
            <w:tcW w:w="3624" w:type="dxa"/>
            <w:shd w:val="clear" w:color="000000" w:fill="C5D9F1"/>
            <w:noWrap/>
            <w:vAlign w:val="center"/>
            <w:hideMark/>
          </w:tcPr>
          <w:p w14:paraId="4468DF17" w14:textId="77777777" w:rsidR="00BB0BAF" w:rsidRPr="00BB0BAF" w:rsidRDefault="00BB0BAF" w:rsidP="00BB0BAF">
            <w:pPr>
              <w:spacing w:before="0" w:after="0"/>
              <w:ind w:firstLine="0"/>
              <w:contextualSpacing w:val="0"/>
              <w:jc w:val="left"/>
              <w:rPr>
                <w:rFonts w:eastAsia="Times New Roman" w:cs="Times New Roman"/>
                <w:b/>
                <w:bCs/>
                <w:color w:val="000000"/>
                <w:sz w:val="22"/>
                <w:lang w:eastAsia="ru-RU"/>
              </w:rPr>
            </w:pPr>
            <w:r w:rsidRPr="00BB0BAF">
              <w:rPr>
                <w:rFonts w:eastAsia="Times New Roman" w:cs="Times New Roman"/>
                <w:b/>
                <w:bCs/>
                <w:color w:val="000000"/>
                <w:sz w:val="22"/>
                <w:lang w:eastAsia="ru-RU"/>
              </w:rPr>
              <w:t>Прогноз развития застройки</w:t>
            </w:r>
          </w:p>
        </w:tc>
        <w:tc>
          <w:tcPr>
            <w:tcW w:w="967" w:type="dxa"/>
            <w:shd w:val="clear" w:color="000000" w:fill="C5D9F1"/>
            <w:vAlign w:val="center"/>
            <w:hideMark/>
          </w:tcPr>
          <w:p w14:paraId="064355CB"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 </w:t>
            </w:r>
          </w:p>
        </w:tc>
        <w:tc>
          <w:tcPr>
            <w:tcW w:w="1275" w:type="dxa"/>
            <w:shd w:val="clear" w:color="000000" w:fill="C5D9F1"/>
            <w:vAlign w:val="center"/>
            <w:hideMark/>
          </w:tcPr>
          <w:p w14:paraId="603EF774" w14:textId="5CE74ABD"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c>
          <w:tcPr>
            <w:tcW w:w="1276" w:type="dxa"/>
            <w:shd w:val="clear" w:color="000000" w:fill="C5D9F1"/>
            <w:vAlign w:val="center"/>
            <w:hideMark/>
          </w:tcPr>
          <w:p w14:paraId="6AA80B82" w14:textId="302B1C83"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c>
          <w:tcPr>
            <w:tcW w:w="1134" w:type="dxa"/>
            <w:shd w:val="clear" w:color="000000" w:fill="C5D9F1"/>
            <w:vAlign w:val="center"/>
            <w:hideMark/>
          </w:tcPr>
          <w:p w14:paraId="4BCE696B" w14:textId="00F19DFE"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c>
          <w:tcPr>
            <w:tcW w:w="995" w:type="dxa"/>
            <w:shd w:val="clear" w:color="000000" w:fill="C5D9F1"/>
            <w:vAlign w:val="center"/>
            <w:hideMark/>
          </w:tcPr>
          <w:p w14:paraId="48AF1CFD" w14:textId="5046C8ED"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r>
      <w:tr w:rsidR="00BB0BAF" w:rsidRPr="00BB0BAF" w14:paraId="24FFAFE6" w14:textId="77777777" w:rsidTr="00687F03">
        <w:trPr>
          <w:trHeight w:val="20"/>
        </w:trPr>
        <w:tc>
          <w:tcPr>
            <w:tcW w:w="766" w:type="dxa"/>
            <w:shd w:val="clear" w:color="auto" w:fill="auto"/>
            <w:vAlign w:val="center"/>
            <w:hideMark/>
          </w:tcPr>
          <w:p w14:paraId="44DA71B8" w14:textId="77777777" w:rsidR="00BB0BAF" w:rsidRPr="00BB0BAF" w:rsidRDefault="00BB0BAF" w:rsidP="00BB0BAF">
            <w:pPr>
              <w:spacing w:before="0" w:after="0"/>
              <w:ind w:firstLine="0"/>
              <w:contextualSpacing w:val="0"/>
              <w:jc w:val="center"/>
              <w:rPr>
                <w:rFonts w:eastAsia="Times New Roman" w:cs="Times New Roman"/>
                <w:i/>
                <w:iCs/>
                <w:color w:val="000000"/>
                <w:sz w:val="22"/>
                <w:lang w:eastAsia="ru-RU"/>
              </w:rPr>
            </w:pPr>
            <w:r w:rsidRPr="00BB0BAF">
              <w:rPr>
                <w:rFonts w:eastAsia="Times New Roman" w:cs="Times New Roman"/>
                <w:i/>
                <w:iCs/>
                <w:color w:val="000000"/>
                <w:sz w:val="22"/>
                <w:lang w:eastAsia="ru-RU"/>
              </w:rPr>
              <w:t> </w:t>
            </w:r>
          </w:p>
        </w:tc>
        <w:tc>
          <w:tcPr>
            <w:tcW w:w="3624" w:type="dxa"/>
            <w:shd w:val="clear" w:color="auto" w:fill="auto"/>
            <w:noWrap/>
            <w:vAlign w:val="center"/>
            <w:hideMark/>
          </w:tcPr>
          <w:p w14:paraId="0B498BBF" w14:textId="77777777" w:rsidR="00BB0BAF" w:rsidRPr="00BB0BAF" w:rsidRDefault="00BB0BAF" w:rsidP="00BB0BAF">
            <w:pPr>
              <w:spacing w:before="0" w:after="0"/>
              <w:ind w:firstLine="0"/>
              <w:contextualSpacing w:val="0"/>
              <w:jc w:val="left"/>
              <w:rPr>
                <w:rFonts w:eastAsia="Times New Roman" w:cs="Times New Roman"/>
                <w:i/>
                <w:iCs/>
                <w:color w:val="000000"/>
                <w:sz w:val="22"/>
                <w:lang w:eastAsia="ru-RU"/>
              </w:rPr>
            </w:pPr>
            <w:r w:rsidRPr="00BB0BAF">
              <w:rPr>
                <w:rFonts w:eastAsia="Times New Roman" w:cs="Times New Roman"/>
                <w:i/>
                <w:iCs/>
                <w:color w:val="000000"/>
                <w:sz w:val="22"/>
                <w:lang w:eastAsia="ru-RU"/>
              </w:rPr>
              <w:t>прирост всего</w:t>
            </w:r>
          </w:p>
        </w:tc>
        <w:tc>
          <w:tcPr>
            <w:tcW w:w="967" w:type="dxa"/>
            <w:shd w:val="clear" w:color="auto" w:fill="auto"/>
            <w:vAlign w:val="center"/>
            <w:hideMark/>
          </w:tcPr>
          <w:p w14:paraId="1F82CC8B" w14:textId="77777777" w:rsidR="00BB0BAF" w:rsidRPr="00BB0BAF" w:rsidRDefault="00BB0BAF" w:rsidP="00BB0BAF">
            <w:pPr>
              <w:spacing w:before="0" w:after="0"/>
              <w:ind w:firstLine="0"/>
              <w:contextualSpacing w:val="0"/>
              <w:jc w:val="center"/>
              <w:rPr>
                <w:rFonts w:eastAsia="Times New Roman" w:cs="Times New Roman"/>
                <w:i/>
                <w:iCs/>
                <w:color w:val="000000"/>
                <w:sz w:val="22"/>
                <w:lang w:eastAsia="ru-RU"/>
              </w:rPr>
            </w:pPr>
            <w:r w:rsidRPr="00BB0BAF">
              <w:rPr>
                <w:rFonts w:eastAsia="Times New Roman" w:cs="Times New Roman"/>
                <w:i/>
                <w:iCs/>
                <w:color w:val="000000"/>
                <w:sz w:val="22"/>
                <w:lang w:eastAsia="ru-RU"/>
              </w:rPr>
              <w:t>тыс. м</w:t>
            </w:r>
            <w:r w:rsidRPr="00BB0BAF">
              <w:rPr>
                <w:rFonts w:eastAsia="Times New Roman" w:cs="Times New Roman"/>
                <w:i/>
                <w:iCs/>
                <w:color w:val="000000"/>
                <w:sz w:val="22"/>
                <w:vertAlign w:val="superscript"/>
                <w:lang w:eastAsia="ru-RU"/>
              </w:rPr>
              <w:t>2</w:t>
            </w:r>
          </w:p>
        </w:tc>
        <w:tc>
          <w:tcPr>
            <w:tcW w:w="1275" w:type="dxa"/>
            <w:shd w:val="clear" w:color="auto" w:fill="auto"/>
            <w:vAlign w:val="center"/>
            <w:hideMark/>
          </w:tcPr>
          <w:p w14:paraId="77EDC623" w14:textId="77777777" w:rsidR="00BB0BAF" w:rsidRPr="00BB0BAF" w:rsidRDefault="00BB0BAF" w:rsidP="00687F03">
            <w:pPr>
              <w:spacing w:before="0" w:after="0"/>
              <w:ind w:firstLine="0"/>
              <w:contextualSpacing w:val="0"/>
              <w:jc w:val="center"/>
              <w:rPr>
                <w:rFonts w:eastAsia="Times New Roman" w:cs="Times New Roman"/>
                <w:i/>
                <w:iCs/>
                <w:sz w:val="22"/>
                <w:lang w:eastAsia="ru-RU"/>
              </w:rPr>
            </w:pPr>
            <w:r w:rsidRPr="00BB0BAF">
              <w:rPr>
                <w:rFonts w:eastAsia="Times New Roman" w:cs="Times New Roman"/>
                <w:i/>
                <w:iCs/>
                <w:sz w:val="22"/>
                <w:lang w:eastAsia="ru-RU"/>
              </w:rPr>
              <w:t>-</w:t>
            </w:r>
          </w:p>
        </w:tc>
        <w:tc>
          <w:tcPr>
            <w:tcW w:w="1276" w:type="dxa"/>
            <w:shd w:val="clear" w:color="auto" w:fill="auto"/>
            <w:vAlign w:val="center"/>
            <w:hideMark/>
          </w:tcPr>
          <w:p w14:paraId="77D71E27" w14:textId="77777777" w:rsidR="00BB0BAF" w:rsidRPr="00BB0BAF" w:rsidRDefault="00BB0BAF" w:rsidP="00687F03">
            <w:pPr>
              <w:spacing w:before="0" w:after="0"/>
              <w:ind w:firstLine="0"/>
              <w:contextualSpacing w:val="0"/>
              <w:jc w:val="center"/>
              <w:rPr>
                <w:rFonts w:eastAsia="Times New Roman" w:cs="Times New Roman"/>
                <w:i/>
                <w:iCs/>
                <w:sz w:val="22"/>
                <w:lang w:eastAsia="ru-RU"/>
              </w:rPr>
            </w:pPr>
            <w:r w:rsidRPr="00BB0BAF">
              <w:rPr>
                <w:rFonts w:eastAsia="Times New Roman" w:cs="Times New Roman"/>
                <w:i/>
                <w:iCs/>
                <w:sz w:val="22"/>
                <w:lang w:eastAsia="ru-RU"/>
              </w:rPr>
              <w:t>0,00</w:t>
            </w:r>
          </w:p>
        </w:tc>
        <w:tc>
          <w:tcPr>
            <w:tcW w:w="1134" w:type="dxa"/>
            <w:shd w:val="clear" w:color="auto" w:fill="auto"/>
            <w:vAlign w:val="center"/>
            <w:hideMark/>
          </w:tcPr>
          <w:p w14:paraId="12ACBEAC" w14:textId="77777777" w:rsidR="00BB0BAF" w:rsidRPr="00BB0BAF" w:rsidRDefault="00BB0BAF" w:rsidP="00687F03">
            <w:pPr>
              <w:spacing w:before="0" w:after="0"/>
              <w:ind w:firstLine="0"/>
              <w:contextualSpacing w:val="0"/>
              <w:jc w:val="center"/>
              <w:rPr>
                <w:rFonts w:eastAsia="Times New Roman" w:cs="Times New Roman"/>
                <w:i/>
                <w:iCs/>
                <w:sz w:val="22"/>
                <w:lang w:eastAsia="ru-RU"/>
              </w:rPr>
            </w:pPr>
            <w:r w:rsidRPr="00BB0BAF">
              <w:rPr>
                <w:rFonts w:eastAsia="Times New Roman" w:cs="Times New Roman"/>
                <w:i/>
                <w:iCs/>
                <w:sz w:val="22"/>
                <w:lang w:eastAsia="ru-RU"/>
              </w:rPr>
              <w:t>0,00</w:t>
            </w:r>
          </w:p>
        </w:tc>
        <w:tc>
          <w:tcPr>
            <w:tcW w:w="995" w:type="dxa"/>
            <w:shd w:val="clear" w:color="auto" w:fill="auto"/>
            <w:vAlign w:val="center"/>
            <w:hideMark/>
          </w:tcPr>
          <w:p w14:paraId="081B93BF" w14:textId="77777777" w:rsidR="00BB0BAF" w:rsidRPr="00BB0BAF" w:rsidRDefault="00BB0BAF" w:rsidP="00687F03">
            <w:pPr>
              <w:spacing w:before="0" w:after="0"/>
              <w:ind w:firstLine="0"/>
              <w:contextualSpacing w:val="0"/>
              <w:jc w:val="center"/>
              <w:rPr>
                <w:rFonts w:eastAsia="Times New Roman" w:cs="Times New Roman"/>
                <w:i/>
                <w:iCs/>
                <w:sz w:val="22"/>
                <w:lang w:eastAsia="ru-RU"/>
              </w:rPr>
            </w:pPr>
            <w:r w:rsidRPr="00BB0BAF">
              <w:rPr>
                <w:rFonts w:eastAsia="Times New Roman" w:cs="Times New Roman"/>
                <w:i/>
                <w:iCs/>
                <w:sz w:val="22"/>
                <w:lang w:eastAsia="ru-RU"/>
              </w:rPr>
              <w:t>0,00</w:t>
            </w:r>
          </w:p>
        </w:tc>
      </w:tr>
      <w:tr w:rsidR="00BB0BAF" w:rsidRPr="00BB0BAF" w14:paraId="669BDA75" w14:textId="77777777" w:rsidTr="00687F03">
        <w:trPr>
          <w:trHeight w:val="20"/>
        </w:trPr>
        <w:tc>
          <w:tcPr>
            <w:tcW w:w="766" w:type="dxa"/>
            <w:shd w:val="clear" w:color="auto" w:fill="auto"/>
            <w:vAlign w:val="center"/>
            <w:hideMark/>
          </w:tcPr>
          <w:p w14:paraId="000BD629"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3.1.</w:t>
            </w:r>
          </w:p>
        </w:tc>
        <w:tc>
          <w:tcPr>
            <w:tcW w:w="3624" w:type="dxa"/>
            <w:shd w:val="clear" w:color="auto" w:fill="auto"/>
            <w:vAlign w:val="center"/>
            <w:hideMark/>
          </w:tcPr>
          <w:p w14:paraId="6123A0EF" w14:textId="77777777" w:rsidR="00BB0BAF" w:rsidRPr="00BB0BAF" w:rsidRDefault="00BB0BAF" w:rsidP="00BB0BAF">
            <w:pPr>
              <w:spacing w:before="0" w:after="0"/>
              <w:ind w:firstLine="0"/>
              <w:contextualSpacing w:val="0"/>
              <w:jc w:val="left"/>
              <w:rPr>
                <w:rFonts w:eastAsia="Times New Roman" w:cs="Times New Roman"/>
                <w:b/>
                <w:bCs/>
                <w:color w:val="000000"/>
                <w:sz w:val="22"/>
                <w:lang w:eastAsia="ru-RU"/>
              </w:rPr>
            </w:pPr>
            <w:r w:rsidRPr="00BB0BAF">
              <w:rPr>
                <w:rFonts w:eastAsia="Times New Roman" w:cs="Times New Roman"/>
                <w:b/>
                <w:bCs/>
                <w:color w:val="000000"/>
                <w:sz w:val="22"/>
                <w:lang w:eastAsia="ru-RU"/>
              </w:rPr>
              <w:t>Площадь жилищного фонда Трубникоборского сельского поселения - всего</w:t>
            </w:r>
          </w:p>
        </w:tc>
        <w:tc>
          <w:tcPr>
            <w:tcW w:w="967" w:type="dxa"/>
            <w:shd w:val="clear" w:color="auto" w:fill="auto"/>
            <w:vAlign w:val="center"/>
            <w:hideMark/>
          </w:tcPr>
          <w:p w14:paraId="2EE1D9F4"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тыс. м</w:t>
            </w:r>
            <w:r w:rsidRPr="00BB0BAF">
              <w:rPr>
                <w:rFonts w:eastAsia="Times New Roman" w:cs="Times New Roman"/>
                <w:b/>
                <w:bCs/>
                <w:color w:val="000000"/>
                <w:sz w:val="22"/>
                <w:vertAlign w:val="superscript"/>
                <w:lang w:eastAsia="ru-RU"/>
              </w:rPr>
              <w:t>2</w:t>
            </w:r>
          </w:p>
        </w:tc>
        <w:tc>
          <w:tcPr>
            <w:tcW w:w="1275" w:type="dxa"/>
            <w:shd w:val="clear" w:color="auto" w:fill="auto"/>
            <w:vAlign w:val="center"/>
            <w:hideMark/>
          </w:tcPr>
          <w:p w14:paraId="297320B0" w14:textId="2DCE02AA"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59,4</w:t>
            </w:r>
          </w:p>
        </w:tc>
        <w:tc>
          <w:tcPr>
            <w:tcW w:w="1276" w:type="dxa"/>
            <w:shd w:val="clear" w:color="auto" w:fill="auto"/>
            <w:vAlign w:val="center"/>
            <w:hideMark/>
          </w:tcPr>
          <w:p w14:paraId="40B9B882" w14:textId="348D18E7"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59,4</w:t>
            </w:r>
          </w:p>
        </w:tc>
        <w:tc>
          <w:tcPr>
            <w:tcW w:w="1134" w:type="dxa"/>
            <w:shd w:val="clear" w:color="auto" w:fill="auto"/>
            <w:vAlign w:val="center"/>
            <w:hideMark/>
          </w:tcPr>
          <w:p w14:paraId="2FE83263" w14:textId="59D77693"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59,4</w:t>
            </w:r>
          </w:p>
        </w:tc>
        <w:tc>
          <w:tcPr>
            <w:tcW w:w="995" w:type="dxa"/>
            <w:shd w:val="clear" w:color="auto" w:fill="auto"/>
            <w:vAlign w:val="center"/>
            <w:hideMark/>
          </w:tcPr>
          <w:p w14:paraId="79E1CDAA" w14:textId="4AF8991E"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59,4</w:t>
            </w:r>
          </w:p>
        </w:tc>
      </w:tr>
      <w:tr w:rsidR="00BB0BAF" w:rsidRPr="00BB0BAF" w14:paraId="2DFAA4DC" w14:textId="77777777" w:rsidTr="00687F03">
        <w:trPr>
          <w:trHeight w:val="20"/>
        </w:trPr>
        <w:tc>
          <w:tcPr>
            <w:tcW w:w="766" w:type="dxa"/>
            <w:shd w:val="clear" w:color="000000" w:fill="C5D9F1"/>
            <w:vAlign w:val="center"/>
            <w:hideMark/>
          </w:tcPr>
          <w:p w14:paraId="0418A355"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4</w:t>
            </w:r>
          </w:p>
        </w:tc>
        <w:tc>
          <w:tcPr>
            <w:tcW w:w="3624" w:type="dxa"/>
            <w:shd w:val="clear" w:color="000000" w:fill="C5D9F1"/>
            <w:noWrap/>
            <w:vAlign w:val="center"/>
            <w:hideMark/>
          </w:tcPr>
          <w:p w14:paraId="403EABC7" w14:textId="77777777" w:rsidR="00BB0BAF" w:rsidRPr="00BB0BAF" w:rsidRDefault="00BB0BAF" w:rsidP="00BB0BAF">
            <w:pPr>
              <w:spacing w:before="0" w:after="0"/>
              <w:ind w:firstLine="0"/>
              <w:contextualSpacing w:val="0"/>
              <w:jc w:val="left"/>
              <w:rPr>
                <w:rFonts w:eastAsia="Times New Roman" w:cs="Times New Roman"/>
                <w:b/>
                <w:bCs/>
                <w:color w:val="000000"/>
                <w:sz w:val="22"/>
                <w:lang w:eastAsia="ru-RU"/>
              </w:rPr>
            </w:pPr>
            <w:r w:rsidRPr="00BB0BAF">
              <w:rPr>
                <w:rFonts w:eastAsia="Times New Roman" w:cs="Times New Roman"/>
                <w:b/>
                <w:bCs/>
                <w:color w:val="000000"/>
                <w:sz w:val="22"/>
                <w:lang w:eastAsia="ru-RU"/>
              </w:rPr>
              <w:t>Жилищная обеспеченность</w:t>
            </w:r>
          </w:p>
        </w:tc>
        <w:tc>
          <w:tcPr>
            <w:tcW w:w="967" w:type="dxa"/>
            <w:shd w:val="clear" w:color="000000" w:fill="C5D9F1"/>
            <w:vAlign w:val="center"/>
            <w:hideMark/>
          </w:tcPr>
          <w:p w14:paraId="3F50B81A"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 </w:t>
            </w:r>
          </w:p>
        </w:tc>
        <w:tc>
          <w:tcPr>
            <w:tcW w:w="1275" w:type="dxa"/>
            <w:shd w:val="clear" w:color="000000" w:fill="C5D9F1"/>
            <w:vAlign w:val="center"/>
            <w:hideMark/>
          </w:tcPr>
          <w:p w14:paraId="16B389E0" w14:textId="3E16EB6A"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c>
          <w:tcPr>
            <w:tcW w:w="1276" w:type="dxa"/>
            <w:shd w:val="clear" w:color="000000" w:fill="C5D9F1"/>
            <w:vAlign w:val="center"/>
            <w:hideMark/>
          </w:tcPr>
          <w:p w14:paraId="00BD1458" w14:textId="10522158"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c>
          <w:tcPr>
            <w:tcW w:w="1134" w:type="dxa"/>
            <w:shd w:val="clear" w:color="000000" w:fill="C5D9F1"/>
            <w:vAlign w:val="center"/>
            <w:hideMark/>
          </w:tcPr>
          <w:p w14:paraId="70C22FC2" w14:textId="39D5ECA9"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c>
          <w:tcPr>
            <w:tcW w:w="995" w:type="dxa"/>
            <w:shd w:val="clear" w:color="000000" w:fill="C5D9F1"/>
            <w:vAlign w:val="center"/>
            <w:hideMark/>
          </w:tcPr>
          <w:p w14:paraId="64AF23BB" w14:textId="5EE4D201" w:rsidR="00BB0BAF" w:rsidRPr="00BB0BAF" w:rsidRDefault="00BB0BAF" w:rsidP="00687F03">
            <w:pPr>
              <w:spacing w:before="0" w:after="0"/>
              <w:ind w:firstLine="0"/>
              <w:contextualSpacing w:val="0"/>
              <w:jc w:val="center"/>
              <w:rPr>
                <w:rFonts w:eastAsia="Times New Roman" w:cs="Times New Roman"/>
                <w:b/>
                <w:bCs/>
                <w:color w:val="FF0000"/>
                <w:sz w:val="22"/>
                <w:lang w:eastAsia="ru-RU"/>
              </w:rPr>
            </w:pPr>
          </w:p>
        </w:tc>
      </w:tr>
      <w:tr w:rsidR="00BB0BAF" w:rsidRPr="00BB0BAF" w14:paraId="1435B925" w14:textId="77777777" w:rsidTr="00687F03">
        <w:trPr>
          <w:trHeight w:val="20"/>
        </w:trPr>
        <w:tc>
          <w:tcPr>
            <w:tcW w:w="766" w:type="dxa"/>
            <w:shd w:val="clear" w:color="auto" w:fill="auto"/>
            <w:vAlign w:val="center"/>
            <w:hideMark/>
          </w:tcPr>
          <w:p w14:paraId="0393634B"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4.1.</w:t>
            </w:r>
          </w:p>
        </w:tc>
        <w:tc>
          <w:tcPr>
            <w:tcW w:w="3624" w:type="dxa"/>
            <w:shd w:val="clear" w:color="auto" w:fill="auto"/>
            <w:vAlign w:val="center"/>
            <w:hideMark/>
          </w:tcPr>
          <w:p w14:paraId="4854DFC7" w14:textId="73B94FC3" w:rsidR="00BB0BAF" w:rsidRPr="00BB0BAF" w:rsidRDefault="00BB0BAF" w:rsidP="00BB0BAF">
            <w:pPr>
              <w:spacing w:before="0" w:after="0"/>
              <w:ind w:firstLine="0"/>
              <w:contextualSpacing w:val="0"/>
              <w:jc w:val="left"/>
              <w:rPr>
                <w:rFonts w:eastAsia="Times New Roman" w:cs="Times New Roman"/>
                <w:b/>
                <w:bCs/>
                <w:color w:val="000000"/>
                <w:sz w:val="22"/>
                <w:lang w:eastAsia="ru-RU"/>
              </w:rPr>
            </w:pPr>
            <w:r w:rsidRPr="00BB0BAF">
              <w:rPr>
                <w:rFonts w:eastAsia="Times New Roman" w:cs="Times New Roman"/>
                <w:b/>
                <w:bCs/>
                <w:color w:val="000000"/>
                <w:sz w:val="22"/>
                <w:lang w:eastAsia="ru-RU"/>
              </w:rPr>
              <w:t>Общая площадь жилых помещений, приходящаяся в среднем на 1 жителя</w:t>
            </w:r>
            <w:r>
              <w:rPr>
                <w:rFonts w:eastAsia="Times New Roman" w:cs="Times New Roman"/>
                <w:b/>
                <w:bCs/>
                <w:color w:val="000000"/>
                <w:sz w:val="22"/>
                <w:lang w:eastAsia="ru-RU"/>
              </w:rPr>
              <w:t xml:space="preserve"> </w:t>
            </w:r>
            <w:r w:rsidRPr="00BB0BAF">
              <w:rPr>
                <w:rFonts w:eastAsia="Times New Roman" w:cs="Times New Roman"/>
                <w:b/>
                <w:bCs/>
                <w:color w:val="000000"/>
                <w:sz w:val="22"/>
                <w:lang w:eastAsia="ru-RU"/>
              </w:rPr>
              <w:t>Трубникоборского сельского поселения (на конец года)</w:t>
            </w:r>
          </w:p>
        </w:tc>
        <w:tc>
          <w:tcPr>
            <w:tcW w:w="967" w:type="dxa"/>
            <w:shd w:val="clear" w:color="auto" w:fill="auto"/>
            <w:vAlign w:val="center"/>
            <w:hideMark/>
          </w:tcPr>
          <w:p w14:paraId="7B19C396" w14:textId="77777777" w:rsidR="00BB0BAF" w:rsidRPr="00BB0BAF" w:rsidRDefault="00BB0BAF" w:rsidP="00BB0BAF">
            <w:pPr>
              <w:spacing w:before="0" w:after="0"/>
              <w:ind w:firstLine="0"/>
              <w:contextualSpacing w:val="0"/>
              <w:jc w:val="center"/>
              <w:rPr>
                <w:rFonts w:eastAsia="Times New Roman" w:cs="Times New Roman"/>
                <w:b/>
                <w:bCs/>
                <w:color w:val="000000"/>
                <w:sz w:val="22"/>
                <w:lang w:eastAsia="ru-RU"/>
              </w:rPr>
            </w:pPr>
            <w:r w:rsidRPr="00BB0BAF">
              <w:rPr>
                <w:rFonts w:eastAsia="Times New Roman" w:cs="Times New Roman"/>
                <w:b/>
                <w:bCs/>
                <w:color w:val="000000"/>
                <w:sz w:val="22"/>
                <w:lang w:eastAsia="ru-RU"/>
              </w:rPr>
              <w:t>м</w:t>
            </w:r>
            <w:r w:rsidRPr="00BB0BAF">
              <w:rPr>
                <w:rFonts w:eastAsia="Times New Roman" w:cs="Times New Roman"/>
                <w:b/>
                <w:bCs/>
                <w:color w:val="000000"/>
                <w:sz w:val="22"/>
                <w:vertAlign w:val="superscript"/>
                <w:lang w:eastAsia="ru-RU"/>
              </w:rPr>
              <w:t>2</w:t>
            </w:r>
            <w:r w:rsidRPr="00BB0BAF">
              <w:rPr>
                <w:rFonts w:eastAsia="Times New Roman" w:cs="Times New Roman"/>
                <w:b/>
                <w:bCs/>
                <w:color w:val="000000"/>
                <w:sz w:val="22"/>
                <w:lang w:eastAsia="ru-RU"/>
              </w:rPr>
              <w:t>/чел.</w:t>
            </w:r>
          </w:p>
        </w:tc>
        <w:tc>
          <w:tcPr>
            <w:tcW w:w="1275" w:type="dxa"/>
            <w:shd w:val="clear" w:color="auto" w:fill="auto"/>
            <w:vAlign w:val="center"/>
            <w:hideMark/>
          </w:tcPr>
          <w:p w14:paraId="267139B8" w14:textId="77777777"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40,2</w:t>
            </w:r>
          </w:p>
        </w:tc>
        <w:tc>
          <w:tcPr>
            <w:tcW w:w="1276" w:type="dxa"/>
            <w:shd w:val="clear" w:color="auto" w:fill="auto"/>
            <w:vAlign w:val="center"/>
            <w:hideMark/>
          </w:tcPr>
          <w:p w14:paraId="60C014CB" w14:textId="77777777"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36,7</w:t>
            </w:r>
          </w:p>
        </w:tc>
        <w:tc>
          <w:tcPr>
            <w:tcW w:w="1134" w:type="dxa"/>
            <w:shd w:val="clear" w:color="auto" w:fill="auto"/>
            <w:vAlign w:val="center"/>
            <w:hideMark/>
          </w:tcPr>
          <w:p w14:paraId="43EA9E7D" w14:textId="77777777"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37,1</w:t>
            </w:r>
          </w:p>
        </w:tc>
        <w:tc>
          <w:tcPr>
            <w:tcW w:w="995" w:type="dxa"/>
            <w:shd w:val="clear" w:color="auto" w:fill="auto"/>
            <w:vAlign w:val="center"/>
            <w:hideMark/>
          </w:tcPr>
          <w:p w14:paraId="1ACF0D16" w14:textId="77777777" w:rsidR="00BB0BAF" w:rsidRPr="00BB0BAF" w:rsidRDefault="00BB0BAF" w:rsidP="00687F03">
            <w:pPr>
              <w:spacing w:before="0" w:after="0"/>
              <w:ind w:firstLine="0"/>
              <w:contextualSpacing w:val="0"/>
              <w:jc w:val="center"/>
              <w:rPr>
                <w:rFonts w:eastAsia="Times New Roman" w:cs="Times New Roman"/>
                <w:b/>
                <w:bCs/>
                <w:sz w:val="22"/>
                <w:lang w:eastAsia="ru-RU"/>
              </w:rPr>
            </w:pPr>
            <w:r w:rsidRPr="00BB0BAF">
              <w:rPr>
                <w:rFonts w:eastAsia="Times New Roman" w:cs="Times New Roman"/>
                <w:b/>
                <w:bCs/>
                <w:sz w:val="22"/>
                <w:lang w:eastAsia="ru-RU"/>
              </w:rPr>
              <w:t>37,1</w:t>
            </w:r>
          </w:p>
        </w:tc>
      </w:tr>
    </w:tbl>
    <w:p w14:paraId="2A6234D8" w14:textId="77777777" w:rsidR="00637083" w:rsidRPr="00393A99" w:rsidRDefault="00637083" w:rsidP="00637083">
      <w:pPr>
        <w:ind w:firstLine="720"/>
        <w:rPr>
          <w:highlight w:val="green"/>
        </w:rPr>
        <w:sectPr w:rsidR="00637083" w:rsidRPr="00393A99" w:rsidSect="00687F03">
          <w:pgSz w:w="11906" w:h="16838"/>
          <w:pgMar w:top="1134" w:right="707" w:bottom="1134" w:left="1134" w:header="708" w:footer="708" w:gutter="0"/>
          <w:cols w:space="720"/>
        </w:sectPr>
      </w:pPr>
    </w:p>
    <w:p w14:paraId="149216D7" w14:textId="4E8DEAF2" w:rsidR="00930E57" w:rsidRPr="00211EDD" w:rsidRDefault="00930E57" w:rsidP="00F83C95">
      <w:pPr>
        <w:jc w:val="right"/>
        <w:rPr>
          <w:b/>
        </w:rPr>
      </w:pPr>
      <w:r w:rsidRPr="00211EDD">
        <w:rPr>
          <w:b/>
        </w:rPr>
        <w:lastRenderedPageBreak/>
        <w:t xml:space="preserve">Таблица </w:t>
      </w:r>
      <w:r w:rsidR="00A619B7" w:rsidRPr="00211EDD">
        <w:rPr>
          <w:b/>
          <w:szCs w:val="24"/>
        </w:rPr>
        <w:t xml:space="preserve"> </w:t>
      </w:r>
      <w:r w:rsidR="00A619B7" w:rsidRPr="00211EDD">
        <w:rPr>
          <w:b/>
          <w:szCs w:val="24"/>
        </w:rPr>
        <w:fldChar w:fldCharType="begin"/>
      </w:r>
      <w:r w:rsidR="00A619B7" w:rsidRPr="00211EDD">
        <w:rPr>
          <w:b/>
          <w:szCs w:val="24"/>
        </w:rPr>
        <w:instrText xml:space="preserve"> SEQ Таблица \* ARABIC </w:instrText>
      </w:r>
      <w:r w:rsidR="00A619B7" w:rsidRPr="00211EDD">
        <w:rPr>
          <w:b/>
          <w:szCs w:val="24"/>
        </w:rPr>
        <w:fldChar w:fldCharType="separate"/>
      </w:r>
      <w:r w:rsidR="00AB63DC">
        <w:rPr>
          <w:b/>
          <w:noProof/>
          <w:szCs w:val="24"/>
        </w:rPr>
        <w:t>34</w:t>
      </w:r>
      <w:r w:rsidR="00A619B7" w:rsidRPr="00211EDD">
        <w:rPr>
          <w:b/>
          <w:szCs w:val="24"/>
        </w:rPr>
        <w:fldChar w:fldCharType="end"/>
      </w:r>
    </w:p>
    <w:p w14:paraId="4382FDD0" w14:textId="4710691B" w:rsidR="008F3EC0" w:rsidRPr="00211EDD" w:rsidRDefault="00F83C95" w:rsidP="00F83C95">
      <w:pPr>
        <w:jc w:val="center"/>
        <w:rPr>
          <w:b/>
        </w:rPr>
      </w:pPr>
      <w:r w:rsidRPr="00211EDD">
        <w:rPr>
          <w:b/>
        </w:rPr>
        <w:t>Перспективные показатели развития</w:t>
      </w:r>
      <w:r w:rsidR="00DA1400" w:rsidRPr="00211EDD">
        <w:rPr>
          <w:b/>
        </w:rPr>
        <w:t xml:space="preserve"> </w:t>
      </w:r>
      <w:r w:rsidR="00F11126">
        <w:rPr>
          <w:b/>
        </w:rPr>
        <w:t>Трубник</w:t>
      </w:r>
      <w:r w:rsidR="00BB0BAF">
        <w:rPr>
          <w:b/>
        </w:rPr>
        <w:t>обор</w:t>
      </w:r>
      <w:r w:rsidR="00FB4F3E">
        <w:rPr>
          <w:b/>
        </w:rPr>
        <w:t>с</w:t>
      </w:r>
      <w:r w:rsidR="007E5D1D" w:rsidRPr="00211EDD">
        <w:rPr>
          <w:b/>
        </w:rPr>
        <w:t>кого сельского поселения</w:t>
      </w:r>
      <w:r w:rsidR="00A740C9" w:rsidRPr="00211EDD">
        <w:rPr>
          <w:b/>
        </w:rPr>
        <w:t xml:space="preserve"> </w:t>
      </w:r>
      <w:r w:rsidRPr="00211EDD">
        <w:rPr>
          <w:b/>
        </w:rPr>
        <w:t xml:space="preserve"> </w:t>
      </w:r>
    </w:p>
    <w:tbl>
      <w:tblPr>
        <w:tblW w:w="21683" w:type="dxa"/>
        <w:tblLook w:val="04A0" w:firstRow="1" w:lastRow="0" w:firstColumn="1" w:lastColumn="0" w:noHBand="0" w:noVBand="1"/>
      </w:tblPr>
      <w:tblGrid>
        <w:gridCol w:w="745"/>
        <w:gridCol w:w="3557"/>
        <w:gridCol w:w="1057"/>
        <w:gridCol w:w="813"/>
        <w:gridCol w:w="821"/>
        <w:gridCol w:w="607"/>
        <w:gridCol w:w="607"/>
        <w:gridCol w:w="607"/>
        <w:gridCol w:w="607"/>
        <w:gridCol w:w="607"/>
        <w:gridCol w:w="607"/>
        <w:gridCol w:w="607"/>
        <w:gridCol w:w="607"/>
        <w:gridCol w:w="607"/>
        <w:gridCol w:w="607"/>
        <w:gridCol w:w="607"/>
        <w:gridCol w:w="607"/>
        <w:gridCol w:w="607"/>
        <w:gridCol w:w="607"/>
        <w:gridCol w:w="607"/>
        <w:gridCol w:w="607"/>
        <w:gridCol w:w="726"/>
        <w:gridCol w:w="1417"/>
        <w:gridCol w:w="1418"/>
        <w:gridCol w:w="1417"/>
      </w:tblGrid>
      <w:tr w:rsidR="00F4079F" w:rsidRPr="00F4079F" w14:paraId="3BAD6F48" w14:textId="77777777" w:rsidTr="007D5142">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B49B27"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п/п</w:t>
            </w:r>
          </w:p>
        </w:tc>
        <w:tc>
          <w:tcPr>
            <w:tcW w:w="3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B11815"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Наименование</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F5D390"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Ед. изм.</w:t>
            </w:r>
          </w:p>
        </w:tc>
        <w:tc>
          <w:tcPr>
            <w:tcW w:w="813" w:type="dxa"/>
            <w:tcBorders>
              <w:top w:val="single" w:sz="4" w:space="0" w:color="auto"/>
              <w:left w:val="nil"/>
              <w:bottom w:val="single" w:sz="4" w:space="0" w:color="auto"/>
              <w:right w:val="single" w:sz="4" w:space="0" w:color="auto"/>
            </w:tcBorders>
            <w:shd w:val="clear" w:color="auto" w:fill="auto"/>
            <w:vAlign w:val="center"/>
            <w:hideMark/>
          </w:tcPr>
          <w:p w14:paraId="50C237EB" w14:textId="77777777" w:rsidR="00F72E58" w:rsidRPr="00F4079F" w:rsidRDefault="00F72E58" w:rsidP="00F4079F">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2024 г.</w:t>
            </w:r>
          </w:p>
        </w:tc>
        <w:tc>
          <w:tcPr>
            <w:tcW w:w="0" w:type="auto"/>
            <w:gridSpan w:val="5"/>
            <w:tcBorders>
              <w:top w:val="single" w:sz="4" w:space="0" w:color="auto"/>
              <w:left w:val="nil"/>
              <w:bottom w:val="single" w:sz="4" w:space="0" w:color="auto"/>
              <w:right w:val="single" w:sz="4" w:space="0" w:color="000000"/>
            </w:tcBorders>
            <w:shd w:val="clear" w:color="auto" w:fill="auto"/>
            <w:vAlign w:val="center"/>
            <w:hideMark/>
          </w:tcPr>
          <w:p w14:paraId="45E80EE8" w14:textId="77777777" w:rsidR="00F72E58" w:rsidRPr="00F4079F" w:rsidRDefault="00F72E58" w:rsidP="00F4079F">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1 этап (2025 - 2029 гг.)</w:t>
            </w:r>
          </w:p>
        </w:tc>
        <w:tc>
          <w:tcPr>
            <w:tcW w:w="0" w:type="auto"/>
            <w:gridSpan w:val="5"/>
            <w:tcBorders>
              <w:top w:val="single" w:sz="4" w:space="0" w:color="auto"/>
              <w:left w:val="nil"/>
              <w:bottom w:val="single" w:sz="4" w:space="0" w:color="auto"/>
              <w:right w:val="single" w:sz="4" w:space="0" w:color="000000"/>
            </w:tcBorders>
            <w:shd w:val="clear" w:color="auto" w:fill="auto"/>
            <w:vAlign w:val="center"/>
            <w:hideMark/>
          </w:tcPr>
          <w:p w14:paraId="7290C0A1" w14:textId="77777777" w:rsidR="00F72E58" w:rsidRPr="00F4079F" w:rsidRDefault="00F72E58" w:rsidP="00F4079F">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 этап (2030 - 2034 гг.)</w:t>
            </w:r>
          </w:p>
        </w:tc>
        <w:tc>
          <w:tcPr>
            <w:tcW w:w="5073" w:type="dxa"/>
            <w:gridSpan w:val="8"/>
            <w:tcBorders>
              <w:top w:val="single" w:sz="4" w:space="0" w:color="auto"/>
              <w:left w:val="nil"/>
              <w:bottom w:val="single" w:sz="4" w:space="0" w:color="auto"/>
              <w:right w:val="nil"/>
            </w:tcBorders>
            <w:shd w:val="clear" w:color="auto" w:fill="auto"/>
            <w:vAlign w:val="center"/>
            <w:hideMark/>
          </w:tcPr>
          <w:p w14:paraId="363AE556" w14:textId="626BE8BF" w:rsidR="00F72E58" w:rsidRPr="00F4079F" w:rsidRDefault="007F4C47" w:rsidP="00F4079F">
            <w:pPr>
              <w:spacing w:before="0" w:after="0"/>
              <w:ind w:left="-33"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 этап (2035 - 2042</w:t>
            </w:r>
            <w:r w:rsidR="00F72E58" w:rsidRPr="00F4079F">
              <w:rPr>
                <w:rFonts w:eastAsia="Times New Roman" w:cs="Times New Roman"/>
                <w:b/>
                <w:bCs/>
                <w:color w:val="000000"/>
                <w:sz w:val="20"/>
                <w:szCs w:val="20"/>
                <w:lang w:eastAsia="ru-RU"/>
              </w:rPr>
              <w:t xml:space="preserve"> гг.)</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7CF008" w14:textId="1A9EC4FD"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Темп роста/ снижение 2029/</w:t>
            </w:r>
            <w:r w:rsidR="00F4079F">
              <w:rPr>
                <w:rFonts w:eastAsia="Times New Roman" w:cs="Times New Roman"/>
                <w:b/>
                <w:bCs/>
                <w:color w:val="000000"/>
                <w:sz w:val="20"/>
                <w:szCs w:val="20"/>
                <w:lang w:eastAsia="ru-RU"/>
              </w:rPr>
              <w:t xml:space="preserve"> </w:t>
            </w:r>
            <w:r w:rsidRPr="00F4079F">
              <w:rPr>
                <w:rFonts w:eastAsia="Times New Roman" w:cs="Times New Roman"/>
                <w:b/>
                <w:bCs/>
                <w:color w:val="000000"/>
                <w:sz w:val="20"/>
                <w:szCs w:val="20"/>
                <w:lang w:eastAsia="ru-RU"/>
              </w:rPr>
              <w:t>2024 гг.</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1129F1" w14:textId="0AB1D3A4"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Темп роста/ снижение 2034/</w:t>
            </w:r>
            <w:r w:rsidR="00F4079F">
              <w:rPr>
                <w:rFonts w:eastAsia="Times New Roman" w:cs="Times New Roman"/>
                <w:b/>
                <w:bCs/>
                <w:color w:val="000000"/>
                <w:sz w:val="20"/>
                <w:szCs w:val="20"/>
                <w:lang w:eastAsia="ru-RU"/>
              </w:rPr>
              <w:t xml:space="preserve"> </w:t>
            </w:r>
            <w:r w:rsidRPr="00F4079F">
              <w:rPr>
                <w:rFonts w:eastAsia="Times New Roman" w:cs="Times New Roman"/>
                <w:b/>
                <w:bCs/>
                <w:color w:val="000000"/>
                <w:sz w:val="20"/>
                <w:szCs w:val="20"/>
                <w:lang w:eastAsia="ru-RU"/>
              </w:rPr>
              <w:t>2024 гг.</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82BD86" w14:textId="1192FEC1"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Темп роста/ снижение 2042/</w:t>
            </w:r>
            <w:r w:rsidR="00F4079F">
              <w:rPr>
                <w:rFonts w:eastAsia="Times New Roman" w:cs="Times New Roman"/>
                <w:b/>
                <w:bCs/>
                <w:color w:val="000000"/>
                <w:sz w:val="20"/>
                <w:szCs w:val="20"/>
                <w:lang w:eastAsia="ru-RU"/>
              </w:rPr>
              <w:t xml:space="preserve"> </w:t>
            </w:r>
            <w:r w:rsidRPr="00F4079F">
              <w:rPr>
                <w:rFonts w:eastAsia="Times New Roman" w:cs="Times New Roman"/>
                <w:b/>
                <w:bCs/>
                <w:color w:val="000000"/>
                <w:sz w:val="20"/>
                <w:szCs w:val="20"/>
                <w:lang w:eastAsia="ru-RU"/>
              </w:rPr>
              <w:t>2024 гг.</w:t>
            </w:r>
          </w:p>
        </w:tc>
      </w:tr>
      <w:tr w:rsidR="00F4079F" w:rsidRPr="00F4079F" w14:paraId="5CE60F64" w14:textId="77777777" w:rsidTr="007F4C47">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930071"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p>
        </w:tc>
        <w:tc>
          <w:tcPr>
            <w:tcW w:w="3557" w:type="dxa"/>
            <w:vMerge/>
            <w:tcBorders>
              <w:top w:val="single" w:sz="4" w:space="0" w:color="auto"/>
              <w:left w:val="single" w:sz="4" w:space="0" w:color="auto"/>
              <w:bottom w:val="single" w:sz="4" w:space="0" w:color="auto"/>
              <w:right w:val="single" w:sz="4" w:space="0" w:color="auto"/>
            </w:tcBorders>
            <w:vAlign w:val="center"/>
            <w:hideMark/>
          </w:tcPr>
          <w:p w14:paraId="2D849604"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27BDC50"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p>
        </w:tc>
        <w:tc>
          <w:tcPr>
            <w:tcW w:w="813" w:type="dxa"/>
            <w:tcBorders>
              <w:top w:val="nil"/>
              <w:left w:val="nil"/>
              <w:bottom w:val="single" w:sz="4" w:space="0" w:color="auto"/>
              <w:right w:val="single" w:sz="4" w:space="0" w:color="auto"/>
            </w:tcBorders>
            <w:shd w:val="clear" w:color="auto" w:fill="auto"/>
            <w:vAlign w:val="center"/>
            <w:hideMark/>
          </w:tcPr>
          <w:p w14:paraId="74BFC020" w14:textId="77777777" w:rsidR="00F72E58" w:rsidRPr="00F4079F" w:rsidRDefault="00F72E58" w:rsidP="00F4079F">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факт</w:t>
            </w:r>
          </w:p>
        </w:tc>
        <w:tc>
          <w:tcPr>
            <w:tcW w:w="0" w:type="auto"/>
            <w:tcBorders>
              <w:top w:val="nil"/>
              <w:left w:val="nil"/>
              <w:bottom w:val="single" w:sz="4" w:space="0" w:color="auto"/>
              <w:right w:val="single" w:sz="4" w:space="0" w:color="auto"/>
            </w:tcBorders>
            <w:shd w:val="clear" w:color="auto" w:fill="auto"/>
            <w:vAlign w:val="center"/>
            <w:hideMark/>
          </w:tcPr>
          <w:p w14:paraId="7B3A8E5F" w14:textId="77777777" w:rsidR="00F72E58" w:rsidRPr="00F4079F" w:rsidRDefault="00F72E58" w:rsidP="00F4079F">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2025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074D15E"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2026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C90CA8D"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2027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B78766"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2028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0D2176A"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2029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6D922A8"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2030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3138F7B"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2031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740C52"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2032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F0966D5"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2033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6BAB6F8"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2034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0A2DC7"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2035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58ACB11"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2036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89CFF41"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2037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F91D4F"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2038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E6181F"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2039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382E7B"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2040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85C20FD"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2041 г.</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6A70EF" w14:textId="7777777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2042 г.</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B7B77A9"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AA6B61"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6E65209"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p>
        </w:tc>
      </w:tr>
      <w:tr w:rsidR="00F4079F" w:rsidRPr="00F4079F" w14:paraId="3EC3288D" w14:textId="77777777" w:rsidTr="007F4C47">
        <w:trPr>
          <w:trHeight w:val="20"/>
        </w:trPr>
        <w:tc>
          <w:tcPr>
            <w:tcW w:w="0" w:type="auto"/>
            <w:tcBorders>
              <w:top w:val="nil"/>
              <w:left w:val="single" w:sz="4" w:space="0" w:color="auto"/>
              <w:bottom w:val="single" w:sz="4" w:space="0" w:color="auto"/>
              <w:right w:val="single" w:sz="4" w:space="0" w:color="auto"/>
            </w:tcBorders>
            <w:shd w:val="clear" w:color="000000" w:fill="C5D9F1"/>
            <w:vAlign w:val="center"/>
            <w:hideMark/>
          </w:tcPr>
          <w:p w14:paraId="00E94D4B"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1</w:t>
            </w:r>
          </w:p>
        </w:tc>
        <w:tc>
          <w:tcPr>
            <w:tcW w:w="3557" w:type="dxa"/>
            <w:tcBorders>
              <w:top w:val="nil"/>
              <w:left w:val="nil"/>
              <w:bottom w:val="single" w:sz="4" w:space="0" w:color="auto"/>
              <w:right w:val="single" w:sz="4" w:space="0" w:color="auto"/>
            </w:tcBorders>
            <w:shd w:val="clear" w:color="000000" w:fill="C5D9F1"/>
            <w:noWrap/>
            <w:vAlign w:val="center"/>
            <w:hideMark/>
          </w:tcPr>
          <w:p w14:paraId="1146E12F"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xml:space="preserve">Характеристика муниципального образования </w:t>
            </w:r>
          </w:p>
        </w:tc>
        <w:tc>
          <w:tcPr>
            <w:tcW w:w="1057" w:type="dxa"/>
            <w:tcBorders>
              <w:top w:val="nil"/>
              <w:left w:val="nil"/>
              <w:bottom w:val="single" w:sz="4" w:space="0" w:color="auto"/>
              <w:right w:val="single" w:sz="4" w:space="0" w:color="auto"/>
            </w:tcBorders>
            <w:shd w:val="clear" w:color="000000" w:fill="C5D9F1"/>
            <w:vAlign w:val="center"/>
            <w:hideMark/>
          </w:tcPr>
          <w:p w14:paraId="67397E9F"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813" w:type="dxa"/>
            <w:tcBorders>
              <w:top w:val="nil"/>
              <w:left w:val="nil"/>
              <w:bottom w:val="single" w:sz="4" w:space="0" w:color="auto"/>
              <w:right w:val="single" w:sz="4" w:space="0" w:color="auto"/>
            </w:tcBorders>
            <w:shd w:val="clear" w:color="000000" w:fill="C5D9F1"/>
            <w:vAlign w:val="center"/>
            <w:hideMark/>
          </w:tcPr>
          <w:p w14:paraId="23BB8818" w14:textId="77777777" w:rsidR="00F72E58" w:rsidRPr="00F4079F" w:rsidRDefault="00F72E58" w:rsidP="00F4079F">
            <w:pPr>
              <w:spacing w:before="0" w:after="0"/>
              <w:ind w:left="-33" w:firstLine="0"/>
              <w:contextualSpacing w:val="0"/>
              <w:jc w:val="center"/>
              <w:rPr>
                <w:rFonts w:eastAsia="Times New Roman" w:cs="Times New Roman"/>
                <w:b/>
                <w:bCs/>
                <w:color w:val="FF0000"/>
                <w:sz w:val="20"/>
                <w:szCs w:val="20"/>
                <w:lang w:eastAsia="ru-RU"/>
              </w:rPr>
            </w:pPr>
            <w:r w:rsidRPr="00F4079F">
              <w:rPr>
                <w:rFonts w:eastAsia="Times New Roman" w:cs="Times New Roman"/>
                <w:b/>
                <w:bCs/>
                <w:color w:val="FF0000"/>
                <w:sz w:val="20"/>
                <w:szCs w:val="20"/>
                <w:lang w:eastAsia="ru-RU"/>
              </w:rPr>
              <w:t> </w:t>
            </w:r>
          </w:p>
        </w:tc>
        <w:tc>
          <w:tcPr>
            <w:tcW w:w="0" w:type="auto"/>
            <w:tcBorders>
              <w:top w:val="nil"/>
              <w:left w:val="nil"/>
              <w:bottom w:val="single" w:sz="4" w:space="0" w:color="auto"/>
              <w:right w:val="single" w:sz="4" w:space="0" w:color="auto"/>
            </w:tcBorders>
            <w:shd w:val="clear" w:color="000000" w:fill="C5D9F1"/>
            <w:vAlign w:val="center"/>
            <w:hideMark/>
          </w:tcPr>
          <w:p w14:paraId="6C60D948" w14:textId="77777777" w:rsidR="00F72E58" w:rsidRPr="00F4079F" w:rsidRDefault="00F72E58" w:rsidP="00F4079F">
            <w:pPr>
              <w:spacing w:before="0" w:after="0"/>
              <w:ind w:left="-33"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A7C93D1" w14:textId="1A0FB594"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83FB215" w14:textId="67B5B44C"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E9FC4D1" w14:textId="40D2B70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24E6311" w14:textId="6EC46533"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43B2E2F" w14:textId="7F6B57AD"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D67A4F4" w14:textId="540F7551"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C30035A" w14:textId="70148CCC"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8FD5DF2" w14:textId="5F6A6F49"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B0A0D58" w14:textId="113C230E"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BAEA955" w14:textId="4B199A44"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6A2FCD8" w14:textId="303FF5CD"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5CAB194" w14:textId="20C57DCF"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C0B3CB3" w14:textId="53783ADA"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624993D" w14:textId="46769011"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5177687" w14:textId="4D81B1F8"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02AE9D1" w14:textId="0395501D"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72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958C96B" w14:textId="122F13EC"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1417" w:type="dxa"/>
            <w:tcBorders>
              <w:top w:val="nil"/>
              <w:left w:val="nil"/>
              <w:bottom w:val="single" w:sz="4" w:space="0" w:color="auto"/>
              <w:right w:val="single" w:sz="4" w:space="0" w:color="auto"/>
            </w:tcBorders>
            <w:shd w:val="clear" w:color="000000" w:fill="C5D9F1"/>
            <w:vAlign w:val="center"/>
            <w:hideMark/>
          </w:tcPr>
          <w:p w14:paraId="5E340D8C"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1418" w:type="dxa"/>
            <w:tcBorders>
              <w:top w:val="nil"/>
              <w:left w:val="nil"/>
              <w:bottom w:val="single" w:sz="4" w:space="0" w:color="auto"/>
              <w:right w:val="single" w:sz="4" w:space="0" w:color="auto"/>
            </w:tcBorders>
            <w:shd w:val="clear" w:color="000000" w:fill="C5D9F1"/>
            <w:vAlign w:val="center"/>
            <w:hideMark/>
          </w:tcPr>
          <w:p w14:paraId="0DF8A17C"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C5D9F1"/>
            <w:vAlign w:val="center"/>
            <w:hideMark/>
          </w:tcPr>
          <w:p w14:paraId="1657BB8F"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r>
      <w:tr w:rsidR="00F4079F" w:rsidRPr="00F4079F" w14:paraId="7612A38A"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F78DA0" w14:textId="77777777" w:rsidR="00F4079F" w:rsidRPr="00F4079F" w:rsidRDefault="00F4079F" w:rsidP="00F4079F">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1.1</w:t>
            </w:r>
          </w:p>
        </w:tc>
        <w:tc>
          <w:tcPr>
            <w:tcW w:w="3557" w:type="dxa"/>
            <w:tcBorders>
              <w:top w:val="nil"/>
              <w:left w:val="nil"/>
              <w:bottom w:val="single" w:sz="4" w:space="0" w:color="auto"/>
              <w:right w:val="single" w:sz="4" w:space="0" w:color="auto"/>
            </w:tcBorders>
            <w:shd w:val="clear" w:color="auto" w:fill="auto"/>
            <w:vAlign w:val="center"/>
            <w:hideMark/>
          </w:tcPr>
          <w:p w14:paraId="37011C40" w14:textId="77777777" w:rsidR="00F4079F" w:rsidRPr="00F4079F" w:rsidRDefault="00F4079F" w:rsidP="00F4079F">
            <w:pPr>
              <w:spacing w:before="0" w:after="0"/>
              <w:ind w:firstLine="0"/>
              <w:contextualSpacing w:val="0"/>
              <w:jc w:val="left"/>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Территория Трубникоборского сельского поселения</w:t>
            </w:r>
          </w:p>
        </w:tc>
        <w:tc>
          <w:tcPr>
            <w:tcW w:w="1057" w:type="dxa"/>
            <w:tcBorders>
              <w:top w:val="nil"/>
              <w:left w:val="nil"/>
              <w:bottom w:val="single" w:sz="4" w:space="0" w:color="auto"/>
              <w:right w:val="single" w:sz="4" w:space="0" w:color="auto"/>
            </w:tcBorders>
            <w:shd w:val="clear" w:color="auto" w:fill="auto"/>
            <w:vAlign w:val="center"/>
            <w:hideMark/>
          </w:tcPr>
          <w:p w14:paraId="40A59705" w14:textId="77777777" w:rsidR="00F4079F" w:rsidRPr="00F4079F" w:rsidRDefault="00F4079F" w:rsidP="00F4079F">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2B9F7781" w14:textId="3F04FACC" w:rsidR="00F4079F" w:rsidRPr="00F4079F" w:rsidRDefault="00F4079F" w:rsidP="00F4079F">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vAlign w:val="center"/>
            <w:hideMark/>
          </w:tcPr>
          <w:p w14:paraId="1FB85DCA" w14:textId="30385962" w:rsidR="00F4079F" w:rsidRPr="00F4079F" w:rsidRDefault="00F4079F" w:rsidP="00F4079F">
            <w:pPr>
              <w:spacing w:before="0" w:after="0"/>
              <w:ind w:left="-33" w:firstLine="0"/>
              <w:contextualSpacing w:val="0"/>
              <w:rPr>
                <w:rFonts w:eastAsia="Times New Roman" w:cs="Times New Roman"/>
                <w:b/>
                <w:bCs/>
                <w:sz w:val="20"/>
                <w:szCs w:val="20"/>
                <w:lang w:eastAsia="ru-RU"/>
              </w:rPr>
            </w:pPr>
            <w:r>
              <w:rPr>
                <w:rFonts w:eastAsia="Times New Roman" w:cs="Times New Roman"/>
                <w:b/>
                <w:bCs/>
                <w:sz w:val="20"/>
                <w:szCs w:val="20"/>
                <w:lang w:eastAsia="ru-RU"/>
              </w:rPr>
              <w:t xml:space="preserve"> </w:t>
            </w: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F2E49F" w14:textId="16008B3C"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39AA96" w14:textId="2DEA2808"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521C08" w14:textId="0B0E8D55"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0A02BA" w14:textId="4850A1DD"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17464E" w14:textId="585E66A9"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F0E2AD" w14:textId="38955742"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934AD22" w14:textId="54414E1A"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4E2EA95" w14:textId="685E0E17"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4E526F" w14:textId="7B4F6F9A"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7BD535A" w14:textId="317972B0"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533742B" w14:textId="1B319AA3"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FC729C" w14:textId="59062ABE"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CC58E1C" w14:textId="5CA29875"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1E98DEF" w14:textId="64BFADBF"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7F6C16B" w14:textId="28797226"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0671D89" w14:textId="561CD5A6"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E4DE53" w14:textId="2B3D23D6"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71 172</w:t>
            </w:r>
          </w:p>
        </w:tc>
        <w:tc>
          <w:tcPr>
            <w:tcW w:w="1417" w:type="dxa"/>
            <w:tcBorders>
              <w:top w:val="nil"/>
              <w:left w:val="nil"/>
              <w:bottom w:val="single" w:sz="4" w:space="0" w:color="auto"/>
              <w:right w:val="single" w:sz="4" w:space="0" w:color="auto"/>
            </w:tcBorders>
            <w:shd w:val="clear" w:color="auto" w:fill="auto"/>
            <w:vAlign w:val="center"/>
            <w:hideMark/>
          </w:tcPr>
          <w:p w14:paraId="4D31C98D" w14:textId="77777777" w:rsidR="00F4079F" w:rsidRPr="00F4079F" w:rsidRDefault="00F4079F" w:rsidP="00F4079F">
            <w:pPr>
              <w:spacing w:before="0" w:after="0"/>
              <w:ind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0A0E174B" w14:textId="77777777" w:rsidR="00F4079F" w:rsidRPr="00F4079F" w:rsidRDefault="00F4079F" w:rsidP="00F4079F">
            <w:pPr>
              <w:spacing w:before="0" w:after="0"/>
              <w:ind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59A04F64" w14:textId="77777777" w:rsidR="00F4079F" w:rsidRPr="00F4079F" w:rsidRDefault="00F4079F" w:rsidP="00F4079F">
            <w:pPr>
              <w:spacing w:before="0" w:after="0"/>
              <w:ind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100%</w:t>
            </w:r>
          </w:p>
        </w:tc>
      </w:tr>
      <w:tr w:rsidR="00F4079F" w:rsidRPr="00F4079F" w14:paraId="3E466030"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18DAC5" w14:textId="77777777" w:rsidR="00F4079F" w:rsidRPr="00F4079F" w:rsidRDefault="00F4079F" w:rsidP="00F4079F">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1.2</w:t>
            </w:r>
          </w:p>
        </w:tc>
        <w:tc>
          <w:tcPr>
            <w:tcW w:w="3557" w:type="dxa"/>
            <w:tcBorders>
              <w:top w:val="nil"/>
              <w:left w:val="nil"/>
              <w:bottom w:val="single" w:sz="4" w:space="0" w:color="auto"/>
              <w:right w:val="single" w:sz="4" w:space="0" w:color="auto"/>
            </w:tcBorders>
            <w:shd w:val="clear" w:color="auto" w:fill="auto"/>
            <w:vAlign w:val="center"/>
            <w:hideMark/>
          </w:tcPr>
          <w:p w14:paraId="088D984D" w14:textId="77777777" w:rsidR="00F4079F" w:rsidRPr="00F4079F" w:rsidRDefault="00F4079F" w:rsidP="00F4079F">
            <w:pPr>
              <w:spacing w:before="0" w:after="0"/>
              <w:ind w:firstLine="0"/>
              <w:contextualSpacing w:val="0"/>
              <w:jc w:val="left"/>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Территория населенных пунктов Трубникоборского сельского поселения</w:t>
            </w:r>
          </w:p>
        </w:tc>
        <w:tc>
          <w:tcPr>
            <w:tcW w:w="1057" w:type="dxa"/>
            <w:tcBorders>
              <w:top w:val="nil"/>
              <w:left w:val="nil"/>
              <w:bottom w:val="single" w:sz="4" w:space="0" w:color="auto"/>
              <w:right w:val="single" w:sz="4" w:space="0" w:color="auto"/>
            </w:tcBorders>
            <w:shd w:val="clear" w:color="auto" w:fill="auto"/>
            <w:vAlign w:val="center"/>
            <w:hideMark/>
          </w:tcPr>
          <w:p w14:paraId="3B18888E" w14:textId="77777777" w:rsidR="00F4079F" w:rsidRPr="00F4079F" w:rsidRDefault="00F4079F" w:rsidP="00F4079F">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373B8D79" w14:textId="63949D1C" w:rsidR="00F4079F" w:rsidRPr="00F4079F" w:rsidRDefault="00F4079F" w:rsidP="00F4079F">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vAlign w:val="center"/>
            <w:hideMark/>
          </w:tcPr>
          <w:p w14:paraId="02AF254A" w14:textId="575C293E"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436428E" w14:textId="05A702D9"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0A3FDAF" w14:textId="7324F1B5"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47E09E" w14:textId="6B599367"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80D02A" w14:textId="6678D0EC"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6BE942A" w14:textId="43F3ED56"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46FA98" w14:textId="7FE4E2E4"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086799" w14:textId="0AE13F31"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7B0BE8" w14:textId="7E41DFBD"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84AD62" w14:textId="4031448E"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EFC43DE" w14:textId="3D1FCED5"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EC48F7C" w14:textId="084E93A7"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C1815B" w14:textId="49833214"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8C5CD2" w14:textId="4924FCE3"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D1B92F" w14:textId="2B065F37"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BA1232" w14:textId="2E7F9726"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758E501" w14:textId="6FD6624C"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560CDD" w14:textId="0E85E11E" w:rsidR="00F4079F" w:rsidRPr="00F4079F" w:rsidRDefault="00F4079F"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1 032</w:t>
            </w:r>
          </w:p>
        </w:tc>
        <w:tc>
          <w:tcPr>
            <w:tcW w:w="1417" w:type="dxa"/>
            <w:tcBorders>
              <w:top w:val="nil"/>
              <w:left w:val="nil"/>
              <w:bottom w:val="single" w:sz="4" w:space="0" w:color="auto"/>
              <w:right w:val="single" w:sz="4" w:space="0" w:color="auto"/>
            </w:tcBorders>
            <w:shd w:val="clear" w:color="auto" w:fill="auto"/>
            <w:vAlign w:val="center"/>
            <w:hideMark/>
          </w:tcPr>
          <w:p w14:paraId="38384849" w14:textId="77777777" w:rsidR="00F4079F" w:rsidRPr="00F4079F" w:rsidRDefault="00F4079F" w:rsidP="00F4079F">
            <w:pPr>
              <w:spacing w:before="0" w:after="0"/>
              <w:ind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6239F5BB" w14:textId="77777777" w:rsidR="00F4079F" w:rsidRPr="00F4079F" w:rsidRDefault="00F4079F" w:rsidP="00F4079F">
            <w:pPr>
              <w:spacing w:before="0" w:after="0"/>
              <w:ind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6494DF46" w14:textId="77777777" w:rsidR="00F4079F" w:rsidRPr="00F4079F" w:rsidRDefault="00F4079F" w:rsidP="00F4079F">
            <w:pPr>
              <w:spacing w:before="0" w:after="0"/>
              <w:ind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100%</w:t>
            </w:r>
          </w:p>
        </w:tc>
      </w:tr>
      <w:tr w:rsidR="00F4079F" w:rsidRPr="00F4079F" w14:paraId="65D9180A"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E4F086"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1.2.1</w:t>
            </w:r>
          </w:p>
        </w:tc>
        <w:tc>
          <w:tcPr>
            <w:tcW w:w="3557" w:type="dxa"/>
            <w:tcBorders>
              <w:top w:val="nil"/>
              <w:left w:val="nil"/>
              <w:bottom w:val="single" w:sz="4" w:space="0" w:color="auto"/>
              <w:right w:val="single" w:sz="4" w:space="0" w:color="auto"/>
            </w:tcBorders>
            <w:shd w:val="clear" w:color="auto" w:fill="auto"/>
            <w:vAlign w:val="center"/>
            <w:hideMark/>
          </w:tcPr>
          <w:p w14:paraId="65EC0B69"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Александровка</w:t>
            </w:r>
          </w:p>
        </w:tc>
        <w:tc>
          <w:tcPr>
            <w:tcW w:w="1057" w:type="dxa"/>
            <w:tcBorders>
              <w:top w:val="nil"/>
              <w:left w:val="nil"/>
              <w:bottom w:val="single" w:sz="4" w:space="0" w:color="auto"/>
              <w:right w:val="single" w:sz="4" w:space="0" w:color="auto"/>
            </w:tcBorders>
            <w:shd w:val="clear" w:color="auto" w:fill="auto"/>
            <w:vAlign w:val="center"/>
            <w:hideMark/>
          </w:tcPr>
          <w:p w14:paraId="2B7EA6F8"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34D83A2E" w14:textId="5F9FD5D2"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vAlign w:val="center"/>
            <w:hideMark/>
          </w:tcPr>
          <w:p w14:paraId="663CD87E" w14:textId="0DA98F94"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4A3530" w14:textId="3E439B8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E73CFF" w14:textId="62A0181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61BABD9" w14:textId="0354630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E9C79EC" w14:textId="51CE09B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FE47A0" w14:textId="11B1005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D0E8663" w14:textId="7B47D7F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14665D2" w14:textId="3B463E7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BD0BAC" w14:textId="01C6C14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3758BFE" w14:textId="75601A9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886630" w14:textId="20D7BC6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EC53441" w14:textId="265D531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725BE8" w14:textId="4238DC8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3CB942" w14:textId="2A9599E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89BFAFB" w14:textId="23E6150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2F85F80" w14:textId="41329C0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D74960E" w14:textId="643F608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AD67CA" w14:textId="6D491D8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w:t>
            </w:r>
          </w:p>
        </w:tc>
        <w:tc>
          <w:tcPr>
            <w:tcW w:w="1417" w:type="dxa"/>
            <w:tcBorders>
              <w:top w:val="nil"/>
              <w:left w:val="nil"/>
              <w:bottom w:val="single" w:sz="4" w:space="0" w:color="auto"/>
              <w:right w:val="single" w:sz="4" w:space="0" w:color="auto"/>
            </w:tcBorders>
            <w:shd w:val="clear" w:color="auto" w:fill="auto"/>
            <w:vAlign w:val="center"/>
            <w:hideMark/>
          </w:tcPr>
          <w:p w14:paraId="7373558B"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2AA5B94C"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32C25F91"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2BC8ACB8"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7C13B8"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1.2.2</w:t>
            </w:r>
          </w:p>
        </w:tc>
        <w:tc>
          <w:tcPr>
            <w:tcW w:w="3557" w:type="dxa"/>
            <w:tcBorders>
              <w:top w:val="nil"/>
              <w:left w:val="nil"/>
              <w:bottom w:val="single" w:sz="4" w:space="0" w:color="auto"/>
              <w:right w:val="single" w:sz="4" w:space="0" w:color="auto"/>
            </w:tcBorders>
            <w:shd w:val="clear" w:color="auto" w:fill="auto"/>
            <w:vAlign w:val="center"/>
            <w:hideMark/>
          </w:tcPr>
          <w:p w14:paraId="370D5CC0"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Апраскин Бор</w:t>
            </w:r>
          </w:p>
        </w:tc>
        <w:tc>
          <w:tcPr>
            <w:tcW w:w="1057" w:type="dxa"/>
            <w:tcBorders>
              <w:top w:val="nil"/>
              <w:left w:val="nil"/>
              <w:bottom w:val="single" w:sz="4" w:space="0" w:color="auto"/>
              <w:right w:val="single" w:sz="4" w:space="0" w:color="auto"/>
            </w:tcBorders>
            <w:shd w:val="clear" w:color="auto" w:fill="auto"/>
            <w:vAlign w:val="center"/>
            <w:hideMark/>
          </w:tcPr>
          <w:p w14:paraId="16AC029A"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5FEC810B" w14:textId="42C39784"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vAlign w:val="center"/>
            <w:hideMark/>
          </w:tcPr>
          <w:p w14:paraId="0F1F7E8E" w14:textId="47D5F67B"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646D538" w14:textId="00DB9F1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66E91B3" w14:textId="46D10B4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D83705" w14:textId="794B343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3C3C775" w14:textId="15D6B5F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C7AB19" w14:textId="16E9FCB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FB9E85" w14:textId="3B75AE2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5FD363F" w14:textId="2E1EE01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E16F83C" w14:textId="5E414CC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23DFE7A" w14:textId="29108F1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F58385B" w14:textId="0F942BD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76D115" w14:textId="41865B0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73FCAD3" w14:textId="68D2A90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554E356" w14:textId="6495840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4A2162F" w14:textId="6A01DA0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39EEE8" w14:textId="1F30642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E8EE811" w14:textId="17F72C8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6986FB" w14:textId="2373244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1417" w:type="dxa"/>
            <w:tcBorders>
              <w:top w:val="nil"/>
              <w:left w:val="nil"/>
              <w:bottom w:val="single" w:sz="4" w:space="0" w:color="auto"/>
              <w:right w:val="single" w:sz="4" w:space="0" w:color="auto"/>
            </w:tcBorders>
            <w:shd w:val="clear" w:color="auto" w:fill="auto"/>
            <w:vAlign w:val="center"/>
            <w:hideMark/>
          </w:tcPr>
          <w:p w14:paraId="3A6C0481"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5CF5A0FA"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562D8809"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58B8E69A"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96D474"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1.2.3</w:t>
            </w:r>
          </w:p>
        </w:tc>
        <w:tc>
          <w:tcPr>
            <w:tcW w:w="3557" w:type="dxa"/>
            <w:tcBorders>
              <w:top w:val="nil"/>
              <w:left w:val="nil"/>
              <w:bottom w:val="single" w:sz="4" w:space="0" w:color="auto"/>
              <w:right w:val="single" w:sz="4" w:space="0" w:color="auto"/>
            </w:tcBorders>
            <w:shd w:val="clear" w:color="auto" w:fill="auto"/>
            <w:vAlign w:val="center"/>
            <w:hideMark/>
          </w:tcPr>
          <w:p w14:paraId="5161362A"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Бабино</w:t>
            </w:r>
          </w:p>
        </w:tc>
        <w:tc>
          <w:tcPr>
            <w:tcW w:w="1057" w:type="dxa"/>
            <w:tcBorders>
              <w:top w:val="nil"/>
              <w:left w:val="nil"/>
              <w:bottom w:val="single" w:sz="4" w:space="0" w:color="auto"/>
              <w:right w:val="single" w:sz="4" w:space="0" w:color="auto"/>
            </w:tcBorders>
            <w:shd w:val="clear" w:color="auto" w:fill="auto"/>
            <w:vAlign w:val="center"/>
            <w:hideMark/>
          </w:tcPr>
          <w:p w14:paraId="1967C2CD"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3CA8E846" w14:textId="067510B9"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vAlign w:val="center"/>
            <w:hideMark/>
          </w:tcPr>
          <w:p w14:paraId="36E388F1" w14:textId="671DACBE"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2095247" w14:textId="4DF2627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A647A2" w14:textId="475C434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816E385" w14:textId="7A69224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236512" w14:textId="0A3CD87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5E931C3" w14:textId="7BB2363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E26F7F4" w14:textId="2CE247D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8033DFB" w14:textId="02F1295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6DA737" w14:textId="50482F1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B4CB71" w14:textId="487B2D3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EED5517" w14:textId="546166F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1E61F2F" w14:textId="11993AC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472105" w14:textId="66F8581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7CA9994" w14:textId="13094DC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7297A9" w14:textId="7C6156F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1310085" w14:textId="7C63BA5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FEDA4C9" w14:textId="6AFC199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D7B540" w14:textId="34B9388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293</w:t>
            </w:r>
          </w:p>
        </w:tc>
        <w:tc>
          <w:tcPr>
            <w:tcW w:w="1417" w:type="dxa"/>
            <w:tcBorders>
              <w:top w:val="nil"/>
              <w:left w:val="nil"/>
              <w:bottom w:val="single" w:sz="4" w:space="0" w:color="auto"/>
              <w:right w:val="single" w:sz="4" w:space="0" w:color="auto"/>
            </w:tcBorders>
            <w:shd w:val="clear" w:color="auto" w:fill="auto"/>
            <w:vAlign w:val="center"/>
            <w:hideMark/>
          </w:tcPr>
          <w:p w14:paraId="1051000A"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0E7B446C"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29FC8CF9"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20B87AE4"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7379FC"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1.2.4</w:t>
            </w:r>
          </w:p>
        </w:tc>
        <w:tc>
          <w:tcPr>
            <w:tcW w:w="3557" w:type="dxa"/>
            <w:tcBorders>
              <w:top w:val="nil"/>
              <w:left w:val="nil"/>
              <w:bottom w:val="single" w:sz="4" w:space="0" w:color="auto"/>
              <w:right w:val="single" w:sz="4" w:space="0" w:color="auto"/>
            </w:tcBorders>
            <w:shd w:val="clear" w:color="auto" w:fill="auto"/>
            <w:vAlign w:val="center"/>
            <w:hideMark/>
          </w:tcPr>
          <w:p w14:paraId="111BA2CC"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п. Бабино</w:t>
            </w:r>
          </w:p>
        </w:tc>
        <w:tc>
          <w:tcPr>
            <w:tcW w:w="1057" w:type="dxa"/>
            <w:tcBorders>
              <w:top w:val="nil"/>
              <w:left w:val="nil"/>
              <w:bottom w:val="single" w:sz="4" w:space="0" w:color="auto"/>
              <w:right w:val="single" w:sz="4" w:space="0" w:color="auto"/>
            </w:tcBorders>
            <w:shd w:val="clear" w:color="auto" w:fill="auto"/>
            <w:vAlign w:val="center"/>
            <w:hideMark/>
          </w:tcPr>
          <w:p w14:paraId="6C413550"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1CA729A9" w14:textId="2F1FCC1D"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vAlign w:val="center"/>
            <w:hideMark/>
          </w:tcPr>
          <w:p w14:paraId="53F60BF0" w14:textId="2BC3E5C3"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134E456" w14:textId="10123AD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5286B2C" w14:textId="1074FFA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A425BD" w14:textId="75AE7C5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48AAB1" w14:textId="0A1593E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CC8F27D" w14:textId="6C301EB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0B6301" w14:textId="6C826D2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E1DCAE" w14:textId="19636B3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DBC557" w14:textId="68015C2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C2E9B68" w14:textId="6B2B90D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30CC7EA" w14:textId="4FE69AC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5E1B66" w14:textId="1B3DF47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4DE528" w14:textId="0AFB153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5D1CDB" w14:textId="3532EF0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328B190" w14:textId="410D2ED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B309709" w14:textId="5E9E832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1F172E" w14:textId="6E268E76"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C90133" w14:textId="65484ED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33</w:t>
            </w:r>
          </w:p>
        </w:tc>
        <w:tc>
          <w:tcPr>
            <w:tcW w:w="1417" w:type="dxa"/>
            <w:tcBorders>
              <w:top w:val="nil"/>
              <w:left w:val="nil"/>
              <w:bottom w:val="single" w:sz="4" w:space="0" w:color="auto"/>
              <w:right w:val="single" w:sz="4" w:space="0" w:color="auto"/>
            </w:tcBorders>
            <w:shd w:val="clear" w:color="auto" w:fill="auto"/>
            <w:vAlign w:val="center"/>
            <w:hideMark/>
          </w:tcPr>
          <w:p w14:paraId="433FD1ED"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0265471F"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02661176"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128C9D78"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4F4EF1"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1.2.5</w:t>
            </w:r>
          </w:p>
        </w:tc>
        <w:tc>
          <w:tcPr>
            <w:tcW w:w="3557" w:type="dxa"/>
            <w:tcBorders>
              <w:top w:val="nil"/>
              <w:left w:val="nil"/>
              <w:bottom w:val="single" w:sz="4" w:space="0" w:color="auto"/>
              <w:right w:val="single" w:sz="4" w:space="0" w:color="auto"/>
            </w:tcBorders>
            <w:shd w:val="clear" w:color="auto" w:fill="auto"/>
            <w:vAlign w:val="center"/>
            <w:hideMark/>
          </w:tcPr>
          <w:p w14:paraId="5D946F1B"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Бабинская Лука</w:t>
            </w:r>
          </w:p>
        </w:tc>
        <w:tc>
          <w:tcPr>
            <w:tcW w:w="1057" w:type="dxa"/>
            <w:tcBorders>
              <w:top w:val="nil"/>
              <w:left w:val="nil"/>
              <w:bottom w:val="single" w:sz="4" w:space="0" w:color="auto"/>
              <w:right w:val="single" w:sz="4" w:space="0" w:color="auto"/>
            </w:tcBorders>
            <w:shd w:val="clear" w:color="auto" w:fill="auto"/>
            <w:vAlign w:val="center"/>
            <w:hideMark/>
          </w:tcPr>
          <w:p w14:paraId="22774CCE"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55CA4730" w14:textId="758BAB0A"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vAlign w:val="center"/>
            <w:hideMark/>
          </w:tcPr>
          <w:p w14:paraId="4C19D9CC" w14:textId="14895A2D"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C54D64" w14:textId="0490A1B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A36A67C" w14:textId="4A7ED19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9D9C85" w14:textId="5271715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8A5A01" w14:textId="7AB7CDF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ABC157" w14:textId="00C8D67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24EC84" w14:textId="7CB8453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92497C" w14:textId="11629D7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1A0978" w14:textId="0418FE7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E9F7E3" w14:textId="3EC23F0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DD7C19D" w14:textId="2F0AA98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2B9181" w14:textId="25AFE57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79EA2A" w14:textId="3431D41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B19211B" w14:textId="2EF60D5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17C619" w14:textId="2D6CC18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1179D3F" w14:textId="3D9933C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F876F1" w14:textId="607B61B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F7DB89" w14:textId="4065EBE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41</w:t>
            </w:r>
          </w:p>
        </w:tc>
        <w:tc>
          <w:tcPr>
            <w:tcW w:w="1417" w:type="dxa"/>
            <w:tcBorders>
              <w:top w:val="nil"/>
              <w:left w:val="nil"/>
              <w:bottom w:val="single" w:sz="4" w:space="0" w:color="auto"/>
              <w:right w:val="single" w:sz="4" w:space="0" w:color="auto"/>
            </w:tcBorders>
            <w:shd w:val="clear" w:color="auto" w:fill="auto"/>
            <w:vAlign w:val="center"/>
            <w:hideMark/>
          </w:tcPr>
          <w:p w14:paraId="76ADE464"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081FD76D"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48983741"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65A1C4A5"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81CACD"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1.2.6</w:t>
            </w:r>
          </w:p>
        </w:tc>
        <w:tc>
          <w:tcPr>
            <w:tcW w:w="3557" w:type="dxa"/>
            <w:tcBorders>
              <w:top w:val="nil"/>
              <w:left w:val="nil"/>
              <w:bottom w:val="single" w:sz="4" w:space="0" w:color="auto"/>
              <w:right w:val="single" w:sz="4" w:space="0" w:color="auto"/>
            </w:tcBorders>
            <w:shd w:val="clear" w:color="auto" w:fill="auto"/>
            <w:vAlign w:val="center"/>
            <w:hideMark/>
          </w:tcPr>
          <w:p w14:paraId="094DFBE2"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Большая Горка</w:t>
            </w:r>
          </w:p>
        </w:tc>
        <w:tc>
          <w:tcPr>
            <w:tcW w:w="1057" w:type="dxa"/>
            <w:tcBorders>
              <w:top w:val="nil"/>
              <w:left w:val="nil"/>
              <w:bottom w:val="single" w:sz="4" w:space="0" w:color="auto"/>
              <w:right w:val="single" w:sz="4" w:space="0" w:color="auto"/>
            </w:tcBorders>
            <w:shd w:val="clear" w:color="auto" w:fill="auto"/>
            <w:vAlign w:val="center"/>
            <w:hideMark/>
          </w:tcPr>
          <w:p w14:paraId="0FC4C5AD"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0AE036A6" w14:textId="5261D7D1"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vAlign w:val="center"/>
            <w:hideMark/>
          </w:tcPr>
          <w:p w14:paraId="569D25A4" w14:textId="5DC84BFE"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5B9EC47" w14:textId="03AE7B0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8AA489F" w14:textId="002C90C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7B0B3A9" w14:textId="66F2164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E92134" w14:textId="4BD0C6F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AB9451" w14:textId="3C7F60E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65CBC1" w14:textId="5B54D71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3468D44" w14:textId="0333DFA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4A667F6" w14:textId="261B048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EEFE51" w14:textId="2771DA4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9F3ADF" w14:textId="1EC206C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4A267DC" w14:textId="47A1335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5773D83" w14:textId="272ABF6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7F9539" w14:textId="039069D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8C5BE2" w14:textId="041C1DC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ADE570" w14:textId="05FF51D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447C896" w14:textId="7932EE1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E70698" w14:textId="1F1D4C2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40</w:t>
            </w:r>
          </w:p>
        </w:tc>
        <w:tc>
          <w:tcPr>
            <w:tcW w:w="1417" w:type="dxa"/>
            <w:tcBorders>
              <w:top w:val="nil"/>
              <w:left w:val="nil"/>
              <w:bottom w:val="single" w:sz="4" w:space="0" w:color="auto"/>
              <w:right w:val="single" w:sz="4" w:space="0" w:color="auto"/>
            </w:tcBorders>
            <w:shd w:val="clear" w:color="auto" w:fill="auto"/>
            <w:vAlign w:val="center"/>
            <w:hideMark/>
          </w:tcPr>
          <w:p w14:paraId="19F4E8D6"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639517A2"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69B87D09"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19BABB51"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01C9E2"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1.2.7</w:t>
            </w:r>
          </w:p>
        </w:tc>
        <w:tc>
          <w:tcPr>
            <w:tcW w:w="3557" w:type="dxa"/>
            <w:tcBorders>
              <w:top w:val="nil"/>
              <w:left w:val="nil"/>
              <w:bottom w:val="single" w:sz="4" w:space="0" w:color="auto"/>
              <w:right w:val="single" w:sz="4" w:space="0" w:color="auto"/>
            </w:tcBorders>
            <w:shd w:val="clear" w:color="auto" w:fill="auto"/>
            <w:vAlign w:val="center"/>
            <w:hideMark/>
          </w:tcPr>
          <w:p w14:paraId="01AA91B6"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Большая Кунесть</w:t>
            </w:r>
          </w:p>
        </w:tc>
        <w:tc>
          <w:tcPr>
            <w:tcW w:w="1057" w:type="dxa"/>
            <w:tcBorders>
              <w:top w:val="nil"/>
              <w:left w:val="nil"/>
              <w:bottom w:val="single" w:sz="4" w:space="0" w:color="auto"/>
              <w:right w:val="single" w:sz="4" w:space="0" w:color="auto"/>
            </w:tcBorders>
            <w:shd w:val="clear" w:color="auto" w:fill="auto"/>
            <w:vAlign w:val="center"/>
            <w:hideMark/>
          </w:tcPr>
          <w:p w14:paraId="07A4A5D9"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527B282F" w14:textId="0319EFEB"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vAlign w:val="center"/>
            <w:hideMark/>
          </w:tcPr>
          <w:p w14:paraId="59C1864E" w14:textId="7B60BF30"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04A36D3" w14:textId="3D302F8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262A58" w14:textId="1552A2F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5336F2C" w14:textId="7B142C8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3CD8D5" w14:textId="6F5A9EF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5721CC" w14:textId="334E84A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7B84E59" w14:textId="7A7AC3E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4A291DC" w14:textId="57F7E35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BC2837A" w14:textId="19D7478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03AE85D" w14:textId="2299CF1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F11A2B" w14:textId="18C40DA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85AA21" w14:textId="145205E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CDC8AE7" w14:textId="25E088F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C9B4BB" w14:textId="3890448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C274AAA" w14:textId="07D7E9F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6848B4" w14:textId="1E723DB6"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DB9FF47" w14:textId="2E02E8B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831120" w14:textId="5AF92AE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27</w:t>
            </w:r>
          </w:p>
        </w:tc>
        <w:tc>
          <w:tcPr>
            <w:tcW w:w="1417" w:type="dxa"/>
            <w:tcBorders>
              <w:top w:val="nil"/>
              <w:left w:val="nil"/>
              <w:bottom w:val="single" w:sz="4" w:space="0" w:color="auto"/>
              <w:right w:val="single" w:sz="4" w:space="0" w:color="auto"/>
            </w:tcBorders>
            <w:shd w:val="clear" w:color="auto" w:fill="auto"/>
            <w:vAlign w:val="center"/>
            <w:hideMark/>
          </w:tcPr>
          <w:p w14:paraId="7634B34A"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5ECF26B3"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4C0C94F1"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683D8011"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B0DD21"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1.2.8</w:t>
            </w:r>
          </w:p>
        </w:tc>
        <w:tc>
          <w:tcPr>
            <w:tcW w:w="3557" w:type="dxa"/>
            <w:tcBorders>
              <w:top w:val="nil"/>
              <w:left w:val="nil"/>
              <w:bottom w:val="single" w:sz="4" w:space="0" w:color="auto"/>
              <w:right w:val="single" w:sz="4" w:space="0" w:color="auto"/>
            </w:tcBorders>
            <w:shd w:val="clear" w:color="auto" w:fill="auto"/>
            <w:vAlign w:val="center"/>
            <w:hideMark/>
          </w:tcPr>
          <w:p w14:paraId="3B201880"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Вороний Остров</w:t>
            </w:r>
          </w:p>
        </w:tc>
        <w:tc>
          <w:tcPr>
            <w:tcW w:w="1057" w:type="dxa"/>
            <w:tcBorders>
              <w:top w:val="nil"/>
              <w:left w:val="nil"/>
              <w:bottom w:val="single" w:sz="4" w:space="0" w:color="auto"/>
              <w:right w:val="single" w:sz="4" w:space="0" w:color="auto"/>
            </w:tcBorders>
            <w:shd w:val="clear" w:color="auto" w:fill="auto"/>
            <w:vAlign w:val="center"/>
            <w:hideMark/>
          </w:tcPr>
          <w:p w14:paraId="5958B459"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3B0BAFF8" w14:textId="6CEAA4F8"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vAlign w:val="center"/>
            <w:hideMark/>
          </w:tcPr>
          <w:p w14:paraId="4A6A9DAD" w14:textId="098E9EC7"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72FD4DB" w14:textId="7656E91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105BBB1" w14:textId="661FD10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3FE1897" w14:textId="307F2BD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60247E6" w14:textId="272F380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08D2F34" w14:textId="1148688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589FE7" w14:textId="62D9D22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FB3BBB" w14:textId="56EE356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62F5477" w14:textId="27CD2AC6"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C849C6" w14:textId="576CE27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EC30406" w14:textId="57AF6A0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7E44E0" w14:textId="05390C9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9253864" w14:textId="4A8D01B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3F12747" w14:textId="5BD7FEA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57C8531" w14:textId="342C7F9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50E7DB2" w14:textId="5373BB4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7F8E7C9" w14:textId="0124974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E0E6DB" w14:textId="27B557C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42</w:t>
            </w:r>
          </w:p>
        </w:tc>
        <w:tc>
          <w:tcPr>
            <w:tcW w:w="1417" w:type="dxa"/>
            <w:tcBorders>
              <w:top w:val="nil"/>
              <w:left w:val="nil"/>
              <w:bottom w:val="single" w:sz="4" w:space="0" w:color="auto"/>
              <w:right w:val="single" w:sz="4" w:space="0" w:color="auto"/>
            </w:tcBorders>
            <w:shd w:val="clear" w:color="auto" w:fill="auto"/>
            <w:vAlign w:val="center"/>
            <w:hideMark/>
          </w:tcPr>
          <w:p w14:paraId="69053B6B"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08C56C3D"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18D61703"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2159CDC9"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66EBF0"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1.2.9</w:t>
            </w:r>
          </w:p>
        </w:tc>
        <w:tc>
          <w:tcPr>
            <w:tcW w:w="3557" w:type="dxa"/>
            <w:tcBorders>
              <w:top w:val="nil"/>
              <w:left w:val="nil"/>
              <w:bottom w:val="single" w:sz="4" w:space="0" w:color="auto"/>
              <w:right w:val="single" w:sz="4" w:space="0" w:color="auto"/>
            </w:tcBorders>
            <w:shd w:val="clear" w:color="auto" w:fill="auto"/>
            <w:vAlign w:val="center"/>
            <w:hideMark/>
          </w:tcPr>
          <w:p w14:paraId="79760EE8"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Дроздово</w:t>
            </w:r>
          </w:p>
        </w:tc>
        <w:tc>
          <w:tcPr>
            <w:tcW w:w="1057" w:type="dxa"/>
            <w:tcBorders>
              <w:top w:val="nil"/>
              <w:left w:val="nil"/>
              <w:bottom w:val="single" w:sz="4" w:space="0" w:color="auto"/>
              <w:right w:val="single" w:sz="4" w:space="0" w:color="auto"/>
            </w:tcBorders>
            <w:shd w:val="clear" w:color="auto" w:fill="auto"/>
            <w:vAlign w:val="center"/>
            <w:hideMark/>
          </w:tcPr>
          <w:p w14:paraId="4126C761"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07BB99B3" w14:textId="4D95E5E0"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vAlign w:val="center"/>
            <w:hideMark/>
          </w:tcPr>
          <w:p w14:paraId="43042A1D" w14:textId="5005AB19"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1D07C52" w14:textId="00D85AA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3E0AD8" w14:textId="7E486BF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532A4A9" w14:textId="3D61A956"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2E3B6F8" w14:textId="277A365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EF1E31" w14:textId="54CF161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465E5F6" w14:textId="5196BD1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33F5FE" w14:textId="3E861C2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870F321" w14:textId="10984A6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02C1B5F" w14:textId="3F50DC0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722D1F2" w14:textId="762A292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DDD00DC" w14:textId="2391E9A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76F0DC" w14:textId="79157C2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802E1FE" w14:textId="42B5642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A49E59" w14:textId="7F26D59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35B8457" w14:textId="3DFDE35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F0C670" w14:textId="1D07072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F97F72" w14:textId="00D5AB5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21</w:t>
            </w:r>
          </w:p>
        </w:tc>
        <w:tc>
          <w:tcPr>
            <w:tcW w:w="1417" w:type="dxa"/>
            <w:tcBorders>
              <w:top w:val="nil"/>
              <w:left w:val="nil"/>
              <w:bottom w:val="single" w:sz="4" w:space="0" w:color="auto"/>
              <w:right w:val="single" w:sz="4" w:space="0" w:color="auto"/>
            </w:tcBorders>
            <w:shd w:val="clear" w:color="auto" w:fill="auto"/>
            <w:vAlign w:val="center"/>
            <w:hideMark/>
          </w:tcPr>
          <w:p w14:paraId="099AFA34"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197D62CD"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7A441801"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3031F0B9"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384F65"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1.2.10</w:t>
            </w:r>
          </w:p>
        </w:tc>
        <w:tc>
          <w:tcPr>
            <w:tcW w:w="3557" w:type="dxa"/>
            <w:tcBorders>
              <w:top w:val="nil"/>
              <w:left w:val="nil"/>
              <w:bottom w:val="single" w:sz="4" w:space="0" w:color="auto"/>
              <w:right w:val="single" w:sz="4" w:space="0" w:color="auto"/>
            </w:tcBorders>
            <w:shd w:val="clear" w:color="auto" w:fill="auto"/>
            <w:vAlign w:val="center"/>
            <w:hideMark/>
          </w:tcPr>
          <w:p w14:paraId="444A9215"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п. Керамик</w:t>
            </w:r>
          </w:p>
        </w:tc>
        <w:tc>
          <w:tcPr>
            <w:tcW w:w="1057" w:type="dxa"/>
            <w:tcBorders>
              <w:top w:val="nil"/>
              <w:left w:val="nil"/>
              <w:bottom w:val="single" w:sz="4" w:space="0" w:color="auto"/>
              <w:right w:val="single" w:sz="4" w:space="0" w:color="auto"/>
            </w:tcBorders>
            <w:shd w:val="clear" w:color="auto" w:fill="auto"/>
            <w:vAlign w:val="center"/>
            <w:hideMark/>
          </w:tcPr>
          <w:p w14:paraId="7BD318E6"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6C6F379F" w14:textId="4ACE97D5"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vAlign w:val="center"/>
            <w:hideMark/>
          </w:tcPr>
          <w:p w14:paraId="01B5C993" w14:textId="0A6484A0"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602B4CA" w14:textId="4236F19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DE7F8E" w14:textId="420A5C16"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2D030B9" w14:textId="7B34576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7E9DD48" w14:textId="16019A0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1DAF636" w14:textId="646C6F9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8245468" w14:textId="1705FB2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4C6C4A3" w14:textId="1AA9C64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8729D86" w14:textId="072509A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011DE58" w14:textId="12B89CD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88BA671" w14:textId="5EE653E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07D1A09" w14:textId="24A8FD1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5CB512" w14:textId="5328B3E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19B394D" w14:textId="4D60D86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F1F693" w14:textId="7218C7A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8D1055" w14:textId="1A3E6B3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B89027" w14:textId="79CA26D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7F0B01" w14:textId="488D279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38</w:t>
            </w:r>
          </w:p>
        </w:tc>
        <w:tc>
          <w:tcPr>
            <w:tcW w:w="1417" w:type="dxa"/>
            <w:tcBorders>
              <w:top w:val="nil"/>
              <w:left w:val="nil"/>
              <w:bottom w:val="single" w:sz="4" w:space="0" w:color="auto"/>
              <w:right w:val="single" w:sz="4" w:space="0" w:color="auto"/>
            </w:tcBorders>
            <w:shd w:val="clear" w:color="auto" w:fill="auto"/>
            <w:vAlign w:val="center"/>
            <w:hideMark/>
          </w:tcPr>
          <w:p w14:paraId="24D5C8E2"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38883D53"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5DA57979"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6C281F83"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ECB3EA"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1.2.11</w:t>
            </w:r>
          </w:p>
        </w:tc>
        <w:tc>
          <w:tcPr>
            <w:tcW w:w="3557" w:type="dxa"/>
            <w:tcBorders>
              <w:top w:val="nil"/>
              <w:left w:val="nil"/>
              <w:bottom w:val="single" w:sz="4" w:space="0" w:color="auto"/>
              <w:right w:val="single" w:sz="4" w:space="0" w:color="auto"/>
            </w:tcBorders>
            <w:shd w:val="clear" w:color="auto" w:fill="auto"/>
            <w:vAlign w:val="center"/>
            <w:hideMark/>
          </w:tcPr>
          <w:p w14:paraId="41BECF28"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Коколаврик</w:t>
            </w:r>
          </w:p>
        </w:tc>
        <w:tc>
          <w:tcPr>
            <w:tcW w:w="1057" w:type="dxa"/>
            <w:tcBorders>
              <w:top w:val="nil"/>
              <w:left w:val="nil"/>
              <w:bottom w:val="single" w:sz="4" w:space="0" w:color="auto"/>
              <w:right w:val="single" w:sz="4" w:space="0" w:color="auto"/>
            </w:tcBorders>
            <w:shd w:val="clear" w:color="auto" w:fill="auto"/>
            <w:vAlign w:val="center"/>
            <w:hideMark/>
          </w:tcPr>
          <w:p w14:paraId="501DFF62"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29DB21E1" w14:textId="0A6AA040"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vAlign w:val="center"/>
            <w:hideMark/>
          </w:tcPr>
          <w:p w14:paraId="56AF6EF5" w14:textId="056EA642"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3408C04" w14:textId="19E6936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483537" w14:textId="07FCFB7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2E6EED" w14:textId="441BF71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7623BF6" w14:textId="6F59C2D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A3193F" w14:textId="2E2535B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20C474D" w14:textId="20118EC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C181E66" w14:textId="726EA61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4532F8E" w14:textId="65F49DF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6544835" w14:textId="52C3170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A62E933" w14:textId="2A7169E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F994277" w14:textId="7AE7E04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5978926" w14:textId="2DCFEF3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75604E" w14:textId="7109674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FC6095" w14:textId="5A9C664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122293" w14:textId="0ABBE9E6"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9C53159" w14:textId="7DD6556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031C43" w14:textId="284F0CC6"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w:t>
            </w:r>
          </w:p>
        </w:tc>
        <w:tc>
          <w:tcPr>
            <w:tcW w:w="1417" w:type="dxa"/>
            <w:tcBorders>
              <w:top w:val="nil"/>
              <w:left w:val="nil"/>
              <w:bottom w:val="single" w:sz="4" w:space="0" w:color="auto"/>
              <w:right w:val="single" w:sz="4" w:space="0" w:color="auto"/>
            </w:tcBorders>
            <w:shd w:val="clear" w:color="auto" w:fill="auto"/>
            <w:vAlign w:val="center"/>
            <w:hideMark/>
          </w:tcPr>
          <w:p w14:paraId="7B603CFC"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3610791F"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3103718E"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1F8BBE16"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4DD701"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1.2.12</w:t>
            </w:r>
          </w:p>
        </w:tc>
        <w:tc>
          <w:tcPr>
            <w:tcW w:w="3557" w:type="dxa"/>
            <w:tcBorders>
              <w:top w:val="nil"/>
              <w:left w:val="nil"/>
              <w:bottom w:val="single" w:sz="4" w:space="0" w:color="auto"/>
              <w:right w:val="single" w:sz="4" w:space="0" w:color="auto"/>
            </w:tcBorders>
            <w:shd w:val="clear" w:color="auto" w:fill="auto"/>
            <w:vAlign w:val="center"/>
            <w:hideMark/>
          </w:tcPr>
          <w:p w14:paraId="773E2949"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Помиранье</w:t>
            </w:r>
          </w:p>
        </w:tc>
        <w:tc>
          <w:tcPr>
            <w:tcW w:w="1057" w:type="dxa"/>
            <w:tcBorders>
              <w:top w:val="nil"/>
              <w:left w:val="nil"/>
              <w:bottom w:val="single" w:sz="4" w:space="0" w:color="auto"/>
              <w:right w:val="single" w:sz="4" w:space="0" w:color="auto"/>
            </w:tcBorders>
            <w:shd w:val="clear" w:color="auto" w:fill="auto"/>
            <w:vAlign w:val="center"/>
            <w:hideMark/>
          </w:tcPr>
          <w:p w14:paraId="26C2D340"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1B2F104D" w14:textId="3E8C3CA5"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vAlign w:val="center"/>
            <w:hideMark/>
          </w:tcPr>
          <w:p w14:paraId="77910979" w14:textId="73E20F23"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2256D4E" w14:textId="35A9F7B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DF1709" w14:textId="02BD425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9839BF8" w14:textId="0937234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90361EB" w14:textId="63C8E32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1D052A1" w14:textId="185624D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FED7A8" w14:textId="5C554A1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EA43AE5" w14:textId="245ABDD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744E7E" w14:textId="5C9DB4C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1F3EF72" w14:textId="56DE3C0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635C0AE" w14:textId="0A266A8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72DAC01" w14:textId="1D9228B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E2C5F34" w14:textId="01E562E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74D3A9D" w14:textId="0886BB6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8CE6205" w14:textId="45E8677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0930A24" w14:textId="7839B18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3F90D59" w14:textId="5749D17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81FC5B" w14:textId="28F6386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71</w:t>
            </w:r>
          </w:p>
        </w:tc>
        <w:tc>
          <w:tcPr>
            <w:tcW w:w="1417" w:type="dxa"/>
            <w:tcBorders>
              <w:top w:val="nil"/>
              <w:left w:val="nil"/>
              <w:bottom w:val="single" w:sz="4" w:space="0" w:color="auto"/>
              <w:right w:val="single" w:sz="4" w:space="0" w:color="auto"/>
            </w:tcBorders>
            <w:shd w:val="clear" w:color="auto" w:fill="auto"/>
            <w:vAlign w:val="center"/>
            <w:hideMark/>
          </w:tcPr>
          <w:p w14:paraId="59BAED8C"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7338006D"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46755D5E"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3AE7DAA3"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080ACA"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1.2.13</w:t>
            </w:r>
          </w:p>
        </w:tc>
        <w:tc>
          <w:tcPr>
            <w:tcW w:w="3557" w:type="dxa"/>
            <w:tcBorders>
              <w:top w:val="nil"/>
              <w:left w:val="nil"/>
              <w:bottom w:val="single" w:sz="4" w:space="0" w:color="auto"/>
              <w:right w:val="single" w:sz="4" w:space="0" w:color="auto"/>
            </w:tcBorders>
            <w:shd w:val="clear" w:color="auto" w:fill="auto"/>
            <w:vAlign w:val="center"/>
            <w:hideMark/>
          </w:tcPr>
          <w:p w14:paraId="0292B516"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Ручьи</w:t>
            </w:r>
          </w:p>
        </w:tc>
        <w:tc>
          <w:tcPr>
            <w:tcW w:w="1057" w:type="dxa"/>
            <w:tcBorders>
              <w:top w:val="nil"/>
              <w:left w:val="nil"/>
              <w:bottom w:val="single" w:sz="4" w:space="0" w:color="auto"/>
              <w:right w:val="single" w:sz="4" w:space="0" w:color="auto"/>
            </w:tcBorders>
            <w:shd w:val="clear" w:color="auto" w:fill="auto"/>
            <w:vAlign w:val="center"/>
            <w:hideMark/>
          </w:tcPr>
          <w:p w14:paraId="5139CE54"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31AD5558" w14:textId="70C35003"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vAlign w:val="center"/>
            <w:hideMark/>
          </w:tcPr>
          <w:p w14:paraId="61AFDFDE" w14:textId="558B7334"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2C2BC1" w14:textId="6C7BE11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97585D" w14:textId="4F600DD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25CC0B" w14:textId="093ED9B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1176D3" w14:textId="72BD01F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08324D" w14:textId="501A44A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47E8FE8" w14:textId="75306F7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663B29C" w14:textId="12EDE5F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9C80A21" w14:textId="5D24756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A394657" w14:textId="12C90A9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4C53D7" w14:textId="639D028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5394FF2" w14:textId="2E08BB9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BCE609" w14:textId="77C04AD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3D1A922" w14:textId="07915A5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D524A3A" w14:textId="22E8537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8F67ADA" w14:textId="3D3DFA0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D3A055" w14:textId="632D0CB6"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BAE45A" w14:textId="03DDDD8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28</w:t>
            </w:r>
          </w:p>
        </w:tc>
        <w:tc>
          <w:tcPr>
            <w:tcW w:w="1417" w:type="dxa"/>
            <w:tcBorders>
              <w:top w:val="nil"/>
              <w:left w:val="nil"/>
              <w:bottom w:val="single" w:sz="4" w:space="0" w:color="auto"/>
              <w:right w:val="single" w:sz="4" w:space="0" w:color="auto"/>
            </w:tcBorders>
            <w:shd w:val="clear" w:color="auto" w:fill="auto"/>
            <w:vAlign w:val="center"/>
            <w:hideMark/>
          </w:tcPr>
          <w:p w14:paraId="0BD713C2"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551DC2C1"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71C558AD"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081702D8"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BB675E"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1.2.14</w:t>
            </w:r>
          </w:p>
        </w:tc>
        <w:tc>
          <w:tcPr>
            <w:tcW w:w="3557" w:type="dxa"/>
            <w:tcBorders>
              <w:top w:val="nil"/>
              <w:left w:val="nil"/>
              <w:bottom w:val="single" w:sz="4" w:space="0" w:color="auto"/>
              <w:right w:val="single" w:sz="4" w:space="0" w:color="auto"/>
            </w:tcBorders>
            <w:shd w:val="clear" w:color="auto" w:fill="auto"/>
            <w:vAlign w:val="center"/>
            <w:hideMark/>
          </w:tcPr>
          <w:p w14:paraId="0F797E48"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Трубников Бор</w:t>
            </w:r>
          </w:p>
        </w:tc>
        <w:tc>
          <w:tcPr>
            <w:tcW w:w="1057" w:type="dxa"/>
            <w:tcBorders>
              <w:top w:val="nil"/>
              <w:left w:val="nil"/>
              <w:bottom w:val="single" w:sz="4" w:space="0" w:color="auto"/>
              <w:right w:val="single" w:sz="4" w:space="0" w:color="auto"/>
            </w:tcBorders>
            <w:shd w:val="clear" w:color="auto" w:fill="auto"/>
            <w:vAlign w:val="center"/>
            <w:hideMark/>
          </w:tcPr>
          <w:p w14:paraId="42EE50D2"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4B9F58C3" w14:textId="3BAE5858"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vAlign w:val="center"/>
            <w:hideMark/>
          </w:tcPr>
          <w:p w14:paraId="3B1D0DD4" w14:textId="0C5C2DAB"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4A84173" w14:textId="7C03065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5E3C4E7" w14:textId="1410313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058984" w14:textId="66B60A9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5795E41" w14:textId="35AE4CF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C219A29" w14:textId="44916286"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023F9B9" w14:textId="21CBB4E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F301E73" w14:textId="5B1879E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40CFF83" w14:textId="0148E17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B32758" w14:textId="56BDDF0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0F9443F" w14:textId="0ACBE24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5BBE03A" w14:textId="1EC248D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3960BE0" w14:textId="24CFAF8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E528569" w14:textId="01F6D86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D502DC" w14:textId="6D7F163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CDB731B" w14:textId="33A5A41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9DBD410" w14:textId="3706BC1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632A07" w14:textId="26AEB9D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257</w:t>
            </w:r>
          </w:p>
        </w:tc>
        <w:tc>
          <w:tcPr>
            <w:tcW w:w="1417" w:type="dxa"/>
            <w:tcBorders>
              <w:top w:val="nil"/>
              <w:left w:val="nil"/>
              <w:bottom w:val="single" w:sz="4" w:space="0" w:color="auto"/>
              <w:right w:val="single" w:sz="4" w:space="0" w:color="auto"/>
            </w:tcBorders>
            <w:shd w:val="clear" w:color="auto" w:fill="auto"/>
            <w:vAlign w:val="center"/>
            <w:hideMark/>
          </w:tcPr>
          <w:p w14:paraId="14501B92"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603E7F63"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58A9E084"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7A5D9775"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D4D89B"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1.2.15</w:t>
            </w:r>
          </w:p>
        </w:tc>
        <w:tc>
          <w:tcPr>
            <w:tcW w:w="3557" w:type="dxa"/>
            <w:tcBorders>
              <w:top w:val="nil"/>
              <w:left w:val="nil"/>
              <w:bottom w:val="single" w:sz="4" w:space="0" w:color="auto"/>
              <w:right w:val="single" w:sz="4" w:space="0" w:color="auto"/>
            </w:tcBorders>
            <w:shd w:val="clear" w:color="auto" w:fill="auto"/>
            <w:vAlign w:val="center"/>
            <w:hideMark/>
          </w:tcPr>
          <w:p w14:paraId="01869EBC"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Черемная Гора</w:t>
            </w:r>
          </w:p>
        </w:tc>
        <w:tc>
          <w:tcPr>
            <w:tcW w:w="1057" w:type="dxa"/>
            <w:tcBorders>
              <w:top w:val="nil"/>
              <w:left w:val="nil"/>
              <w:bottom w:val="single" w:sz="4" w:space="0" w:color="auto"/>
              <w:right w:val="single" w:sz="4" w:space="0" w:color="auto"/>
            </w:tcBorders>
            <w:shd w:val="clear" w:color="auto" w:fill="auto"/>
            <w:vAlign w:val="center"/>
            <w:hideMark/>
          </w:tcPr>
          <w:p w14:paraId="24843F7B"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00841978" w14:textId="23F3DC18"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vAlign w:val="center"/>
            <w:hideMark/>
          </w:tcPr>
          <w:p w14:paraId="66D1D005" w14:textId="47367947"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263396" w14:textId="59272D9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695CE12" w14:textId="20C1C99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C0F5470" w14:textId="1CD263D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3274CF6" w14:textId="65E8003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5C0785F" w14:textId="7FEEE2C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3D6A9DC" w14:textId="54D0403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D3F0C20" w14:textId="4AD40AF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6C11219" w14:textId="0264C36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E02731" w14:textId="541169F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D4C6208" w14:textId="7C6B162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659C7EF" w14:textId="6C6BC62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D5825EA" w14:textId="3401DB3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B37937" w14:textId="59C08D7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53E32E3" w14:textId="733B40E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E32E443" w14:textId="5B0B7B8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6BC836" w14:textId="069F05D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ECB2B4" w14:textId="1E0D313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w:t>
            </w:r>
          </w:p>
        </w:tc>
        <w:tc>
          <w:tcPr>
            <w:tcW w:w="1417" w:type="dxa"/>
            <w:tcBorders>
              <w:top w:val="nil"/>
              <w:left w:val="nil"/>
              <w:bottom w:val="single" w:sz="4" w:space="0" w:color="auto"/>
              <w:right w:val="single" w:sz="4" w:space="0" w:color="auto"/>
            </w:tcBorders>
            <w:shd w:val="clear" w:color="auto" w:fill="auto"/>
            <w:vAlign w:val="center"/>
            <w:hideMark/>
          </w:tcPr>
          <w:p w14:paraId="5990A397"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1CE0CFF8"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77971716"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2FF668FC"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885611"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1.2.16</w:t>
            </w:r>
          </w:p>
        </w:tc>
        <w:tc>
          <w:tcPr>
            <w:tcW w:w="3557" w:type="dxa"/>
            <w:tcBorders>
              <w:top w:val="nil"/>
              <w:left w:val="nil"/>
              <w:bottom w:val="single" w:sz="4" w:space="0" w:color="auto"/>
              <w:right w:val="single" w:sz="4" w:space="0" w:color="auto"/>
            </w:tcBorders>
            <w:shd w:val="clear" w:color="auto" w:fill="auto"/>
            <w:vAlign w:val="center"/>
            <w:hideMark/>
          </w:tcPr>
          <w:p w14:paraId="505AC00A"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Чудской Бор</w:t>
            </w:r>
          </w:p>
        </w:tc>
        <w:tc>
          <w:tcPr>
            <w:tcW w:w="1057" w:type="dxa"/>
            <w:tcBorders>
              <w:top w:val="nil"/>
              <w:left w:val="nil"/>
              <w:bottom w:val="single" w:sz="4" w:space="0" w:color="auto"/>
              <w:right w:val="single" w:sz="4" w:space="0" w:color="auto"/>
            </w:tcBorders>
            <w:shd w:val="clear" w:color="auto" w:fill="auto"/>
            <w:vAlign w:val="center"/>
            <w:hideMark/>
          </w:tcPr>
          <w:p w14:paraId="44860ED5"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га</w:t>
            </w:r>
          </w:p>
        </w:tc>
        <w:tc>
          <w:tcPr>
            <w:tcW w:w="813" w:type="dxa"/>
            <w:tcBorders>
              <w:top w:val="nil"/>
              <w:left w:val="nil"/>
              <w:bottom w:val="single" w:sz="4" w:space="0" w:color="auto"/>
              <w:right w:val="single" w:sz="4" w:space="0" w:color="auto"/>
            </w:tcBorders>
            <w:shd w:val="clear" w:color="auto" w:fill="auto"/>
            <w:vAlign w:val="center"/>
            <w:hideMark/>
          </w:tcPr>
          <w:p w14:paraId="65F3DAFE" w14:textId="1FEC6FA0"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vAlign w:val="center"/>
            <w:hideMark/>
          </w:tcPr>
          <w:p w14:paraId="57252567" w14:textId="587BA876"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18C62C" w14:textId="1B93AA26"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775317" w14:textId="30F6DBA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8BB4950" w14:textId="1185E3B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F83F21" w14:textId="01AB7D6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59AB040" w14:textId="63753AA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A686A3B" w14:textId="607A81E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2C03141" w14:textId="0BBD1EF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2E3998" w14:textId="28F350F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26451CA" w14:textId="6E1EFCC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DA28D7F" w14:textId="3B6033F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1B162F" w14:textId="02A4B15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2EC2C5" w14:textId="28893497"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F2D428" w14:textId="26195846"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C20582" w14:textId="2C04792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25A132F" w14:textId="722EDFA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9ECC70" w14:textId="1E2FDF5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15C0C6" w14:textId="20631E9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50</w:t>
            </w:r>
          </w:p>
        </w:tc>
        <w:tc>
          <w:tcPr>
            <w:tcW w:w="1417" w:type="dxa"/>
            <w:tcBorders>
              <w:top w:val="nil"/>
              <w:left w:val="nil"/>
              <w:bottom w:val="single" w:sz="4" w:space="0" w:color="auto"/>
              <w:right w:val="single" w:sz="4" w:space="0" w:color="auto"/>
            </w:tcBorders>
            <w:shd w:val="clear" w:color="auto" w:fill="auto"/>
            <w:vAlign w:val="center"/>
            <w:hideMark/>
          </w:tcPr>
          <w:p w14:paraId="1C914ED6"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0D8A3898"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0AA9D253"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3BD8E3CD" w14:textId="77777777" w:rsidTr="007F4C47">
        <w:trPr>
          <w:trHeight w:val="20"/>
        </w:trPr>
        <w:tc>
          <w:tcPr>
            <w:tcW w:w="0" w:type="auto"/>
            <w:tcBorders>
              <w:top w:val="nil"/>
              <w:left w:val="single" w:sz="4" w:space="0" w:color="auto"/>
              <w:bottom w:val="single" w:sz="4" w:space="0" w:color="auto"/>
              <w:right w:val="single" w:sz="4" w:space="0" w:color="auto"/>
            </w:tcBorders>
            <w:shd w:val="clear" w:color="000000" w:fill="C5D9F1"/>
            <w:vAlign w:val="center"/>
            <w:hideMark/>
          </w:tcPr>
          <w:p w14:paraId="1B26532E"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w:t>
            </w:r>
          </w:p>
        </w:tc>
        <w:tc>
          <w:tcPr>
            <w:tcW w:w="3557" w:type="dxa"/>
            <w:tcBorders>
              <w:top w:val="nil"/>
              <w:left w:val="nil"/>
              <w:bottom w:val="single" w:sz="4" w:space="0" w:color="auto"/>
              <w:right w:val="single" w:sz="4" w:space="0" w:color="auto"/>
            </w:tcBorders>
            <w:shd w:val="clear" w:color="000000" w:fill="C5D9F1"/>
            <w:noWrap/>
            <w:vAlign w:val="center"/>
            <w:hideMark/>
          </w:tcPr>
          <w:p w14:paraId="2851D811" w14:textId="77777777" w:rsidR="00F72E58" w:rsidRPr="00F4079F" w:rsidRDefault="00F72E58" w:rsidP="00F72E58">
            <w:pPr>
              <w:spacing w:before="0" w:after="0"/>
              <w:ind w:firstLine="0"/>
              <w:contextualSpacing w:val="0"/>
              <w:jc w:val="left"/>
              <w:rPr>
                <w:rFonts w:eastAsia="Times New Roman" w:cs="Times New Roman"/>
                <w:b/>
                <w:bCs/>
                <w:sz w:val="20"/>
                <w:szCs w:val="20"/>
                <w:lang w:eastAsia="ru-RU"/>
              </w:rPr>
            </w:pPr>
            <w:r w:rsidRPr="00F4079F">
              <w:rPr>
                <w:rFonts w:eastAsia="Times New Roman" w:cs="Times New Roman"/>
                <w:b/>
                <w:bCs/>
                <w:sz w:val="20"/>
                <w:szCs w:val="20"/>
                <w:lang w:eastAsia="ru-RU"/>
              </w:rPr>
              <w:t>Прогноз численности населения (демографический прогноз)</w:t>
            </w:r>
          </w:p>
        </w:tc>
        <w:tc>
          <w:tcPr>
            <w:tcW w:w="1057" w:type="dxa"/>
            <w:tcBorders>
              <w:top w:val="nil"/>
              <w:left w:val="nil"/>
              <w:bottom w:val="single" w:sz="4" w:space="0" w:color="auto"/>
              <w:right w:val="single" w:sz="4" w:space="0" w:color="auto"/>
            </w:tcBorders>
            <w:shd w:val="clear" w:color="000000" w:fill="C5D9F1"/>
            <w:vAlign w:val="center"/>
            <w:hideMark/>
          </w:tcPr>
          <w:p w14:paraId="66DABB2C"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813" w:type="dxa"/>
            <w:tcBorders>
              <w:top w:val="nil"/>
              <w:left w:val="nil"/>
              <w:bottom w:val="single" w:sz="4" w:space="0" w:color="auto"/>
              <w:right w:val="single" w:sz="4" w:space="0" w:color="auto"/>
            </w:tcBorders>
            <w:shd w:val="clear" w:color="000000" w:fill="C5D9F1"/>
            <w:vAlign w:val="center"/>
            <w:hideMark/>
          </w:tcPr>
          <w:p w14:paraId="704B6D42" w14:textId="77777777" w:rsidR="00F72E58" w:rsidRPr="00F4079F" w:rsidRDefault="00F72E58" w:rsidP="00F4079F">
            <w:pPr>
              <w:spacing w:before="0" w:after="0"/>
              <w:ind w:left="-33" w:firstLine="0"/>
              <w:contextualSpacing w:val="0"/>
              <w:jc w:val="center"/>
              <w:rPr>
                <w:rFonts w:eastAsia="Times New Roman" w:cs="Times New Roman"/>
                <w:b/>
                <w:bCs/>
                <w:color w:val="FF0000"/>
                <w:sz w:val="20"/>
                <w:szCs w:val="20"/>
                <w:lang w:eastAsia="ru-RU"/>
              </w:rPr>
            </w:pPr>
            <w:r w:rsidRPr="00F4079F">
              <w:rPr>
                <w:rFonts w:eastAsia="Times New Roman" w:cs="Times New Roman"/>
                <w:b/>
                <w:bCs/>
                <w:color w:val="FF0000"/>
                <w:sz w:val="20"/>
                <w:szCs w:val="20"/>
                <w:lang w:eastAsia="ru-RU"/>
              </w:rPr>
              <w:t> </w:t>
            </w:r>
          </w:p>
        </w:tc>
        <w:tc>
          <w:tcPr>
            <w:tcW w:w="0" w:type="auto"/>
            <w:tcBorders>
              <w:top w:val="nil"/>
              <w:left w:val="nil"/>
              <w:bottom w:val="single" w:sz="4" w:space="0" w:color="auto"/>
              <w:right w:val="single" w:sz="4" w:space="0" w:color="auto"/>
            </w:tcBorders>
            <w:shd w:val="clear" w:color="000000" w:fill="C5D9F1"/>
            <w:vAlign w:val="center"/>
            <w:hideMark/>
          </w:tcPr>
          <w:p w14:paraId="18AB7ADC" w14:textId="77777777" w:rsidR="00F72E58" w:rsidRPr="00F4079F" w:rsidRDefault="00F72E58" w:rsidP="00F4079F">
            <w:pPr>
              <w:spacing w:before="0" w:after="0"/>
              <w:ind w:left="-33" w:firstLine="0"/>
              <w:contextualSpacing w:val="0"/>
              <w:jc w:val="center"/>
              <w:rPr>
                <w:rFonts w:eastAsia="Times New Roman" w:cs="Times New Roman"/>
                <w:b/>
                <w:bCs/>
                <w:color w:val="FF0000"/>
                <w:sz w:val="20"/>
                <w:szCs w:val="20"/>
                <w:lang w:eastAsia="ru-RU"/>
              </w:rPr>
            </w:pPr>
            <w:r w:rsidRPr="00F4079F">
              <w:rPr>
                <w:rFonts w:eastAsia="Times New Roman" w:cs="Times New Roman"/>
                <w:b/>
                <w:bCs/>
                <w:color w:val="FF0000"/>
                <w:sz w:val="20"/>
                <w:szCs w:val="20"/>
                <w:lang w:eastAsia="ru-RU"/>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5950365" w14:textId="331BFEBB"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0AFF961" w14:textId="54081609"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9FEE737" w14:textId="554249C2"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2F8EED1" w14:textId="6B14864B"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2EE867E" w14:textId="0D70DDE4"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3AA5CF4" w14:textId="3DFD2402"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9BCCA91" w14:textId="335B32B3"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AB3F2EB" w14:textId="4CB4CBED"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47AFDD4" w14:textId="4F002734"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D68B3C4" w14:textId="53ECC324"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4C52286" w14:textId="3D072055"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9CA2A9F" w14:textId="55703811"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BD1FB98" w14:textId="4D23C030"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1ADA3EC" w14:textId="6F90CD5F"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D768D4B" w14:textId="2123B0D9"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8175A0D" w14:textId="714427B5"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72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2E67C77" w14:textId="5EB43167" w:rsidR="00F72E58" w:rsidRPr="00F4079F" w:rsidRDefault="00F72E58" w:rsidP="007F4C47">
            <w:pPr>
              <w:spacing w:before="0" w:after="0"/>
              <w:ind w:left="-33" w:firstLine="0"/>
              <w:contextualSpacing w:val="0"/>
              <w:jc w:val="center"/>
              <w:rPr>
                <w:rFonts w:eastAsia="Times New Roman" w:cs="Times New Roman"/>
                <w:b/>
                <w:bCs/>
                <w:color w:val="FF0000"/>
                <w:sz w:val="20"/>
                <w:szCs w:val="20"/>
                <w:lang w:eastAsia="ru-RU"/>
              </w:rPr>
            </w:pPr>
          </w:p>
        </w:tc>
        <w:tc>
          <w:tcPr>
            <w:tcW w:w="1417" w:type="dxa"/>
            <w:tcBorders>
              <w:top w:val="nil"/>
              <w:left w:val="nil"/>
              <w:bottom w:val="single" w:sz="4" w:space="0" w:color="auto"/>
              <w:right w:val="single" w:sz="4" w:space="0" w:color="auto"/>
            </w:tcBorders>
            <w:shd w:val="clear" w:color="000000" w:fill="C5D9F1"/>
            <w:vAlign w:val="center"/>
            <w:hideMark/>
          </w:tcPr>
          <w:p w14:paraId="7F41AF9A" w14:textId="77777777" w:rsidR="00F72E58" w:rsidRPr="00F4079F" w:rsidRDefault="00F72E58" w:rsidP="00F72E58">
            <w:pPr>
              <w:spacing w:before="0" w:after="0"/>
              <w:ind w:firstLine="0"/>
              <w:contextualSpacing w:val="0"/>
              <w:jc w:val="center"/>
              <w:rPr>
                <w:rFonts w:eastAsia="Times New Roman" w:cs="Times New Roman"/>
                <w:b/>
                <w:bCs/>
                <w:color w:val="FF0000"/>
                <w:sz w:val="20"/>
                <w:szCs w:val="20"/>
                <w:lang w:eastAsia="ru-RU"/>
              </w:rPr>
            </w:pPr>
            <w:r w:rsidRPr="00F4079F">
              <w:rPr>
                <w:rFonts w:eastAsia="Times New Roman" w:cs="Times New Roman"/>
                <w:b/>
                <w:bCs/>
                <w:color w:val="FF0000"/>
                <w:sz w:val="20"/>
                <w:szCs w:val="20"/>
                <w:lang w:eastAsia="ru-RU"/>
              </w:rPr>
              <w:t> </w:t>
            </w:r>
          </w:p>
        </w:tc>
        <w:tc>
          <w:tcPr>
            <w:tcW w:w="1418" w:type="dxa"/>
            <w:tcBorders>
              <w:top w:val="nil"/>
              <w:left w:val="nil"/>
              <w:bottom w:val="single" w:sz="4" w:space="0" w:color="auto"/>
              <w:right w:val="single" w:sz="4" w:space="0" w:color="auto"/>
            </w:tcBorders>
            <w:shd w:val="clear" w:color="000000" w:fill="C5D9F1"/>
            <w:vAlign w:val="center"/>
            <w:hideMark/>
          </w:tcPr>
          <w:p w14:paraId="15FAA700" w14:textId="77777777" w:rsidR="00F72E58" w:rsidRPr="00F4079F" w:rsidRDefault="00F72E58" w:rsidP="00F72E58">
            <w:pPr>
              <w:spacing w:before="0" w:after="0"/>
              <w:ind w:firstLine="0"/>
              <w:contextualSpacing w:val="0"/>
              <w:jc w:val="center"/>
              <w:rPr>
                <w:rFonts w:eastAsia="Times New Roman" w:cs="Times New Roman"/>
                <w:b/>
                <w:bCs/>
                <w:color w:val="FF0000"/>
                <w:sz w:val="20"/>
                <w:szCs w:val="20"/>
                <w:lang w:eastAsia="ru-RU"/>
              </w:rPr>
            </w:pPr>
            <w:r w:rsidRPr="00F4079F">
              <w:rPr>
                <w:rFonts w:eastAsia="Times New Roman" w:cs="Times New Roman"/>
                <w:b/>
                <w:bCs/>
                <w:color w:val="FF0000"/>
                <w:sz w:val="20"/>
                <w:szCs w:val="20"/>
                <w:lang w:eastAsia="ru-RU"/>
              </w:rPr>
              <w:t> </w:t>
            </w:r>
          </w:p>
        </w:tc>
        <w:tc>
          <w:tcPr>
            <w:tcW w:w="1417" w:type="dxa"/>
            <w:tcBorders>
              <w:top w:val="nil"/>
              <w:left w:val="nil"/>
              <w:bottom w:val="single" w:sz="4" w:space="0" w:color="auto"/>
              <w:right w:val="single" w:sz="4" w:space="0" w:color="auto"/>
            </w:tcBorders>
            <w:shd w:val="clear" w:color="000000" w:fill="C5D9F1"/>
            <w:vAlign w:val="center"/>
            <w:hideMark/>
          </w:tcPr>
          <w:p w14:paraId="4BE56ECF" w14:textId="77777777" w:rsidR="00F72E58" w:rsidRPr="00F4079F" w:rsidRDefault="00F72E58" w:rsidP="00F72E58">
            <w:pPr>
              <w:spacing w:before="0" w:after="0"/>
              <w:ind w:firstLine="0"/>
              <w:contextualSpacing w:val="0"/>
              <w:jc w:val="center"/>
              <w:rPr>
                <w:rFonts w:eastAsia="Times New Roman" w:cs="Times New Roman"/>
                <w:b/>
                <w:bCs/>
                <w:color w:val="FF0000"/>
                <w:sz w:val="20"/>
                <w:szCs w:val="20"/>
                <w:lang w:eastAsia="ru-RU"/>
              </w:rPr>
            </w:pPr>
            <w:r w:rsidRPr="00F4079F">
              <w:rPr>
                <w:rFonts w:eastAsia="Times New Roman" w:cs="Times New Roman"/>
                <w:b/>
                <w:bCs/>
                <w:color w:val="FF0000"/>
                <w:sz w:val="20"/>
                <w:szCs w:val="20"/>
                <w:lang w:eastAsia="ru-RU"/>
              </w:rPr>
              <w:t> </w:t>
            </w:r>
          </w:p>
        </w:tc>
      </w:tr>
      <w:tr w:rsidR="00F4079F" w:rsidRPr="00F4079F" w14:paraId="1DD23FC4"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A7F8D5"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2.1.</w:t>
            </w:r>
          </w:p>
        </w:tc>
        <w:tc>
          <w:tcPr>
            <w:tcW w:w="3557" w:type="dxa"/>
            <w:tcBorders>
              <w:top w:val="nil"/>
              <w:left w:val="nil"/>
              <w:bottom w:val="single" w:sz="4" w:space="0" w:color="auto"/>
              <w:right w:val="single" w:sz="4" w:space="0" w:color="auto"/>
            </w:tcBorders>
            <w:shd w:val="clear" w:color="auto" w:fill="auto"/>
            <w:vAlign w:val="center"/>
            <w:hideMark/>
          </w:tcPr>
          <w:p w14:paraId="6901B02F" w14:textId="5C74796E"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xml:space="preserve">Численность населения </w:t>
            </w:r>
            <w:r w:rsidR="00203BA2" w:rsidRPr="00F4079F">
              <w:rPr>
                <w:rFonts w:eastAsia="Times New Roman" w:cs="Times New Roman"/>
                <w:b/>
                <w:bCs/>
                <w:color w:val="000000"/>
                <w:sz w:val="20"/>
                <w:szCs w:val="20"/>
                <w:lang w:eastAsia="ru-RU"/>
              </w:rPr>
              <w:t>Трубникоборского</w:t>
            </w:r>
            <w:r w:rsidRPr="00F4079F">
              <w:rPr>
                <w:rFonts w:eastAsia="Times New Roman" w:cs="Times New Roman"/>
                <w:b/>
                <w:bCs/>
                <w:color w:val="000000"/>
                <w:sz w:val="20"/>
                <w:szCs w:val="20"/>
                <w:lang w:eastAsia="ru-RU"/>
              </w:rPr>
              <w:t xml:space="preserve"> сельского поселения на конец года (Оптимистический вариант)</w:t>
            </w:r>
          </w:p>
        </w:tc>
        <w:tc>
          <w:tcPr>
            <w:tcW w:w="1057" w:type="dxa"/>
            <w:tcBorders>
              <w:top w:val="nil"/>
              <w:left w:val="nil"/>
              <w:bottom w:val="single" w:sz="4" w:space="0" w:color="auto"/>
              <w:right w:val="single" w:sz="4" w:space="0" w:color="auto"/>
            </w:tcBorders>
            <w:shd w:val="clear" w:color="auto" w:fill="auto"/>
            <w:vAlign w:val="center"/>
            <w:hideMark/>
          </w:tcPr>
          <w:p w14:paraId="00D0ECBF"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чел.</w:t>
            </w:r>
          </w:p>
        </w:tc>
        <w:tc>
          <w:tcPr>
            <w:tcW w:w="813" w:type="dxa"/>
            <w:tcBorders>
              <w:top w:val="nil"/>
              <w:left w:val="nil"/>
              <w:bottom w:val="single" w:sz="4" w:space="0" w:color="auto"/>
              <w:right w:val="single" w:sz="4" w:space="0" w:color="auto"/>
            </w:tcBorders>
            <w:shd w:val="clear" w:color="auto" w:fill="auto"/>
            <w:vAlign w:val="center"/>
            <w:hideMark/>
          </w:tcPr>
          <w:p w14:paraId="6A16FD8D" w14:textId="63FD916B" w:rsidR="00F72E58" w:rsidRPr="00F4079F" w:rsidRDefault="00F72E58" w:rsidP="00F4079F">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 xml:space="preserve">1 599 </w:t>
            </w:r>
          </w:p>
        </w:tc>
        <w:tc>
          <w:tcPr>
            <w:tcW w:w="0" w:type="auto"/>
            <w:tcBorders>
              <w:top w:val="nil"/>
              <w:left w:val="nil"/>
              <w:bottom w:val="single" w:sz="4" w:space="0" w:color="auto"/>
              <w:right w:val="single" w:sz="4" w:space="0" w:color="auto"/>
            </w:tcBorders>
            <w:shd w:val="clear" w:color="auto" w:fill="auto"/>
            <w:vAlign w:val="center"/>
            <w:hideMark/>
          </w:tcPr>
          <w:p w14:paraId="0F0A03D6" w14:textId="42312342" w:rsidR="00F72E58" w:rsidRPr="00F4079F" w:rsidRDefault="00F72E58" w:rsidP="00F4079F">
            <w:pPr>
              <w:spacing w:before="0" w:after="0"/>
              <w:ind w:left="-33" w:firstLine="0"/>
              <w:contextualSpacing w:val="0"/>
              <w:rPr>
                <w:rFonts w:eastAsia="Times New Roman" w:cs="Times New Roman"/>
                <w:b/>
                <w:bCs/>
                <w:sz w:val="20"/>
                <w:szCs w:val="20"/>
                <w:lang w:eastAsia="ru-RU"/>
              </w:rPr>
            </w:pPr>
            <w:r w:rsidRPr="00F4079F">
              <w:rPr>
                <w:rFonts w:eastAsia="Times New Roman" w:cs="Times New Roman"/>
                <w:b/>
                <w:bCs/>
                <w:sz w:val="20"/>
                <w:szCs w:val="20"/>
                <w:lang w:eastAsia="ru-RU"/>
              </w:rPr>
              <w:t xml:space="preserve">1 626 </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E41E01E" w14:textId="6125F451"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1 653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03F9B4B" w14:textId="03B47C55"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1 680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3354F27" w14:textId="658468E0"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1 707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2A933C" w14:textId="70EA049A"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1 734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F5F5F9A" w14:textId="377B7225"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1 761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8E38BFD" w14:textId="6D78E7B6"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1 788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7E11E6" w14:textId="030CC32A"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1 815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B8165BE" w14:textId="0E5B1A85"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1 842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2904EA" w14:textId="3E570561"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1 869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6AE4526" w14:textId="71E9673A"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1 900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9F88DE" w14:textId="4241158F"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1 914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5259C2" w14:textId="4A3EF97E"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1 928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4A284A" w14:textId="3DD31044"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1 942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F87D4C" w14:textId="29B7ECDD"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1 956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9EB7AFD" w14:textId="677BF7DF"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1 970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DA2675" w14:textId="699B8AA8"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1 984</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023B94" w14:textId="5505EC1C"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2 000</w:t>
            </w:r>
          </w:p>
        </w:tc>
        <w:tc>
          <w:tcPr>
            <w:tcW w:w="1417" w:type="dxa"/>
            <w:tcBorders>
              <w:top w:val="nil"/>
              <w:left w:val="nil"/>
              <w:bottom w:val="single" w:sz="4" w:space="0" w:color="auto"/>
              <w:right w:val="single" w:sz="4" w:space="0" w:color="auto"/>
            </w:tcBorders>
            <w:shd w:val="clear" w:color="auto" w:fill="auto"/>
            <w:vAlign w:val="center"/>
            <w:hideMark/>
          </w:tcPr>
          <w:p w14:paraId="7DB49E3D" w14:textId="77777777" w:rsidR="00F72E58" w:rsidRPr="00F4079F" w:rsidRDefault="00F72E58" w:rsidP="00F72E58">
            <w:pPr>
              <w:spacing w:before="0" w:after="0"/>
              <w:ind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108%</w:t>
            </w:r>
          </w:p>
        </w:tc>
        <w:tc>
          <w:tcPr>
            <w:tcW w:w="1418" w:type="dxa"/>
            <w:tcBorders>
              <w:top w:val="nil"/>
              <w:left w:val="nil"/>
              <w:bottom w:val="single" w:sz="4" w:space="0" w:color="auto"/>
              <w:right w:val="single" w:sz="4" w:space="0" w:color="auto"/>
            </w:tcBorders>
            <w:shd w:val="clear" w:color="auto" w:fill="auto"/>
            <w:vAlign w:val="center"/>
            <w:hideMark/>
          </w:tcPr>
          <w:p w14:paraId="15278592" w14:textId="77777777" w:rsidR="00F72E58" w:rsidRPr="00F4079F" w:rsidRDefault="00F72E58" w:rsidP="00F72E58">
            <w:pPr>
              <w:spacing w:before="0" w:after="0"/>
              <w:ind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117%</w:t>
            </w:r>
          </w:p>
        </w:tc>
        <w:tc>
          <w:tcPr>
            <w:tcW w:w="1417" w:type="dxa"/>
            <w:tcBorders>
              <w:top w:val="nil"/>
              <w:left w:val="nil"/>
              <w:bottom w:val="single" w:sz="4" w:space="0" w:color="auto"/>
              <w:right w:val="single" w:sz="4" w:space="0" w:color="auto"/>
            </w:tcBorders>
            <w:shd w:val="clear" w:color="auto" w:fill="auto"/>
            <w:vAlign w:val="center"/>
            <w:hideMark/>
          </w:tcPr>
          <w:p w14:paraId="283BEBD0" w14:textId="77777777" w:rsidR="00F72E58" w:rsidRPr="00F4079F" w:rsidRDefault="00F72E58" w:rsidP="00F72E58">
            <w:pPr>
              <w:spacing w:before="0" w:after="0"/>
              <w:ind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125%</w:t>
            </w:r>
          </w:p>
        </w:tc>
      </w:tr>
      <w:tr w:rsidR="00F4079F" w:rsidRPr="00F4079F" w14:paraId="582EF4E0"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E4F455"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2.1.1</w:t>
            </w:r>
          </w:p>
        </w:tc>
        <w:tc>
          <w:tcPr>
            <w:tcW w:w="3557" w:type="dxa"/>
            <w:tcBorders>
              <w:top w:val="nil"/>
              <w:left w:val="nil"/>
              <w:bottom w:val="single" w:sz="4" w:space="0" w:color="auto"/>
              <w:right w:val="single" w:sz="4" w:space="0" w:color="auto"/>
            </w:tcBorders>
            <w:shd w:val="clear" w:color="auto" w:fill="auto"/>
            <w:vAlign w:val="center"/>
            <w:hideMark/>
          </w:tcPr>
          <w:p w14:paraId="5B7E2836"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Трубников Бор</w:t>
            </w:r>
          </w:p>
        </w:tc>
        <w:tc>
          <w:tcPr>
            <w:tcW w:w="1057" w:type="dxa"/>
            <w:tcBorders>
              <w:top w:val="nil"/>
              <w:left w:val="nil"/>
              <w:bottom w:val="single" w:sz="4" w:space="0" w:color="auto"/>
              <w:right w:val="single" w:sz="4" w:space="0" w:color="auto"/>
            </w:tcBorders>
            <w:shd w:val="clear" w:color="auto" w:fill="auto"/>
            <w:vAlign w:val="center"/>
            <w:hideMark/>
          </w:tcPr>
          <w:p w14:paraId="11D97676"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чел.</w:t>
            </w:r>
          </w:p>
        </w:tc>
        <w:tc>
          <w:tcPr>
            <w:tcW w:w="813" w:type="dxa"/>
            <w:tcBorders>
              <w:top w:val="nil"/>
              <w:left w:val="nil"/>
              <w:bottom w:val="single" w:sz="4" w:space="0" w:color="auto"/>
              <w:right w:val="single" w:sz="4" w:space="0" w:color="auto"/>
            </w:tcBorders>
            <w:shd w:val="clear" w:color="auto" w:fill="auto"/>
            <w:vAlign w:val="center"/>
            <w:hideMark/>
          </w:tcPr>
          <w:p w14:paraId="5EA25459" w14:textId="704DF002"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vAlign w:val="center"/>
            <w:hideMark/>
          </w:tcPr>
          <w:p w14:paraId="148ABF1D" w14:textId="2DFF5B9C"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828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9D27AC7" w14:textId="5C76E79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856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BCE376" w14:textId="7D8D58F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884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6EDE11" w14:textId="5D948F9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912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749EE7E" w14:textId="21B4D23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940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A4F3A15" w14:textId="0DED830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968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C73F718" w14:textId="6B18FA5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996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DB27CA" w14:textId="390091C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1 024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D924294" w14:textId="0B1A49C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1 052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F110B92" w14:textId="6D25C08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1 080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BF5B7C8" w14:textId="0EC55911"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1 108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C984208" w14:textId="690D15A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1 136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82A0698" w14:textId="01E7477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1 164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F4BDF51" w14:textId="5DC05CA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1 192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CC3080E" w14:textId="464B586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1 220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18F4EC" w14:textId="2B71129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1 248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578FB0C" w14:textId="65653AA0"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1 276</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43B1C1" w14:textId="1186947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1 300</w:t>
            </w:r>
          </w:p>
        </w:tc>
        <w:tc>
          <w:tcPr>
            <w:tcW w:w="1417" w:type="dxa"/>
            <w:tcBorders>
              <w:top w:val="nil"/>
              <w:left w:val="nil"/>
              <w:bottom w:val="single" w:sz="4" w:space="0" w:color="auto"/>
              <w:right w:val="single" w:sz="4" w:space="0" w:color="auto"/>
            </w:tcBorders>
            <w:shd w:val="clear" w:color="auto" w:fill="auto"/>
            <w:vAlign w:val="center"/>
            <w:hideMark/>
          </w:tcPr>
          <w:p w14:paraId="09073460"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118%</w:t>
            </w:r>
          </w:p>
        </w:tc>
        <w:tc>
          <w:tcPr>
            <w:tcW w:w="1418" w:type="dxa"/>
            <w:tcBorders>
              <w:top w:val="nil"/>
              <w:left w:val="nil"/>
              <w:bottom w:val="single" w:sz="4" w:space="0" w:color="auto"/>
              <w:right w:val="single" w:sz="4" w:space="0" w:color="auto"/>
            </w:tcBorders>
            <w:shd w:val="clear" w:color="auto" w:fill="auto"/>
            <w:vAlign w:val="center"/>
            <w:hideMark/>
          </w:tcPr>
          <w:p w14:paraId="7470F2A1"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135%</w:t>
            </w:r>
          </w:p>
        </w:tc>
        <w:tc>
          <w:tcPr>
            <w:tcW w:w="1417" w:type="dxa"/>
            <w:tcBorders>
              <w:top w:val="nil"/>
              <w:left w:val="nil"/>
              <w:bottom w:val="single" w:sz="4" w:space="0" w:color="auto"/>
              <w:right w:val="single" w:sz="4" w:space="0" w:color="auto"/>
            </w:tcBorders>
            <w:shd w:val="clear" w:color="auto" w:fill="auto"/>
            <w:vAlign w:val="center"/>
            <w:hideMark/>
          </w:tcPr>
          <w:p w14:paraId="2C190DB0"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163%</w:t>
            </w:r>
          </w:p>
        </w:tc>
      </w:tr>
      <w:tr w:rsidR="00F4079F" w:rsidRPr="00F4079F" w14:paraId="5927E676"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750A59"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 </w:t>
            </w:r>
          </w:p>
        </w:tc>
        <w:tc>
          <w:tcPr>
            <w:tcW w:w="3557" w:type="dxa"/>
            <w:tcBorders>
              <w:top w:val="nil"/>
              <w:left w:val="nil"/>
              <w:bottom w:val="single" w:sz="4" w:space="0" w:color="auto"/>
              <w:right w:val="single" w:sz="4" w:space="0" w:color="auto"/>
            </w:tcBorders>
            <w:shd w:val="clear" w:color="auto" w:fill="auto"/>
            <w:vAlign w:val="center"/>
            <w:hideMark/>
          </w:tcPr>
          <w:p w14:paraId="511AAB0F" w14:textId="77777777" w:rsidR="00F72E58" w:rsidRPr="00F4079F" w:rsidRDefault="00F72E58" w:rsidP="00F72E58">
            <w:pPr>
              <w:spacing w:before="0" w:after="0"/>
              <w:ind w:firstLine="0"/>
              <w:contextualSpacing w:val="0"/>
              <w:jc w:val="left"/>
              <w:rPr>
                <w:rFonts w:eastAsia="Times New Roman" w:cs="Times New Roman"/>
                <w:b/>
                <w:bCs/>
                <w:i/>
                <w:iCs/>
                <w:sz w:val="20"/>
                <w:szCs w:val="20"/>
                <w:lang w:eastAsia="ru-RU"/>
              </w:rPr>
            </w:pPr>
            <w:r w:rsidRPr="00F4079F">
              <w:rPr>
                <w:rFonts w:eastAsia="Times New Roman" w:cs="Times New Roman"/>
                <w:b/>
                <w:bCs/>
                <w:i/>
                <w:iCs/>
                <w:sz w:val="20"/>
                <w:szCs w:val="20"/>
                <w:lang w:eastAsia="ru-RU"/>
              </w:rPr>
              <w:t>прирост (оптимистический вариант)</w:t>
            </w:r>
          </w:p>
        </w:tc>
        <w:tc>
          <w:tcPr>
            <w:tcW w:w="1057" w:type="dxa"/>
            <w:tcBorders>
              <w:top w:val="nil"/>
              <w:left w:val="nil"/>
              <w:bottom w:val="single" w:sz="4" w:space="0" w:color="auto"/>
              <w:right w:val="single" w:sz="4" w:space="0" w:color="auto"/>
            </w:tcBorders>
            <w:shd w:val="clear" w:color="auto" w:fill="auto"/>
            <w:vAlign w:val="center"/>
            <w:hideMark/>
          </w:tcPr>
          <w:p w14:paraId="0721372B" w14:textId="77777777" w:rsidR="00F72E58" w:rsidRPr="00F4079F" w:rsidRDefault="00F72E58" w:rsidP="00F72E58">
            <w:pPr>
              <w:spacing w:before="0" w:after="0"/>
              <w:ind w:firstLine="0"/>
              <w:contextualSpacing w:val="0"/>
              <w:jc w:val="center"/>
              <w:rPr>
                <w:rFonts w:eastAsia="Times New Roman" w:cs="Times New Roman"/>
                <w:b/>
                <w:bCs/>
                <w:i/>
                <w:iCs/>
                <w:color w:val="000000"/>
                <w:sz w:val="20"/>
                <w:szCs w:val="20"/>
                <w:lang w:eastAsia="ru-RU"/>
              </w:rPr>
            </w:pPr>
            <w:r w:rsidRPr="00F4079F">
              <w:rPr>
                <w:rFonts w:eastAsia="Times New Roman" w:cs="Times New Roman"/>
                <w:b/>
                <w:bCs/>
                <w:i/>
                <w:iCs/>
                <w:color w:val="000000"/>
                <w:sz w:val="20"/>
                <w:szCs w:val="20"/>
                <w:lang w:eastAsia="ru-RU"/>
              </w:rPr>
              <w:t>чел.</w:t>
            </w:r>
          </w:p>
        </w:tc>
        <w:tc>
          <w:tcPr>
            <w:tcW w:w="813" w:type="dxa"/>
            <w:tcBorders>
              <w:top w:val="nil"/>
              <w:left w:val="nil"/>
              <w:bottom w:val="single" w:sz="4" w:space="0" w:color="auto"/>
              <w:right w:val="single" w:sz="4" w:space="0" w:color="auto"/>
            </w:tcBorders>
            <w:shd w:val="clear" w:color="auto" w:fill="auto"/>
            <w:vAlign w:val="center"/>
            <w:hideMark/>
          </w:tcPr>
          <w:p w14:paraId="204E227F" w14:textId="77777777" w:rsidR="00F72E58" w:rsidRPr="00F4079F" w:rsidRDefault="00F72E58" w:rsidP="00F4079F">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08E2C9D" w14:textId="77777777" w:rsidR="00F72E58" w:rsidRPr="00F4079F" w:rsidRDefault="00F72E58" w:rsidP="00F4079F">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9527202"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EC6AA8"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AC45DCA"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4ECF0C"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C69CFD5"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256FB5E"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DF60896"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2B42840"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478FD35"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096D1EB"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31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FFDAEC"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67E4C33"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3E30C6"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E1D326"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46E53FC"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98DC10"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14</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3F32D8"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16</w:t>
            </w:r>
          </w:p>
        </w:tc>
        <w:tc>
          <w:tcPr>
            <w:tcW w:w="1417" w:type="dxa"/>
            <w:tcBorders>
              <w:top w:val="nil"/>
              <w:left w:val="nil"/>
              <w:bottom w:val="single" w:sz="4" w:space="0" w:color="auto"/>
              <w:right w:val="single" w:sz="4" w:space="0" w:color="auto"/>
            </w:tcBorders>
            <w:shd w:val="clear" w:color="auto" w:fill="auto"/>
            <w:vAlign w:val="center"/>
            <w:hideMark/>
          </w:tcPr>
          <w:p w14:paraId="698E6AEC" w14:textId="77777777" w:rsidR="00F72E58" w:rsidRPr="00F4079F" w:rsidRDefault="00F72E58" w:rsidP="00F72E58">
            <w:pPr>
              <w:spacing w:before="0" w:after="0"/>
              <w:ind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w:t>
            </w:r>
          </w:p>
        </w:tc>
        <w:tc>
          <w:tcPr>
            <w:tcW w:w="1418" w:type="dxa"/>
            <w:tcBorders>
              <w:top w:val="nil"/>
              <w:left w:val="nil"/>
              <w:bottom w:val="single" w:sz="4" w:space="0" w:color="auto"/>
              <w:right w:val="single" w:sz="4" w:space="0" w:color="auto"/>
            </w:tcBorders>
            <w:shd w:val="clear" w:color="auto" w:fill="auto"/>
            <w:vAlign w:val="center"/>
            <w:hideMark/>
          </w:tcPr>
          <w:p w14:paraId="17A8D380" w14:textId="77777777" w:rsidR="00F72E58" w:rsidRPr="00F4079F" w:rsidRDefault="00F72E58" w:rsidP="00F72E58">
            <w:pPr>
              <w:spacing w:before="0" w:after="0"/>
              <w:ind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14:paraId="42C6A154" w14:textId="77777777" w:rsidR="00F72E58" w:rsidRPr="00F4079F" w:rsidRDefault="00F72E58" w:rsidP="00F72E58">
            <w:pPr>
              <w:spacing w:before="0" w:after="0"/>
              <w:ind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w:t>
            </w:r>
          </w:p>
        </w:tc>
      </w:tr>
      <w:tr w:rsidR="00F4079F" w:rsidRPr="00F4079F" w14:paraId="62F42C14"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C119A0"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2.2</w:t>
            </w:r>
          </w:p>
        </w:tc>
        <w:tc>
          <w:tcPr>
            <w:tcW w:w="3557" w:type="dxa"/>
            <w:tcBorders>
              <w:top w:val="nil"/>
              <w:left w:val="nil"/>
              <w:bottom w:val="single" w:sz="4" w:space="0" w:color="auto"/>
              <w:right w:val="single" w:sz="4" w:space="0" w:color="auto"/>
            </w:tcBorders>
            <w:shd w:val="clear" w:color="auto" w:fill="auto"/>
            <w:vAlign w:val="center"/>
            <w:hideMark/>
          </w:tcPr>
          <w:p w14:paraId="0D010A63"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Численность населения Трубникоборского сельского поселения на конец года (Пессимистический вариант)</w:t>
            </w:r>
          </w:p>
        </w:tc>
        <w:tc>
          <w:tcPr>
            <w:tcW w:w="1057" w:type="dxa"/>
            <w:tcBorders>
              <w:top w:val="nil"/>
              <w:left w:val="nil"/>
              <w:bottom w:val="single" w:sz="4" w:space="0" w:color="auto"/>
              <w:right w:val="single" w:sz="4" w:space="0" w:color="auto"/>
            </w:tcBorders>
            <w:shd w:val="clear" w:color="auto" w:fill="auto"/>
            <w:vAlign w:val="center"/>
            <w:hideMark/>
          </w:tcPr>
          <w:p w14:paraId="7BF823B8"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чел.</w:t>
            </w:r>
          </w:p>
        </w:tc>
        <w:tc>
          <w:tcPr>
            <w:tcW w:w="813" w:type="dxa"/>
            <w:tcBorders>
              <w:top w:val="nil"/>
              <w:left w:val="nil"/>
              <w:bottom w:val="single" w:sz="4" w:space="0" w:color="auto"/>
              <w:right w:val="single" w:sz="4" w:space="0" w:color="auto"/>
            </w:tcBorders>
            <w:shd w:val="clear" w:color="auto" w:fill="auto"/>
            <w:vAlign w:val="center"/>
            <w:hideMark/>
          </w:tcPr>
          <w:p w14:paraId="797F4D0A" w14:textId="2B409B37" w:rsidR="00F72E58" w:rsidRPr="00F4079F" w:rsidRDefault="00F72E58" w:rsidP="00F4079F">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1 599</w:t>
            </w:r>
          </w:p>
        </w:tc>
        <w:tc>
          <w:tcPr>
            <w:tcW w:w="0" w:type="auto"/>
            <w:tcBorders>
              <w:top w:val="nil"/>
              <w:left w:val="nil"/>
              <w:bottom w:val="single" w:sz="4" w:space="0" w:color="auto"/>
              <w:right w:val="single" w:sz="4" w:space="0" w:color="auto"/>
            </w:tcBorders>
            <w:shd w:val="clear" w:color="auto" w:fill="auto"/>
            <w:vAlign w:val="center"/>
            <w:hideMark/>
          </w:tcPr>
          <w:p w14:paraId="23BB7AEF" w14:textId="5CF5DFAA" w:rsidR="00F72E58" w:rsidRPr="00F4079F" w:rsidRDefault="00F72E58" w:rsidP="00F4079F">
            <w:pPr>
              <w:spacing w:before="0" w:after="0"/>
              <w:ind w:left="-33" w:firstLine="0"/>
              <w:contextualSpacing w:val="0"/>
              <w:rPr>
                <w:rFonts w:eastAsia="Times New Roman" w:cs="Times New Roman"/>
                <w:b/>
                <w:bCs/>
                <w:sz w:val="20"/>
                <w:szCs w:val="20"/>
                <w:lang w:eastAsia="ru-RU"/>
              </w:rPr>
            </w:pPr>
            <w:r w:rsidRPr="00F4079F">
              <w:rPr>
                <w:rFonts w:eastAsia="Times New Roman" w:cs="Times New Roman"/>
                <w:b/>
                <w:bCs/>
                <w:sz w:val="20"/>
                <w:szCs w:val="20"/>
                <w:lang w:eastAsia="ru-RU"/>
              </w:rPr>
              <w:t>1 588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67F7DE" w14:textId="0BE01F75"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1 577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19CDFB5" w14:textId="5BBA2124"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1 566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3EF758" w14:textId="35A20B3E"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1 555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A3EDF2" w14:textId="2B200344"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1 544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7EC23E0" w14:textId="16B7E14E"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1 533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28FC61" w14:textId="08507C13"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1 522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66CAF7" w14:textId="3566317D"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1 511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6852245" w14:textId="12FA6FBA"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1 500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C80A846" w14:textId="1DC722C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1 489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C48556" w14:textId="10F30A85"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1 478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43BEA1D" w14:textId="0325FD25"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1 467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9914B61" w14:textId="6BA18B10"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1 456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0590FF" w14:textId="31924F8C"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1 445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E98486C" w14:textId="596AFA3F"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1 434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31F4381" w14:textId="78B3A762"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1 423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16D97D6" w14:textId="0F9BED73"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1 412</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66BCC5" w14:textId="19F30A7C" w:rsidR="00F72E58" w:rsidRPr="00F4079F" w:rsidRDefault="00F72E58" w:rsidP="007F4C47">
            <w:pPr>
              <w:spacing w:before="0" w:after="0"/>
              <w:ind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1 400</w:t>
            </w:r>
          </w:p>
        </w:tc>
        <w:tc>
          <w:tcPr>
            <w:tcW w:w="1417" w:type="dxa"/>
            <w:tcBorders>
              <w:top w:val="nil"/>
              <w:left w:val="nil"/>
              <w:bottom w:val="single" w:sz="4" w:space="0" w:color="auto"/>
              <w:right w:val="single" w:sz="4" w:space="0" w:color="auto"/>
            </w:tcBorders>
            <w:shd w:val="clear" w:color="auto" w:fill="auto"/>
            <w:vAlign w:val="center"/>
            <w:hideMark/>
          </w:tcPr>
          <w:p w14:paraId="146484BF"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97%</w:t>
            </w:r>
          </w:p>
        </w:tc>
        <w:tc>
          <w:tcPr>
            <w:tcW w:w="1418" w:type="dxa"/>
            <w:tcBorders>
              <w:top w:val="nil"/>
              <w:left w:val="nil"/>
              <w:bottom w:val="single" w:sz="4" w:space="0" w:color="auto"/>
              <w:right w:val="single" w:sz="4" w:space="0" w:color="auto"/>
            </w:tcBorders>
            <w:shd w:val="clear" w:color="auto" w:fill="auto"/>
            <w:vAlign w:val="center"/>
            <w:hideMark/>
          </w:tcPr>
          <w:p w14:paraId="6F45492F"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93%</w:t>
            </w:r>
          </w:p>
        </w:tc>
        <w:tc>
          <w:tcPr>
            <w:tcW w:w="1417" w:type="dxa"/>
            <w:tcBorders>
              <w:top w:val="nil"/>
              <w:left w:val="nil"/>
              <w:bottom w:val="single" w:sz="4" w:space="0" w:color="auto"/>
              <w:right w:val="single" w:sz="4" w:space="0" w:color="auto"/>
            </w:tcBorders>
            <w:shd w:val="clear" w:color="auto" w:fill="auto"/>
            <w:vAlign w:val="center"/>
            <w:hideMark/>
          </w:tcPr>
          <w:p w14:paraId="501579F2"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89%</w:t>
            </w:r>
          </w:p>
        </w:tc>
      </w:tr>
      <w:tr w:rsidR="00F4079F" w:rsidRPr="00F4079F" w14:paraId="2E37B3CB"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4BDC13"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2.2.1</w:t>
            </w:r>
          </w:p>
        </w:tc>
        <w:tc>
          <w:tcPr>
            <w:tcW w:w="3557" w:type="dxa"/>
            <w:tcBorders>
              <w:top w:val="nil"/>
              <w:left w:val="nil"/>
              <w:bottom w:val="single" w:sz="4" w:space="0" w:color="auto"/>
              <w:right w:val="single" w:sz="4" w:space="0" w:color="auto"/>
            </w:tcBorders>
            <w:shd w:val="clear" w:color="auto" w:fill="auto"/>
            <w:vAlign w:val="center"/>
            <w:hideMark/>
          </w:tcPr>
          <w:p w14:paraId="15469275" w14:textId="77777777" w:rsidR="00F72E58" w:rsidRPr="00F4079F" w:rsidRDefault="00F72E58" w:rsidP="00F72E58">
            <w:pPr>
              <w:spacing w:before="0" w:after="0"/>
              <w:ind w:firstLine="0"/>
              <w:contextualSpacing w:val="0"/>
              <w:jc w:val="left"/>
              <w:rPr>
                <w:rFonts w:eastAsia="Times New Roman" w:cs="Times New Roman"/>
                <w:color w:val="000000"/>
                <w:sz w:val="20"/>
                <w:szCs w:val="20"/>
                <w:lang w:eastAsia="ru-RU"/>
              </w:rPr>
            </w:pPr>
            <w:r w:rsidRPr="00F4079F">
              <w:rPr>
                <w:rFonts w:eastAsia="Times New Roman" w:cs="Times New Roman"/>
                <w:color w:val="000000"/>
                <w:sz w:val="20"/>
                <w:szCs w:val="20"/>
                <w:lang w:eastAsia="ru-RU"/>
              </w:rPr>
              <w:t>д. Трубников Бор</w:t>
            </w:r>
          </w:p>
        </w:tc>
        <w:tc>
          <w:tcPr>
            <w:tcW w:w="1057" w:type="dxa"/>
            <w:tcBorders>
              <w:top w:val="nil"/>
              <w:left w:val="nil"/>
              <w:bottom w:val="single" w:sz="4" w:space="0" w:color="auto"/>
              <w:right w:val="single" w:sz="4" w:space="0" w:color="auto"/>
            </w:tcBorders>
            <w:shd w:val="clear" w:color="auto" w:fill="auto"/>
            <w:vAlign w:val="center"/>
            <w:hideMark/>
          </w:tcPr>
          <w:p w14:paraId="4F6D45E7"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813" w:type="dxa"/>
            <w:tcBorders>
              <w:top w:val="nil"/>
              <w:left w:val="nil"/>
              <w:bottom w:val="single" w:sz="4" w:space="0" w:color="auto"/>
              <w:right w:val="single" w:sz="4" w:space="0" w:color="auto"/>
            </w:tcBorders>
            <w:shd w:val="clear" w:color="auto" w:fill="auto"/>
            <w:vAlign w:val="center"/>
            <w:hideMark/>
          </w:tcPr>
          <w:p w14:paraId="2E1F9FFC" w14:textId="606E10D0"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vAlign w:val="center"/>
            <w:hideMark/>
          </w:tcPr>
          <w:p w14:paraId="0E496410" w14:textId="6D96851E" w:rsidR="00F72E58" w:rsidRPr="00F4079F" w:rsidRDefault="00F72E58" w:rsidP="00F4079F">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090614D" w14:textId="6F3DCBD8"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DF19640" w14:textId="222FBED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81DCF79" w14:textId="1120F79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AD0D9B" w14:textId="529C633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BEFB312" w14:textId="2B58065D"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B5A97C" w14:textId="6BF2EA4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533BBE9" w14:textId="2E557C33"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CBCA685" w14:textId="793C5FBF"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C4D2417" w14:textId="4926BAE2"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66E7639" w14:textId="368C1A0B"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6BA49E4" w14:textId="3E7ABC0E"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3B179DC" w14:textId="14B9F289"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9CB214" w14:textId="7FF87A8A"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689C35" w14:textId="671D42F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03D6929" w14:textId="23F3E125"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EF7FD72" w14:textId="4F325A4C"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C2D70F" w14:textId="0E92CDD4" w:rsidR="00F72E58" w:rsidRPr="00F4079F" w:rsidRDefault="00F72E58" w:rsidP="007F4C47">
            <w:pPr>
              <w:spacing w:before="0" w:after="0"/>
              <w:ind w:left="-33"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14:paraId="3FC117BE"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14:paraId="6DB89DD3"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c>
          <w:tcPr>
            <w:tcW w:w="1417" w:type="dxa"/>
            <w:tcBorders>
              <w:top w:val="nil"/>
              <w:left w:val="nil"/>
              <w:bottom w:val="single" w:sz="4" w:space="0" w:color="auto"/>
              <w:right w:val="single" w:sz="4" w:space="0" w:color="auto"/>
            </w:tcBorders>
            <w:shd w:val="clear" w:color="auto" w:fill="auto"/>
            <w:vAlign w:val="center"/>
            <w:hideMark/>
          </w:tcPr>
          <w:p w14:paraId="5E8BA4A2" w14:textId="77777777" w:rsidR="00F72E58" w:rsidRPr="00F4079F" w:rsidRDefault="00F72E58" w:rsidP="00F72E58">
            <w:pPr>
              <w:spacing w:before="0" w:after="0"/>
              <w:ind w:firstLine="0"/>
              <w:contextualSpacing w:val="0"/>
              <w:jc w:val="center"/>
              <w:rPr>
                <w:rFonts w:eastAsia="Times New Roman" w:cs="Times New Roman"/>
                <w:sz w:val="20"/>
                <w:szCs w:val="20"/>
                <w:lang w:eastAsia="ru-RU"/>
              </w:rPr>
            </w:pPr>
            <w:r w:rsidRPr="00F4079F">
              <w:rPr>
                <w:rFonts w:eastAsia="Times New Roman" w:cs="Times New Roman"/>
                <w:sz w:val="20"/>
                <w:szCs w:val="20"/>
                <w:lang w:eastAsia="ru-RU"/>
              </w:rPr>
              <w:t>100%</w:t>
            </w:r>
          </w:p>
        </w:tc>
      </w:tr>
      <w:tr w:rsidR="00F4079F" w:rsidRPr="00F4079F" w14:paraId="0A14A9E6"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F93D87" w14:textId="77777777" w:rsidR="00F72E58" w:rsidRPr="00F4079F" w:rsidRDefault="00F72E58" w:rsidP="00F72E58">
            <w:pPr>
              <w:spacing w:before="0" w:after="0"/>
              <w:ind w:firstLine="0"/>
              <w:contextualSpacing w:val="0"/>
              <w:jc w:val="center"/>
              <w:rPr>
                <w:rFonts w:eastAsia="Times New Roman" w:cs="Times New Roman"/>
                <w:color w:val="000000"/>
                <w:sz w:val="20"/>
                <w:szCs w:val="20"/>
                <w:lang w:eastAsia="ru-RU"/>
              </w:rPr>
            </w:pPr>
            <w:r w:rsidRPr="00F4079F">
              <w:rPr>
                <w:rFonts w:eastAsia="Times New Roman" w:cs="Times New Roman"/>
                <w:color w:val="000000"/>
                <w:sz w:val="20"/>
                <w:szCs w:val="20"/>
                <w:lang w:eastAsia="ru-RU"/>
              </w:rPr>
              <w:t> </w:t>
            </w:r>
          </w:p>
        </w:tc>
        <w:tc>
          <w:tcPr>
            <w:tcW w:w="3557" w:type="dxa"/>
            <w:tcBorders>
              <w:top w:val="nil"/>
              <w:left w:val="nil"/>
              <w:bottom w:val="single" w:sz="4" w:space="0" w:color="auto"/>
              <w:right w:val="single" w:sz="4" w:space="0" w:color="auto"/>
            </w:tcBorders>
            <w:shd w:val="clear" w:color="auto" w:fill="auto"/>
            <w:vAlign w:val="center"/>
            <w:hideMark/>
          </w:tcPr>
          <w:p w14:paraId="59BA2228" w14:textId="77777777" w:rsidR="00F72E58" w:rsidRPr="00F4079F" w:rsidRDefault="00F72E58" w:rsidP="00F72E58">
            <w:pPr>
              <w:spacing w:before="0" w:after="0"/>
              <w:ind w:firstLine="0"/>
              <w:contextualSpacing w:val="0"/>
              <w:jc w:val="left"/>
              <w:rPr>
                <w:rFonts w:eastAsia="Times New Roman" w:cs="Times New Roman"/>
                <w:b/>
                <w:bCs/>
                <w:i/>
                <w:iCs/>
                <w:sz w:val="20"/>
                <w:szCs w:val="20"/>
                <w:lang w:eastAsia="ru-RU"/>
              </w:rPr>
            </w:pPr>
            <w:r w:rsidRPr="00F4079F">
              <w:rPr>
                <w:rFonts w:eastAsia="Times New Roman" w:cs="Times New Roman"/>
                <w:b/>
                <w:bCs/>
                <w:i/>
                <w:iCs/>
                <w:sz w:val="20"/>
                <w:szCs w:val="20"/>
                <w:lang w:eastAsia="ru-RU"/>
              </w:rPr>
              <w:t>прирост (пессимистический вариант)</w:t>
            </w:r>
          </w:p>
        </w:tc>
        <w:tc>
          <w:tcPr>
            <w:tcW w:w="1057" w:type="dxa"/>
            <w:tcBorders>
              <w:top w:val="nil"/>
              <w:left w:val="nil"/>
              <w:bottom w:val="single" w:sz="4" w:space="0" w:color="auto"/>
              <w:right w:val="single" w:sz="4" w:space="0" w:color="auto"/>
            </w:tcBorders>
            <w:shd w:val="clear" w:color="auto" w:fill="auto"/>
            <w:vAlign w:val="center"/>
            <w:hideMark/>
          </w:tcPr>
          <w:p w14:paraId="54BD489F" w14:textId="77777777" w:rsidR="00F72E58" w:rsidRPr="00F4079F" w:rsidRDefault="00F72E58" w:rsidP="00F72E58">
            <w:pPr>
              <w:spacing w:before="0" w:after="0"/>
              <w:ind w:firstLine="0"/>
              <w:contextualSpacing w:val="0"/>
              <w:jc w:val="center"/>
              <w:rPr>
                <w:rFonts w:eastAsia="Times New Roman" w:cs="Times New Roman"/>
                <w:b/>
                <w:bCs/>
                <w:i/>
                <w:iCs/>
                <w:color w:val="000000"/>
                <w:sz w:val="20"/>
                <w:szCs w:val="20"/>
                <w:lang w:eastAsia="ru-RU"/>
              </w:rPr>
            </w:pPr>
            <w:r w:rsidRPr="00F4079F">
              <w:rPr>
                <w:rFonts w:eastAsia="Times New Roman" w:cs="Times New Roman"/>
                <w:b/>
                <w:bCs/>
                <w:i/>
                <w:iCs/>
                <w:color w:val="000000"/>
                <w:sz w:val="20"/>
                <w:szCs w:val="20"/>
                <w:lang w:eastAsia="ru-RU"/>
              </w:rPr>
              <w:t>чел.</w:t>
            </w:r>
          </w:p>
        </w:tc>
        <w:tc>
          <w:tcPr>
            <w:tcW w:w="813" w:type="dxa"/>
            <w:tcBorders>
              <w:top w:val="nil"/>
              <w:left w:val="nil"/>
              <w:bottom w:val="single" w:sz="4" w:space="0" w:color="auto"/>
              <w:right w:val="single" w:sz="4" w:space="0" w:color="auto"/>
            </w:tcBorders>
            <w:shd w:val="clear" w:color="auto" w:fill="auto"/>
            <w:vAlign w:val="center"/>
            <w:hideMark/>
          </w:tcPr>
          <w:p w14:paraId="7C97F1C5" w14:textId="77777777" w:rsidR="00F72E58" w:rsidRPr="00F4079F" w:rsidRDefault="00F72E58" w:rsidP="00F4079F">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C2315FD" w14:textId="77777777" w:rsidR="00F72E58" w:rsidRPr="00F4079F" w:rsidRDefault="00F72E58" w:rsidP="00F4079F">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90F7BD4"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20E43AB"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846ADD1"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871BB2"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C3E544E"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35099B"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3BE4DE9"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BFABE1"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2318E1D"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225AAED"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1B2F60"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F54839"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E07E16"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51E17E"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446DE6"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E38E333"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-11</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7102C8" w14:textId="77777777" w:rsidR="00F72E58" w:rsidRPr="00F4079F" w:rsidRDefault="00F72E58" w:rsidP="007F4C47">
            <w:pPr>
              <w:spacing w:before="0" w:after="0"/>
              <w:ind w:left="-33" w:firstLine="0"/>
              <w:contextualSpacing w:val="0"/>
              <w:jc w:val="center"/>
              <w:rPr>
                <w:rFonts w:eastAsia="Times New Roman" w:cs="Times New Roman"/>
                <w:b/>
                <w:bCs/>
                <w:i/>
                <w:iCs/>
                <w:sz w:val="20"/>
                <w:szCs w:val="20"/>
                <w:lang w:eastAsia="ru-RU"/>
              </w:rPr>
            </w:pPr>
            <w:r w:rsidRPr="00F4079F">
              <w:rPr>
                <w:rFonts w:eastAsia="Times New Roman" w:cs="Times New Roman"/>
                <w:b/>
                <w:bCs/>
                <w:i/>
                <w:iCs/>
                <w:sz w:val="20"/>
                <w:szCs w:val="20"/>
                <w:lang w:eastAsia="ru-RU"/>
              </w:rPr>
              <w:t>-12</w:t>
            </w:r>
          </w:p>
        </w:tc>
        <w:tc>
          <w:tcPr>
            <w:tcW w:w="1417" w:type="dxa"/>
            <w:tcBorders>
              <w:top w:val="nil"/>
              <w:left w:val="nil"/>
              <w:bottom w:val="single" w:sz="4" w:space="0" w:color="auto"/>
              <w:right w:val="single" w:sz="4" w:space="0" w:color="auto"/>
            </w:tcBorders>
            <w:shd w:val="clear" w:color="auto" w:fill="auto"/>
            <w:vAlign w:val="center"/>
            <w:hideMark/>
          </w:tcPr>
          <w:p w14:paraId="658471D2" w14:textId="77777777" w:rsidR="00F72E58" w:rsidRPr="00F4079F" w:rsidRDefault="00F72E58" w:rsidP="00F72E58">
            <w:pPr>
              <w:spacing w:before="0" w:after="0"/>
              <w:ind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w:t>
            </w:r>
          </w:p>
        </w:tc>
        <w:tc>
          <w:tcPr>
            <w:tcW w:w="1418" w:type="dxa"/>
            <w:tcBorders>
              <w:top w:val="nil"/>
              <w:left w:val="nil"/>
              <w:bottom w:val="single" w:sz="4" w:space="0" w:color="auto"/>
              <w:right w:val="single" w:sz="4" w:space="0" w:color="auto"/>
            </w:tcBorders>
            <w:shd w:val="clear" w:color="auto" w:fill="auto"/>
            <w:vAlign w:val="center"/>
            <w:hideMark/>
          </w:tcPr>
          <w:p w14:paraId="250F63DA" w14:textId="77777777" w:rsidR="00F72E58" w:rsidRPr="00F4079F" w:rsidRDefault="00F72E58" w:rsidP="00F72E58">
            <w:pPr>
              <w:spacing w:before="0" w:after="0"/>
              <w:ind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14:paraId="5A765E83" w14:textId="77777777" w:rsidR="00F72E58" w:rsidRPr="00F4079F" w:rsidRDefault="00F72E58" w:rsidP="00F72E58">
            <w:pPr>
              <w:spacing w:before="0" w:after="0"/>
              <w:ind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w:t>
            </w:r>
          </w:p>
        </w:tc>
      </w:tr>
      <w:tr w:rsidR="00F4079F" w:rsidRPr="00F4079F" w14:paraId="35DE2E40" w14:textId="77777777" w:rsidTr="007F4C47">
        <w:trPr>
          <w:trHeight w:val="20"/>
        </w:trPr>
        <w:tc>
          <w:tcPr>
            <w:tcW w:w="0" w:type="auto"/>
            <w:tcBorders>
              <w:top w:val="nil"/>
              <w:left w:val="single" w:sz="4" w:space="0" w:color="auto"/>
              <w:bottom w:val="single" w:sz="4" w:space="0" w:color="auto"/>
              <w:right w:val="single" w:sz="4" w:space="0" w:color="auto"/>
            </w:tcBorders>
            <w:shd w:val="clear" w:color="000000" w:fill="C5D9F1"/>
            <w:vAlign w:val="center"/>
            <w:hideMark/>
          </w:tcPr>
          <w:p w14:paraId="55C69C05"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3</w:t>
            </w:r>
          </w:p>
        </w:tc>
        <w:tc>
          <w:tcPr>
            <w:tcW w:w="3557" w:type="dxa"/>
            <w:tcBorders>
              <w:top w:val="nil"/>
              <w:left w:val="nil"/>
              <w:bottom w:val="single" w:sz="4" w:space="0" w:color="auto"/>
              <w:right w:val="single" w:sz="4" w:space="0" w:color="auto"/>
            </w:tcBorders>
            <w:shd w:val="clear" w:color="000000" w:fill="C5D9F1"/>
            <w:noWrap/>
            <w:vAlign w:val="center"/>
            <w:hideMark/>
          </w:tcPr>
          <w:p w14:paraId="3F5C3FE3"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Прогноз развития застройки</w:t>
            </w:r>
          </w:p>
        </w:tc>
        <w:tc>
          <w:tcPr>
            <w:tcW w:w="1057" w:type="dxa"/>
            <w:tcBorders>
              <w:top w:val="nil"/>
              <w:left w:val="nil"/>
              <w:bottom w:val="single" w:sz="4" w:space="0" w:color="auto"/>
              <w:right w:val="single" w:sz="4" w:space="0" w:color="auto"/>
            </w:tcBorders>
            <w:shd w:val="clear" w:color="000000" w:fill="C5D9F1"/>
            <w:vAlign w:val="center"/>
            <w:hideMark/>
          </w:tcPr>
          <w:p w14:paraId="510BB9A9"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813" w:type="dxa"/>
            <w:tcBorders>
              <w:top w:val="nil"/>
              <w:left w:val="nil"/>
              <w:bottom w:val="single" w:sz="4" w:space="0" w:color="auto"/>
              <w:right w:val="single" w:sz="4" w:space="0" w:color="auto"/>
            </w:tcBorders>
            <w:shd w:val="clear" w:color="000000" w:fill="C5D9F1"/>
            <w:vAlign w:val="center"/>
            <w:hideMark/>
          </w:tcPr>
          <w:p w14:paraId="49DE6C33" w14:textId="30EF056C" w:rsidR="00F72E58" w:rsidRPr="00F4079F" w:rsidRDefault="00F72E58" w:rsidP="00F4079F">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vAlign w:val="center"/>
            <w:hideMark/>
          </w:tcPr>
          <w:p w14:paraId="74E9B844" w14:textId="5CAFDE0B" w:rsidR="00F72E58" w:rsidRPr="00F4079F" w:rsidRDefault="00F72E58" w:rsidP="00F4079F">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54EFD71" w14:textId="61E635B8"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25DB1E5" w14:textId="57A7B8FF"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F7E4980" w14:textId="5870F0B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AD68CE5" w14:textId="7FCF93C3"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3E7EC0E" w14:textId="5964A6A2"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357BE22" w14:textId="05598C5E"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8261184" w14:textId="576A9AC2"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77AD5C3" w14:textId="2FBFEF8D"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E676764" w14:textId="7155BD5A"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FF64118" w14:textId="014E0A54"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52C006C" w14:textId="29EEE9E5"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4190CBE" w14:textId="4D8FC491"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00AC93D" w14:textId="1F74D3DE"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8D6F870" w14:textId="5FF0BE11"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A059AE8" w14:textId="31B88AE3"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414954B" w14:textId="0FB4F1D9"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72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4B01E03" w14:textId="2BAEBAF8"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1417" w:type="dxa"/>
            <w:tcBorders>
              <w:top w:val="nil"/>
              <w:left w:val="nil"/>
              <w:bottom w:val="single" w:sz="4" w:space="0" w:color="auto"/>
              <w:right w:val="single" w:sz="4" w:space="0" w:color="auto"/>
            </w:tcBorders>
            <w:shd w:val="clear" w:color="000000" w:fill="C5D9F1"/>
            <w:vAlign w:val="center"/>
            <w:hideMark/>
          </w:tcPr>
          <w:p w14:paraId="337C22AC"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1418" w:type="dxa"/>
            <w:tcBorders>
              <w:top w:val="nil"/>
              <w:left w:val="nil"/>
              <w:bottom w:val="single" w:sz="4" w:space="0" w:color="auto"/>
              <w:right w:val="single" w:sz="4" w:space="0" w:color="auto"/>
            </w:tcBorders>
            <w:shd w:val="clear" w:color="000000" w:fill="C5D9F1"/>
            <w:vAlign w:val="center"/>
            <w:hideMark/>
          </w:tcPr>
          <w:p w14:paraId="3C4AE232"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C5D9F1"/>
            <w:vAlign w:val="center"/>
            <w:hideMark/>
          </w:tcPr>
          <w:p w14:paraId="1FD47D78"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r>
      <w:tr w:rsidR="00F4079F" w:rsidRPr="00F4079F" w14:paraId="5F39554D"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A115EF" w14:textId="77777777" w:rsidR="00F72E58" w:rsidRPr="00F4079F" w:rsidRDefault="00F72E58" w:rsidP="00F72E58">
            <w:pPr>
              <w:spacing w:before="0" w:after="0"/>
              <w:ind w:firstLine="0"/>
              <w:contextualSpacing w:val="0"/>
              <w:jc w:val="center"/>
              <w:rPr>
                <w:rFonts w:eastAsia="Times New Roman" w:cs="Times New Roman"/>
                <w:i/>
                <w:iCs/>
                <w:color w:val="000000"/>
                <w:sz w:val="20"/>
                <w:szCs w:val="20"/>
                <w:lang w:eastAsia="ru-RU"/>
              </w:rPr>
            </w:pPr>
            <w:r w:rsidRPr="00F4079F">
              <w:rPr>
                <w:rFonts w:eastAsia="Times New Roman" w:cs="Times New Roman"/>
                <w:i/>
                <w:iCs/>
                <w:color w:val="000000"/>
                <w:sz w:val="20"/>
                <w:szCs w:val="20"/>
                <w:lang w:eastAsia="ru-RU"/>
              </w:rPr>
              <w:t> </w:t>
            </w:r>
          </w:p>
        </w:tc>
        <w:tc>
          <w:tcPr>
            <w:tcW w:w="3557" w:type="dxa"/>
            <w:tcBorders>
              <w:top w:val="nil"/>
              <w:left w:val="nil"/>
              <w:bottom w:val="single" w:sz="4" w:space="0" w:color="auto"/>
              <w:right w:val="single" w:sz="4" w:space="0" w:color="auto"/>
            </w:tcBorders>
            <w:shd w:val="clear" w:color="auto" w:fill="auto"/>
            <w:noWrap/>
            <w:vAlign w:val="center"/>
            <w:hideMark/>
          </w:tcPr>
          <w:p w14:paraId="69D32CA4" w14:textId="77777777" w:rsidR="00F72E58" w:rsidRPr="00F4079F" w:rsidRDefault="00F72E58" w:rsidP="00F72E58">
            <w:pPr>
              <w:spacing w:before="0" w:after="0"/>
              <w:ind w:firstLine="0"/>
              <w:contextualSpacing w:val="0"/>
              <w:jc w:val="left"/>
              <w:rPr>
                <w:rFonts w:eastAsia="Times New Roman" w:cs="Times New Roman"/>
                <w:i/>
                <w:iCs/>
                <w:color w:val="000000"/>
                <w:sz w:val="20"/>
                <w:szCs w:val="20"/>
                <w:lang w:eastAsia="ru-RU"/>
              </w:rPr>
            </w:pPr>
            <w:r w:rsidRPr="00F4079F">
              <w:rPr>
                <w:rFonts w:eastAsia="Times New Roman" w:cs="Times New Roman"/>
                <w:i/>
                <w:iCs/>
                <w:color w:val="000000"/>
                <w:sz w:val="20"/>
                <w:szCs w:val="20"/>
                <w:lang w:eastAsia="ru-RU"/>
              </w:rPr>
              <w:t>прирост всего</w:t>
            </w:r>
          </w:p>
        </w:tc>
        <w:tc>
          <w:tcPr>
            <w:tcW w:w="1057" w:type="dxa"/>
            <w:tcBorders>
              <w:top w:val="nil"/>
              <w:left w:val="nil"/>
              <w:bottom w:val="single" w:sz="4" w:space="0" w:color="auto"/>
              <w:right w:val="single" w:sz="4" w:space="0" w:color="auto"/>
            </w:tcBorders>
            <w:shd w:val="clear" w:color="auto" w:fill="auto"/>
            <w:vAlign w:val="center"/>
            <w:hideMark/>
          </w:tcPr>
          <w:p w14:paraId="65647FF8" w14:textId="77777777" w:rsidR="00F72E58" w:rsidRPr="00F4079F" w:rsidRDefault="00F72E58" w:rsidP="00F72E58">
            <w:pPr>
              <w:spacing w:before="0" w:after="0"/>
              <w:ind w:firstLine="0"/>
              <w:contextualSpacing w:val="0"/>
              <w:jc w:val="center"/>
              <w:rPr>
                <w:rFonts w:eastAsia="Times New Roman" w:cs="Times New Roman"/>
                <w:i/>
                <w:iCs/>
                <w:color w:val="000000"/>
                <w:sz w:val="20"/>
                <w:szCs w:val="20"/>
                <w:lang w:eastAsia="ru-RU"/>
              </w:rPr>
            </w:pPr>
            <w:r w:rsidRPr="00F4079F">
              <w:rPr>
                <w:rFonts w:eastAsia="Times New Roman" w:cs="Times New Roman"/>
                <w:i/>
                <w:iCs/>
                <w:color w:val="000000"/>
                <w:sz w:val="20"/>
                <w:szCs w:val="20"/>
                <w:lang w:eastAsia="ru-RU"/>
              </w:rPr>
              <w:t>тыс. м</w:t>
            </w:r>
            <w:r w:rsidRPr="00F4079F">
              <w:rPr>
                <w:rFonts w:eastAsia="Times New Roman" w:cs="Times New Roman"/>
                <w:i/>
                <w:iCs/>
                <w:color w:val="000000"/>
                <w:sz w:val="20"/>
                <w:szCs w:val="20"/>
                <w:vertAlign w:val="superscript"/>
                <w:lang w:eastAsia="ru-RU"/>
              </w:rPr>
              <w:t>2</w:t>
            </w:r>
          </w:p>
        </w:tc>
        <w:tc>
          <w:tcPr>
            <w:tcW w:w="813" w:type="dxa"/>
            <w:tcBorders>
              <w:top w:val="nil"/>
              <w:left w:val="nil"/>
              <w:bottom w:val="single" w:sz="4" w:space="0" w:color="auto"/>
              <w:right w:val="single" w:sz="4" w:space="0" w:color="auto"/>
            </w:tcBorders>
            <w:shd w:val="clear" w:color="auto" w:fill="auto"/>
            <w:vAlign w:val="center"/>
            <w:hideMark/>
          </w:tcPr>
          <w:p w14:paraId="5B8E389D" w14:textId="77777777" w:rsidR="00F72E58" w:rsidRPr="00F4079F" w:rsidRDefault="00F72E58" w:rsidP="00F4079F">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0,00</w:t>
            </w:r>
          </w:p>
        </w:tc>
        <w:tc>
          <w:tcPr>
            <w:tcW w:w="0" w:type="auto"/>
            <w:tcBorders>
              <w:top w:val="nil"/>
              <w:left w:val="nil"/>
              <w:bottom w:val="single" w:sz="4" w:space="0" w:color="auto"/>
              <w:right w:val="single" w:sz="4" w:space="0" w:color="auto"/>
            </w:tcBorders>
            <w:shd w:val="clear" w:color="auto" w:fill="auto"/>
            <w:vAlign w:val="center"/>
            <w:hideMark/>
          </w:tcPr>
          <w:p w14:paraId="7A1ED1F9" w14:textId="77777777" w:rsidR="00F72E58" w:rsidRPr="00F4079F" w:rsidRDefault="00F72E58" w:rsidP="00F4079F">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6A2FBA"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3B5A633"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B5ABC5"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68B9C13"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EF7A3D"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231613C"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B6C03EE"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DF7FB9"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33DA3D"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6481D91"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7A3217C"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8487BC5"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FC119CC"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E0769CC"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7283EA"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D3B6273"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1,10</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3CC9B0" w14:textId="77777777" w:rsidR="00F72E58" w:rsidRPr="00F4079F" w:rsidRDefault="00F72E58" w:rsidP="007F4C47">
            <w:pPr>
              <w:spacing w:before="0" w:after="0"/>
              <w:ind w:left="-33"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1,90</w:t>
            </w:r>
          </w:p>
        </w:tc>
        <w:tc>
          <w:tcPr>
            <w:tcW w:w="1417" w:type="dxa"/>
            <w:tcBorders>
              <w:top w:val="nil"/>
              <w:left w:val="nil"/>
              <w:bottom w:val="single" w:sz="4" w:space="0" w:color="auto"/>
              <w:right w:val="single" w:sz="4" w:space="0" w:color="auto"/>
            </w:tcBorders>
            <w:shd w:val="clear" w:color="auto" w:fill="auto"/>
            <w:vAlign w:val="center"/>
            <w:hideMark/>
          </w:tcPr>
          <w:p w14:paraId="39126524" w14:textId="77777777" w:rsidR="00F72E58" w:rsidRPr="00F4079F" w:rsidRDefault="00F72E58" w:rsidP="00F72E58">
            <w:pPr>
              <w:spacing w:before="0" w:after="0"/>
              <w:ind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w:t>
            </w:r>
          </w:p>
        </w:tc>
        <w:tc>
          <w:tcPr>
            <w:tcW w:w="1418" w:type="dxa"/>
            <w:tcBorders>
              <w:top w:val="nil"/>
              <w:left w:val="nil"/>
              <w:bottom w:val="single" w:sz="4" w:space="0" w:color="auto"/>
              <w:right w:val="single" w:sz="4" w:space="0" w:color="auto"/>
            </w:tcBorders>
            <w:shd w:val="clear" w:color="auto" w:fill="auto"/>
            <w:vAlign w:val="center"/>
            <w:hideMark/>
          </w:tcPr>
          <w:p w14:paraId="11BEE7C1" w14:textId="77777777" w:rsidR="00F72E58" w:rsidRPr="00F4079F" w:rsidRDefault="00F72E58" w:rsidP="00F72E58">
            <w:pPr>
              <w:spacing w:before="0" w:after="0"/>
              <w:ind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14:paraId="63CD8A23" w14:textId="77777777" w:rsidR="00F72E58" w:rsidRPr="00F4079F" w:rsidRDefault="00F72E58" w:rsidP="00F72E58">
            <w:pPr>
              <w:spacing w:before="0" w:after="0"/>
              <w:ind w:firstLine="0"/>
              <w:contextualSpacing w:val="0"/>
              <w:jc w:val="center"/>
              <w:rPr>
                <w:rFonts w:eastAsia="Times New Roman" w:cs="Times New Roman"/>
                <w:i/>
                <w:iCs/>
                <w:sz w:val="20"/>
                <w:szCs w:val="20"/>
                <w:lang w:eastAsia="ru-RU"/>
              </w:rPr>
            </w:pPr>
            <w:r w:rsidRPr="00F4079F">
              <w:rPr>
                <w:rFonts w:eastAsia="Times New Roman" w:cs="Times New Roman"/>
                <w:i/>
                <w:iCs/>
                <w:sz w:val="20"/>
                <w:szCs w:val="20"/>
                <w:lang w:eastAsia="ru-RU"/>
              </w:rPr>
              <w:t>-</w:t>
            </w:r>
          </w:p>
        </w:tc>
      </w:tr>
      <w:tr w:rsidR="00F4079F" w:rsidRPr="00F4079F" w14:paraId="349AAFC8"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8A5D17"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3.1.</w:t>
            </w:r>
          </w:p>
        </w:tc>
        <w:tc>
          <w:tcPr>
            <w:tcW w:w="3557" w:type="dxa"/>
            <w:tcBorders>
              <w:top w:val="nil"/>
              <w:left w:val="nil"/>
              <w:bottom w:val="single" w:sz="4" w:space="0" w:color="auto"/>
              <w:right w:val="single" w:sz="4" w:space="0" w:color="auto"/>
            </w:tcBorders>
            <w:shd w:val="clear" w:color="auto" w:fill="auto"/>
            <w:vAlign w:val="center"/>
            <w:hideMark/>
          </w:tcPr>
          <w:p w14:paraId="18220756"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Площадь жилищного фонда Трубникоборского сельского поселения - всего</w:t>
            </w:r>
          </w:p>
        </w:tc>
        <w:tc>
          <w:tcPr>
            <w:tcW w:w="1057" w:type="dxa"/>
            <w:tcBorders>
              <w:top w:val="nil"/>
              <w:left w:val="nil"/>
              <w:bottom w:val="single" w:sz="4" w:space="0" w:color="auto"/>
              <w:right w:val="single" w:sz="4" w:space="0" w:color="auto"/>
            </w:tcBorders>
            <w:shd w:val="clear" w:color="auto" w:fill="auto"/>
            <w:vAlign w:val="center"/>
            <w:hideMark/>
          </w:tcPr>
          <w:p w14:paraId="6C8028C2"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тыс. м</w:t>
            </w:r>
            <w:r w:rsidRPr="00F4079F">
              <w:rPr>
                <w:rFonts w:eastAsia="Times New Roman" w:cs="Times New Roman"/>
                <w:b/>
                <w:bCs/>
                <w:color w:val="000000"/>
                <w:sz w:val="20"/>
                <w:szCs w:val="20"/>
                <w:vertAlign w:val="superscript"/>
                <w:lang w:eastAsia="ru-RU"/>
              </w:rPr>
              <w:t>2</w:t>
            </w:r>
          </w:p>
        </w:tc>
        <w:tc>
          <w:tcPr>
            <w:tcW w:w="813" w:type="dxa"/>
            <w:tcBorders>
              <w:top w:val="nil"/>
              <w:left w:val="nil"/>
              <w:bottom w:val="single" w:sz="4" w:space="0" w:color="auto"/>
              <w:right w:val="single" w:sz="4" w:space="0" w:color="auto"/>
            </w:tcBorders>
            <w:shd w:val="clear" w:color="auto" w:fill="auto"/>
            <w:vAlign w:val="center"/>
            <w:hideMark/>
          </w:tcPr>
          <w:p w14:paraId="0BA8955D" w14:textId="7A23311F" w:rsidR="00F72E58" w:rsidRPr="00F4079F" w:rsidRDefault="00F72E58" w:rsidP="00F4079F">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59,4</w:t>
            </w:r>
          </w:p>
        </w:tc>
        <w:tc>
          <w:tcPr>
            <w:tcW w:w="0" w:type="auto"/>
            <w:tcBorders>
              <w:top w:val="nil"/>
              <w:left w:val="nil"/>
              <w:bottom w:val="single" w:sz="4" w:space="0" w:color="auto"/>
              <w:right w:val="single" w:sz="4" w:space="0" w:color="auto"/>
            </w:tcBorders>
            <w:shd w:val="clear" w:color="auto" w:fill="auto"/>
            <w:vAlign w:val="center"/>
            <w:hideMark/>
          </w:tcPr>
          <w:p w14:paraId="5D76C010" w14:textId="7E63F5F1" w:rsidR="00F72E58" w:rsidRPr="00F4079F" w:rsidRDefault="00F72E58" w:rsidP="00F4079F">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60,5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FB31741" w14:textId="1AB1382B"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61,6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8FF29B" w14:textId="5F4FF39A"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62,7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15ADD8E" w14:textId="774AA0E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63,8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5F261BC" w14:textId="2BF73AB3"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64,9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9C3846" w14:textId="2CC63F8E"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66,0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279A24" w14:textId="0AB390DF"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67,1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512036" w14:textId="3B3627DE"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68,2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F4D75E1" w14:textId="646D748A"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69,3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B036C5" w14:textId="25295F31"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70,4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831EB1F" w14:textId="06CAD282"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71,5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15F002" w14:textId="7E6DF21E"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72,6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A55E35" w14:textId="06C741AF"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73,7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51BFD28" w14:textId="298E2064"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74,8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DCBC291" w14:textId="01C11D1A"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75,9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CF4291E" w14:textId="7D4BC6D8"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77,0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DA21DE" w14:textId="4214364D"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78,1</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51FD72" w14:textId="28D2819C"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14:paraId="5874AFF1"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109%</w:t>
            </w:r>
          </w:p>
        </w:tc>
        <w:tc>
          <w:tcPr>
            <w:tcW w:w="1418" w:type="dxa"/>
            <w:tcBorders>
              <w:top w:val="nil"/>
              <w:left w:val="nil"/>
              <w:bottom w:val="single" w:sz="4" w:space="0" w:color="auto"/>
              <w:right w:val="single" w:sz="4" w:space="0" w:color="auto"/>
            </w:tcBorders>
            <w:shd w:val="clear" w:color="auto" w:fill="auto"/>
            <w:vAlign w:val="center"/>
            <w:hideMark/>
          </w:tcPr>
          <w:p w14:paraId="0F8E8CDE"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119%</w:t>
            </w:r>
          </w:p>
        </w:tc>
        <w:tc>
          <w:tcPr>
            <w:tcW w:w="1417" w:type="dxa"/>
            <w:tcBorders>
              <w:top w:val="nil"/>
              <w:left w:val="nil"/>
              <w:bottom w:val="single" w:sz="4" w:space="0" w:color="auto"/>
              <w:right w:val="single" w:sz="4" w:space="0" w:color="auto"/>
            </w:tcBorders>
            <w:shd w:val="clear" w:color="auto" w:fill="auto"/>
            <w:vAlign w:val="center"/>
            <w:hideMark/>
          </w:tcPr>
          <w:p w14:paraId="6ABECBBB"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135%</w:t>
            </w:r>
          </w:p>
        </w:tc>
      </w:tr>
      <w:tr w:rsidR="00F4079F" w:rsidRPr="00F4079F" w14:paraId="1B2C184F" w14:textId="77777777" w:rsidTr="007F4C47">
        <w:trPr>
          <w:trHeight w:val="20"/>
        </w:trPr>
        <w:tc>
          <w:tcPr>
            <w:tcW w:w="0" w:type="auto"/>
            <w:tcBorders>
              <w:top w:val="nil"/>
              <w:left w:val="single" w:sz="4" w:space="0" w:color="auto"/>
              <w:bottom w:val="single" w:sz="4" w:space="0" w:color="auto"/>
              <w:right w:val="single" w:sz="4" w:space="0" w:color="auto"/>
            </w:tcBorders>
            <w:shd w:val="clear" w:color="000000" w:fill="C5D9F1"/>
            <w:vAlign w:val="center"/>
            <w:hideMark/>
          </w:tcPr>
          <w:p w14:paraId="2D56663F"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4</w:t>
            </w:r>
          </w:p>
        </w:tc>
        <w:tc>
          <w:tcPr>
            <w:tcW w:w="3557" w:type="dxa"/>
            <w:tcBorders>
              <w:top w:val="nil"/>
              <w:left w:val="nil"/>
              <w:bottom w:val="single" w:sz="4" w:space="0" w:color="auto"/>
              <w:right w:val="single" w:sz="4" w:space="0" w:color="auto"/>
            </w:tcBorders>
            <w:shd w:val="clear" w:color="000000" w:fill="C5D9F1"/>
            <w:noWrap/>
            <w:vAlign w:val="center"/>
            <w:hideMark/>
          </w:tcPr>
          <w:p w14:paraId="669D4983"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Жилищная обеспеченность</w:t>
            </w:r>
          </w:p>
        </w:tc>
        <w:tc>
          <w:tcPr>
            <w:tcW w:w="1057" w:type="dxa"/>
            <w:tcBorders>
              <w:top w:val="nil"/>
              <w:left w:val="nil"/>
              <w:bottom w:val="single" w:sz="4" w:space="0" w:color="auto"/>
              <w:right w:val="single" w:sz="4" w:space="0" w:color="auto"/>
            </w:tcBorders>
            <w:shd w:val="clear" w:color="000000" w:fill="C5D9F1"/>
            <w:vAlign w:val="center"/>
            <w:hideMark/>
          </w:tcPr>
          <w:p w14:paraId="3B1A237F"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813" w:type="dxa"/>
            <w:tcBorders>
              <w:top w:val="nil"/>
              <w:left w:val="nil"/>
              <w:bottom w:val="single" w:sz="4" w:space="0" w:color="auto"/>
              <w:right w:val="single" w:sz="4" w:space="0" w:color="auto"/>
            </w:tcBorders>
            <w:shd w:val="clear" w:color="000000" w:fill="C5D9F1"/>
            <w:vAlign w:val="center"/>
            <w:hideMark/>
          </w:tcPr>
          <w:p w14:paraId="74D0911B" w14:textId="2EC2F56B" w:rsidR="00F72E58" w:rsidRPr="00F4079F" w:rsidRDefault="00F72E58" w:rsidP="00F4079F">
            <w:pPr>
              <w:spacing w:before="0" w:after="0"/>
              <w:ind w:left="-33" w:firstLine="0"/>
              <w:contextualSpacing w:val="0"/>
              <w:jc w:val="center"/>
              <w:rPr>
                <w:rFonts w:eastAsia="Times New Roman" w:cs="Times New Roman"/>
                <w:b/>
                <w:bCs/>
                <w:color w:val="FF0000"/>
                <w:sz w:val="20"/>
                <w:szCs w:val="20"/>
                <w:lang w:eastAsia="ru-RU"/>
              </w:rPr>
            </w:pPr>
          </w:p>
        </w:tc>
        <w:tc>
          <w:tcPr>
            <w:tcW w:w="0" w:type="auto"/>
            <w:tcBorders>
              <w:top w:val="nil"/>
              <w:left w:val="nil"/>
              <w:bottom w:val="single" w:sz="4" w:space="0" w:color="auto"/>
              <w:right w:val="single" w:sz="4" w:space="0" w:color="auto"/>
            </w:tcBorders>
            <w:shd w:val="clear" w:color="000000" w:fill="C5D9F1"/>
            <w:vAlign w:val="center"/>
            <w:hideMark/>
          </w:tcPr>
          <w:p w14:paraId="005BAE13" w14:textId="084DE91C" w:rsidR="00F72E58" w:rsidRPr="00F4079F" w:rsidRDefault="00F72E58" w:rsidP="00F4079F">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831CCB8" w14:textId="2FF4857B"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9878311" w14:textId="52B17CE6"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EBBEB55" w14:textId="7E116CC0"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A3FF2A5" w14:textId="7D8602D9"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24C8AD2" w14:textId="19283DD7"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D765CE6" w14:textId="37D91016"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0D6CFC1" w14:textId="1D4AF190"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BECF4AE" w14:textId="5F21E56C"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C73A1B0" w14:textId="326B3E58"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B0E94AF" w14:textId="57439534"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96ADCCF" w14:textId="56BFC08F"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3A5C5F2" w14:textId="154B1188"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9A7991A" w14:textId="7BEC513D"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DA93928" w14:textId="33F59243"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002B501" w14:textId="6EF8ECFA"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2E6E2C5" w14:textId="5EA82E73"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72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E967FA0" w14:textId="750AE6E3" w:rsidR="00F72E58" w:rsidRPr="00F4079F" w:rsidRDefault="00F72E58" w:rsidP="007F4C47">
            <w:pPr>
              <w:spacing w:before="0" w:after="0"/>
              <w:ind w:left="-33" w:firstLine="0"/>
              <w:contextualSpacing w:val="0"/>
              <w:jc w:val="center"/>
              <w:rPr>
                <w:rFonts w:eastAsia="Times New Roman" w:cs="Times New Roman"/>
                <w:b/>
                <w:bCs/>
                <w:color w:val="000000"/>
                <w:sz w:val="20"/>
                <w:szCs w:val="20"/>
                <w:lang w:eastAsia="ru-RU"/>
              </w:rPr>
            </w:pPr>
          </w:p>
        </w:tc>
        <w:tc>
          <w:tcPr>
            <w:tcW w:w="1417" w:type="dxa"/>
            <w:tcBorders>
              <w:top w:val="nil"/>
              <w:left w:val="nil"/>
              <w:bottom w:val="single" w:sz="4" w:space="0" w:color="auto"/>
              <w:right w:val="single" w:sz="4" w:space="0" w:color="auto"/>
            </w:tcBorders>
            <w:shd w:val="clear" w:color="000000" w:fill="C5D9F1"/>
            <w:vAlign w:val="center"/>
            <w:hideMark/>
          </w:tcPr>
          <w:p w14:paraId="7EAAF1B7"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1418" w:type="dxa"/>
            <w:tcBorders>
              <w:top w:val="nil"/>
              <w:left w:val="nil"/>
              <w:bottom w:val="single" w:sz="4" w:space="0" w:color="auto"/>
              <w:right w:val="single" w:sz="4" w:space="0" w:color="auto"/>
            </w:tcBorders>
            <w:shd w:val="clear" w:color="000000" w:fill="C5D9F1"/>
            <w:vAlign w:val="center"/>
            <w:hideMark/>
          </w:tcPr>
          <w:p w14:paraId="7F07FC74"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C5D9F1"/>
            <w:vAlign w:val="center"/>
            <w:hideMark/>
          </w:tcPr>
          <w:p w14:paraId="706CDB75"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 </w:t>
            </w:r>
          </w:p>
        </w:tc>
      </w:tr>
      <w:tr w:rsidR="00F4079F" w:rsidRPr="00F4079F" w14:paraId="3BB2241E" w14:textId="77777777" w:rsidTr="007F4C4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AD4B78"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4.1.</w:t>
            </w:r>
          </w:p>
        </w:tc>
        <w:tc>
          <w:tcPr>
            <w:tcW w:w="3557" w:type="dxa"/>
            <w:tcBorders>
              <w:top w:val="nil"/>
              <w:left w:val="nil"/>
              <w:bottom w:val="single" w:sz="4" w:space="0" w:color="auto"/>
              <w:right w:val="single" w:sz="4" w:space="0" w:color="auto"/>
            </w:tcBorders>
            <w:shd w:val="clear" w:color="auto" w:fill="auto"/>
            <w:vAlign w:val="center"/>
            <w:hideMark/>
          </w:tcPr>
          <w:p w14:paraId="6434F9FB" w14:textId="77777777" w:rsidR="00F72E58" w:rsidRPr="00F4079F" w:rsidRDefault="00F72E58" w:rsidP="00F72E58">
            <w:pPr>
              <w:spacing w:before="0" w:after="0"/>
              <w:ind w:firstLine="0"/>
              <w:contextualSpacing w:val="0"/>
              <w:jc w:val="left"/>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Общая площадь жилых помещений, приходящаяся в среднем на 1 жителяТрубникоборского сельского поселения (на конец года)</w:t>
            </w:r>
          </w:p>
        </w:tc>
        <w:tc>
          <w:tcPr>
            <w:tcW w:w="1057" w:type="dxa"/>
            <w:tcBorders>
              <w:top w:val="nil"/>
              <w:left w:val="nil"/>
              <w:bottom w:val="single" w:sz="4" w:space="0" w:color="auto"/>
              <w:right w:val="single" w:sz="4" w:space="0" w:color="auto"/>
            </w:tcBorders>
            <w:shd w:val="clear" w:color="auto" w:fill="auto"/>
            <w:vAlign w:val="center"/>
            <w:hideMark/>
          </w:tcPr>
          <w:p w14:paraId="5F6705A6"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м</w:t>
            </w:r>
            <w:r w:rsidRPr="00F4079F">
              <w:rPr>
                <w:rFonts w:eastAsia="Times New Roman" w:cs="Times New Roman"/>
                <w:b/>
                <w:bCs/>
                <w:color w:val="000000"/>
                <w:sz w:val="20"/>
                <w:szCs w:val="20"/>
                <w:vertAlign w:val="superscript"/>
                <w:lang w:eastAsia="ru-RU"/>
              </w:rPr>
              <w:t>2</w:t>
            </w:r>
            <w:r w:rsidRPr="00F4079F">
              <w:rPr>
                <w:rFonts w:eastAsia="Times New Roman" w:cs="Times New Roman"/>
                <w:b/>
                <w:bCs/>
                <w:color w:val="000000"/>
                <w:sz w:val="20"/>
                <w:szCs w:val="20"/>
                <w:lang w:eastAsia="ru-RU"/>
              </w:rPr>
              <w:t>/чел.</w:t>
            </w:r>
          </w:p>
        </w:tc>
        <w:tc>
          <w:tcPr>
            <w:tcW w:w="813" w:type="dxa"/>
            <w:tcBorders>
              <w:top w:val="nil"/>
              <w:left w:val="nil"/>
              <w:bottom w:val="single" w:sz="4" w:space="0" w:color="auto"/>
              <w:right w:val="single" w:sz="4" w:space="0" w:color="auto"/>
            </w:tcBorders>
            <w:shd w:val="clear" w:color="auto" w:fill="auto"/>
            <w:vAlign w:val="center"/>
            <w:hideMark/>
          </w:tcPr>
          <w:p w14:paraId="0E5087A0" w14:textId="77777777" w:rsidR="00F72E58" w:rsidRPr="00F4079F" w:rsidRDefault="00F72E58" w:rsidP="00F4079F">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37,1</w:t>
            </w:r>
          </w:p>
        </w:tc>
        <w:tc>
          <w:tcPr>
            <w:tcW w:w="0" w:type="auto"/>
            <w:tcBorders>
              <w:top w:val="nil"/>
              <w:left w:val="nil"/>
              <w:bottom w:val="single" w:sz="4" w:space="0" w:color="auto"/>
              <w:right w:val="single" w:sz="4" w:space="0" w:color="auto"/>
            </w:tcBorders>
            <w:shd w:val="clear" w:color="auto" w:fill="auto"/>
            <w:vAlign w:val="center"/>
            <w:hideMark/>
          </w:tcPr>
          <w:p w14:paraId="426FC231" w14:textId="77777777" w:rsidR="00F72E58" w:rsidRPr="00F4079F" w:rsidRDefault="00F72E58" w:rsidP="00F4079F">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479AD10"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AF121CB"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FAA408F"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17BA9A7"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02867AD"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91E2301"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3197F5"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D9F6D7D"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384C4C"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2D3CB10"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221FB47"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37,9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CB1C428"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38,2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ABF2BEA"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38,5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30493BD"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38,8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1A48A70"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39,1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5F96D3"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39,4</w:t>
            </w:r>
          </w:p>
        </w:tc>
        <w:tc>
          <w:tcPr>
            <w:tcW w:w="72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29CF9C" w14:textId="77777777" w:rsidR="00F72E58" w:rsidRPr="00F4079F" w:rsidRDefault="00F72E58" w:rsidP="007F4C47">
            <w:pPr>
              <w:spacing w:before="0" w:after="0"/>
              <w:ind w:left="-33" w:firstLine="0"/>
              <w:contextualSpacing w:val="0"/>
              <w:jc w:val="center"/>
              <w:rPr>
                <w:rFonts w:eastAsia="Times New Roman" w:cs="Times New Roman"/>
                <w:b/>
                <w:bCs/>
                <w:sz w:val="20"/>
                <w:szCs w:val="20"/>
                <w:lang w:eastAsia="ru-RU"/>
              </w:rPr>
            </w:pPr>
            <w:r w:rsidRPr="00F4079F">
              <w:rPr>
                <w:rFonts w:eastAsia="Times New Roman" w:cs="Times New Roman"/>
                <w:b/>
                <w:bCs/>
                <w:sz w:val="20"/>
                <w:szCs w:val="20"/>
                <w:lang w:eastAsia="ru-RU"/>
              </w:rPr>
              <w:t>40,0</w:t>
            </w:r>
          </w:p>
        </w:tc>
        <w:tc>
          <w:tcPr>
            <w:tcW w:w="1417" w:type="dxa"/>
            <w:tcBorders>
              <w:top w:val="nil"/>
              <w:left w:val="nil"/>
              <w:bottom w:val="single" w:sz="4" w:space="0" w:color="auto"/>
              <w:right w:val="single" w:sz="4" w:space="0" w:color="auto"/>
            </w:tcBorders>
            <w:shd w:val="clear" w:color="auto" w:fill="auto"/>
            <w:vAlign w:val="center"/>
            <w:hideMark/>
          </w:tcPr>
          <w:p w14:paraId="750E4010"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101%</w:t>
            </w:r>
          </w:p>
        </w:tc>
        <w:tc>
          <w:tcPr>
            <w:tcW w:w="1418" w:type="dxa"/>
            <w:tcBorders>
              <w:top w:val="nil"/>
              <w:left w:val="nil"/>
              <w:bottom w:val="single" w:sz="4" w:space="0" w:color="auto"/>
              <w:right w:val="single" w:sz="4" w:space="0" w:color="auto"/>
            </w:tcBorders>
            <w:shd w:val="clear" w:color="auto" w:fill="auto"/>
            <w:vAlign w:val="center"/>
            <w:hideMark/>
          </w:tcPr>
          <w:p w14:paraId="3EBCAAB3"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101%</w:t>
            </w:r>
          </w:p>
        </w:tc>
        <w:tc>
          <w:tcPr>
            <w:tcW w:w="1417" w:type="dxa"/>
            <w:tcBorders>
              <w:top w:val="nil"/>
              <w:left w:val="nil"/>
              <w:bottom w:val="single" w:sz="4" w:space="0" w:color="auto"/>
              <w:right w:val="single" w:sz="4" w:space="0" w:color="auto"/>
            </w:tcBorders>
            <w:shd w:val="clear" w:color="auto" w:fill="auto"/>
            <w:vAlign w:val="center"/>
            <w:hideMark/>
          </w:tcPr>
          <w:p w14:paraId="66ED6114" w14:textId="77777777" w:rsidR="00F72E58" w:rsidRPr="00F4079F" w:rsidRDefault="00F72E58" w:rsidP="00F72E58">
            <w:pPr>
              <w:spacing w:before="0" w:after="0"/>
              <w:ind w:firstLine="0"/>
              <w:contextualSpacing w:val="0"/>
              <w:jc w:val="center"/>
              <w:rPr>
                <w:rFonts w:eastAsia="Times New Roman" w:cs="Times New Roman"/>
                <w:b/>
                <w:bCs/>
                <w:color w:val="000000"/>
                <w:sz w:val="20"/>
                <w:szCs w:val="20"/>
                <w:lang w:eastAsia="ru-RU"/>
              </w:rPr>
            </w:pPr>
            <w:r w:rsidRPr="00F4079F">
              <w:rPr>
                <w:rFonts w:eastAsia="Times New Roman" w:cs="Times New Roman"/>
                <w:b/>
                <w:bCs/>
                <w:color w:val="000000"/>
                <w:sz w:val="20"/>
                <w:szCs w:val="20"/>
                <w:lang w:eastAsia="ru-RU"/>
              </w:rPr>
              <w:t>108%</w:t>
            </w:r>
          </w:p>
        </w:tc>
      </w:tr>
    </w:tbl>
    <w:p w14:paraId="029D79C6" w14:textId="77777777" w:rsidR="00F72E58" w:rsidRPr="00393A99" w:rsidRDefault="00F72E58" w:rsidP="004749B7">
      <w:pPr>
        <w:rPr>
          <w:highlight w:val="green"/>
        </w:rPr>
        <w:sectPr w:rsidR="00F72E58" w:rsidRPr="00393A99" w:rsidSect="00930E57">
          <w:pgSz w:w="23811" w:h="16838" w:orient="landscape" w:code="8"/>
          <w:pgMar w:top="1276" w:right="1134" w:bottom="1134" w:left="1134" w:header="708" w:footer="708" w:gutter="0"/>
          <w:cols w:space="720"/>
          <w:docGrid w:linePitch="272"/>
        </w:sectPr>
      </w:pPr>
    </w:p>
    <w:p w14:paraId="598602EF" w14:textId="77777777" w:rsidR="00F21FAF" w:rsidRPr="00F552E7" w:rsidRDefault="00F21FAF"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bookmarkStart w:id="224" w:name="_Toc197624760"/>
      <w:r w:rsidRPr="00F552E7">
        <w:rPr>
          <w:rFonts w:ascii="Times New Roman" w:hAnsi="Times New Roman" w:cs="Times New Roman"/>
          <w:b/>
          <w:color w:val="auto"/>
          <w:sz w:val="24"/>
          <w:szCs w:val="24"/>
        </w:rPr>
        <w:lastRenderedPageBreak/>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24"/>
    </w:p>
    <w:p w14:paraId="052B6EB5" w14:textId="77777777" w:rsidR="00332706" w:rsidRPr="00F552E7" w:rsidRDefault="00332706" w:rsidP="007A6AA0">
      <w:pPr>
        <w:pStyle w:val="Default"/>
        <w:tabs>
          <w:tab w:val="left" w:pos="851"/>
          <w:tab w:val="left" w:pos="993"/>
        </w:tabs>
        <w:ind w:firstLine="709"/>
        <w:jc w:val="both"/>
        <w:rPr>
          <w:color w:val="auto"/>
          <w:szCs w:val="28"/>
        </w:rPr>
      </w:pPr>
      <w:bookmarkStart w:id="225" w:name="_Hlk52119221"/>
      <w:r w:rsidRPr="00F552E7">
        <w:rPr>
          <w:color w:val="auto"/>
          <w:szCs w:val="28"/>
        </w:rPr>
        <w:t>Требования к энергетической эффективности и к теплопотреблению зданий, проектируемых и планируемых к строительству, определены нормативными документами:</w:t>
      </w:r>
    </w:p>
    <w:p w14:paraId="3DE908C6" w14:textId="77777777" w:rsidR="003F28BC" w:rsidRPr="00F552E7" w:rsidRDefault="003F28BC" w:rsidP="003F28BC">
      <w:pPr>
        <w:pStyle w:val="Default"/>
        <w:numPr>
          <w:ilvl w:val="0"/>
          <w:numId w:val="98"/>
        </w:numPr>
        <w:tabs>
          <w:tab w:val="left" w:pos="993"/>
          <w:tab w:val="left" w:pos="1276"/>
        </w:tabs>
        <w:ind w:left="0" w:firstLine="709"/>
        <w:jc w:val="both"/>
        <w:rPr>
          <w:color w:val="auto"/>
          <w:szCs w:val="28"/>
        </w:rPr>
      </w:pPr>
      <w:r w:rsidRPr="00F552E7">
        <w:rPr>
          <w:color w:val="auto"/>
          <w:szCs w:val="28"/>
        </w:rPr>
        <w:t>СП 50.13330.20</w:t>
      </w:r>
      <w:r>
        <w:rPr>
          <w:color w:val="auto"/>
          <w:szCs w:val="28"/>
        </w:rPr>
        <w:t>24</w:t>
      </w:r>
      <w:r w:rsidRPr="00F552E7">
        <w:rPr>
          <w:color w:val="auto"/>
          <w:szCs w:val="28"/>
        </w:rPr>
        <w:t xml:space="preserve"> Тепловая защита зданий. Актуализированная редакция </w:t>
      </w:r>
      <w:r>
        <w:rPr>
          <w:color w:val="auto"/>
          <w:szCs w:val="28"/>
        </w:rPr>
        <w:br/>
      </w:r>
      <w:r w:rsidRPr="00F552E7">
        <w:rPr>
          <w:color w:val="auto"/>
          <w:szCs w:val="28"/>
        </w:rPr>
        <w:t>СНиП 23-02-2003; СП 23-101-2004 «Проектирование тепловой защиты зданий»;</w:t>
      </w:r>
    </w:p>
    <w:p w14:paraId="30026E72" w14:textId="77777777" w:rsidR="003F28BC" w:rsidRPr="00F552E7" w:rsidRDefault="003F28BC" w:rsidP="003F28BC">
      <w:pPr>
        <w:pStyle w:val="Default"/>
        <w:numPr>
          <w:ilvl w:val="0"/>
          <w:numId w:val="98"/>
        </w:numPr>
        <w:tabs>
          <w:tab w:val="left" w:pos="993"/>
          <w:tab w:val="left" w:pos="1276"/>
        </w:tabs>
        <w:ind w:left="0" w:firstLine="709"/>
        <w:jc w:val="both"/>
        <w:rPr>
          <w:color w:val="auto"/>
          <w:szCs w:val="28"/>
        </w:rPr>
      </w:pPr>
      <w:r w:rsidRPr="00F552E7">
        <w:rPr>
          <w:color w:val="auto"/>
          <w:szCs w:val="28"/>
        </w:rPr>
        <w:t>Постановление Правительства Российской Федерации от 23</w:t>
      </w:r>
      <w:r>
        <w:rPr>
          <w:color w:val="auto"/>
          <w:szCs w:val="28"/>
        </w:rPr>
        <w:t>.05.2006 № 306 (в редакции п</w:t>
      </w:r>
      <w:r w:rsidRPr="00F552E7">
        <w:rPr>
          <w:color w:val="auto"/>
          <w:szCs w:val="28"/>
        </w:rPr>
        <w:t>остановлени</w:t>
      </w:r>
      <w:r>
        <w:rPr>
          <w:color w:val="auto"/>
          <w:szCs w:val="28"/>
        </w:rPr>
        <w:t>й Правительства РФ от 06.11.2011, 28.03.2012, 16.04.2013, 26.03.2014, 24.09.2014, 17.12.2014, 14.02.2015, 29.06.2016, 26.12.2016, 27.02.2017, 29.09.2017, 13.09.2022, 27.10.2023</w:t>
      </w:r>
      <w:r w:rsidRPr="00F552E7">
        <w:rPr>
          <w:color w:val="auto"/>
          <w:szCs w:val="28"/>
        </w:rPr>
        <w:t>). На стадии проектирования здания определяется расчетное значение удельной характеристики расхода тепловой энергии на отопление и вентиляцию здания, q</w:t>
      </w:r>
      <w:r w:rsidRPr="00D46874">
        <w:rPr>
          <w:color w:val="auto"/>
          <w:szCs w:val="28"/>
          <w:vertAlign w:val="subscript"/>
        </w:rPr>
        <w:t>от</w:t>
      </w:r>
      <w:r w:rsidRPr="00F552E7">
        <w:rPr>
          <w:color w:val="auto"/>
          <w:szCs w:val="28"/>
        </w:rPr>
        <w:t>, Вт/(м</w:t>
      </w:r>
      <w:r w:rsidRPr="00D46874">
        <w:rPr>
          <w:color w:val="auto"/>
          <w:szCs w:val="28"/>
          <w:vertAlign w:val="superscript"/>
        </w:rPr>
        <w:t>3</w:t>
      </w:r>
      <w:r w:rsidRPr="00F552E7">
        <w:rPr>
          <w:color w:val="auto"/>
          <w:szCs w:val="28"/>
        </w:rPr>
        <w:t>·°С). Расчетное значение должно быть меньше или равно</w:t>
      </w:r>
      <w:r>
        <w:rPr>
          <w:color w:val="auto"/>
          <w:szCs w:val="28"/>
        </w:rPr>
        <w:t xml:space="preserve"> нормируемому значению q0, Вт/(</w:t>
      </w:r>
      <w:r w:rsidRPr="00F552E7">
        <w:rPr>
          <w:color w:val="auto"/>
          <w:szCs w:val="28"/>
        </w:rPr>
        <w:t>м</w:t>
      </w:r>
      <w:r w:rsidRPr="00D46874">
        <w:rPr>
          <w:color w:val="auto"/>
          <w:szCs w:val="28"/>
          <w:vertAlign w:val="superscript"/>
        </w:rPr>
        <w:t>3</w:t>
      </w:r>
      <w:r w:rsidRPr="00F552E7">
        <w:rPr>
          <w:color w:val="auto"/>
          <w:szCs w:val="28"/>
        </w:rPr>
        <w:t>·°С).</w:t>
      </w:r>
    </w:p>
    <w:p w14:paraId="00BAFE2C" w14:textId="4E3AFACC" w:rsidR="00332706" w:rsidRPr="00F552E7" w:rsidRDefault="00332706" w:rsidP="007A6AA0">
      <w:pPr>
        <w:pStyle w:val="Default"/>
        <w:tabs>
          <w:tab w:val="left" w:pos="851"/>
          <w:tab w:val="left" w:pos="993"/>
        </w:tabs>
        <w:ind w:firstLine="709"/>
        <w:jc w:val="both"/>
        <w:rPr>
          <w:color w:val="auto"/>
          <w:szCs w:val="28"/>
        </w:rPr>
      </w:pPr>
      <w:r w:rsidRPr="00F552E7">
        <w:rPr>
          <w:color w:val="auto"/>
          <w:szCs w:val="28"/>
        </w:rPr>
        <w:t xml:space="preserve">Нормативные значения удельной характеристики расхода тепловой энергии на отопление и вентиляцию различных типов жилых и общественных зданий приводятся в </w:t>
      </w:r>
      <w:r w:rsidR="00237366">
        <w:rPr>
          <w:color w:val="auto"/>
          <w:szCs w:val="28"/>
        </w:rPr>
        <w:br/>
      </w:r>
      <w:r w:rsidR="003F28BC">
        <w:rPr>
          <w:color w:val="auto"/>
          <w:szCs w:val="28"/>
        </w:rPr>
        <w:t>СП 50.13330.2024</w:t>
      </w:r>
      <w:r w:rsidRPr="00F552E7">
        <w:rPr>
          <w:color w:val="auto"/>
          <w:szCs w:val="28"/>
        </w:rPr>
        <w:t xml:space="preserve"> «Тепловая защита зданий. Актуализированная редакция СНиП 23-02-2003», </w:t>
      </w:r>
      <w:r w:rsidR="00237366">
        <w:rPr>
          <w:color w:val="auto"/>
          <w:szCs w:val="28"/>
        </w:rPr>
        <w:br/>
      </w:r>
      <w:r w:rsidRPr="00F552E7">
        <w:rPr>
          <w:color w:val="auto"/>
          <w:szCs w:val="28"/>
        </w:rPr>
        <w:t>утв</w:t>
      </w:r>
      <w:r w:rsidR="00D46874">
        <w:rPr>
          <w:color w:val="auto"/>
          <w:szCs w:val="28"/>
        </w:rPr>
        <w:t>.</w:t>
      </w:r>
      <w:r w:rsidRPr="00F552E7">
        <w:rPr>
          <w:color w:val="auto"/>
          <w:szCs w:val="28"/>
        </w:rPr>
        <w:t xml:space="preserve"> приказом Министерства регионального развития РФ от 30.06.2012 № 265.</w:t>
      </w:r>
      <w:r w:rsidR="00DC5D75" w:rsidRPr="00F552E7">
        <w:rPr>
          <w:color w:val="auto"/>
          <w:szCs w:val="28"/>
        </w:rPr>
        <w:t xml:space="preserve"> </w:t>
      </w:r>
    </w:p>
    <w:p w14:paraId="20B57ECE" w14:textId="77777777" w:rsidR="006531F2" w:rsidRPr="00F552E7" w:rsidRDefault="006531F2" w:rsidP="002B630D">
      <w:pPr>
        <w:spacing w:before="0" w:after="0"/>
        <w:rPr>
          <w:szCs w:val="24"/>
        </w:rPr>
      </w:pPr>
      <w:r w:rsidRPr="00F552E7">
        <w:rPr>
          <w:szCs w:val="24"/>
        </w:rPr>
        <w:t>При развитии системы теплоснабжения рассматривается перечень выданных технических условий для присоединения к централизованной системе теплоснабжения</w:t>
      </w:r>
      <w:r w:rsidR="00381A09" w:rsidRPr="00F552E7">
        <w:rPr>
          <w:szCs w:val="24"/>
        </w:rPr>
        <w:t xml:space="preserve"> (далее - ТУ</w:t>
      </w:r>
      <w:r w:rsidR="00856EFC" w:rsidRPr="00F552E7">
        <w:rPr>
          <w:szCs w:val="24"/>
        </w:rPr>
        <w:t>).</w:t>
      </w:r>
      <w:r w:rsidR="00381A09" w:rsidRPr="00F552E7">
        <w:rPr>
          <w:szCs w:val="24"/>
        </w:rPr>
        <w:t xml:space="preserve"> </w:t>
      </w:r>
      <w:r w:rsidRPr="00F552E7">
        <w:rPr>
          <w:szCs w:val="24"/>
        </w:rPr>
        <w:t>Год ввода в эксплуатацию (технологическое присоединение к ЦСТ) принят на дату окончания действия выданных технических условий.</w:t>
      </w:r>
    </w:p>
    <w:bookmarkEnd w:id="225"/>
    <w:p w14:paraId="6DCE6DBD" w14:textId="6EAA5673" w:rsidR="00885D4A" w:rsidRDefault="00332706" w:rsidP="002B630D">
      <w:pPr>
        <w:pStyle w:val="Default"/>
        <w:tabs>
          <w:tab w:val="left" w:pos="851"/>
          <w:tab w:val="left" w:pos="993"/>
        </w:tabs>
        <w:ind w:firstLine="709"/>
        <w:jc w:val="both"/>
        <w:rPr>
          <w:color w:val="auto"/>
          <w:szCs w:val="28"/>
        </w:rPr>
      </w:pPr>
      <w:r w:rsidRPr="00F552E7">
        <w:rPr>
          <w:color w:val="auto"/>
          <w:szCs w:val="28"/>
        </w:rPr>
        <w:t>Климатические параметры</w:t>
      </w:r>
      <w:r w:rsidR="00DA1400" w:rsidRPr="00F552E7">
        <w:rPr>
          <w:color w:val="auto"/>
          <w:szCs w:val="28"/>
        </w:rPr>
        <w:t xml:space="preserve"> </w:t>
      </w:r>
      <w:r w:rsidR="00203BA2">
        <w:rPr>
          <w:color w:val="auto"/>
          <w:szCs w:val="28"/>
        </w:rPr>
        <w:t>Трубникоборского</w:t>
      </w:r>
      <w:r w:rsidR="007E5D1D">
        <w:rPr>
          <w:color w:val="auto"/>
          <w:szCs w:val="28"/>
        </w:rPr>
        <w:t xml:space="preserve"> сельского поселения</w:t>
      </w:r>
      <w:r w:rsidRPr="00F67959">
        <w:rPr>
          <w:color w:val="auto"/>
          <w:szCs w:val="28"/>
        </w:rPr>
        <w:t xml:space="preserve">, служащие основой для расчетов тепловой защиты зданий и для проектирования их систем отопления и вентиляции, представлены в таблице </w:t>
      </w:r>
      <w:r w:rsidR="007D5142">
        <w:rPr>
          <w:color w:val="auto"/>
          <w:szCs w:val="28"/>
        </w:rPr>
        <w:t>3</w:t>
      </w:r>
      <w:r w:rsidR="00F522DA">
        <w:rPr>
          <w:color w:val="auto"/>
          <w:szCs w:val="28"/>
        </w:rPr>
        <w:t>5</w:t>
      </w:r>
      <w:r w:rsidRPr="00F67959">
        <w:rPr>
          <w:color w:val="auto"/>
          <w:szCs w:val="28"/>
        </w:rPr>
        <w:t>.</w:t>
      </w:r>
    </w:p>
    <w:p w14:paraId="4B9BD7F5" w14:textId="27E49F34" w:rsidR="002B630D" w:rsidRPr="00F67959" w:rsidRDefault="002B630D" w:rsidP="002B630D">
      <w:pPr>
        <w:jc w:val="right"/>
        <w:rPr>
          <w:b/>
        </w:rPr>
      </w:pPr>
      <w:r w:rsidRPr="00F67959">
        <w:rPr>
          <w:b/>
        </w:rPr>
        <w:t>Таблица</w:t>
      </w:r>
      <w:r w:rsidRPr="00F67959">
        <w:rPr>
          <w:b/>
          <w:szCs w:val="24"/>
        </w:rPr>
        <w:t xml:space="preserve"> </w:t>
      </w:r>
      <w:r w:rsidRPr="00F67959">
        <w:rPr>
          <w:b/>
          <w:szCs w:val="24"/>
        </w:rPr>
        <w:fldChar w:fldCharType="begin"/>
      </w:r>
      <w:r w:rsidRPr="00F67959">
        <w:rPr>
          <w:b/>
          <w:szCs w:val="24"/>
        </w:rPr>
        <w:instrText xml:space="preserve"> SEQ Таблица \* ARABIC </w:instrText>
      </w:r>
      <w:r w:rsidRPr="00F67959">
        <w:rPr>
          <w:b/>
          <w:szCs w:val="24"/>
        </w:rPr>
        <w:fldChar w:fldCharType="separate"/>
      </w:r>
      <w:r w:rsidR="00AB63DC">
        <w:rPr>
          <w:b/>
          <w:noProof/>
          <w:szCs w:val="24"/>
        </w:rPr>
        <w:t>35</w:t>
      </w:r>
      <w:r w:rsidRPr="00F67959">
        <w:rPr>
          <w:b/>
          <w:szCs w:val="24"/>
        </w:rPr>
        <w:fldChar w:fldCharType="end"/>
      </w:r>
    </w:p>
    <w:p w14:paraId="34B8BEBA" w14:textId="690A4ECD" w:rsidR="002B630D" w:rsidRPr="00F67959" w:rsidRDefault="002B630D" w:rsidP="002B630D">
      <w:pPr>
        <w:widowControl w:val="0"/>
        <w:tabs>
          <w:tab w:val="left" w:pos="10490"/>
        </w:tabs>
        <w:ind w:firstLine="708"/>
        <w:jc w:val="center"/>
        <w:rPr>
          <w:sz w:val="28"/>
          <w:szCs w:val="28"/>
        </w:rPr>
      </w:pPr>
      <w:r w:rsidRPr="00F67959">
        <w:rPr>
          <w:b/>
        </w:rPr>
        <w:t xml:space="preserve">Климатические параметры </w:t>
      </w:r>
      <w:r w:rsidR="00203BA2">
        <w:rPr>
          <w:b/>
        </w:rPr>
        <w:t>Трубникоборского</w:t>
      </w:r>
      <w:r w:rsidR="007E5D1D">
        <w:rPr>
          <w:b/>
        </w:rPr>
        <w:t xml:space="preserve"> сельского поселения</w:t>
      </w:r>
      <w:r w:rsidRPr="00F67959">
        <w:rPr>
          <w:b/>
        </w:rPr>
        <w:t xml:space="preserve"> для расчета тепловой защиты зданий и проектирования систем отопления и вентиляции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75"/>
        <w:gridCol w:w="2626"/>
        <w:gridCol w:w="2773"/>
        <w:gridCol w:w="2121"/>
      </w:tblGrid>
      <w:tr w:rsidR="002B630D" w:rsidRPr="00005A29" w14:paraId="33FF8866" w14:textId="77777777" w:rsidTr="009F00D5">
        <w:trPr>
          <w:cantSplit/>
          <w:trHeight w:val="23"/>
          <w:tblHeader/>
          <w:jc w:val="center"/>
        </w:trPr>
        <w:tc>
          <w:tcPr>
            <w:tcW w:w="1312" w:type="pct"/>
            <w:shd w:val="clear" w:color="auto" w:fill="auto"/>
            <w:tcMar>
              <w:top w:w="0" w:type="dxa"/>
              <w:left w:w="0" w:type="dxa"/>
              <w:bottom w:w="0" w:type="dxa"/>
              <w:right w:w="0" w:type="dxa"/>
            </w:tcMar>
            <w:vAlign w:val="center"/>
          </w:tcPr>
          <w:p w14:paraId="2E79AE8D" w14:textId="77777777" w:rsidR="002B630D" w:rsidRPr="00005A29" w:rsidRDefault="002B630D" w:rsidP="009F00D5">
            <w:pPr>
              <w:pStyle w:val="afffff1"/>
              <w:spacing w:line="240" w:lineRule="auto"/>
              <w:ind w:right="0"/>
              <w:jc w:val="center"/>
              <w:rPr>
                <w:rFonts w:ascii="Times New Roman" w:hAnsi="Times New Roman"/>
                <w:b/>
                <w:sz w:val="24"/>
                <w:lang w:eastAsia="ru-RU"/>
              </w:rPr>
            </w:pPr>
            <w:r w:rsidRPr="00005A29">
              <w:rPr>
                <w:rFonts w:ascii="Times New Roman" w:hAnsi="Times New Roman"/>
                <w:b/>
                <w:sz w:val="24"/>
                <w:lang w:eastAsia="ru-RU"/>
              </w:rPr>
              <w:t>Температ</w:t>
            </w:r>
            <w:r w:rsidRPr="00005A29">
              <w:rPr>
                <w:rFonts w:ascii="Times New Roman" w:hAnsi="Times New Roman"/>
                <w:b/>
                <w:spacing w:val="-2"/>
                <w:sz w:val="24"/>
                <w:lang w:eastAsia="ru-RU"/>
              </w:rPr>
              <w:t>у</w:t>
            </w:r>
            <w:r w:rsidRPr="00005A29">
              <w:rPr>
                <w:rFonts w:ascii="Times New Roman" w:hAnsi="Times New Roman"/>
                <w:b/>
                <w:sz w:val="24"/>
                <w:lang w:eastAsia="ru-RU"/>
              </w:rPr>
              <w:t>ра воз</w:t>
            </w:r>
            <w:r w:rsidRPr="00005A29">
              <w:rPr>
                <w:rFonts w:ascii="Times New Roman" w:hAnsi="Times New Roman"/>
                <w:b/>
                <w:spacing w:val="3"/>
                <w:sz w:val="24"/>
                <w:lang w:eastAsia="ru-RU"/>
              </w:rPr>
              <w:t>д</w:t>
            </w:r>
            <w:r w:rsidRPr="00005A29">
              <w:rPr>
                <w:rFonts w:ascii="Times New Roman" w:hAnsi="Times New Roman"/>
                <w:b/>
                <w:spacing w:val="-3"/>
                <w:sz w:val="24"/>
                <w:lang w:eastAsia="ru-RU"/>
              </w:rPr>
              <w:t>у</w:t>
            </w:r>
            <w:r w:rsidRPr="00005A29">
              <w:rPr>
                <w:rFonts w:ascii="Times New Roman" w:hAnsi="Times New Roman"/>
                <w:b/>
                <w:sz w:val="24"/>
                <w:lang w:eastAsia="ru-RU"/>
              </w:rPr>
              <w:t>ха наибол</w:t>
            </w:r>
            <w:r w:rsidRPr="00005A29">
              <w:rPr>
                <w:rFonts w:ascii="Times New Roman" w:hAnsi="Times New Roman"/>
                <w:b/>
                <w:spacing w:val="1"/>
                <w:sz w:val="24"/>
                <w:lang w:eastAsia="ru-RU"/>
              </w:rPr>
              <w:t>е</w:t>
            </w:r>
            <w:r w:rsidRPr="00005A29">
              <w:rPr>
                <w:rFonts w:ascii="Times New Roman" w:hAnsi="Times New Roman"/>
                <w:b/>
                <w:sz w:val="24"/>
                <w:lang w:eastAsia="ru-RU"/>
              </w:rPr>
              <w:t>е</w:t>
            </w:r>
            <w:r w:rsidRPr="00005A29">
              <w:rPr>
                <w:rFonts w:ascii="Times New Roman" w:hAnsi="Times New Roman"/>
                <w:b/>
                <w:spacing w:val="1"/>
                <w:sz w:val="24"/>
                <w:lang w:eastAsia="ru-RU"/>
              </w:rPr>
              <w:t xml:space="preserve"> </w:t>
            </w:r>
            <w:r w:rsidRPr="00005A29">
              <w:rPr>
                <w:rFonts w:ascii="Times New Roman" w:hAnsi="Times New Roman"/>
                <w:b/>
                <w:sz w:val="24"/>
                <w:lang w:eastAsia="ru-RU"/>
              </w:rPr>
              <w:t>х</w:t>
            </w:r>
            <w:r w:rsidRPr="00005A29">
              <w:rPr>
                <w:rFonts w:ascii="Times New Roman" w:hAnsi="Times New Roman"/>
                <w:b/>
                <w:spacing w:val="-1"/>
                <w:sz w:val="24"/>
                <w:lang w:eastAsia="ru-RU"/>
              </w:rPr>
              <w:t>о</w:t>
            </w:r>
            <w:r w:rsidRPr="00005A29">
              <w:rPr>
                <w:rFonts w:ascii="Times New Roman" w:hAnsi="Times New Roman"/>
                <w:b/>
                <w:sz w:val="24"/>
                <w:lang w:eastAsia="ru-RU"/>
              </w:rPr>
              <w:t>лодной пятидневки</w:t>
            </w:r>
            <w:r w:rsidRPr="00005A29">
              <w:rPr>
                <w:rFonts w:ascii="Times New Roman" w:hAnsi="Times New Roman"/>
                <w:b/>
                <w:spacing w:val="2"/>
                <w:sz w:val="24"/>
                <w:lang w:eastAsia="ru-RU"/>
              </w:rPr>
              <w:t xml:space="preserve"> </w:t>
            </w:r>
            <w:r w:rsidRPr="00005A29">
              <w:rPr>
                <w:rFonts w:ascii="Times New Roman" w:hAnsi="Times New Roman"/>
                <w:b/>
                <w:spacing w:val="-2"/>
                <w:sz w:val="24"/>
                <w:lang w:eastAsia="ru-RU"/>
              </w:rPr>
              <w:t>°</w:t>
            </w:r>
            <w:r w:rsidRPr="00005A29">
              <w:rPr>
                <w:rFonts w:ascii="Times New Roman" w:hAnsi="Times New Roman"/>
                <w:b/>
                <w:sz w:val="24"/>
                <w:lang w:eastAsia="ru-RU"/>
              </w:rPr>
              <w:t xml:space="preserve">С, </w:t>
            </w:r>
            <w:r w:rsidRPr="00005A29">
              <w:rPr>
                <w:rFonts w:ascii="Times New Roman" w:hAnsi="Times New Roman"/>
                <w:b/>
                <w:spacing w:val="1"/>
                <w:sz w:val="24"/>
                <w:lang w:eastAsia="ru-RU"/>
              </w:rPr>
              <w:t>с</w:t>
            </w:r>
            <w:r w:rsidRPr="00005A29">
              <w:rPr>
                <w:rFonts w:ascii="Times New Roman" w:hAnsi="Times New Roman"/>
                <w:b/>
                <w:sz w:val="24"/>
                <w:lang w:eastAsia="ru-RU"/>
              </w:rPr>
              <w:t xml:space="preserve"> об</w:t>
            </w:r>
            <w:r w:rsidRPr="00005A29">
              <w:rPr>
                <w:rFonts w:ascii="Times New Roman" w:hAnsi="Times New Roman"/>
                <w:b/>
                <w:spacing w:val="1"/>
                <w:sz w:val="24"/>
                <w:lang w:eastAsia="ru-RU"/>
              </w:rPr>
              <w:t>ес</w:t>
            </w:r>
            <w:r w:rsidRPr="00005A29">
              <w:rPr>
                <w:rFonts w:ascii="Times New Roman" w:hAnsi="Times New Roman"/>
                <w:b/>
                <w:sz w:val="24"/>
                <w:lang w:eastAsia="ru-RU"/>
              </w:rPr>
              <w:t>пе</w:t>
            </w:r>
            <w:r w:rsidRPr="00005A29">
              <w:rPr>
                <w:rFonts w:ascii="Times New Roman" w:hAnsi="Times New Roman"/>
                <w:b/>
                <w:spacing w:val="-1"/>
                <w:sz w:val="24"/>
                <w:lang w:eastAsia="ru-RU"/>
              </w:rPr>
              <w:t>ч</w:t>
            </w:r>
            <w:r w:rsidRPr="00005A29">
              <w:rPr>
                <w:rFonts w:ascii="Times New Roman" w:hAnsi="Times New Roman"/>
                <w:b/>
                <w:sz w:val="24"/>
                <w:lang w:eastAsia="ru-RU"/>
              </w:rPr>
              <w:t>енностью 0,92</w:t>
            </w:r>
          </w:p>
        </w:tc>
        <w:tc>
          <w:tcPr>
            <w:tcW w:w="1288" w:type="pct"/>
            <w:shd w:val="clear" w:color="auto" w:fill="auto"/>
            <w:tcMar>
              <w:top w:w="0" w:type="dxa"/>
              <w:left w:w="0" w:type="dxa"/>
              <w:bottom w:w="0" w:type="dxa"/>
              <w:right w:w="0" w:type="dxa"/>
            </w:tcMar>
            <w:vAlign w:val="center"/>
          </w:tcPr>
          <w:p w14:paraId="0D2A2DEB" w14:textId="77777777" w:rsidR="002B630D" w:rsidRPr="00005A29" w:rsidRDefault="002B630D" w:rsidP="009F00D5">
            <w:pPr>
              <w:pStyle w:val="afffff1"/>
              <w:spacing w:line="240" w:lineRule="auto"/>
              <w:ind w:right="0"/>
              <w:jc w:val="center"/>
              <w:rPr>
                <w:rFonts w:ascii="Times New Roman" w:hAnsi="Times New Roman"/>
                <w:b/>
                <w:sz w:val="24"/>
                <w:lang w:eastAsia="ru-RU"/>
              </w:rPr>
            </w:pPr>
            <w:r w:rsidRPr="00005A29">
              <w:rPr>
                <w:rFonts w:ascii="Times New Roman" w:hAnsi="Times New Roman"/>
                <w:b/>
                <w:sz w:val="24"/>
                <w:lang w:eastAsia="ru-RU"/>
              </w:rPr>
              <w:t>Продолжител</w:t>
            </w:r>
            <w:r w:rsidRPr="00005A29">
              <w:rPr>
                <w:rFonts w:ascii="Times New Roman" w:hAnsi="Times New Roman"/>
                <w:b/>
                <w:spacing w:val="1"/>
                <w:sz w:val="24"/>
                <w:lang w:eastAsia="ru-RU"/>
              </w:rPr>
              <w:t>ь</w:t>
            </w:r>
            <w:r w:rsidRPr="00005A29">
              <w:rPr>
                <w:rFonts w:ascii="Times New Roman" w:hAnsi="Times New Roman"/>
                <w:b/>
                <w:sz w:val="24"/>
                <w:lang w:eastAsia="ru-RU"/>
              </w:rPr>
              <w:t>нос</w:t>
            </w:r>
            <w:r w:rsidRPr="00005A29">
              <w:rPr>
                <w:rFonts w:ascii="Times New Roman" w:hAnsi="Times New Roman"/>
                <w:b/>
                <w:spacing w:val="-1"/>
                <w:sz w:val="24"/>
                <w:lang w:eastAsia="ru-RU"/>
              </w:rPr>
              <w:t>т</w:t>
            </w:r>
            <w:r w:rsidRPr="00005A29">
              <w:rPr>
                <w:rFonts w:ascii="Times New Roman" w:hAnsi="Times New Roman"/>
                <w:b/>
                <w:sz w:val="24"/>
                <w:lang w:eastAsia="ru-RU"/>
              </w:rPr>
              <w:t xml:space="preserve">ь </w:t>
            </w:r>
            <w:r w:rsidRPr="00005A29">
              <w:rPr>
                <w:rFonts w:ascii="Times New Roman" w:hAnsi="Times New Roman"/>
                <w:b/>
                <w:spacing w:val="1"/>
                <w:sz w:val="24"/>
                <w:lang w:eastAsia="ru-RU"/>
              </w:rPr>
              <w:t>с</w:t>
            </w:r>
            <w:r w:rsidRPr="00005A29">
              <w:rPr>
                <w:rFonts w:ascii="Times New Roman" w:hAnsi="Times New Roman"/>
                <w:b/>
                <w:spacing w:val="-4"/>
                <w:sz w:val="24"/>
                <w:lang w:eastAsia="ru-RU"/>
              </w:rPr>
              <w:t>у</w:t>
            </w:r>
            <w:r w:rsidRPr="00005A29">
              <w:rPr>
                <w:rFonts w:ascii="Times New Roman" w:hAnsi="Times New Roman"/>
                <w:b/>
                <w:sz w:val="24"/>
                <w:lang w:eastAsia="ru-RU"/>
              </w:rPr>
              <w:t>т</w:t>
            </w:r>
            <w:r w:rsidRPr="00005A29">
              <w:rPr>
                <w:rFonts w:ascii="Times New Roman" w:hAnsi="Times New Roman"/>
                <w:b/>
                <w:spacing w:val="2"/>
                <w:sz w:val="24"/>
                <w:lang w:eastAsia="ru-RU"/>
              </w:rPr>
              <w:t>.</w:t>
            </w:r>
            <w:r w:rsidRPr="00005A29">
              <w:rPr>
                <w:rFonts w:ascii="Times New Roman" w:hAnsi="Times New Roman"/>
                <w:b/>
                <w:sz w:val="24"/>
                <w:lang w:eastAsia="ru-RU"/>
              </w:rPr>
              <w:t>, периода</w:t>
            </w:r>
            <w:r w:rsidRPr="00005A29">
              <w:rPr>
                <w:rFonts w:ascii="Times New Roman" w:hAnsi="Times New Roman"/>
                <w:b/>
                <w:spacing w:val="1"/>
                <w:sz w:val="24"/>
                <w:lang w:eastAsia="ru-RU"/>
              </w:rPr>
              <w:t xml:space="preserve"> со</w:t>
            </w:r>
            <w:r w:rsidRPr="00005A29">
              <w:rPr>
                <w:rFonts w:ascii="Times New Roman" w:hAnsi="Times New Roman"/>
                <w:b/>
                <w:sz w:val="24"/>
                <w:lang w:eastAsia="ru-RU"/>
              </w:rPr>
              <w:t xml:space="preserve"> средн</w:t>
            </w:r>
            <w:r w:rsidRPr="00005A29">
              <w:rPr>
                <w:rFonts w:ascii="Times New Roman" w:hAnsi="Times New Roman"/>
                <w:b/>
                <w:spacing w:val="-1"/>
                <w:sz w:val="24"/>
                <w:lang w:eastAsia="ru-RU"/>
              </w:rPr>
              <w:t>е</w:t>
            </w:r>
            <w:r w:rsidRPr="00005A29">
              <w:rPr>
                <w:rFonts w:ascii="Times New Roman" w:hAnsi="Times New Roman"/>
                <w:b/>
                <w:sz w:val="24"/>
                <w:lang w:eastAsia="ru-RU"/>
              </w:rPr>
              <w:t>с</w:t>
            </w:r>
            <w:r w:rsidRPr="00005A29">
              <w:rPr>
                <w:rFonts w:ascii="Times New Roman" w:hAnsi="Times New Roman"/>
                <w:b/>
                <w:spacing w:val="-3"/>
                <w:sz w:val="24"/>
                <w:lang w:eastAsia="ru-RU"/>
              </w:rPr>
              <w:t>у</w:t>
            </w:r>
            <w:r w:rsidRPr="00005A29">
              <w:rPr>
                <w:rFonts w:ascii="Times New Roman" w:hAnsi="Times New Roman"/>
                <w:b/>
                <w:sz w:val="24"/>
                <w:lang w:eastAsia="ru-RU"/>
              </w:rPr>
              <w:t>точн</w:t>
            </w:r>
            <w:r w:rsidRPr="00005A29">
              <w:rPr>
                <w:rFonts w:ascii="Times New Roman" w:hAnsi="Times New Roman"/>
                <w:b/>
                <w:spacing w:val="1"/>
                <w:sz w:val="24"/>
                <w:lang w:eastAsia="ru-RU"/>
              </w:rPr>
              <w:t>о</w:t>
            </w:r>
            <w:r w:rsidRPr="00005A29">
              <w:rPr>
                <w:rFonts w:ascii="Times New Roman" w:hAnsi="Times New Roman"/>
                <w:b/>
                <w:sz w:val="24"/>
                <w:lang w:eastAsia="ru-RU"/>
              </w:rPr>
              <w:t>й температ</w:t>
            </w:r>
            <w:r w:rsidRPr="00005A29">
              <w:rPr>
                <w:rFonts w:ascii="Times New Roman" w:hAnsi="Times New Roman"/>
                <w:b/>
                <w:spacing w:val="-3"/>
                <w:sz w:val="24"/>
                <w:lang w:eastAsia="ru-RU"/>
              </w:rPr>
              <w:t>у</w:t>
            </w:r>
            <w:r w:rsidRPr="00005A29">
              <w:rPr>
                <w:rFonts w:ascii="Times New Roman" w:hAnsi="Times New Roman"/>
                <w:b/>
                <w:sz w:val="24"/>
                <w:lang w:eastAsia="ru-RU"/>
              </w:rPr>
              <w:t>рой м</w:t>
            </w:r>
            <w:r w:rsidRPr="00005A29">
              <w:rPr>
                <w:rFonts w:ascii="Times New Roman" w:hAnsi="Times New Roman"/>
                <w:b/>
                <w:spacing w:val="1"/>
                <w:sz w:val="24"/>
                <w:lang w:eastAsia="ru-RU"/>
              </w:rPr>
              <w:t>е</w:t>
            </w:r>
            <w:r w:rsidRPr="00005A29">
              <w:rPr>
                <w:rFonts w:ascii="Times New Roman" w:hAnsi="Times New Roman"/>
                <w:b/>
                <w:sz w:val="24"/>
                <w:lang w:eastAsia="ru-RU"/>
              </w:rPr>
              <w:t>нее</w:t>
            </w:r>
            <w:r w:rsidRPr="00005A29">
              <w:rPr>
                <w:rFonts w:ascii="Times New Roman" w:hAnsi="Times New Roman"/>
                <w:b/>
                <w:spacing w:val="1"/>
                <w:sz w:val="24"/>
                <w:lang w:eastAsia="ru-RU"/>
              </w:rPr>
              <w:t xml:space="preserve"> </w:t>
            </w:r>
            <w:r w:rsidRPr="00005A29">
              <w:rPr>
                <w:rFonts w:ascii="Times New Roman" w:hAnsi="Times New Roman"/>
                <w:b/>
                <w:spacing w:val="1"/>
                <w:sz w:val="24"/>
                <w:lang w:eastAsia="ru-RU"/>
              </w:rPr>
              <w:br/>
            </w:r>
            <w:r w:rsidRPr="00005A29">
              <w:rPr>
                <w:rFonts w:ascii="Times New Roman" w:hAnsi="Times New Roman"/>
                <w:b/>
                <w:sz w:val="24"/>
                <w:lang w:eastAsia="ru-RU"/>
              </w:rPr>
              <w:t>8</w:t>
            </w:r>
            <w:r w:rsidRPr="00005A29">
              <w:rPr>
                <w:rFonts w:ascii="Times New Roman" w:hAnsi="Times New Roman"/>
                <w:b/>
                <w:spacing w:val="2"/>
                <w:sz w:val="24"/>
                <w:lang w:eastAsia="ru-RU"/>
              </w:rPr>
              <w:t xml:space="preserve"> </w:t>
            </w:r>
            <w:r w:rsidRPr="00005A29">
              <w:rPr>
                <w:rFonts w:ascii="Times New Roman" w:hAnsi="Times New Roman"/>
                <w:b/>
                <w:sz w:val="24"/>
                <w:lang w:eastAsia="ru-RU"/>
              </w:rPr>
              <w:t>°С</w:t>
            </w:r>
          </w:p>
        </w:tc>
        <w:tc>
          <w:tcPr>
            <w:tcW w:w="1360" w:type="pct"/>
            <w:shd w:val="clear" w:color="auto" w:fill="auto"/>
            <w:tcMar>
              <w:top w:w="0" w:type="dxa"/>
              <w:left w:w="0" w:type="dxa"/>
              <w:bottom w:w="0" w:type="dxa"/>
              <w:right w:w="0" w:type="dxa"/>
            </w:tcMar>
            <w:vAlign w:val="center"/>
          </w:tcPr>
          <w:p w14:paraId="263049EB" w14:textId="77777777" w:rsidR="002B630D" w:rsidRPr="00005A29" w:rsidRDefault="002B630D" w:rsidP="009F00D5">
            <w:pPr>
              <w:pStyle w:val="afffff1"/>
              <w:spacing w:line="240" w:lineRule="auto"/>
              <w:ind w:right="0"/>
              <w:jc w:val="center"/>
              <w:rPr>
                <w:rFonts w:ascii="Times New Roman" w:hAnsi="Times New Roman"/>
                <w:b/>
                <w:sz w:val="24"/>
                <w:lang w:eastAsia="ru-RU"/>
              </w:rPr>
            </w:pPr>
            <w:r w:rsidRPr="00005A29">
              <w:rPr>
                <w:rFonts w:ascii="Times New Roman" w:hAnsi="Times New Roman"/>
                <w:b/>
                <w:sz w:val="24"/>
                <w:lang w:eastAsia="ru-RU"/>
              </w:rPr>
              <w:t>Ср</w:t>
            </w:r>
            <w:r w:rsidRPr="00005A29">
              <w:rPr>
                <w:rFonts w:ascii="Times New Roman" w:hAnsi="Times New Roman"/>
                <w:b/>
                <w:spacing w:val="1"/>
                <w:sz w:val="24"/>
                <w:lang w:eastAsia="ru-RU"/>
              </w:rPr>
              <w:t>е</w:t>
            </w:r>
            <w:r w:rsidRPr="00005A29">
              <w:rPr>
                <w:rFonts w:ascii="Times New Roman" w:hAnsi="Times New Roman"/>
                <w:b/>
                <w:sz w:val="24"/>
                <w:lang w:eastAsia="ru-RU"/>
              </w:rPr>
              <w:t>дняя тем</w:t>
            </w:r>
            <w:r w:rsidRPr="00005A29">
              <w:rPr>
                <w:rFonts w:ascii="Times New Roman" w:hAnsi="Times New Roman"/>
                <w:b/>
                <w:spacing w:val="-1"/>
                <w:sz w:val="24"/>
                <w:lang w:eastAsia="ru-RU"/>
              </w:rPr>
              <w:t>п</w:t>
            </w:r>
            <w:r w:rsidRPr="00005A29">
              <w:rPr>
                <w:rFonts w:ascii="Times New Roman" w:hAnsi="Times New Roman"/>
                <w:b/>
                <w:sz w:val="24"/>
                <w:lang w:eastAsia="ru-RU"/>
              </w:rPr>
              <w:t>ерат</w:t>
            </w:r>
            <w:r w:rsidRPr="00005A29">
              <w:rPr>
                <w:rFonts w:ascii="Times New Roman" w:hAnsi="Times New Roman"/>
                <w:b/>
                <w:spacing w:val="-1"/>
                <w:sz w:val="24"/>
                <w:lang w:eastAsia="ru-RU"/>
              </w:rPr>
              <w:t>у</w:t>
            </w:r>
            <w:r w:rsidRPr="00005A29">
              <w:rPr>
                <w:rFonts w:ascii="Times New Roman" w:hAnsi="Times New Roman"/>
                <w:b/>
                <w:sz w:val="24"/>
                <w:lang w:eastAsia="ru-RU"/>
              </w:rPr>
              <w:t>ра воз</w:t>
            </w:r>
            <w:r w:rsidRPr="00005A29">
              <w:rPr>
                <w:rFonts w:ascii="Times New Roman" w:hAnsi="Times New Roman"/>
                <w:b/>
                <w:spacing w:val="2"/>
                <w:sz w:val="24"/>
                <w:lang w:eastAsia="ru-RU"/>
              </w:rPr>
              <w:t>д</w:t>
            </w:r>
            <w:r w:rsidRPr="00005A29">
              <w:rPr>
                <w:rFonts w:ascii="Times New Roman" w:hAnsi="Times New Roman"/>
                <w:b/>
                <w:spacing w:val="-3"/>
                <w:sz w:val="24"/>
                <w:lang w:eastAsia="ru-RU"/>
              </w:rPr>
              <w:t>у</w:t>
            </w:r>
            <w:r w:rsidRPr="00005A29">
              <w:rPr>
                <w:rFonts w:ascii="Times New Roman" w:hAnsi="Times New Roman"/>
                <w:b/>
                <w:sz w:val="24"/>
                <w:lang w:eastAsia="ru-RU"/>
              </w:rPr>
              <w:t>ха периода</w:t>
            </w:r>
            <w:r w:rsidRPr="00005A29">
              <w:rPr>
                <w:rFonts w:ascii="Times New Roman" w:hAnsi="Times New Roman"/>
                <w:b/>
                <w:spacing w:val="1"/>
                <w:sz w:val="24"/>
                <w:lang w:eastAsia="ru-RU"/>
              </w:rPr>
              <w:t xml:space="preserve"> со</w:t>
            </w:r>
            <w:r w:rsidRPr="00005A29">
              <w:rPr>
                <w:rFonts w:ascii="Times New Roman" w:hAnsi="Times New Roman"/>
                <w:b/>
                <w:sz w:val="24"/>
                <w:lang w:eastAsia="ru-RU"/>
              </w:rPr>
              <w:t xml:space="preserve"> средн</w:t>
            </w:r>
            <w:r w:rsidRPr="00005A29">
              <w:rPr>
                <w:rFonts w:ascii="Times New Roman" w:hAnsi="Times New Roman"/>
                <w:b/>
                <w:spacing w:val="-1"/>
                <w:sz w:val="24"/>
                <w:lang w:eastAsia="ru-RU"/>
              </w:rPr>
              <w:t>е</w:t>
            </w:r>
            <w:r w:rsidRPr="00005A29">
              <w:rPr>
                <w:rFonts w:ascii="Times New Roman" w:hAnsi="Times New Roman"/>
                <w:b/>
                <w:sz w:val="24"/>
                <w:lang w:eastAsia="ru-RU"/>
              </w:rPr>
              <w:t>с</w:t>
            </w:r>
            <w:r w:rsidRPr="00005A29">
              <w:rPr>
                <w:rFonts w:ascii="Times New Roman" w:hAnsi="Times New Roman"/>
                <w:b/>
                <w:spacing w:val="-3"/>
                <w:sz w:val="24"/>
                <w:lang w:eastAsia="ru-RU"/>
              </w:rPr>
              <w:t>у</w:t>
            </w:r>
            <w:r w:rsidRPr="00005A29">
              <w:rPr>
                <w:rFonts w:ascii="Times New Roman" w:hAnsi="Times New Roman"/>
                <w:b/>
                <w:sz w:val="24"/>
                <w:lang w:eastAsia="ru-RU"/>
              </w:rPr>
              <w:t>точн</w:t>
            </w:r>
            <w:r w:rsidRPr="00005A29">
              <w:rPr>
                <w:rFonts w:ascii="Times New Roman" w:hAnsi="Times New Roman"/>
                <w:b/>
                <w:spacing w:val="1"/>
                <w:sz w:val="24"/>
                <w:lang w:eastAsia="ru-RU"/>
              </w:rPr>
              <w:t>о</w:t>
            </w:r>
            <w:r w:rsidRPr="00005A29">
              <w:rPr>
                <w:rFonts w:ascii="Times New Roman" w:hAnsi="Times New Roman"/>
                <w:b/>
                <w:sz w:val="24"/>
                <w:lang w:eastAsia="ru-RU"/>
              </w:rPr>
              <w:t>й температ</w:t>
            </w:r>
            <w:r w:rsidRPr="00005A29">
              <w:rPr>
                <w:rFonts w:ascii="Times New Roman" w:hAnsi="Times New Roman"/>
                <w:b/>
                <w:spacing w:val="-3"/>
                <w:sz w:val="24"/>
                <w:lang w:eastAsia="ru-RU"/>
              </w:rPr>
              <w:t>у</w:t>
            </w:r>
            <w:r w:rsidRPr="00005A29">
              <w:rPr>
                <w:rFonts w:ascii="Times New Roman" w:hAnsi="Times New Roman"/>
                <w:b/>
                <w:sz w:val="24"/>
                <w:lang w:eastAsia="ru-RU"/>
              </w:rPr>
              <w:t>рой м</w:t>
            </w:r>
            <w:r w:rsidRPr="00005A29">
              <w:rPr>
                <w:rFonts w:ascii="Times New Roman" w:hAnsi="Times New Roman"/>
                <w:b/>
                <w:spacing w:val="1"/>
                <w:sz w:val="24"/>
                <w:lang w:eastAsia="ru-RU"/>
              </w:rPr>
              <w:t>е</w:t>
            </w:r>
            <w:r w:rsidRPr="00005A29">
              <w:rPr>
                <w:rFonts w:ascii="Times New Roman" w:hAnsi="Times New Roman"/>
                <w:b/>
                <w:sz w:val="24"/>
                <w:lang w:eastAsia="ru-RU"/>
              </w:rPr>
              <w:t>нее</w:t>
            </w:r>
            <w:r w:rsidRPr="00005A29">
              <w:rPr>
                <w:rFonts w:ascii="Times New Roman" w:hAnsi="Times New Roman"/>
                <w:b/>
                <w:spacing w:val="1"/>
                <w:sz w:val="24"/>
                <w:lang w:eastAsia="ru-RU"/>
              </w:rPr>
              <w:t xml:space="preserve"> </w:t>
            </w:r>
            <w:r w:rsidRPr="00005A29">
              <w:rPr>
                <w:rFonts w:ascii="Times New Roman" w:hAnsi="Times New Roman"/>
                <w:b/>
                <w:sz w:val="24"/>
                <w:lang w:eastAsia="ru-RU"/>
              </w:rPr>
              <w:t xml:space="preserve">8 </w:t>
            </w:r>
            <w:r w:rsidRPr="00005A29">
              <w:rPr>
                <w:rFonts w:ascii="Times New Roman" w:hAnsi="Times New Roman"/>
                <w:b/>
                <w:spacing w:val="-3"/>
                <w:sz w:val="24"/>
                <w:lang w:eastAsia="ru-RU"/>
              </w:rPr>
              <w:t>°</w:t>
            </w:r>
            <w:r w:rsidRPr="00005A29">
              <w:rPr>
                <w:rFonts w:ascii="Times New Roman" w:hAnsi="Times New Roman"/>
                <w:b/>
                <w:sz w:val="24"/>
                <w:lang w:eastAsia="ru-RU"/>
              </w:rPr>
              <w:t>С</w:t>
            </w:r>
          </w:p>
        </w:tc>
        <w:tc>
          <w:tcPr>
            <w:tcW w:w="1040" w:type="pct"/>
            <w:shd w:val="clear" w:color="auto" w:fill="auto"/>
            <w:tcMar>
              <w:top w:w="0" w:type="dxa"/>
              <w:left w:w="0" w:type="dxa"/>
              <w:bottom w:w="0" w:type="dxa"/>
              <w:right w:w="0" w:type="dxa"/>
            </w:tcMar>
            <w:vAlign w:val="center"/>
          </w:tcPr>
          <w:p w14:paraId="25908308" w14:textId="77777777" w:rsidR="002B630D" w:rsidRPr="00005A29" w:rsidRDefault="002B630D" w:rsidP="009F00D5">
            <w:pPr>
              <w:pStyle w:val="afffff1"/>
              <w:spacing w:line="240" w:lineRule="auto"/>
              <w:ind w:right="0"/>
              <w:jc w:val="center"/>
              <w:rPr>
                <w:rFonts w:ascii="Times New Roman" w:hAnsi="Times New Roman"/>
                <w:b/>
                <w:sz w:val="24"/>
                <w:lang w:eastAsia="ru-RU"/>
              </w:rPr>
            </w:pPr>
            <w:r w:rsidRPr="00005A29">
              <w:rPr>
                <w:rFonts w:ascii="Times New Roman" w:hAnsi="Times New Roman"/>
                <w:b/>
                <w:sz w:val="24"/>
                <w:lang w:eastAsia="ru-RU"/>
              </w:rPr>
              <w:t>Ср</w:t>
            </w:r>
            <w:r w:rsidRPr="00005A29">
              <w:rPr>
                <w:rFonts w:ascii="Times New Roman" w:hAnsi="Times New Roman"/>
                <w:b/>
                <w:spacing w:val="1"/>
                <w:sz w:val="24"/>
                <w:lang w:eastAsia="ru-RU"/>
              </w:rPr>
              <w:t>е</w:t>
            </w:r>
            <w:r w:rsidRPr="00005A29">
              <w:rPr>
                <w:rFonts w:ascii="Times New Roman" w:hAnsi="Times New Roman"/>
                <w:b/>
                <w:sz w:val="24"/>
                <w:lang w:eastAsia="ru-RU"/>
              </w:rPr>
              <w:t>дняя с</w:t>
            </w:r>
            <w:r w:rsidRPr="00005A29">
              <w:rPr>
                <w:rFonts w:ascii="Times New Roman" w:hAnsi="Times New Roman"/>
                <w:b/>
                <w:spacing w:val="2"/>
                <w:sz w:val="24"/>
                <w:lang w:eastAsia="ru-RU"/>
              </w:rPr>
              <w:t>к</w:t>
            </w:r>
            <w:r w:rsidRPr="00005A29">
              <w:rPr>
                <w:rFonts w:ascii="Times New Roman" w:hAnsi="Times New Roman"/>
                <w:b/>
                <w:sz w:val="24"/>
                <w:lang w:eastAsia="ru-RU"/>
              </w:rPr>
              <w:t xml:space="preserve">орость </w:t>
            </w:r>
            <w:r w:rsidRPr="00005A29">
              <w:rPr>
                <w:rFonts w:ascii="Times New Roman" w:hAnsi="Times New Roman"/>
                <w:b/>
                <w:spacing w:val="-1"/>
                <w:sz w:val="24"/>
                <w:lang w:eastAsia="ru-RU"/>
              </w:rPr>
              <w:t>в</w:t>
            </w:r>
            <w:r w:rsidRPr="00005A29">
              <w:rPr>
                <w:rFonts w:ascii="Times New Roman" w:hAnsi="Times New Roman"/>
                <w:b/>
                <w:sz w:val="24"/>
                <w:lang w:eastAsia="ru-RU"/>
              </w:rPr>
              <w:t>етра, м</w:t>
            </w:r>
            <w:r w:rsidRPr="00005A29">
              <w:rPr>
                <w:rFonts w:ascii="Times New Roman" w:hAnsi="Times New Roman"/>
                <w:b/>
                <w:spacing w:val="1"/>
                <w:w w:val="101"/>
                <w:sz w:val="24"/>
                <w:lang w:eastAsia="ru-RU"/>
              </w:rPr>
              <w:t>/</w:t>
            </w:r>
            <w:r w:rsidRPr="00005A29">
              <w:rPr>
                <w:rFonts w:ascii="Times New Roman" w:hAnsi="Times New Roman"/>
                <w:b/>
                <w:sz w:val="24"/>
                <w:lang w:eastAsia="ru-RU"/>
              </w:rPr>
              <w:t>с</w:t>
            </w:r>
            <w:r w:rsidRPr="00005A29">
              <w:rPr>
                <w:rFonts w:ascii="Times New Roman" w:hAnsi="Times New Roman"/>
                <w:b/>
                <w:spacing w:val="1"/>
                <w:sz w:val="24"/>
                <w:lang w:eastAsia="ru-RU"/>
              </w:rPr>
              <w:t xml:space="preserve"> </w:t>
            </w:r>
            <w:r w:rsidRPr="00005A29">
              <w:rPr>
                <w:rFonts w:ascii="Times New Roman" w:hAnsi="Times New Roman"/>
                <w:b/>
                <w:spacing w:val="-1"/>
                <w:sz w:val="24"/>
                <w:lang w:eastAsia="ru-RU"/>
              </w:rPr>
              <w:t>з</w:t>
            </w:r>
            <w:r w:rsidRPr="00005A29">
              <w:rPr>
                <w:rFonts w:ascii="Times New Roman" w:hAnsi="Times New Roman"/>
                <w:b/>
                <w:sz w:val="24"/>
                <w:lang w:eastAsia="ru-RU"/>
              </w:rPr>
              <w:t>а период</w:t>
            </w:r>
            <w:r w:rsidRPr="00005A29">
              <w:rPr>
                <w:rFonts w:ascii="Times New Roman" w:hAnsi="Times New Roman"/>
                <w:b/>
                <w:spacing w:val="-1"/>
                <w:sz w:val="24"/>
                <w:lang w:eastAsia="ru-RU"/>
              </w:rPr>
              <w:t xml:space="preserve"> </w:t>
            </w:r>
            <w:r w:rsidRPr="00005A29">
              <w:rPr>
                <w:rFonts w:ascii="Times New Roman" w:hAnsi="Times New Roman"/>
                <w:b/>
                <w:sz w:val="24"/>
                <w:lang w:eastAsia="ru-RU"/>
              </w:rPr>
              <w:t>со средн</w:t>
            </w:r>
            <w:r w:rsidRPr="00005A29">
              <w:rPr>
                <w:rFonts w:ascii="Times New Roman" w:hAnsi="Times New Roman"/>
                <w:b/>
                <w:spacing w:val="-1"/>
                <w:sz w:val="24"/>
                <w:lang w:eastAsia="ru-RU"/>
              </w:rPr>
              <w:t>е</w:t>
            </w:r>
            <w:r w:rsidRPr="00005A29">
              <w:rPr>
                <w:rFonts w:ascii="Times New Roman" w:hAnsi="Times New Roman"/>
                <w:b/>
                <w:sz w:val="24"/>
                <w:lang w:eastAsia="ru-RU"/>
              </w:rPr>
              <w:t>с</w:t>
            </w:r>
            <w:r w:rsidRPr="00005A29">
              <w:rPr>
                <w:rFonts w:ascii="Times New Roman" w:hAnsi="Times New Roman"/>
                <w:b/>
                <w:spacing w:val="-3"/>
                <w:sz w:val="24"/>
                <w:lang w:eastAsia="ru-RU"/>
              </w:rPr>
              <w:t>у</w:t>
            </w:r>
            <w:r w:rsidRPr="00005A29">
              <w:rPr>
                <w:rFonts w:ascii="Times New Roman" w:hAnsi="Times New Roman"/>
                <w:b/>
                <w:sz w:val="24"/>
                <w:lang w:eastAsia="ru-RU"/>
              </w:rPr>
              <w:t>точн</w:t>
            </w:r>
            <w:r w:rsidRPr="00005A29">
              <w:rPr>
                <w:rFonts w:ascii="Times New Roman" w:hAnsi="Times New Roman"/>
                <w:b/>
                <w:spacing w:val="1"/>
                <w:sz w:val="24"/>
                <w:lang w:eastAsia="ru-RU"/>
              </w:rPr>
              <w:t>о</w:t>
            </w:r>
            <w:r w:rsidRPr="00005A29">
              <w:rPr>
                <w:rFonts w:ascii="Times New Roman" w:hAnsi="Times New Roman"/>
                <w:b/>
                <w:sz w:val="24"/>
                <w:lang w:eastAsia="ru-RU"/>
              </w:rPr>
              <w:t>й температ</w:t>
            </w:r>
            <w:r w:rsidRPr="00005A29">
              <w:rPr>
                <w:rFonts w:ascii="Times New Roman" w:hAnsi="Times New Roman"/>
                <w:b/>
                <w:spacing w:val="-3"/>
                <w:sz w:val="24"/>
                <w:lang w:eastAsia="ru-RU"/>
              </w:rPr>
              <w:t>у</w:t>
            </w:r>
            <w:r w:rsidRPr="00005A29">
              <w:rPr>
                <w:rFonts w:ascii="Times New Roman" w:hAnsi="Times New Roman"/>
                <w:b/>
                <w:sz w:val="24"/>
                <w:lang w:eastAsia="ru-RU"/>
              </w:rPr>
              <w:t>рой м</w:t>
            </w:r>
            <w:r w:rsidRPr="00005A29">
              <w:rPr>
                <w:rFonts w:ascii="Times New Roman" w:hAnsi="Times New Roman"/>
                <w:b/>
                <w:spacing w:val="1"/>
                <w:sz w:val="24"/>
                <w:lang w:eastAsia="ru-RU"/>
              </w:rPr>
              <w:t>е</w:t>
            </w:r>
            <w:r w:rsidRPr="00005A29">
              <w:rPr>
                <w:rFonts w:ascii="Times New Roman" w:hAnsi="Times New Roman"/>
                <w:b/>
                <w:sz w:val="24"/>
                <w:lang w:eastAsia="ru-RU"/>
              </w:rPr>
              <w:t>нее</w:t>
            </w:r>
            <w:r w:rsidRPr="00005A29">
              <w:rPr>
                <w:rFonts w:ascii="Times New Roman" w:hAnsi="Times New Roman"/>
                <w:b/>
                <w:spacing w:val="1"/>
                <w:sz w:val="24"/>
                <w:lang w:eastAsia="ru-RU"/>
              </w:rPr>
              <w:t xml:space="preserve"> </w:t>
            </w:r>
            <w:r w:rsidRPr="00005A29">
              <w:rPr>
                <w:rFonts w:ascii="Times New Roman" w:hAnsi="Times New Roman"/>
                <w:b/>
                <w:sz w:val="24"/>
                <w:lang w:eastAsia="ru-RU"/>
              </w:rPr>
              <w:t xml:space="preserve">8 </w:t>
            </w:r>
            <w:r w:rsidRPr="00005A29">
              <w:rPr>
                <w:rFonts w:ascii="Times New Roman" w:hAnsi="Times New Roman"/>
                <w:b/>
                <w:spacing w:val="-3"/>
                <w:sz w:val="24"/>
                <w:lang w:eastAsia="ru-RU"/>
              </w:rPr>
              <w:t>°</w:t>
            </w:r>
            <w:r w:rsidRPr="00005A29">
              <w:rPr>
                <w:rFonts w:ascii="Times New Roman" w:hAnsi="Times New Roman"/>
                <w:b/>
                <w:sz w:val="24"/>
                <w:lang w:eastAsia="ru-RU"/>
              </w:rPr>
              <w:t>С</w:t>
            </w:r>
          </w:p>
        </w:tc>
      </w:tr>
      <w:tr w:rsidR="002B630D" w:rsidRPr="00F67959" w14:paraId="4E4B6BFA" w14:textId="77777777" w:rsidTr="009F00D5">
        <w:trPr>
          <w:cantSplit/>
          <w:trHeight w:val="23"/>
          <w:jc w:val="center"/>
        </w:trPr>
        <w:tc>
          <w:tcPr>
            <w:tcW w:w="1312" w:type="pct"/>
            <w:shd w:val="clear" w:color="auto" w:fill="auto"/>
            <w:tcMar>
              <w:top w:w="0" w:type="dxa"/>
              <w:left w:w="0" w:type="dxa"/>
              <w:bottom w:w="0" w:type="dxa"/>
              <w:right w:w="0" w:type="dxa"/>
            </w:tcMar>
            <w:vAlign w:val="center"/>
          </w:tcPr>
          <w:p w14:paraId="6D207743" w14:textId="72231A88" w:rsidR="002B630D" w:rsidRPr="00005A29" w:rsidRDefault="00E82538" w:rsidP="009F00D5">
            <w:pPr>
              <w:pStyle w:val="afffff1"/>
              <w:spacing w:line="240" w:lineRule="auto"/>
              <w:ind w:right="0"/>
              <w:jc w:val="center"/>
              <w:rPr>
                <w:rFonts w:ascii="Times New Roman" w:hAnsi="Times New Roman"/>
                <w:sz w:val="24"/>
                <w:lang w:eastAsia="ru-RU"/>
              </w:rPr>
            </w:pPr>
            <w:r w:rsidRPr="00005A29">
              <w:rPr>
                <w:rFonts w:ascii="Times New Roman" w:hAnsi="Times New Roman"/>
                <w:sz w:val="24"/>
                <w:lang w:eastAsia="ru-RU"/>
              </w:rPr>
              <w:t>-24</w:t>
            </w:r>
          </w:p>
        </w:tc>
        <w:tc>
          <w:tcPr>
            <w:tcW w:w="1288" w:type="pct"/>
            <w:shd w:val="clear" w:color="auto" w:fill="auto"/>
            <w:tcMar>
              <w:top w:w="0" w:type="dxa"/>
              <w:left w:w="0" w:type="dxa"/>
              <w:bottom w:w="0" w:type="dxa"/>
              <w:right w:w="0" w:type="dxa"/>
            </w:tcMar>
            <w:vAlign w:val="center"/>
          </w:tcPr>
          <w:p w14:paraId="118C26C0" w14:textId="2C3A1DDA" w:rsidR="002B630D" w:rsidRPr="00005A29" w:rsidRDefault="00E82538" w:rsidP="009F00D5">
            <w:pPr>
              <w:pStyle w:val="afffff1"/>
              <w:spacing w:line="240" w:lineRule="auto"/>
              <w:ind w:right="0"/>
              <w:jc w:val="center"/>
              <w:rPr>
                <w:rFonts w:ascii="Times New Roman" w:hAnsi="Times New Roman"/>
                <w:sz w:val="24"/>
                <w:lang w:eastAsia="ru-RU"/>
              </w:rPr>
            </w:pPr>
            <w:r w:rsidRPr="00005A29">
              <w:rPr>
                <w:rFonts w:ascii="Times New Roman" w:hAnsi="Times New Roman"/>
                <w:sz w:val="24"/>
                <w:lang w:eastAsia="ru-RU"/>
              </w:rPr>
              <w:t>211</w:t>
            </w:r>
          </w:p>
        </w:tc>
        <w:tc>
          <w:tcPr>
            <w:tcW w:w="1360" w:type="pct"/>
            <w:shd w:val="clear" w:color="auto" w:fill="auto"/>
            <w:tcMar>
              <w:top w:w="0" w:type="dxa"/>
              <w:left w:w="0" w:type="dxa"/>
              <w:bottom w:w="0" w:type="dxa"/>
              <w:right w:w="0" w:type="dxa"/>
            </w:tcMar>
            <w:vAlign w:val="center"/>
          </w:tcPr>
          <w:p w14:paraId="48B74C52" w14:textId="44DE089B" w:rsidR="002B630D" w:rsidRPr="00005A29" w:rsidRDefault="00E82538" w:rsidP="009F00D5">
            <w:pPr>
              <w:pStyle w:val="afffff1"/>
              <w:spacing w:line="240" w:lineRule="auto"/>
              <w:ind w:right="0"/>
              <w:jc w:val="center"/>
              <w:rPr>
                <w:rFonts w:ascii="Times New Roman" w:hAnsi="Times New Roman"/>
                <w:sz w:val="24"/>
                <w:lang w:eastAsia="ru-RU"/>
              </w:rPr>
            </w:pPr>
            <w:r w:rsidRPr="00005A29">
              <w:rPr>
                <w:rFonts w:ascii="Times New Roman" w:hAnsi="Times New Roman"/>
                <w:sz w:val="24"/>
                <w:lang w:eastAsia="ru-RU"/>
              </w:rPr>
              <w:t>-1,2</w:t>
            </w:r>
          </w:p>
        </w:tc>
        <w:tc>
          <w:tcPr>
            <w:tcW w:w="1040" w:type="pct"/>
            <w:shd w:val="clear" w:color="auto" w:fill="auto"/>
            <w:tcMar>
              <w:top w:w="0" w:type="dxa"/>
              <w:left w:w="0" w:type="dxa"/>
              <w:bottom w:w="0" w:type="dxa"/>
              <w:right w:w="0" w:type="dxa"/>
            </w:tcMar>
            <w:vAlign w:val="center"/>
          </w:tcPr>
          <w:p w14:paraId="3AF7C4F3" w14:textId="4B18DEEB" w:rsidR="002B630D" w:rsidRPr="00F67959" w:rsidRDefault="00005A29" w:rsidP="009F00D5">
            <w:pPr>
              <w:pStyle w:val="afffff1"/>
              <w:spacing w:line="240" w:lineRule="auto"/>
              <w:ind w:right="0"/>
              <w:jc w:val="center"/>
              <w:rPr>
                <w:rFonts w:ascii="Times New Roman" w:hAnsi="Times New Roman"/>
                <w:sz w:val="24"/>
                <w:lang w:eastAsia="ru-RU"/>
              </w:rPr>
            </w:pPr>
            <w:r w:rsidRPr="00005A29">
              <w:rPr>
                <w:rFonts w:ascii="Times New Roman" w:hAnsi="Times New Roman"/>
                <w:sz w:val="24"/>
                <w:lang w:eastAsia="ru-RU"/>
              </w:rPr>
              <w:t>2,4</w:t>
            </w:r>
          </w:p>
        </w:tc>
      </w:tr>
    </w:tbl>
    <w:p w14:paraId="75BA7EBF" w14:textId="77777777" w:rsidR="00F8496B" w:rsidRPr="00F67959" w:rsidRDefault="00F8496B" w:rsidP="002B630D">
      <w:pPr>
        <w:pStyle w:val="Default"/>
        <w:tabs>
          <w:tab w:val="left" w:pos="851"/>
          <w:tab w:val="left" w:pos="993"/>
        </w:tabs>
        <w:ind w:firstLine="709"/>
        <w:jc w:val="both"/>
        <w:rPr>
          <w:color w:val="auto"/>
          <w:szCs w:val="28"/>
        </w:rPr>
      </w:pPr>
    </w:p>
    <w:p w14:paraId="2354ED40" w14:textId="5A222BC4" w:rsidR="00332706" w:rsidRDefault="00332706" w:rsidP="002B630D">
      <w:pPr>
        <w:pStyle w:val="Default"/>
        <w:tabs>
          <w:tab w:val="left" w:pos="851"/>
          <w:tab w:val="left" w:pos="993"/>
        </w:tabs>
        <w:ind w:firstLine="709"/>
        <w:jc w:val="both"/>
        <w:rPr>
          <w:color w:val="auto"/>
          <w:szCs w:val="28"/>
        </w:rPr>
      </w:pPr>
      <w:r w:rsidRPr="00F67959">
        <w:rPr>
          <w:color w:val="auto"/>
          <w:szCs w:val="28"/>
        </w:rPr>
        <w:t xml:space="preserve">Удельные характеристики расхода тепловой энергии на отопление и вентиляцию представлены в таблице </w:t>
      </w:r>
      <w:r w:rsidR="00F4079F">
        <w:rPr>
          <w:color w:val="auto"/>
          <w:szCs w:val="28"/>
        </w:rPr>
        <w:t>3</w:t>
      </w:r>
      <w:r w:rsidR="00F522DA">
        <w:rPr>
          <w:color w:val="auto"/>
          <w:szCs w:val="28"/>
        </w:rPr>
        <w:t>6</w:t>
      </w:r>
      <w:r w:rsidRPr="00F67959">
        <w:rPr>
          <w:color w:val="auto"/>
          <w:szCs w:val="28"/>
        </w:rPr>
        <w:t>.</w:t>
      </w:r>
    </w:p>
    <w:p w14:paraId="12244CF8" w14:textId="7BB4FC2A" w:rsidR="002B630D" w:rsidRPr="00F67959" w:rsidRDefault="002B630D" w:rsidP="002B630D">
      <w:pPr>
        <w:jc w:val="right"/>
        <w:rPr>
          <w:b/>
        </w:rPr>
      </w:pPr>
      <w:r w:rsidRPr="00F67959">
        <w:rPr>
          <w:b/>
        </w:rPr>
        <w:t xml:space="preserve">Таблица </w:t>
      </w:r>
      <w:r w:rsidRPr="00F67959">
        <w:rPr>
          <w:b/>
          <w:szCs w:val="24"/>
        </w:rPr>
        <w:t xml:space="preserve"> </w:t>
      </w:r>
      <w:r w:rsidRPr="00F67959">
        <w:rPr>
          <w:b/>
          <w:szCs w:val="24"/>
        </w:rPr>
        <w:fldChar w:fldCharType="begin"/>
      </w:r>
      <w:r w:rsidRPr="00F67959">
        <w:rPr>
          <w:b/>
          <w:szCs w:val="24"/>
        </w:rPr>
        <w:instrText xml:space="preserve"> SEQ Таблица \* ARABIC </w:instrText>
      </w:r>
      <w:r w:rsidRPr="00F67959">
        <w:rPr>
          <w:b/>
          <w:szCs w:val="24"/>
        </w:rPr>
        <w:fldChar w:fldCharType="separate"/>
      </w:r>
      <w:r w:rsidR="00AB63DC">
        <w:rPr>
          <w:b/>
          <w:noProof/>
          <w:szCs w:val="24"/>
        </w:rPr>
        <w:t>36</w:t>
      </w:r>
      <w:r w:rsidRPr="00F67959">
        <w:rPr>
          <w:b/>
          <w:szCs w:val="24"/>
        </w:rPr>
        <w:fldChar w:fldCharType="end"/>
      </w:r>
    </w:p>
    <w:p w14:paraId="15A97CB8" w14:textId="77777777" w:rsidR="002B630D" w:rsidRPr="00F67959" w:rsidRDefault="002B630D" w:rsidP="002B630D">
      <w:pPr>
        <w:widowControl w:val="0"/>
        <w:tabs>
          <w:tab w:val="left" w:pos="10490"/>
        </w:tabs>
        <w:ind w:firstLine="708"/>
        <w:jc w:val="center"/>
        <w:rPr>
          <w:sz w:val="28"/>
          <w:szCs w:val="28"/>
        </w:rPr>
      </w:pPr>
      <w:r w:rsidRPr="00F67959">
        <w:rPr>
          <w:b/>
        </w:rPr>
        <w:t>Удельные характеристики расхода тепловой энергии на отопление и вентиляцию различных типов жилых и общественных зданий, ккал/(ч·м3·°С)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39"/>
        <w:gridCol w:w="859"/>
        <w:gridCol w:w="859"/>
        <w:gridCol w:w="858"/>
        <w:gridCol w:w="858"/>
        <w:gridCol w:w="858"/>
        <w:gridCol w:w="858"/>
        <w:gridCol w:w="858"/>
        <w:gridCol w:w="1148"/>
      </w:tblGrid>
      <w:tr w:rsidR="002B630D" w:rsidRPr="00DC0C44" w14:paraId="3F51D3F8" w14:textId="77777777" w:rsidTr="009F00D5">
        <w:trPr>
          <w:cantSplit/>
          <w:trHeight w:val="23"/>
          <w:tblHeader/>
          <w:jc w:val="center"/>
        </w:trPr>
        <w:tc>
          <w:tcPr>
            <w:tcW w:w="1490" w:type="pct"/>
            <w:vMerge w:val="restart"/>
            <w:shd w:val="clear" w:color="auto" w:fill="auto"/>
            <w:tcMar>
              <w:top w:w="0" w:type="dxa"/>
              <w:left w:w="0" w:type="dxa"/>
              <w:bottom w:w="0" w:type="dxa"/>
              <w:right w:w="0" w:type="dxa"/>
            </w:tcMar>
            <w:vAlign w:val="center"/>
          </w:tcPr>
          <w:p w14:paraId="22226248" w14:textId="77777777" w:rsidR="002B630D" w:rsidRPr="00DC0C44" w:rsidRDefault="002B630D" w:rsidP="009F00D5">
            <w:pPr>
              <w:widowControl w:val="0"/>
              <w:ind w:firstLine="0"/>
              <w:jc w:val="center"/>
              <w:rPr>
                <w:b/>
                <w:bCs/>
              </w:rPr>
            </w:pPr>
            <w:r w:rsidRPr="00DC0C44">
              <w:rPr>
                <w:b/>
                <w:bCs/>
              </w:rPr>
              <w:t>Т</w:t>
            </w:r>
            <w:r w:rsidRPr="00DC0C44">
              <w:rPr>
                <w:b/>
                <w:bCs/>
                <w:spacing w:val="1"/>
              </w:rPr>
              <w:t>и</w:t>
            </w:r>
            <w:r w:rsidRPr="00DC0C44">
              <w:rPr>
                <w:b/>
                <w:bCs/>
              </w:rPr>
              <w:t>п</w:t>
            </w:r>
            <w:r w:rsidRPr="00DC0C44">
              <w:rPr>
                <w:b/>
                <w:spacing w:val="1"/>
              </w:rPr>
              <w:t xml:space="preserve"> </w:t>
            </w:r>
            <w:r w:rsidRPr="00DC0C44">
              <w:rPr>
                <w:b/>
                <w:bCs/>
              </w:rPr>
              <w:t>зд</w:t>
            </w:r>
            <w:r w:rsidRPr="00DC0C44">
              <w:rPr>
                <w:b/>
                <w:bCs/>
                <w:spacing w:val="-1"/>
              </w:rPr>
              <w:t>а</w:t>
            </w:r>
            <w:r w:rsidRPr="00DC0C44">
              <w:rPr>
                <w:b/>
                <w:bCs/>
              </w:rPr>
              <w:t>н</w:t>
            </w:r>
            <w:r w:rsidRPr="00DC0C44">
              <w:rPr>
                <w:b/>
                <w:bCs/>
                <w:spacing w:val="1"/>
              </w:rPr>
              <w:t>и</w:t>
            </w:r>
            <w:r w:rsidRPr="00DC0C44">
              <w:rPr>
                <w:b/>
                <w:bCs/>
              </w:rPr>
              <w:t>я</w:t>
            </w:r>
          </w:p>
        </w:tc>
        <w:tc>
          <w:tcPr>
            <w:tcW w:w="3510" w:type="pct"/>
            <w:gridSpan w:val="8"/>
            <w:shd w:val="clear" w:color="auto" w:fill="auto"/>
            <w:tcMar>
              <w:top w:w="0" w:type="dxa"/>
              <w:left w:w="0" w:type="dxa"/>
              <w:bottom w:w="0" w:type="dxa"/>
              <w:right w:w="0" w:type="dxa"/>
            </w:tcMar>
            <w:vAlign w:val="center"/>
          </w:tcPr>
          <w:p w14:paraId="1C2129EB" w14:textId="77777777" w:rsidR="002B630D" w:rsidRPr="00DC0C44" w:rsidRDefault="002B630D" w:rsidP="009F00D5">
            <w:pPr>
              <w:widowControl w:val="0"/>
              <w:ind w:firstLine="0"/>
              <w:jc w:val="center"/>
              <w:rPr>
                <w:b/>
                <w:bCs/>
              </w:rPr>
            </w:pPr>
            <w:r w:rsidRPr="00DC0C44">
              <w:rPr>
                <w:b/>
                <w:bCs/>
              </w:rPr>
              <w:t>Э</w:t>
            </w:r>
            <w:r w:rsidRPr="00DC0C44">
              <w:rPr>
                <w:b/>
                <w:bCs/>
                <w:spacing w:val="2"/>
              </w:rPr>
              <w:t>т</w:t>
            </w:r>
            <w:r w:rsidRPr="00DC0C44">
              <w:rPr>
                <w:b/>
                <w:bCs/>
              </w:rPr>
              <w:t>а</w:t>
            </w:r>
            <w:r w:rsidRPr="00DC0C44">
              <w:rPr>
                <w:b/>
                <w:bCs/>
                <w:spacing w:val="-3"/>
              </w:rPr>
              <w:t>ж</w:t>
            </w:r>
            <w:r w:rsidRPr="00DC0C44">
              <w:rPr>
                <w:b/>
                <w:bCs/>
              </w:rPr>
              <w:t>нос</w:t>
            </w:r>
            <w:r w:rsidRPr="00DC0C44">
              <w:rPr>
                <w:b/>
                <w:bCs/>
                <w:spacing w:val="1"/>
              </w:rPr>
              <w:t>т</w:t>
            </w:r>
            <w:r w:rsidRPr="00DC0C44">
              <w:rPr>
                <w:b/>
                <w:bCs/>
              </w:rPr>
              <w:t>ь</w:t>
            </w:r>
            <w:r w:rsidRPr="00DC0C44">
              <w:rPr>
                <w:b/>
              </w:rPr>
              <w:t xml:space="preserve"> </w:t>
            </w:r>
            <w:r w:rsidRPr="00DC0C44">
              <w:rPr>
                <w:b/>
                <w:bCs/>
              </w:rPr>
              <w:t>зда</w:t>
            </w:r>
            <w:r w:rsidRPr="00DC0C44">
              <w:rPr>
                <w:b/>
                <w:bCs/>
                <w:spacing w:val="1"/>
              </w:rPr>
              <w:t>ни</w:t>
            </w:r>
            <w:r w:rsidRPr="00DC0C44">
              <w:rPr>
                <w:b/>
                <w:bCs/>
              </w:rPr>
              <w:t>я</w:t>
            </w:r>
          </w:p>
        </w:tc>
      </w:tr>
      <w:tr w:rsidR="002B630D" w:rsidRPr="00DC0C44" w14:paraId="6FBDB588" w14:textId="77777777" w:rsidTr="009F00D5">
        <w:trPr>
          <w:cantSplit/>
          <w:trHeight w:val="23"/>
          <w:tblHeader/>
          <w:jc w:val="center"/>
        </w:trPr>
        <w:tc>
          <w:tcPr>
            <w:tcW w:w="1490" w:type="pct"/>
            <w:vMerge/>
            <w:shd w:val="clear" w:color="auto" w:fill="auto"/>
            <w:tcMar>
              <w:top w:w="0" w:type="dxa"/>
              <w:left w:w="0" w:type="dxa"/>
              <w:bottom w:w="0" w:type="dxa"/>
              <w:right w:w="0" w:type="dxa"/>
            </w:tcMar>
            <w:vAlign w:val="center"/>
          </w:tcPr>
          <w:p w14:paraId="413DA264" w14:textId="77777777" w:rsidR="002B630D" w:rsidRPr="00DC0C44" w:rsidRDefault="002B630D" w:rsidP="009F00D5">
            <w:pPr>
              <w:ind w:firstLine="0"/>
              <w:jc w:val="center"/>
              <w:rPr>
                <w:b/>
              </w:rPr>
            </w:pPr>
          </w:p>
        </w:tc>
        <w:tc>
          <w:tcPr>
            <w:tcW w:w="421" w:type="pct"/>
            <w:shd w:val="clear" w:color="auto" w:fill="auto"/>
            <w:tcMar>
              <w:top w:w="0" w:type="dxa"/>
              <w:left w:w="0" w:type="dxa"/>
              <w:bottom w:w="0" w:type="dxa"/>
              <w:right w:w="0" w:type="dxa"/>
            </w:tcMar>
            <w:vAlign w:val="center"/>
          </w:tcPr>
          <w:p w14:paraId="748BB33C" w14:textId="77777777" w:rsidR="002B630D" w:rsidRPr="00DC0C44" w:rsidRDefault="002B630D" w:rsidP="009F00D5">
            <w:pPr>
              <w:widowControl w:val="0"/>
              <w:ind w:firstLine="0"/>
              <w:jc w:val="center"/>
              <w:rPr>
                <w:b/>
              </w:rPr>
            </w:pPr>
            <w:r w:rsidRPr="00DC0C44">
              <w:rPr>
                <w:b/>
              </w:rPr>
              <w:t>1</w:t>
            </w:r>
          </w:p>
        </w:tc>
        <w:tc>
          <w:tcPr>
            <w:tcW w:w="421" w:type="pct"/>
            <w:shd w:val="clear" w:color="auto" w:fill="auto"/>
            <w:tcMar>
              <w:top w:w="0" w:type="dxa"/>
              <w:left w:w="0" w:type="dxa"/>
              <w:bottom w:w="0" w:type="dxa"/>
              <w:right w:w="0" w:type="dxa"/>
            </w:tcMar>
            <w:vAlign w:val="center"/>
          </w:tcPr>
          <w:p w14:paraId="2E680DFE" w14:textId="77777777" w:rsidR="002B630D" w:rsidRPr="00DC0C44" w:rsidRDefault="002B630D" w:rsidP="009F00D5">
            <w:pPr>
              <w:widowControl w:val="0"/>
              <w:ind w:firstLine="0"/>
              <w:jc w:val="center"/>
              <w:rPr>
                <w:b/>
              </w:rPr>
            </w:pPr>
            <w:r w:rsidRPr="00DC0C44">
              <w:rPr>
                <w:b/>
              </w:rPr>
              <w:t>2</w:t>
            </w:r>
          </w:p>
        </w:tc>
        <w:tc>
          <w:tcPr>
            <w:tcW w:w="421" w:type="pct"/>
            <w:shd w:val="clear" w:color="auto" w:fill="auto"/>
            <w:tcMar>
              <w:top w:w="0" w:type="dxa"/>
              <w:left w:w="0" w:type="dxa"/>
              <w:bottom w:w="0" w:type="dxa"/>
              <w:right w:w="0" w:type="dxa"/>
            </w:tcMar>
            <w:vAlign w:val="center"/>
          </w:tcPr>
          <w:p w14:paraId="68ED933A" w14:textId="77777777" w:rsidR="002B630D" w:rsidRPr="00DC0C44" w:rsidRDefault="002B630D" w:rsidP="009F00D5">
            <w:pPr>
              <w:widowControl w:val="0"/>
              <w:ind w:firstLine="0"/>
              <w:jc w:val="center"/>
              <w:rPr>
                <w:b/>
              </w:rPr>
            </w:pPr>
            <w:r w:rsidRPr="00DC0C44">
              <w:rPr>
                <w:b/>
              </w:rPr>
              <w:t>3</w:t>
            </w:r>
          </w:p>
        </w:tc>
        <w:tc>
          <w:tcPr>
            <w:tcW w:w="421" w:type="pct"/>
            <w:shd w:val="clear" w:color="auto" w:fill="auto"/>
            <w:tcMar>
              <w:top w:w="0" w:type="dxa"/>
              <w:left w:w="0" w:type="dxa"/>
              <w:bottom w:w="0" w:type="dxa"/>
              <w:right w:w="0" w:type="dxa"/>
            </w:tcMar>
            <w:vAlign w:val="center"/>
          </w:tcPr>
          <w:p w14:paraId="7D35FC9F" w14:textId="77777777" w:rsidR="002B630D" w:rsidRPr="00DC0C44" w:rsidRDefault="002B630D" w:rsidP="009F00D5">
            <w:pPr>
              <w:widowControl w:val="0"/>
              <w:ind w:firstLine="0"/>
              <w:jc w:val="center"/>
              <w:rPr>
                <w:b/>
              </w:rPr>
            </w:pPr>
            <w:r w:rsidRPr="00DC0C44">
              <w:rPr>
                <w:b/>
              </w:rPr>
              <w:t>4, 5</w:t>
            </w:r>
          </w:p>
        </w:tc>
        <w:tc>
          <w:tcPr>
            <w:tcW w:w="421" w:type="pct"/>
            <w:shd w:val="clear" w:color="auto" w:fill="auto"/>
            <w:tcMar>
              <w:top w:w="0" w:type="dxa"/>
              <w:left w:w="0" w:type="dxa"/>
              <w:bottom w:w="0" w:type="dxa"/>
              <w:right w:w="0" w:type="dxa"/>
            </w:tcMar>
            <w:vAlign w:val="center"/>
          </w:tcPr>
          <w:p w14:paraId="1B2956D3" w14:textId="77777777" w:rsidR="002B630D" w:rsidRPr="00DC0C44" w:rsidRDefault="002B630D" w:rsidP="009F00D5">
            <w:pPr>
              <w:widowControl w:val="0"/>
              <w:ind w:firstLine="0"/>
              <w:jc w:val="center"/>
              <w:rPr>
                <w:b/>
              </w:rPr>
            </w:pPr>
            <w:r w:rsidRPr="00DC0C44">
              <w:rPr>
                <w:b/>
              </w:rPr>
              <w:t>6, 7</w:t>
            </w:r>
          </w:p>
        </w:tc>
        <w:tc>
          <w:tcPr>
            <w:tcW w:w="421" w:type="pct"/>
            <w:shd w:val="clear" w:color="auto" w:fill="auto"/>
            <w:tcMar>
              <w:top w:w="0" w:type="dxa"/>
              <w:left w:w="0" w:type="dxa"/>
              <w:bottom w:w="0" w:type="dxa"/>
              <w:right w:w="0" w:type="dxa"/>
            </w:tcMar>
            <w:vAlign w:val="center"/>
          </w:tcPr>
          <w:p w14:paraId="1BF4A842" w14:textId="77777777" w:rsidR="002B630D" w:rsidRPr="00DC0C44" w:rsidRDefault="002B630D" w:rsidP="009F00D5">
            <w:pPr>
              <w:widowControl w:val="0"/>
              <w:ind w:firstLine="0"/>
              <w:jc w:val="center"/>
              <w:rPr>
                <w:b/>
              </w:rPr>
            </w:pPr>
            <w:r w:rsidRPr="00DC0C44">
              <w:rPr>
                <w:b/>
              </w:rPr>
              <w:t>8, 9</w:t>
            </w:r>
          </w:p>
        </w:tc>
        <w:tc>
          <w:tcPr>
            <w:tcW w:w="421" w:type="pct"/>
            <w:shd w:val="clear" w:color="auto" w:fill="auto"/>
            <w:tcMar>
              <w:top w:w="0" w:type="dxa"/>
              <w:left w:w="0" w:type="dxa"/>
              <w:bottom w:w="0" w:type="dxa"/>
              <w:right w:w="0" w:type="dxa"/>
            </w:tcMar>
            <w:vAlign w:val="center"/>
          </w:tcPr>
          <w:p w14:paraId="13E7AA05" w14:textId="77777777" w:rsidR="002B630D" w:rsidRPr="00DC0C44" w:rsidRDefault="002B630D" w:rsidP="009F00D5">
            <w:pPr>
              <w:widowControl w:val="0"/>
              <w:ind w:firstLine="0"/>
              <w:jc w:val="center"/>
              <w:rPr>
                <w:b/>
              </w:rPr>
            </w:pPr>
            <w:r w:rsidRPr="00DC0C44">
              <w:rPr>
                <w:b/>
              </w:rPr>
              <w:t>10, 11</w:t>
            </w:r>
          </w:p>
        </w:tc>
        <w:tc>
          <w:tcPr>
            <w:tcW w:w="563" w:type="pct"/>
            <w:shd w:val="clear" w:color="auto" w:fill="auto"/>
            <w:tcMar>
              <w:top w:w="0" w:type="dxa"/>
              <w:left w:w="0" w:type="dxa"/>
              <w:bottom w:w="0" w:type="dxa"/>
              <w:right w:w="0" w:type="dxa"/>
            </w:tcMar>
            <w:vAlign w:val="center"/>
          </w:tcPr>
          <w:p w14:paraId="39724494" w14:textId="77777777" w:rsidR="002B630D" w:rsidRPr="00DC0C44" w:rsidRDefault="002B630D" w:rsidP="009F00D5">
            <w:pPr>
              <w:widowControl w:val="0"/>
              <w:ind w:firstLine="0"/>
              <w:jc w:val="center"/>
              <w:rPr>
                <w:b/>
              </w:rPr>
            </w:pPr>
            <w:r w:rsidRPr="00DC0C44">
              <w:rPr>
                <w:b/>
              </w:rPr>
              <w:t>12 и выше</w:t>
            </w:r>
          </w:p>
        </w:tc>
      </w:tr>
      <w:tr w:rsidR="002B630D" w:rsidRPr="00DC0C44" w14:paraId="2CAF1AB6"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5BEA2574" w14:textId="77777777" w:rsidR="002B630D" w:rsidRPr="00DC0C44" w:rsidRDefault="002B630D" w:rsidP="009F00D5">
            <w:pPr>
              <w:widowControl w:val="0"/>
              <w:ind w:firstLine="0"/>
              <w:jc w:val="center"/>
            </w:pPr>
            <w:r>
              <w:t>1.</w:t>
            </w:r>
            <w:r w:rsidRPr="00DC0C44">
              <w:t>Ж</w:t>
            </w:r>
            <w:r w:rsidRPr="00DC0C44">
              <w:rPr>
                <w:spacing w:val="1"/>
              </w:rPr>
              <w:t>и</w:t>
            </w:r>
            <w:r w:rsidRPr="00DC0C44">
              <w:t xml:space="preserve">лые </w:t>
            </w:r>
            <w:r w:rsidRPr="00DC0C44">
              <w:rPr>
                <w:spacing w:val="-1"/>
              </w:rPr>
              <w:t>м</w:t>
            </w:r>
            <w:r w:rsidRPr="00DC0C44">
              <w:t>ного</w:t>
            </w:r>
            <w:r w:rsidRPr="00DC0C44">
              <w:rPr>
                <w:spacing w:val="1"/>
              </w:rPr>
              <w:t>к</w:t>
            </w:r>
            <w:r w:rsidRPr="00DC0C44">
              <w:t>варт</w:t>
            </w:r>
            <w:r w:rsidRPr="00DC0C44">
              <w:rPr>
                <w:spacing w:val="1"/>
              </w:rPr>
              <w:t>и</w:t>
            </w:r>
            <w:r w:rsidRPr="00DC0C44">
              <w:rPr>
                <w:spacing w:val="-2"/>
              </w:rPr>
              <w:t>р</w:t>
            </w:r>
            <w:r w:rsidRPr="00DC0C44">
              <w:rPr>
                <w:spacing w:val="-1"/>
              </w:rPr>
              <w:t>н</w:t>
            </w:r>
            <w:r w:rsidRPr="00DC0C44">
              <w:t>ы</w:t>
            </w:r>
            <w:r w:rsidRPr="00DC0C44">
              <w:rPr>
                <w:spacing w:val="-1"/>
              </w:rPr>
              <w:t>е</w:t>
            </w:r>
            <w:r w:rsidRPr="00DC0C44">
              <w:t>, гости</w:t>
            </w:r>
            <w:r w:rsidRPr="00DC0C44">
              <w:rPr>
                <w:spacing w:val="1"/>
              </w:rPr>
              <w:t>н</w:t>
            </w:r>
            <w:r w:rsidRPr="00DC0C44">
              <w:t>ицы, общежи</w:t>
            </w:r>
            <w:r w:rsidRPr="00DC0C44">
              <w:rPr>
                <w:spacing w:val="1"/>
              </w:rPr>
              <w:t>ти</w:t>
            </w:r>
            <w:r w:rsidRPr="00DC0C44">
              <w:t>я</w:t>
            </w:r>
          </w:p>
        </w:tc>
        <w:tc>
          <w:tcPr>
            <w:tcW w:w="421" w:type="pct"/>
            <w:shd w:val="clear" w:color="auto" w:fill="auto"/>
            <w:tcMar>
              <w:top w:w="0" w:type="dxa"/>
              <w:left w:w="0" w:type="dxa"/>
              <w:bottom w:w="0" w:type="dxa"/>
              <w:right w:w="0" w:type="dxa"/>
            </w:tcMar>
            <w:vAlign w:val="center"/>
          </w:tcPr>
          <w:p w14:paraId="40ABC781" w14:textId="77777777" w:rsidR="002B630D" w:rsidRPr="00F02929" w:rsidRDefault="002B630D" w:rsidP="009F00D5">
            <w:pPr>
              <w:widowControl w:val="0"/>
              <w:ind w:firstLine="0"/>
              <w:jc w:val="center"/>
            </w:pPr>
            <w:r w:rsidRPr="00F02929">
              <w:t>0,391</w:t>
            </w:r>
          </w:p>
        </w:tc>
        <w:tc>
          <w:tcPr>
            <w:tcW w:w="421" w:type="pct"/>
            <w:shd w:val="clear" w:color="auto" w:fill="auto"/>
            <w:tcMar>
              <w:top w:w="0" w:type="dxa"/>
              <w:left w:w="0" w:type="dxa"/>
              <w:bottom w:w="0" w:type="dxa"/>
              <w:right w:w="0" w:type="dxa"/>
            </w:tcMar>
            <w:vAlign w:val="center"/>
          </w:tcPr>
          <w:p w14:paraId="19117D14" w14:textId="77777777" w:rsidR="002B630D" w:rsidRPr="00F02929" w:rsidRDefault="002B630D" w:rsidP="009F00D5">
            <w:pPr>
              <w:widowControl w:val="0"/>
              <w:ind w:firstLine="0"/>
              <w:jc w:val="center"/>
            </w:pPr>
            <w:r w:rsidRPr="00F02929">
              <w:t>0,356</w:t>
            </w:r>
          </w:p>
        </w:tc>
        <w:tc>
          <w:tcPr>
            <w:tcW w:w="421" w:type="pct"/>
            <w:shd w:val="clear" w:color="auto" w:fill="auto"/>
            <w:tcMar>
              <w:top w:w="0" w:type="dxa"/>
              <w:left w:w="0" w:type="dxa"/>
              <w:bottom w:w="0" w:type="dxa"/>
              <w:right w:w="0" w:type="dxa"/>
            </w:tcMar>
            <w:vAlign w:val="center"/>
          </w:tcPr>
          <w:p w14:paraId="4EF81A3E" w14:textId="77777777" w:rsidR="002B630D" w:rsidRPr="00F02929" w:rsidRDefault="002B630D" w:rsidP="009F00D5">
            <w:pPr>
              <w:widowControl w:val="0"/>
              <w:ind w:firstLine="0"/>
              <w:jc w:val="center"/>
            </w:pPr>
            <w:r w:rsidRPr="00F02929">
              <w:t>0,320</w:t>
            </w:r>
          </w:p>
        </w:tc>
        <w:tc>
          <w:tcPr>
            <w:tcW w:w="421" w:type="pct"/>
            <w:shd w:val="clear" w:color="auto" w:fill="auto"/>
            <w:tcMar>
              <w:top w:w="0" w:type="dxa"/>
              <w:left w:w="0" w:type="dxa"/>
              <w:bottom w:w="0" w:type="dxa"/>
              <w:right w:w="0" w:type="dxa"/>
            </w:tcMar>
            <w:vAlign w:val="center"/>
          </w:tcPr>
          <w:p w14:paraId="1F139C49" w14:textId="77777777" w:rsidR="002B630D" w:rsidRPr="00F02929" w:rsidRDefault="002B630D" w:rsidP="009F00D5">
            <w:pPr>
              <w:widowControl w:val="0"/>
              <w:ind w:firstLine="0"/>
              <w:jc w:val="center"/>
            </w:pPr>
            <w:r w:rsidRPr="00F02929">
              <w:t>0,309</w:t>
            </w:r>
          </w:p>
        </w:tc>
        <w:tc>
          <w:tcPr>
            <w:tcW w:w="421" w:type="pct"/>
            <w:shd w:val="clear" w:color="auto" w:fill="auto"/>
            <w:tcMar>
              <w:top w:w="0" w:type="dxa"/>
              <w:left w:w="0" w:type="dxa"/>
              <w:bottom w:w="0" w:type="dxa"/>
              <w:right w:w="0" w:type="dxa"/>
            </w:tcMar>
            <w:vAlign w:val="center"/>
          </w:tcPr>
          <w:p w14:paraId="4E5F553D" w14:textId="77777777" w:rsidR="002B630D" w:rsidRPr="00F02929" w:rsidRDefault="002B630D" w:rsidP="009F00D5">
            <w:pPr>
              <w:widowControl w:val="0"/>
              <w:ind w:firstLine="0"/>
              <w:jc w:val="center"/>
            </w:pPr>
            <w:r w:rsidRPr="00F02929">
              <w:t>0,289</w:t>
            </w:r>
          </w:p>
        </w:tc>
        <w:tc>
          <w:tcPr>
            <w:tcW w:w="421" w:type="pct"/>
            <w:shd w:val="clear" w:color="auto" w:fill="auto"/>
            <w:tcMar>
              <w:top w:w="0" w:type="dxa"/>
              <w:left w:w="0" w:type="dxa"/>
              <w:bottom w:w="0" w:type="dxa"/>
              <w:right w:w="0" w:type="dxa"/>
            </w:tcMar>
            <w:vAlign w:val="center"/>
          </w:tcPr>
          <w:p w14:paraId="3A55F242" w14:textId="77777777" w:rsidR="002B630D" w:rsidRPr="00F02929" w:rsidRDefault="002B630D" w:rsidP="009F00D5">
            <w:pPr>
              <w:widowControl w:val="0"/>
              <w:ind w:firstLine="0"/>
              <w:jc w:val="center"/>
            </w:pPr>
            <w:r w:rsidRPr="00F02929">
              <w:t>0,274</w:t>
            </w:r>
          </w:p>
        </w:tc>
        <w:tc>
          <w:tcPr>
            <w:tcW w:w="421" w:type="pct"/>
            <w:shd w:val="clear" w:color="auto" w:fill="auto"/>
            <w:tcMar>
              <w:top w:w="0" w:type="dxa"/>
              <w:left w:w="0" w:type="dxa"/>
              <w:bottom w:w="0" w:type="dxa"/>
              <w:right w:w="0" w:type="dxa"/>
            </w:tcMar>
            <w:vAlign w:val="center"/>
          </w:tcPr>
          <w:p w14:paraId="0E3B9370" w14:textId="77777777" w:rsidR="002B630D" w:rsidRPr="00F02929" w:rsidRDefault="002B630D" w:rsidP="009F00D5">
            <w:pPr>
              <w:widowControl w:val="0"/>
              <w:ind w:firstLine="0"/>
              <w:jc w:val="center"/>
            </w:pPr>
            <w:r w:rsidRPr="00F02929">
              <w:t>0,259</w:t>
            </w:r>
          </w:p>
        </w:tc>
        <w:tc>
          <w:tcPr>
            <w:tcW w:w="563" w:type="pct"/>
            <w:shd w:val="clear" w:color="auto" w:fill="auto"/>
            <w:tcMar>
              <w:top w:w="0" w:type="dxa"/>
              <w:left w:w="0" w:type="dxa"/>
              <w:bottom w:w="0" w:type="dxa"/>
              <w:right w:w="0" w:type="dxa"/>
            </w:tcMar>
            <w:vAlign w:val="center"/>
          </w:tcPr>
          <w:p w14:paraId="1E93F1C7" w14:textId="77777777" w:rsidR="002B630D" w:rsidRPr="00F02929" w:rsidRDefault="002B630D" w:rsidP="009F00D5">
            <w:pPr>
              <w:widowControl w:val="0"/>
              <w:ind w:firstLine="0"/>
              <w:jc w:val="center"/>
            </w:pPr>
            <w:r w:rsidRPr="00F02929">
              <w:t>0,249</w:t>
            </w:r>
          </w:p>
        </w:tc>
      </w:tr>
      <w:tr w:rsidR="002B630D" w:rsidRPr="00DC0C44" w14:paraId="6F0AAB11"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54A09387" w14:textId="77777777" w:rsidR="002B630D" w:rsidRPr="00DC0C44" w:rsidRDefault="002B630D" w:rsidP="009F00D5">
            <w:pPr>
              <w:widowControl w:val="0"/>
              <w:ind w:firstLine="0"/>
              <w:jc w:val="center"/>
            </w:pPr>
            <w:r>
              <w:t>2.</w:t>
            </w:r>
            <w:r w:rsidRPr="00DC0C44">
              <w:t>Обще</w:t>
            </w:r>
            <w:r w:rsidRPr="00DC0C44">
              <w:rPr>
                <w:spacing w:val="-1"/>
              </w:rPr>
              <w:t>с</w:t>
            </w:r>
            <w:r w:rsidRPr="00DC0C44">
              <w:t>тв</w:t>
            </w:r>
            <w:r w:rsidRPr="00DC0C44">
              <w:rPr>
                <w:spacing w:val="-1"/>
              </w:rPr>
              <w:t>е</w:t>
            </w:r>
            <w:r w:rsidRPr="00DC0C44">
              <w:rPr>
                <w:spacing w:val="1"/>
              </w:rPr>
              <w:t>нн</w:t>
            </w:r>
            <w:r w:rsidRPr="00DC0C44">
              <w:t>ы</w:t>
            </w:r>
            <w:r w:rsidRPr="00DC0C44">
              <w:rPr>
                <w:spacing w:val="-1"/>
              </w:rPr>
              <w:t>е</w:t>
            </w:r>
            <w:r w:rsidRPr="00DC0C44">
              <w:t>, кроме пере</w:t>
            </w:r>
            <w:r w:rsidRPr="00DC0C44">
              <w:rPr>
                <w:spacing w:val="-1"/>
              </w:rPr>
              <w:t>ч</w:t>
            </w:r>
            <w:r w:rsidRPr="00DC0C44">
              <w:rPr>
                <w:spacing w:val="1"/>
              </w:rPr>
              <w:t>и</w:t>
            </w:r>
            <w:r w:rsidRPr="00DC0C44">
              <w:t>сл</w:t>
            </w:r>
            <w:r w:rsidRPr="00DC0C44">
              <w:rPr>
                <w:spacing w:val="-1"/>
              </w:rPr>
              <w:t>е</w:t>
            </w:r>
            <w:r w:rsidRPr="00DC0C44">
              <w:t>н</w:t>
            </w:r>
            <w:r w:rsidRPr="00DC0C44">
              <w:rPr>
                <w:spacing w:val="1"/>
              </w:rPr>
              <w:t>н</w:t>
            </w:r>
            <w:r w:rsidRPr="00DC0C44">
              <w:t>ых</w:t>
            </w:r>
            <w:r w:rsidRPr="00DC0C44">
              <w:rPr>
                <w:spacing w:val="2"/>
              </w:rPr>
              <w:t xml:space="preserve"> </w:t>
            </w:r>
            <w:r w:rsidRPr="00DC0C44">
              <w:t>в стр. 3</w:t>
            </w:r>
            <w:r w:rsidRPr="00DC0C44">
              <w:rPr>
                <w:spacing w:val="-1"/>
              </w:rPr>
              <w:t>-</w:t>
            </w:r>
            <w:r w:rsidRPr="00DC0C44">
              <w:t>6</w:t>
            </w:r>
          </w:p>
        </w:tc>
        <w:tc>
          <w:tcPr>
            <w:tcW w:w="421" w:type="pct"/>
            <w:shd w:val="clear" w:color="auto" w:fill="auto"/>
            <w:tcMar>
              <w:top w:w="0" w:type="dxa"/>
              <w:left w:w="0" w:type="dxa"/>
              <w:bottom w:w="0" w:type="dxa"/>
              <w:right w:w="0" w:type="dxa"/>
            </w:tcMar>
            <w:vAlign w:val="center"/>
          </w:tcPr>
          <w:p w14:paraId="2F4892F6" w14:textId="77777777" w:rsidR="002B630D" w:rsidRPr="00F02929" w:rsidRDefault="002B630D" w:rsidP="009F00D5">
            <w:pPr>
              <w:widowControl w:val="0"/>
              <w:ind w:firstLine="0"/>
              <w:jc w:val="center"/>
            </w:pPr>
            <w:r w:rsidRPr="00F02929">
              <w:t>0,419</w:t>
            </w:r>
          </w:p>
        </w:tc>
        <w:tc>
          <w:tcPr>
            <w:tcW w:w="421" w:type="pct"/>
            <w:shd w:val="clear" w:color="auto" w:fill="auto"/>
            <w:tcMar>
              <w:top w:w="0" w:type="dxa"/>
              <w:left w:w="0" w:type="dxa"/>
              <w:bottom w:w="0" w:type="dxa"/>
              <w:right w:w="0" w:type="dxa"/>
            </w:tcMar>
            <w:vAlign w:val="center"/>
          </w:tcPr>
          <w:p w14:paraId="0E3AB6F2" w14:textId="77777777" w:rsidR="002B630D" w:rsidRPr="00F02929" w:rsidRDefault="002B630D" w:rsidP="009F00D5">
            <w:pPr>
              <w:widowControl w:val="0"/>
              <w:ind w:firstLine="0"/>
              <w:jc w:val="center"/>
            </w:pPr>
            <w:r w:rsidRPr="00F02929">
              <w:t>0,378</w:t>
            </w:r>
          </w:p>
        </w:tc>
        <w:tc>
          <w:tcPr>
            <w:tcW w:w="421" w:type="pct"/>
            <w:shd w:val="clear" w:color="auto" w:fill="auto"/>
            <w:tcMar>
              <w:top w:w="0" w:type="dxa"/>
              <w:left w:w="0" w:type="dxa"/>
              <w:bottom w:w="0" w:type="dxa"/>
              <w:right w:w="0" w:type="dxa"/>
            </w:tcMar>
            <w:vAlign w:val="center"/>
          </w:tcPr>
          <w:p w14:paraId="7D8911A4" w14:textId="77777777" w:rsidR="002B630D" w:rsidRPr="00F02929" w:rsidRDefault="002B630D" w:rsidP="009F00D5">
            <w:pPr>
              <w:widowControl w:val="0"/>
              <w:ind w:firstLine="0"/>
              <w:jc w:val="center"/>
            </w:pPr>
            <w:r w:rsidRPr="00F02929">
              <w:t>0,359</w:t>
            </w:r>
          </w:p>
        </w:tc>
        <w:tc>
          <w:tcPr>
            <w:tcW w:w="421" w:type="pct"/>
            <w:shd w:val="clear" w:color="auto" w:fill="auto"/>
            <w:tcMar>
              <w:top w:w="0" w:type="dxa"/>
              <w:left w:w="0" w:type="dxa"/>
              <w:bottom w:w="0" w:type="dxa"/>
              <w:right w:w="0" w:type="dxa"/>
            </w:tcMar>
            <w:vAlign w:val="center"/>
          </w:tcPr>
          <w:p w14:paraId="0E76B578" w14:textId="77777777" w:rsidR="002B630D" w:rsidRPr="00F02929" w:rsidRDefault="002B630D" w:rsidP="009F00D5">
            <w:pPr>
              <w:widowControl w:val="0"/>
              <w:ind w:firstLine="0"/>
              <w:jc w:val="center"/>
            </w:pPr>
            <w:r w:rsidRPr="00F02929">
              <w:t>0,319</w:t>
            </w:r>
          </w:p>
        </w:tc>
        <w:tc>
          <w:tcPr>
            <w:tcW w:w="421" w:type="pct"/>
            <w:shd w:val="clear" w:color="auto" w:fill="auto"/>
            <w:tcMar>
              <w:top w:w="0" w:type="dxa"/>
              <w:left w:w="0" w:type="dxa"/>
              <w:bottom w:w="0" w:type="dxa"/>
              <w:right w:w="0" w:type="dxa"/>
            </w:tcMar>
            <w:vAlign w:val="center"/>
          </w:tcPr>
          <w:p w14:paraId="7B1C7DDA" w14:textId="77777777" w:rsidR="002B630D" w:rsidRPr="00F02929" w:rsidRDefault="002B630D" w:rsidP="009F00D5">
            <w:pPr>
              <w:widowControl w:val="0"/>
              <w:ind w:firstLine="0"/>
              <w:jc w:val="center"/>
            </w:pPr>
            <w:r w:rsidRPr="00F02929">
              <w:t>0,309</w:t>
            </w:r>
          </w:p>
        </w:tc>
        <w:tc>
          <w:tcPr>
            <w:tcW w:w="421" w:type="pct"/>
            <w:shd w:val="clear" w:color="auto" w:fill="auto"/>
            <w:tcMar>
              <w:top w:w="0" w:type="dxa"/>
              <w:left w:w="0" w:type="dxa"/>
              <w:bottom w:w="0" w:type="dxa"/>
              <w:right w:w="0" w:type="dxa"/>
            </w:tcMar>
            <w:vAlign w:val="center"/>
          </w:tcPr>
          <w:p w14:paraId="0F151C6B" w14:textId="77777777" w:rsidR="002B630D" w:rsidRPr="00F02929" w:rsidRDefault="002B630D" w:rsidP="009F00D5">
            <w:pPr>
              <w:widowControl w:val="0"/>
              <w:ind w:firstLine="0"/>
              <w:jc w:val="center"/>
            </w:pPr>
            <w:r w:rsidRPr="00F02929">
              <w:t>0,294</w:t>
            </w:r>
          </w:p>
        </w:tc>
        <w:tc>
          <w:tcPr>
            <w:tcW w:w="421" w:type="pct"/>
            <w:shd w:val="clear" w:color="auto" w:fill="auto"/>
            <w:tcMar>
              <w:top w:w="0" w:type="dxa"/>
              <w:left w:w="0" w:type="dxa"/>
              <w:bottom w:w="0" w:type="dxa"/>
              <w:right w:w="0" w:type="dxa"/>
            </w:tcMar>
            <w:vAlign w:val="center"/>
          </w:tcPr>
          <w:p w14:paraId="37EFF10A" w14:textId="77777777" w:rsidR="002B630D" w:rsidRPr="00F02929" w:rsidRDefault="002B630D" w:rsidP="009F00D5">
            <w:pPr>
              <w:widowControl w:val="0"/>
              <w:ind w:firstLine="0"/>
              <w:jc w:val="center"/>
            </w:pPr>
            <w:r w:rsidRPr="00F02929">
              <w:t>0,279</w:t>
            </w:r>
          </w:p>
        </w:tc>
        <w:tc>
          <w:tcPr>
            <w:tcW w:w="563" w:type="pct"/>
            <w:shd w:val="clear" w:color="auto" w:fill="auto"/>
            <w:tcMar>
              <w:top w:w="0" w:type="dxa"/>
              <w:left w:w="0" w:type="dxa"/>
              <w:bottom w:w="0" w:type="dxa"/>
              <w:right w:w="0" w:type="dxa"/>
            </w:tcMar>
            <w:vAlign w:val="center"/>
          </w:tcPr>
          <w:p w14:paraId="0AFEE101" w14:textId="77777777" w:rsidR="002B630D" w:rsidRPr="00F02929" w:rsidRDefault="002B630D" w:rsidP="009F00D5">
            <w:pPr>
              <w:widowControl w:val="0"/>
              <w:ind w:firstLine="0"/>
              <w:jc w:val="center"/>
            </w:pPr>
            <w:r w:rsidRPr="00F02929">
              <w:t>0,267</w:t>
            </w:r>
          </w:p>
        </w:tc>
      </w:tr>
      <w:tr w:rsidR="002B630D" w:rsidRPr="00DC0C44" w14:paraId="0DF91DAF"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0751A4DD" w14:textId="77777777" w:rsidR="002B630D" w:rsidRPr="00DC0C44" w:rsidRDefault="002B630D" w:rsidP="009F00D5">
            <w:pPr>
              <w:widowControl w:val="0"/>
              <w:ind w:firstLine="0"/>
              <w:jc w:val="center"/>
            </w:pPr>
            <w:r>
              <w:t>3.</w:t>
            </w:r>
            <w:r w:rsidRPr="00DC0C44">
              <w:t>Поли</w:t>
            </w:r>
            <w:r w:rsidRPr="00DC0C44">
              <w:rPr>
                <w:spacing w:val="1"/>
              </w:rPr>
              <w:t>к</w:t>
            </w:r>
            <w:r w:rsidRPr="00DC0C44">
              <w:t>линики</w:t>
            </w:r>
            <w:r w:rsidRPr="00DC0C44">
              <w:rPr>
                <w:spacing w:val="-1"/>
              </w:rPr>
              <w:t xml:space="preserve"> </w:t>
            </w:r>
            <w:r w:rsidRPr="00DC0C44">
              <w:t xml:space="preserve">и лечебные </w:t>
            </w:r>
            <w:r w:rsidRPr="00DC0C44">
              <w:rPr>
                <w:spacing w:val="-4"/>
              </w:rPr>
              <w:t>у</w:t>
            </w:r>
            <w:r w:rsidRPr="00DC0C44">
              <w:t>ч</w:t>
            </w:r>
            <w:r w:rsidRPr="00DC0C44">
              <w:rPr>
                <w:spacing w:val="3"/>
              </w:rPr>
              <w:t>р</w:t>
            </w:r>
            <w:r w:rsidRPr="00DC0C44">
              <w:t>ежд</w:t>
            </w:r>
            <w:r w:rsidRPr="00DC0C44">
              <w:rPr>
                <w:spacing w:val="-1"/>
              </w:rPr>
              <w:t>е</w:t>
            </w:r>
            <w:r w:rsidRPr="00DC0C44">
              <w:rPr>
                <w:spacing w:val="1"/>
              </w:rPr>
              <w:t>ни</w:t>
            </w:r>
            <w:r w:rsidRPr="00DC0C44">
              <w:t>я, дома-и</w:t>
            </w:r>
            <w:r w:rsidRPr="00DC0C44">
              <w:rPr>
                <w:spacing w:val="1"/>
              </w:rPr>
              <w:t>н</w:t>
            </w:r>
            <w:r w:rsidRPr="00DC0C44">
              <w:t>тернаты</w:t>
            </w:r>
          </w:p>
        </w:tc>
        <w:tc>
          <w:tcPr>
            <w:tcW w:w="421" w:type="pct"/>
            <w:shd w:val="clear" w:color="auto" w:fill="auto"/>
            <w:tcMar>
              <w:top w:w="0" w:type="dxa"/>
              <w:left w:w="0" w:type="dxa"/>
              <w:bottom w:w="0" w:type="dxa"/>
              <w:right w:w="0" w:type="dxa"/>
            </w:tcMar>
            <w:vAlign w:val="center"/>
          </w:tcPr>
          <w:p w14:paraId="622E6529" w14:textId="77777777" w:rsidR="002B630D" w:rsidRPr="00F02929" w:rsidRDefault="002B630D" w:rsidP="009F00D5">
            <w:pPr>
              <w:widowControl w:val="0"/>
              <w:ind w:firstLine="0"/>
              <w:jc w:val="center"/>
            </w:pPr>
            <w:r w:rsidRPr="00F02929">
              <w:t>0,339</w:t>
            </w:r>
          </w:p>
        </w:tc>
        <w:tc>
          <w:tcPr>
            <w:tcW w:w="421" w:type="pct"/>
            <w:shd w:val="clear" w:color="auto" w:fill="auto"/>
            <w:tcMar>
              <w:top w:w="0" w:type="dxa"/>
              <w:left w:w="0" w:type="dxa"/>
              <w:bottom w:w="0" w:type="dxa"/>
              <w:right w:w="0" w:type="dxa"/>
            </w:tcMar>
            <w:vAlign w:val="center"/>
          </w:tcPr>
          <w:p w14:paraId="28EBBC8C" w14:textId="77777777" w:rsidR="002B630D" w:rsidRPr="00F02929" w:rsidRDefault="002B630D" w:rsidP="009F00D5">
            <w:pPr>
              <w:widowControl w:val="0"/>
              <w:ind w:firstLine="0"/>
              <w:jc w:val="center"/>
            </w:pPr>
            <w:r w:rsidRPr="00F02929">
              <w:t>0,328</w:t>
            </w:r>
          </w:p>
        </w:tc>
        <w:tc>
          <w:tcPr>
            <w:tcW w:w="421" w:type="pct"/>
            <w:shd w:val="clear" w:color="auto" w:fill="auto"/>
            <w:tcMar>
              <w:top w:w="0" w:type="dxa"/>
              <w:left w:w="0" w:type="dxa"/>
              <w:bottom w:w="0" w:type="dxa"/>
              <w:right w:w="0" w:type="dxa"/>
            </w:tcMar>
            <w:vAlign w:val="center"/>
          </w:tcPr>
          <w:p w14:paraId="76AD1ADA" w14:textId="77777777" w:rsidR="002B630D" w:rsidRPr="00F02929" w:rsidRDefault="002B630D" w:rsidP="009F00D5">
            <w:pPr>
              <w:widowControl w:val="0"/>
              <w:ind w:firstLine="0"/>
              <w:jc w:val="center"/>
            </w:pPr>
            <w:r w:rsidRPr="00F02929">
              <w:t>0,319</w:t>
            </w:r>
          </w:p>
        </w:tc>
        <w:tc>
          <w:tcPr>
            <w:tcW w:w="421" w:type="pct"/>
            <w:shd w:val="clear" w:color="auto" w:fill="auto"/>
            <w:tcMar>
              <w:top w:w="0" w:type="dxa"/>
              <w:left w:w="0" w:type="dxa"/>
              <w:bottom w:w="0" w:type="dxa"/>
              <w:right w:w="0" w:type="dxa"/>
            </w:tcMar>
            <w:vAlign w:val="center"/>
          </w:tcPr>
          <w:p w14:paraId="69EC0EC9" w14:textId="77777777" w:rsidR="002B630D" w:rsidRPr="00F02929" w:rsidRDefault="002B630D" w:rsidP="009F00D5">
            <w:pPr>
              <w:widowControl w:val="0"/>
              <w:ind w:firstLine="0"/>
              <w:jc w:val="center"/>
            </w:pPr>
            <w:r w:rsidRPr="00F02929">
              <w:t>0,309</w:t>
            </w:r>
          </w:p>
        </w:tc>
        <w:tc>
          <w:tcPr>
            <w:tcW w:w="421" w:type="pct"/>
            <w:shd w:val="clear" w:color="auto" w:fill="auto"/>
            <w:tcMar>
              <w:top w:w="0" w:type="dxa"/>
              <w:left w:w="0" w:type="dxa"/>
              <w:bottom w:w="0" w:type="dxa"/>
              <w:right w:w="0" w:type="dxa"/>
            </w:tcMar>
            <w:vAlign w:val="center"/>
          </w:tcPr>
          <w:p w14:paraId="20001CF3" w14:textId="77777777" w:rsidR="002B630D" w:rsidRPr="00F02929" w:rsidRDefault="002B630D" w:rsidP="009F00D5">
            <w:pPr>
              <w:widowControl w:val="0"/>
              <w:ind w:firstLine="0"/>
              <w:jc w:val="center"/>
            </w:pPr>
            <w:r w:rsidRPr="00F02929">
              <w:t>0,299</w:t>
            </w:r>
          </w:p>
        </w:tc>
        <w:tc>
          <w:tcPr>
            <w:tcW w:w="421" w:type="pct"/>
            <w:shd w:val="clear" w:color="auto" w:fill="auto"/>
            <w:tcMar>
              <w:top w:w="0" w:type="dxa"/>
              <w:left w:w="0" w:type="dxa"/>
              <w:bottom w:w="0" w:type="dxa"/>
              <w:right w:w="0" w:type="dxa"/>
            </w:tcMar>
            <w:vAlign w:val="center"/>
          </w:tcPr>
          <w:p w14:paraId="3F634748" w14:textId="77777777" w:rsidR="002B630D" w:rsidRPr="00F02929" w:rsidRDefault="002B630D" w:rsidP="009F00D5">
            <w:pPr>
              <w:widowControl w:val="0"/>
              <w:ind w:firstLine="0"/>
              <w:jc w:val="center"/>
            </w:pPr>
            <w:r w:rsidRPr="00F02929">
              <w:t>0,289</w:t>
            </w:r>
          </w:p>
        </w:tc>
        <w:tc>
          <w:tcPr>
            <w:tcW w:w="421" w:type="pct"/>
            <w:shd w:val="clear" w:color="auto" w:fill="auto"/>
            <w:tcMar>
              <w:top w:w="0" w:type="dxa"/>
              <w:left w:w="0" w:type="dxa"/>
              <w:bottom w:w="0" w:type="dxa"/>
              <w:right w:w="0" w:type="dxa"/>
            </w:tcMar>
            <w:vAlign w:val="center"/>
          </w:tcPr>
          <w:p w14:paraId="5EB2670D" w14:textId="77777777" w:rsidR="002B630D" w:rsidRPr="00F02929" w:rsidRDefault="002B630D" w:rsidP="009F00D5">
            <w:pPr>
              <w:widowControl w:val="0"/>
              <w:ind w:firstLine="0"/>
              <w:jc w:val="center"/>
            </w:pPr>
            <w:r w:rsidRPr="00F02929">
              <w:t>0,279</w:t>
            </w:r>
          </w:p>
        </w:tc>
        <w:tc>
          <w:tcPr>
            <w:tcW w:w="563" w:type="pct"/>
            <w:shd w:val="clear" w:color="auto" w:fill="auto"/>
            <w:tcMar>
              <w:top w:w="0" w:type="dxa"/>
              <w:left w:w="0" w:type="dxa"/>
              <w:bottom w:w="0" w:type="dxa"/>
              <w:right w:w="0" w:type="dxa"/>
            </w:tcMar>
            <w:vAlign w:val="center"/>
          </w:tcPr>
          <w:p w14:paraId="7D284C04" w14:textId="77777777" w:rsidR="002B630D" w:rsidRPr="00F02929" w:rsidRDefault="002B630D" w:rsidP="009F00D5">
            <w:pPr>
              <w:widowControl w:val="0"/>
              <w:ind w:firstLine="0"/>
              <w:jc w:val="center"/>
            </w:pPr>
            <w:r w:rsidRPr="00F02929">
              <w:t>0,267</w:t>
            </w:r>
          </w:p>
        </w:tc>
      </w:tr>
      <w:tr w:rsidR="002B630D" w:rsidRPr="00DC0C44" w14:paraId="43CDEFA9"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28F4692A" w14:textId="77777777" w:rsidR="002B630D" w:rsidRPr="00DC0C44" w:rsidRDefault="002B630D" w:rsidP="009F00D5">
            <w:pPr>
              <w:widowControl w:val="0"/>
              <w:ind w:firstLine="0"/>
              <w:jc w:val="center"/>
            </w:pPr>
            <w:r>
              <w:lastRenderedPageBreak/>
              <w:t>4.</w:t>
            </w:r>
            <w:r w:rsidRPr="00DC0C44">
              <w:t>Дошкол</w:t>
            </w:r>
            <w:r w:rsidRPr="00DC0C44">
              <w:rPr>
                <w:spacing w:val="1"/>
              </w:rPr>
              <w:t>ьн</w:t>
            </w:r>
            <w:r w:rsidRPr="00DC0C44">
              <w:t xml:space="preserve">ые </w:t>
            </w:r>
            <w:r w:rsidRPr="00DC0C44">
              <w:rPr>
                <w:spacing w:val="-4"/>
              </w:rPr>
              <w:t>у</w:t>
            </w:r>
            <w:r w:rsidRPr="00DC0C44">
              <w:t>ч</w:t>
            </w:r>
            <w:r w:rsidRPr="00DC0C44">
              <w:rPr>
                <w:spacing w:val="3"/>
              </w:rPr>
              <w:t>р</w:t>
            </w:r>
            <w:r w:rsidRPr="00DC0C44">
              <w:t>ежд</w:t>
            </w:r>
            <w:r w:rsidRPr="00DC0C44">
              <w:rPr>
                <w:spacing w:val="-1"/>
              </w:rPr>
              <w:t>е</w:t>
            </w:r>
            <w:r w:rsidRPr="00DC0C44">
              <w:rPr>
                <w:spacing w:val="1"/>
              </w:rPr>
              <w:t>ни</w:t>
            </w:r>
            <w:r w:rsidRPr="00DC0C44">
              <w:t xml:space="preserve">я, </w:t>
            </w:r>
            <w:r w:rsidRPr="00DC0C44">
              <w:rPr>
                <w:spacing w:val="2"/>
              </w:rPr>
              <w:t>х</w:t>
            </w:r>
            <w:r w:rsidRPr="00DC0C44">
              <w:t>осп</w:t>
            </w:r>
            <w:r w:rsidRPr="00DC0C44">
              <w:rPr>
                <w:spacing w:val="1"/>
              </w:rPr>
              <w:t>и</w:t>
            </w:r>
            <w:r w:rsidRPr="00DC0C44">
              <w:t>сы</w:t>
            </w:r>
          </w:p>
        </w:tc>
        <w:tc>
          <w:tcPr>
            <w:tcW w:w="421" w:type="pct"/>
            <w:shd w:val="clear" w:color="auto" w:fill="auto"/>
            <w:tcMar>
              <w:top w:w="0" w:type="dxa"/>
              <w:left w:w="0" w:type="dxa"/>
              <w:bottom w:w="0" w:type="dxa"/>
              <w:right w:w="0" w:type="dxa"/>
            </w:tcMar>
            <w:vAlign w:val="center"/>
          </w:tcPr>
          <w:p w14:paraId="437338A3" w14:textId="77777777" w:rsidR="002B630D" w:rsidRPr="00F02929" w:rsidRDefault="002B630D" w:rsidP="009F00D5">
            <w:pPr>
              <w:widowControl w:val="0"/>
              <w:ind w:firstLine="0"/>
              <w:jc w:val="center"/>
            </w:pPr>
            <w:r w:rsidRPr="00F02929">
              <w:t>0,448</w:t>
            </w:r>
          </w:p>
        </w:tc>
        <w:tc>
          <w:tcPr>
            <w:tcW w:w="421" w:type="pct"/>
            <w:shd w:val="clear" w:color="auto" w:fill="auto"/>
            <w:tcMar>
              <w:top w:w="0" w:type="dxa"/>
              <w:left w:w="0" w:type="dxa"/>
              <w:bottom w:w="0" w:type="dxa"/>
              <w:right w:w="0" w:type="dxa"/>
            </w:tcMar>
            <w:vAlign w:val="center"/>
          </w:tcPr>
          <w:p w14:paraId="3650B0E3" w14:textId="77777777" w:rsidR="002B630D" w:rsidRPr="00F02929" w:rsidRDefault="002B630D" w:rsidP="009F00D5">
            <w:pPr>
              <w:widowControl w:val="0"/>
              <w:ind w:firstLine="0"/>
              <w:jc w:val="center"/>
            </w:pPr>
            <w:r w:rsidRPr="00F02929">
              <w:t>0,448</w:t>
            </w:r>
          </w:p>
        </w:tc>
        <w:tc>
          <w:tcPr>
            <w:tcW w:w="421" w:type="pct"/>
            <w:shd w:val="clear" w:color="auto" w:fill="auto"/>
            <w:tcMar>
              <w:top w:w="0" w:type="dxa"/>
              <w:left w:w="0" w:type="dxa"/>
              <w:bottom w:w="0" w:type="dxa"/>
              <w:right w:w="0" w:type="dxa"/>
            </w:tcMar>
            <w:vAlign w:val="center"/>
          </w:tcPr>
          <w:p w14:paraId="509ECEFA" w14:textId="77777777" w:rsidR="002B630D" w:rsidRPr="00F02929" w:rsidRDefault="002B630D" w:rsidP="009F00D5">
            <w:pPr>
              <w:widowControl w:val="0"/>
              <w:ind w:firstLine="0"/>
              <w:jc w:val="center"/>
            </w:pPr>
            <w:r w:rsidRPr="00F02929">
              <w:t>0,448</w:t>
            </w:r>
          </w:p>
        </w:tc>
        <w:tc>
          <w:tcPr>
            <w:tcW w:w="421" w:type="pct"/>
            <w:shd w:val="clear" w:color="auto" w:fill="auto"/>
            <w:tcMar>
              <w:top w:w="0" w:type="dxa"/>
              <w:left w:w="0" w:type="dxa"/>
              <w:bottom w:w="0" w:type="dxa"/>
              <w:right w:w="0" w:type="dxa"/>
            </w:tcMar>
            <w:vAlign w:val="center"/>
          </w:tcPr>
          <w:p w14:paraId="777736D7" w14:textId="77777777" w:rsidR="002B630D" w:rsidRPr="00F02929" w:rsidRDefault="002B630D" w:rsidP="009F00D5">
            <w:pPr>
              <w:widowControl w:val="0"/>
              <w:ind w:firstLine="0"/>
              <w:jc w:val="center"/>
            </w:pPr>
            <w:r w:rsidRPr="00F02929">
              <w:t>-</w:t>
            </w:r>
          </w:p>
        </w:tc>
        <w:tc>
          <w:tcPr>
            <w:tcW w:w="421" w:type="pct"/>
            <w:shd w:val="clear" w:color="auto" w:fill="auto"/>
            <w:tcMar>
              <w:top w:w="0" w:type="dxa"/>
              <w:left w:w="0" w:type="dxa"/>
              <w:bottom w:w="0" w:type="dxa"/>
              <w:right w:w="0" w:type="dxa"/>
            </w:tcMar>
            <w:vAlign w:val="center"/>
          </w:tcPr>
          <w:p w14:paraId="337FD722" w14:textId="77777777" w:rsidR="002B630D" w:rsidRPr="00F02929" w:rsidRDefault="002B630D" w:rsidP="009F00D5">
            <w:pPr>
              <w:ind w:firstLine="0"/>
              <w:jc w:val="center"/>
            </w:pPr>
            <w:r w:rsidRPr="00F02929">
              <w:t>-</w:t>
            </w:r>
          </w:p>
        </w:tc>
        <w:tc>
          <w:tcPr>
            <w:tcW w:w="421" w:type="pct"/>
            <w:shd w:val="clear" w:color="auto" w:fill="auto"/>
            <w:tcMar>
              <w:top w:w="0" w:type="dxa"/>
              <w:left w:w="0" w:type="dxa"/>
              <w:bottom w:w="0" w:type="dxa"/>
              <w:right w:w="0" w:type="dxa"/>
            </w:tcMar>
            <w:vAlign w:val="center"/>
          </w:tcPr>
          <w:p w14:paraId="4A6D0519" w14:textId="77777777" w:rsidR="002B630D" w:rsidRPr="00F02929" w:rsidRDefault="002B630D" w:rsidP="009F00D5">
            <w:pPr>
              <w:widowControl w:val="0"/>
              <w:ind w:firstLine="0"/>
              <w:jc w:val="center"/>
            </w:pPr>
            <w:r w:rsidRPr="00F02929">
              <w:t>-</w:t>
            </w:r>
          </w:p>
        </w:tc>
        <w:tc>
          <w:tcPr>
            <w:tcW w:w="421" w:type="pct"/>
            <w:shd w:val="clear" w:color="auto" w:fill="auto"/>
            <w:tcMar>
              <w:top w:w="0" w:type="dxa"/>
              <w:left w:w="0" w:type="dxa"/>
              <w:bottom w:w="0" w:type="dxa"/>
              <w:right w:w="0" w:type="dxa"/>
            </w:tcMar>
            <w:vAlign w:val="center"/>
          </w:tcPr>
          <w:p w14:paraId="53697070" w14:textId="77777777" w:rsidR="002B630D" w:rsidRPr="00F02929" w:rsidRDefault="002B630D" w:rsidP="009F00D5">
            <w:pPr>
              <w:widowControl w:val="0"/>
              <w:ind w:firstLine="0"/>
              <w:jc w:val="center"/>
            </w:pPr>
            <w:r w:rsidRPr="00F02929">
              <w:t>-</w:t>
            </w:r>
          </w:p>
        </w:tc>
        <w:tc>
          <w:tcPr>
            <w:tcW w:w="563" w:type="pct"/>
            <w:shd w:val="clear" w:color="auto" w:fill="auto"/>
            <w:tcMar>
              <w:top w:w="0" w:type="dxa"/>
              <w:left w:w="0" w:type="dxa"/>
              <w:bottom w:w="0" w:type="dxa"/>
              <w:right w:w="0" w:type="dxa"/>
            </w:tcMar>
            <w:vAlign w:val="center"/>
          </w:tcPr>
          <w:p w14:paraId="0F0B6928" w14:textId="77777777" w:rsidR="002B630D" w:rsidRPr="00F02929" w:rsidRDefault="002B630D" w:rsidP="009F00D5">
            <w:pPr>
              <w:widowControl w:val="0"/>
              <w:ind w:firstLine="0"/>
              <w:jc w:val="center"/>
            </w:pPr>
            <w:r w:rsidRPr="00F02929">
              <w:t>-</w:t>
            </w:r>
          </w:p>
        </w:tc>
      </w:tr>
      <w:tr w:rsidR="002B630D" w:rsidRPr="00DC0C44" w14:paraId="25965932"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4E6FEEDA" w14:textId="77777777" w:rsidR="002B630D" w:rsidRPr="00DC0C44" w:rsidRDefault="002B630D" w:rsidP="009F00D5">
            <w:pPr>
              <w:widowControl w:val="0"/>
              <w:ind w:firstLine="0"/>
              <w:jc w:val="center"/>
            </w:pPr>
            <w:r>
              <w:t>5.</w:t>
            </w:r>
            <w:r w:rsidRPr="00DC0C44">
              <w:t>Сервисного обс</w:t>
            </w:r>
            <w:r w:rsidRPr="00DC0C44">
              <w:rPr>
                <w:spacing w:val="2"/>
              </w:rPr>
              <w:t>л</w:t>
            </w:r>
            <w:r w:rsidRPr="00DC0C44">
              <w:rPr>
                <w:spacing w:val="-4"/>
              </w:rPr>
              <w:t>у</w:t>
            </w:r>
            <w:r w:rsidRPr="00DC0C44">
              <w:t>жив</w:t>
            </w:r>
            <w:r w:rsidRPr="00DC0C44">
              <w:rPr>
                <w:spacing w:val="-1"/>
              </w:rPr>
              <w:t>а</w:t>
            </w:r>
            <w:r w:rsidRPr="00DC0C44">
              <w:rPr>
                <w:spacing w:val="1"/>
              </w:rPr>
              <w:t>ни</w:t>
            </w:r>
            <w:r w:rsidRPr="00DC0C44">
              <w:t xml:space="preserve">я, </w:t>
            </w:r>
            <w:r w:rsidRPr="00DC0C44">
              <w:rPr>
                <w:spacing w:val="3"/>
              </w:rPr>
              <w:t>к</w:t>
            </w:r>
            <w:r w:rsidRPr="00DC0C44">
              <w:rPr>
                <w:spacing w:val="-6"/>
              </w:rPr>
              <w:t>у</w:t>
            </w:r>
            <w:r w:rsidRPr="00DC0C44">
              <w:t>ль</w:t>
            </w:r>
            <w:r w:rsidRPr="00DC0C44">
              <w:rPr>
                <w:spacing w:val="5"/>
              </w:rPr>
              <w:t>т</w:t>
            </w:r>
            <w:r w:rsidRPr="00DC0C44">
              <w:rPr>
                <w:spacing w:val="-4"/>
              </w:rPr>
              <w:t>у</w:t>
            </w:r>
            <w:r w:rsidRPr="00DC0C44">
              <w:t>рн</w:t>
            </w:r>
            <w:r w:rsidRPr="00DC0C44">
              <w:rPr>
                <w:spacing w:val="1"/>
              </w:rPr>
              <w:t>о</w:t>
            </w:r>
            <w:r w:rsidRPr="00DC0C44">
              <w:t>-до</w:t>
            </w:r>
            <w:r w:rsidRPr="00DC0C44">
              <w:rPr>
                <w:spacing w:val="4"/>
              </w:rPr>
              <w:t>с</w:t>
            </w:r>
            <w:r w:rsidRPr="00DC0C44">
              <w:rPr>
                <w:spacing w:val="-4"/>
              </w:rPr>
              <w:t>у</w:t>
            </w:r>
            <w:r w:rsidRPr="00DC0C44">
              <w:t>говой деятель</w:t>
            </w:r>
            <w:r w:rsidRPr="00DC0C44">
              <w:rPr>
                <w:spacing w:val="1"/>
              </w:rPr>
              <w:t>н</w:t>
            </w:r>
            <w:r w:rsidRPr="00DC0C44">
              <w:t>ост</w:t>
            </w:r>
            <w:r w:rsidRPr="00DC0C44">
              <w:rPr>
                <w:spacing w:val="1"/>
              </w:rPr>
              <w:t>и</w:t>
            </w:r>
            <w:r w:rsidRPr="00DC0C44">
              <w:t>,</w:t>
            </w:r>
          </w:p>
          <w:p w14:paraId="372AED79" w14:textId="77777777" w:rsidR="002B630D" w:rsidRPr="00DC0C44" w:rsidRDefault="002B630D" w:rsidP="009F00D5">
            <w:pPr>
              <w:widowControl w:val="0"/>
              <w:ind w:firstLine="0"/>
              <w:jc w:val="center"/>
            </w:pPr>
            <w:r w:rsidRPr="00DC0C44">
              <w:t>те</w:t>
            </w:r>
            <w:r w:rsidRPr="00DC0C44">
              <w:rPr>
                <w:spacing w:val="2"/>
              </w:rPr>
              <w:t>х</w:t>
            </w:r>
            <w:r w:rsidRPr="00DC0C44">
              <w:rPr>
                <w:spacing w:val="1"/>
              </w:rPr>
              <w:t>н</w:t>
            </w:r>
            <w:r w:rsidRPr="00DC0C44">
              <w:rPr>
                <w:spacing w:val="-2"/>
              </w:rPr>
              <w:t>о</w:t>
            </w:r>
            <w:r w:rsidRPr="00DC0C44">
              <w:t>парк</w:t>
            </w:r>
            <w:r w:rsidRPr="00DC0C44">
              <w:rPr>
                <w:spacing w:val="1"/>
              </w:rPr>
              <w:t>и</w:t>
            </w:r>
            <w:r w:rsidRPr="00DC0C44">
              <w:t>, склады</w:t>
            </w:r>
          </w:p>
        </w:tc>
        <w:tc>
          <w:tcPr>
            <w:tcW w:w="421" w:type="pct"/>
            <w:shd w:val="clear" w:color="auto" w:fill="auto"/>
            <w:tcMar>
              <w:top w:w="0" w:type="dxa"/>
              <w:left w:w="0" w:type="dxa"/>
              <w:bottom w:w="0" w:type="dxa"/>
              <w:right w:w="0" w:type="dxa"/>
            </w:tcMar>
            <w:vAlign w:val="center"/>
          </w:tcPr>
          <w:p w14:paraId="04E5115A" w14:textId="77777777" w:rsidR="002B630D" w:rsidRPr="00F02929" w:rsidRDefault="002B630D" w:rsidP="009F00D5">
            <w:pPr>
              <w:widowControl w:val="0"/>
              <w:ind w:firstLine="0"/>
              <w:jc w:val="center"/>
            </w:pPr>
            <w:r w:rsidRPr="00F02929">
              <w:t>0,229</w:t>
            </w:r>
          </w:p>
        </w:tc>
        <w:tc>
          <w:tcPr>
            <w:tcW w:w="421" w:type="pct"/>
            <w:shd w:val="clear" w:color="auto" w:fill="auto"/>
            <w:tcMar>
              <w:top w:w="0" w:type="dxa"/>
              <w:left w:w="0" w:type="dxa"/>
              <w:bottom w:w="0" w:type="dxa"/>
              <w:right w:w="0" w:type="dxa"/>
            </w:tcMar>
            <w:vAlign w:val="center"/>
          </w:tcPr>
          <w:p w14:paraId="62D76DBA" w14:textId="77777777" w:rsidR="002B630D" w:rsidRPr="00F02929" w:rsidRDefault="002B630D" w:rsidP="009F00D5">
            <w:pPr>
              <w:widowControl w:val="0"/>
              <w:ind w:firstLine="0"/>
              <w:jc w:val="center"/>
            </w:pPr>
            <w:r w:rsidRPr="00F02929">
              <w:t>0,219</w:t>
            </w:r>
          </w:p>
        </w:tc>
        <w:tc>
          <w:tcPr>
            <w:tcW w:w="421" w:type="pct"/>
            <w:shd w:val="clear" w:color="auto" w:fill="auto"/>
            <w:tcMar>
              <w:top w:w="0" w:type="dxa"/>
              <w:left w:w="0" w:type="dxa"/>
              <w:bottom w:w="0" w:type="dxa"/>
              <w:right w:w="0" w:type="dxa"/>
            </w:tcMar>
            <w:vAlign w:val="center"/>
          </w:tcPr>
          <w:p w14:paraId="7D997612" w14:textId="77777777" w:rsidR="002B630D" w:rsidRPr="00F02929" w:rsidRDefault="002B630D" w:rsidP="009F00D5">
            <w:pPr>
              <w:widowControl w:val="0"/>
              <w:ind w:firstLine="0"/>
              <w:jc w:val="center"/>
            </w:pPr>
            <w:r w:rsidRPr="00F02929">
              <w:t>0,209</w:t>
            </w:r>
          </w:p>
        </w:tc>
        <w:tc>
          <w:tcPr>
            <w:tcW w:w="421" w:type="pct"/>
            <w:shd w:val="clear" w:color="auto" w:fill="auto"/>
            <w:tcMar>
              <w:top w:w="0" w:type="dxa"/>
              <w:left w:w="0" w:type="dxa"/>
              <w:bottom w:w="0" w:type="dxa"/>
              <w:right w:w="0" w:type="dxa"/>
            </w:tcMar>
            <w:vAlign w:val="center"/>
          </w:tcPr>
          <w:p w14:paraId="03539A43" w14:textId="77777777" w:rsidR="002B630D" w:rsidRPr="00F02929" w:rsidRDefault="002B630D" w:rsidP="009F00D5">
            <w:pPr>
              <w:widowControl w:val="0"/>
              <w:ind w:firstLine="0"/>
              <w:jc w:val="center"/>
            </w:pPr>
            <w:r w:rsidRPr="00F02929">
              <w:t>0,199</w:t>
            </w:r>
          </w:p>
        </w:tc>
        <w:tc>
          <w:tcPr>
            <w:tcW w:w="421" w:type="pct"/>
            <w:shd w:val="clear" w:color="auto" w:fill="auto"/>
            <w:tcMar>
              <w:top w:w="0" w:type="dxa"/>
              <w:left w:w="0" w:type="dxa"/>
              <w:bottom w:w="0" w:type="dxa"/>
              <w:right w:w="0" w:type="dxa"/>
            </w:tcMar>
            <w:vAlign w:val="center"/>
          </w:tcPr>
          <w:p w14:paraId="3951AA6C" w14:textId="77777777" w:rsidR="002B630D" w:rsidRPr="00F02929" w:rsidRDefault="002B630D" w:rsidP="009F00D5">
            <w:pPr>
              <w:widowControl w:val="0"/>
              <w:ind w:firstLine="0"/>
              <w:jc w:val="center"/>
            </w:pPr>
            <w:r w:rsidRPr="00F02929">
              <w:t>0,199</w:t>
            </w:r>
          </w:p>
        </w:tc>
        <w:tc>
          <w:tcPr>
            <w:tcW w:w="421" w:type="pct"/>
            <w:shd w:val="clear" w:color="auto" w:fill="auto"/>
            <w:tcMar>
              <w:top w:w="0" w:type="dxa"/>
              <w:left w:w="0" w:type="dxa"/>
              <w:bottom w:w="0" w:type="dxa"/>
              <w:right w:w="0" w:type="dxa"/>
            </w:tcMar>
            <w:vAlign w:val="center"/>
          </w:tcPr>
          <w:p w14:paraId="0D03BFEA" w14:textId="77777777" w:rsidR="002B630D" w:rsidRPr="00F02929" w:rsidRDefault="002B630D" w:rsidP="009F00D5">
            <w:pPr>
              <w:widowControl w:val="0"/>
              <w:ind w:firstLine="0"/>
              <w:jc w:val="center"/>
            </w:pPr>
            <w:r w:rsidRPr="00F02929">
              <w:t>-</w:t>
            </w:r>
          </w:p>
        </w:tc>
        <w:tc>
          <w:tcPr>
            <w:tcW w:w="421" w:type="pct"/>
            <w:shd w:val="clear" w:color="auto" w:fill="auto"/>
            <w:tcMar>
              <w:top w:w="0" w:type="dxa"/>
              <w:left w:w="0" w:type="dxa"/>
              <w:bottom w:w="0" w:type="dxa"/>
              <w:right w:w="0" w:type="dxa"/>
            </w:tcMar>
            <w:vAlign w:val="center"/>
          </w:tcPr>
          <w:p w14:paraId="63E633D8" w14:textId="77777777" w:rsidR="002B630D" w:rsidRPr="00F02929" w:rsidRDefault="002B630D" w:rsidP="009F00D5">
            <w:pPr>
              <w:widowControl w:val="0"/>
              <w:ind w:firstLine="0"/>
              <w:jc w:val="center"/>
            </w:pPr>
            <w:r w:rsidRPr="00F02929">
              <w:t>-</w:t>
            </w:r>
          </w:p>
        </w:tc>
        <w:tc>
          <w:tcPr>
            <w:tcW w:w="563" w:type="pct"/>
            <w:shd w:val="clear" w:color="auto" w:fill="auto"/>
            <w:tcMar>
              <w:top w:w="0" w:type="dxa"/>
              <w:left w:w="0" w:type="dxa"/>
              <w:bottom w:w="0" w:type="dxa"/>
              <w:right w:w="0" w:type="dxa"/>
            </w:tcMar>
            <w:vAlign w:val="center"/>
          </w:tcPr>
          <w:p w14:paraId="115FDC62" w14:textId="77777777" w:rsidR="002B630D" w:rsidRPr="00F02929" w:rsidRDefault="002B630D" w:rsidP="009F00D5">
            <w:pPr>
              <w:widowControl w:val="0"/>
              <w:ind w:firstLine="0"/>
              <w:jc w:val="center"/>
            </w:pPr>
            <w:r w:rsidRPr="00F02929">
              <w:t>-</w:t>
            </w:r>
          </w:p>
        </w:tc>
      </w:tr>
      <w:tr w:rsidR="002B630D" w:rsidRPr="00F552E7" w14:paraId="604DA5DE"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13E8927B" w14:textId="77777777" w:rsidR="002B630D" w:rsidRPr="00DC0C44" w:rsidRDefault="002B630D" w:rsidP="009F00D5">
            <w:pPr>
              <w:widowControl w:val="0"/>
              <w:ind w:firstLine="0"/>
              <w:jc w:val="center"/>
            </w:pPr>
            <w:r>
              <w:t>6.</w:t>
            </w:r>
            <w:r w:rsidRPr="00DC0C44">
              <w:t>Адми</w:t>
            </w:r>
            <w:r w:rsidRPr="00DC0C44">
              <w:rPr>
                <w:spacing w:val="1"/>
              </w:rPr>
              <w:t>ни</w:t>
            </w:r>
            <w:r w:rsidRPr="00DC0C44">
              <w:t>страт</w:t>
            </w:r>
            <w:r w:rsidRPr="00DC0C44">
              <w:rPr>
                <w:spacing w:val="1"/>
              </w:rPr>
              <w:t>и</w:t>
            </w:r>
            <w:r w:rsidRPr="00DC0C44">
              <w:rPr>
                <w:spacing w:val="-2"/>
              </w:rPr>
              <w:t>в</w:t>
            </w:r>
            <w:r w:rsidRPr="00DC0C44">
              <w:t>ного на</w:t>
            </w:r>
            <w:r w:rsidRPr="00DC0C44">
              <w:rPr>
                <w:spacing w:val="1"/>
              </w:rPr>
              <w:t>зн</w:t>
            </w:r>
            <w:r w:rsidRPr="00DC0C44">
              <w:t>а</w:t>
            </w:r>
            <w:r w:rsidRPr="00DC0C44">
              <w:rPr>
                <w:spacing w:val="-1"/>
              </w:rPr>
              <w:t>ч</w:t>
            </w:r>
            <w:r w:rsidRPr="00DC0C44">
              <w:t>ен</w:t>
            </w:r>
            <w:r w:rsidRPr="00DC0C44">
              <w:rPr>
                <w:spacing w:val="1"/>
              </w:rPr>
              <w:t>и</w:t>
            </w:r>
            <w:r w:rsidRPr="00DC0C44">
              <w:t>я, о</w:t>
            </w:r>
            <w:r w:rsidRPr="00DC0C44">
              <w:rPr>
                <w:spacing w:val="-1"/>
              </w:rPr>
              <w:t>ф</w:t>
            </w:r>
            <w:r w:rsidRPr="00DC0C44">
              <w:t>исы</w:t>
            </w:r>
          </w:p>
        </w:tc>
        <w:tc>
          <w:tcPr>
            <w:tcW w:w="421" w:type="pct"/>
            <w:shd w:val="clear" w:color="auto" w:fill="auto"/>
            <w:tcMar>
              <w:top w:w="0" w:type="dxa"/>
              <w:left w:w="0" w:type="dxa"/>
              <w:bottom w:w="0" w:type="dxa"/>
              <w:right w:w="0" w:type="dxa"/>
            </w:tcMar>
            <w:vAlign w:val="center"/>
          </w:tcPr>
          <w:p w14:paraId="5C483ED1" w14:textId="77777777" w:rsidR="002B630D" w:rsidRPr="00F02929" w:rsidRDefault="002B630D" w:rsidP="009F00D5">
            <w:pPr>
              <w:widowControl w:val="0"/>
              <w:ind w:firstLine="0"/>
              <w:jc w:val="center"/>
            </w:pPr>
            <w:r w:rsidRPr="00F02929">
              <w:t>0,359</w:t>
            </w:r>
          </w:p>
        </w:tc>
        <w:tc>
          <w:tcPr>
            <w:tcW w:w="421" w:type="pct"/>
            <w:shd w:val="clear" w:color="auto" w:fill="auto"/>
            <w:tcMar>
              <w:top w:w="0" w:type="dxa"/>
              <w:left w:w="0" w:type="dxa"/>
              <w:bottom w:w="0" w:type="dxa"/>
              <w:right w:w="0" w:type="dxa"/>
            </w:tcMar>
            <w:vAlign w:val="center"/>
          </w:tcPr>
          <w:p w14:paraId="5A9EB25D" w14:textId="77777777" w:rsidR="002B630D" w:rsidRPr="00F02929" w:rsidRDefault="002B630D" w:rsidP="009F00D5">
            <w:pPr>
              <w:widowControl w:val="0"/>
              <w:ind w:firstLine="0"/>
              <w:jc w:val="center"/>
            </w:pPr>
            <w:r w:rsidRPr="00F02929">
              <w:t>0,339</w:t>
            </w:r>
          </w:p>
        </w:tc>
        <w:tc>
          <w:tcPr>
            <w:tcW w:w="421" w:type="pct"/>
            <w:shd w:val="clear" w:color="auto" w:fill="auto"/>
            <w:tcMar>
              <w:top w:w="0" w:type="dxa"/>
              <w:left w:w="0" w:type="dxa"/>
              <w:bottom w:w="0" w:type="dxa"/>
              <w:right w:w="0" w:type="dxa"/>
            </w:tcMar>
            <w:vAlign w:val="center"/>
          </w:tcPr>
          <w:p w14:paraId="152D7CD8" w14:textId="77777777" w:rsidR="002B630D" w:rsidRPr="00F02929" w:rsidRDefault="002B630D" w:rsidP="009F00D5">
            <w:pPr>
              <w:widowControl w:val="0"/>
              <w:ind w:firstLine="0"/>
              <w:jc w:val="center"/>
            </w:pPr>
            <w:r w:rsidRPr="00F02929">
              <w:t>0,328</w:t>
            </w:r>
          </w:p>
        </w:tc>
        <w:tc>
          <w:tcPr>
            <w:tcW w:w="421" w:type="pct"/>
            <w:shd w:val="clear" w:color="auto" w:fill="auto"/>
            <w:tcMar>
              <w:top w:w="0" w:type="dxa"/>
              <w:left w:w="0" w:type="dxa"/>
              <w:bottom w:w="0" w:type="dxa"/>
              <w:right w:w="0" w:type="dxa"/>
            </w:tcMar>
            <w:vAlign w:val="center"/>
          </w:tcPr>
          <w:p w14:paraId="0D1B22E5" w14:textId="77777777" w:rsidR="002B630D" w:rsidRPr="00F02929" w:rsidRDefault="002B630D" w:rsidP="009F00D5">
            <w:pPr>
              <w:widowControl w:val="0"/>
              <w:ind w:firstLine="0"/>
              <w:jc w:val="center"/>
            </w:pPr>
            <w:r w:rsidRPr="00F02929">
              <w:t>0,269</w:t>
            </w:r>
          </w:p>
        </w:tc>
        <w:tc>
          <w:tcPr>
            <w:tcW w:w="421" w:type="pct"/>
            <w:shd w:val="clear" w:color="auto" w:fill="auto"/>
            <w:tcMar>
              <w:top w:w="0" w:type="dxa"/>
              <w:left w:w="0" w:type="dxa"/>
              <w:bottom w:w="0" w:type="dxa"/>
              <w:right w:w="0" w:type="dxa"/>
            </w:tcMar>
            <w:vAlign w:val="center"/>
          </w:tcPr>
          <w:p w14:paraId="6516560C" w14:textId="77777777" w:rsidR="002B630D" w:rsidRPr="00F02929" w:rsidRDefault="002B630D" w:rsidP="009F00D5">
            <w:pPr>
              <w:widowControl w:val="0"/>
              <w:ind w:firstLine="0"/>
              <w:jc w:val="center"/>
            </w:pPr>
            <w:r w:rsidRPr="00F02929">
              <w:t>0,239</w:t>
            </w:r>
          </w:p>
        </w:tc>
        <w:tc>
          <w:tcPr>
            <w:tcW w:w="421" w:type="pct"/>
            <w:shd w:val="clear" w:color="auto" w:fill="auto"/>
            <w:tcMar>
              <w:top w:w="0" w:type="dxa"/>
              <w:left w:w="0" w:type="dxa"/>
              <w:bottom w:w="0" w:type="dxa"/>
              <w:right w:w="0" w:type="dxa"/>
            </w:tcMar>
            <w:vAlign w:val="center"/>
          </w:tcPr>
          <w:p w14:paraId="24F006AB" w14:textId="77777777" w:rsidR="002B630D" w:rsidRPr="00F02929" w:rsidRDefault="002B630D" w:rsidP="009F00D5">
            <w:pPr>
              <w:widowControl w:val="0"/>
              <w:ind w:firstLine="0"/>
              <w:jc w:val="center"/>
            </w:pPr>
            <w:r w:rsidRPr="00F02929">
              <w:t>0,219</w:t>
            </w:r>
          </w:p>
        </w:tc>
        <w:tc>
          <w:tcPr>
            <w:tcW w:w="421" w:type="pct"/>
            <w:shd w:val="clear" w:color="auto" w:fill="auto"/>
            <w:tcMar>
              <w:top w:w="0" w:type="dxa"/>
              <w:left w:w="0" w:type="dxa"/>
              <w:bottom w:w="0" w:type="dxa"/>
              <w:right w:w="0" w:type="dxa"/>
            </w:tcMar>
            <w:vAlign w:val="center"/>
          </w:tcPr>
          <w:p w14:paraId="273C8EB6" w14:textId="77777777" w:rsidR="002B630D" w:rsidRPr="00F02929" w:rsidRDefault="002B630D" w:rsidP="009F00D5">
            <w:pPr>
              <w:widowControl w:val="0"/>
              <w:ind w:firstLine="0"/>
              <w:jc w:val="center"/>
            </w:pPr>
            <w:r w:rsidRPr="00F02929">
              <w:t>0,199</w:t>
            </w:r>
          </w:p>
        </w:tc>
        <w:tc>
          <w:tcPr>
            <w:tcW w:w="563" w:type="pct"/>
            <w:shd w:val="clear" w:color="auto" w:fill="auto"/>
            <w:tcMar>
              <w:top w:w="0" w:type="dxa"/>
              <w:left w:w="0" w:type="dxa"/>
              <w:bottom w:w="0" w:type="dxa"/>
              <w:right w:w="0" w:type="dxa"/>
            </w:tcMar>
            <w:vAlign w:val="center"/>
          </w:tcPr>
          <w:p w14:paraId="593BA59F" w14:textId="77777777" w:rsidR="002B630D" w:rsidRPr="00F02929" w:rsidRDefault="002B630D" w:rsidP="009F00D5">
            <w:pPr>
              <w:widowControl w:val="0"/>
              <w:ind w:firstLine="0"/>
              <w:jc w:val="center"/>
            </w:pPr>
            <w:r w:rsidRPr="00F02929">
              <w:t>0,199</w:t>
            </w:r>
          </w:p>
        </w:tc>
      </w:tr>
    </w:tbl>
    <w:p w14:paraId="786F4D51" w14:textId="77777777" w:rsidR="002B630D" w:rsidRDefault="002B630D" w:rsidP="002B630D">
      <w:pPr>
        <w:pStyle w:val="Default"/>
        <w:tabs>
          <w:tab w:val="left" w:pos="851"/>
          <w:tab w:val="left" w:pos="993"/>
        </w:tabs>
        <w:ind w:firstLine="709"/>
        <w:jc w:val="both"/>
        <w:rPr>
          <w:color w:val="auto"/>
          <w:szCs w:val="28"/>
        </w:rPr>
      </w:pPr>
    </w:p>
    <w:p w14:paraId="08E161E6" w14:textId="385B6149" w:rsidR="004749B7" w:rsidRPr="002B630D" w:rsidRDefault="004749B7" w:rsidP="00F8496B">
      <w:pPr>
        <w:pStyle w:val="Default"/>
        <w:tabs>
          <w:tab w:val="left" w:pos="851"/>
          <w:tab w:val="left" w:pos="993"/>
        </w:tabs>
        <w:ind w:firstLine="709"/>
        <w:jc w:val="both"/>
        <w:rPr>
          <w:color w:val="auto"/>
          <w:szCs w:val="28"/>
        </w:rPr>
      </w:pPr>
      <w:r w:rsidRPr="00F8496B">
        <w:rPr>
          <w:color w:val="auto"/>
          <w:szCs w:val="28"/>
        </w:rPr>
        <w:t xml:space="preserve">Расчётное удельное потребление тепловой энергии на отопление и вентиляцию для </w:t>
      </w:r>
      <w:r w:rsidRPr="002B630D">
        <w:rPr>
          <w:color w:val="auto"/>
          <w:szCs w:val="28"/>
        </w:rPr>
        <w:t xml:space="preserve">перспективного жилищного фонда в зависимости от его этажности приведено в </w:t>
      </w:r>
      <w:r w:rsidR="00880BDA">
        <w:rPr>
          <w:color w:val="auto"/>
          <w:szCs w:val="28"/>
        </w:rPr>
        <w:t>таблице 3</w:t>
      </w:r>
      <w:r w:rsidR="00F522DA">
        <w:rPr>
          <w:color w:val="auto"/>
          <w:szCs w:val="28"/>
        </w:rPr>
        <w:t>7</w:t>
      </w:r>
      <w:r w:rsidRPr="002B630D">
        <w:rPr>
          <w:color w:val="auto"/>
          <w:szCs w:val="28"/>
        </w:rPr>
        <w:t>. Расчёт выполнен на основании удельных показателей максимальной тепловой нагрузки на отопление и вентиляцию жилых домов из приложения «В» в СП 124.13330.2012 «Тепловые сети» для зданий после 2015 года постройки.</w:t>
      </w:r>
    </w:p>
    <w:p w14:paraId="1F18BEB4" w14:textId="67C46250" w:rsidR="00F8496B" w:rsidRPr="002B630D" w:rsidRDefault="00F8496B" w:rsidP="00F8496B">
      <w:pPr>
        <w:jc w:val="right"/>
        <w:rPr>
          <w:b/>
        </w:rPr>
      </w:pPr>
      <w:r w:rsidRPr="002B630D">
        <w:rPr>
          <w:b/>
        </w:rPr>
        <w:t>Таблица</w:t>
      </w:r>
      <w:r w:rsidR="002B630D" w:rsidRPr="002B630D">
        <w:rPr>
          <w:b/>
        </w:rPr>
        <w:t xml:space="preserve"> </w:t>
      </w:r>
      <w:r w:rsidR="002B630D" w:rsidRPr="002B630D">
        <w:rPr>
          <w:b/>
          <w:szCs w:val="24"/>
        </w:rPr>
        <w:t xml:space="preserve"> </w:t>
      </w:r>
      <w:r w:rsidR="002B630D" w:rsidRPr="002B630D">
        <w:rPr>
          <w:b/>
          <w:szCs w:val="24"/>
        </w:rPr>
        <w:fldChar w:fldCharType="begin"/>
      </w:r>
      <w:r w:rsidR="002B630D" w:rsidRPr="002B630D">
        <w:rPr>
          <w:b/>
          <w:szCs w:val="24"/>
        </w:rPr>
        <w:instrText xml:space="preserve"> SEQ Таблица \* ARABIC </w:instrText>
      </w:r>
      <w:r w:rsidR="002B630D" w:rsidRPr="002B630D">
        <w:rPr>
          <w:b/>
          <w:szCs w:val="24"/>
        </w:rPr>
        <w:fldChar w:fldCharType="separate"/>
      </w:r>
      <w:r w:rsidR="00AB63DC">
        <w:rPr>
          <w:b/>
          <w:noProof/>
          <w:szCs w:val="24"/>
        </w:rPr>
        <w:t>37</w:t>
      </w:r>
      <w:r w:rsidR="002B630D" w:rsidRPr="002B630D">
        <w:rPr>
          <w:b/>
          <w:szCs w:val="24"/>
        </w:rPr>
        <w:fldChar w:fldCharType="end"/>
      </w:r>
    </w:p>
    <w:p w14:paraId="1358C826" w14:textId="396589CD" w:rsidR="00F8496B" w:rsidRPr="00DF3256" w:rsidRDefault="00F8496B" w:rsidP="00F8496B">
      <w:pPr>
        <w:widowControl w:val="0"/>
        <w:tabs>
          <w:tab w:val="left" w:pos="10490"/>
        </w:tabs>
        <w:ind w:firstLine="708"/>
        <w:jc w:val="center"/>
        <w:rPr>
          <w:sz w:val="28"/>
          <w:szCs w:val="28"/>
        </w:rPr>
      </w:pPr>
      <w:r w:rsidRPr="00DF3256">
        <w:rPr>
          <w:b/>
        </w:rPr>
        <w:t xml:space="preserve">Расчетное удельное потребление тепловой энергии на отопление и вентиляцию для перспективного жилищного фонда </w:t>
      </w:r>
      <w:r w:rsidR="00203BA2">
        <w:rPr>
          <w:b/>
        </w:rPr>
        <w:t>Трубникоборского</w:t>
      </w:r>
      <w:r w:rsidR="00DF3256" w:rsidRPr="00DF3256">
        <w:rPr>
          <w:b/>
        </w:rPr>
        <w:t xml:space="preserve"> сельского поселения</w:t>
      </w:r>
    </w:p>
    <w:tbl>
      <w:tblPr>
        <w:tblW w:w="0" w:type="auto"/>
        <w:tblLook w:val="04A0" w:firstRow="1" w:lastRow="0" w:firstColumn="1" w:lastColumn="0" w:noHBand="0" w:noVBand="1"/>
      </w:tblPr>
      <w:tblGrid>
        <w:gridCol w:w="564"/>
        <w:gridCol w:w="2204"/>
        <w:gridCol w:w="2631"/>
        <w:gridCol w:w="2313"/>
        <w:gridCol w:w="2483"/>
      </w:tblGrid>
      <w:tr w:rsidR="00F8496B" w:rsidRPr="00DF3256" w14:paraId="7F228118" w14:textId="77777777" w:rsidTr="00F8496B">
        <w:trPr>
          <w:trHeight w:val="110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FD2302" w14:textId="77777777" w:rsidR="00F8496B" w:rsidRPr="00DF3256" w:rsidRDefault="00F8496B" w:rsidP="00F8496B">
            <w:pPr>
              <w:spacing w:before="0" w:after="0"/>
              <w:ind w:firstLine="0"/>
              <w:contextualSpacing w:val="0"/>
              <w:jc w:val="center"/>
              <w:rPr>
                <w:rFonts w:eastAsia="Times New Roman" w:cs="Times New Roman"/>
                <w:b/>
                <w:color w:val="000000"/>
                <w:sz w:val="22"/>
                <w:lang w:eastAsia="ru-RU"/>
              </w:rPr>
            </w:pPr>
            <w:r w:rsidRPr="00DF3256">
              <w:rPr>
                <w:rFonts w:eastAsia="Times New Roman" w:cs="Times New Roman"/>
                <w:b/>
                <w:color w:val="000000"/>
                <w:sz w:val="22"/>
                <w:lang w:eastAsia="ru-RU"/>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34E069" w14:textId="77777777" w:rsidR="00F8496B" w:rsidRPr="00DF3256" w:rsidRDefault="00F8496B" w:rsidP="00F8496B">
            <w:pPr>
              <w:spacing w:before="0" w:after="0"/>
              <w:ind w:firstLine="0"/>
              <w:contextualSpacing w:val="0"/>
              <w:jc w:val="center"/>
              <w:rPr>
                <w:rFonts w:eastAsia="Times New Roman" w:cs="Times New Roman"/>
                <w:b/>
                <w:color w:val="000000"/>
                <w:sz w:val="22"/>
                <w:lang w:eastAsia="ru-RU"/>
              </w:rPr>
            </w:pPr>
            <w:r w:rsidRPr="00DF3256">
              <w:rPr>
                <w:rFonts w:eastAsia="Times New Roman" w:cs="Times New Roman"/>
                <w:b/>
                <w:color w:val="000000"/>
                <w:sz w:val="22"/>
                <w:lang w:eastAsia="ru-RU"/>
              </w:rPr>
              <w:t>Тип здания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92106E" w14:textId="77777777" w:rsidR="00F8496B" w:rsidRPr="00DF3256" w:rsidRDefault="00F8496B" w:rsidP="00F8496B">
            <w:pPr>
              <w:spacing w:before="0" w:after="0"/>
              <w:ind w:firstLine="0"/>
              <w:contextualSpacing w:val="0"/>
              <w:jc w:val="center"/>
              <w:rPr>
                <w:rFonts w:eastAsia="Times New Roman" w:cs="Times New Roman"/>
                <w:b/>
                <w:color w:val="000000"/>
                <w:sz w:val="22"/>
                <w:lang w:eastAsia="ru-RU"/>
              </w:rPr>
            </w:pPr>
            <w:r w:rsidRPr="00DF3256">
              <w:rPr>
                <w:rFonts w:eastAsia="Times New Roman" w:cs="Times New Roman"/>
                <w:b/>
                <w:color w:val="000000"/>
                <w:sz w:val="22"/>
                <w:lang w:eastAsia="ru-RU"/>
              </w:rPr>
              <w:t>Удельный показатель максимальной тепловой нагрузки на отопление и вентиляцию, Вт/м2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8D4891" w14:textId="77777777" w:rsidR="00F8496B" w:rsidRPr="00DF3256" w:rsidRDefault="00F8496B" w:rsidP="00F8496B">
            <w:pPr>
              <w:spacing w:before="0" w:after="0"/>
              <w:ind w:firstLine="0"/>
              <w:contextualSpacing w:val="0"/>
              <w:jc w:val="center"/>
              <w:rPr>
                <w:rFonts w:eastAsia="Times New Roman" w:cs="Times New Roman"/>
                <w:b/>
                <w:color w:val="000000"/>
                <w:sz w:val="22"/>
                <w:lang w:eastAsia="ru-RU"/>
              </w:rPr>
            </w:pPr>
            <w:r w:rsidRPr="00DF3256">
              <w:rPr>
                <w:rFonts w:eastAsia="Times New Roman" w:cs="Times New Roman"/>
                <w:b/>
                <w:color w:val="000000"/>
                <w:sz w:val="22"/>
                <w:lang w:eastAsia="ru-RU"/>
              </w:rPr>
              <w:t>Расчётная удельная тепловая нагрузка на отопление и вентиляцию на 1м2, Гкал/ч</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25BF23" w14:textId="77777777" w:rsidR="00F8496B" w:rsidRPr="00DF3256" w:rsidRDefault="00F8496B" w:rsidP="00F8496B">
            <w:pPr>
              <w:spacing w:before="0" w:after="0"/>
              <w:ind w:firstLine="0"/>
              <w:contextualSpacing w:val="0"/>
              <w:jc w:val="center"/>
              <w:rPr>
                <w:rFonts w:eastAsia="Times New Roman" w:cs="Times New Roman"/>
                <w:b/>
                <w:color w:val="000000"/>
                <w:sz w:val="22"/>
                <w:lang w:eastAsia="ru-RU"/>
              </w:rPr>
            </w:pPr>
            <w:r w:rsidRPr="00DF3256">
              <w:rPr>
                <w:rFonts w:eastAsia="Times New Roman" w:cs="Times New Roman"/>
                <w:b/>
                <w:color w:val="000000"/>
                <w:sz w:val="22"/>
                <w:lang w:eastAsia="ru-RU"/>
              </w:rPr>
              <w:t>Расчётное удельное потребление тепловой энергии на отопление и вентиляцию на 1м2, Гкал/год</w:t>
            </w:r>
          </w:p>
        </w:tc>
      </w:tr>
      <w:tr w:rsidR="00F8496B" w:rsidRPr="00DF3256" w14:paraId="56611ED1" w14:textId="77777777" w:rsidTr="00F8496B">
        <w:trPr>
          <w:trHeight w:val="63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BF7EC3" w14:textId="77777777" w:rsidR="00F8496B" w:rsidRPr="00DF3256" w:rsidRDefault="00F8496B"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726EE138" w14:textId="77777777" w:rsidR="00F8496B" w:rsidRPr="00DF3256" w:rsidRDefault="00F8496B" w:rsidP="00F8496B">
            <w:pPr>
              <w:spacing w:before="0" w:after="0"/>
              <w:ind w:firstLine="0"/>
              <w:contextualSpacing w:val="0"/>
              <w:jc w:val="left"/>
              <w:rPr>
                <w:rFonts w:eastAsia="Times New Roman" w:cs="Times New Roman"/>
                <w:sz w:val="22"/>
                <w:lang w:eastAsia="ru-RU"/>
              </w:rPr>
            </w:pPr>
            <w:r w:rsidRPr="00DF3256">
              <w:rPr>
                <w:rFonts w:eastAsia="Times New Roman" w:cs="Times New Roman"/>
                <w:sz w:val="22"/>
                <w:lang w:eastAsia="ru-RU"/>
              </w:rPr>
              <w:t>1-3-этажные одноквартирные отдельностоящие</w:t>
            </w:r>
          </w:p>
        </w:tc>
        <w:tc>
          <w:tcPr>
            <w:tcW w:w="0" w:type="auto"/>
            <w:tcBorders>
              <w:top w:val="nil"/>
              <w:left w:val="nil"/>
              <w:bottom w:val="single" w:sz="4" w:space="0" w:color="auto"/>
              <w:right w:val="single" w:sz="4" w:space="0" w:color="auto"/>
            </w:tcBorders>
            <w:shd w:val="clear" w:color="auto" w:fill="auto"/>
            <w:vAlign w:val="center"/>
            <w:hideMark/>
          </w:tcPr>
          <w:p w14:paraId="22C30E24" w14:textId="53DA0156"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76</w:t>
            </w:r>
          </w:p>
        </w:tc>
        <w:tc>
          <w:tcPr>
            <w:tcW w:w="0" w:type="auto"/>
            <w:tcBorders>
              <w:top w:val="nil"/>
              <w:left w:val="nil"/>
              <w:bottom w:val="single" w:sz="4" w:space="0" w:color="auto"/>
              <w:right w:val="single" w:sz="4" w:space="0" w:color="auto"/>
            </w:tcBorders>
            <w:shd w:val="clear" w:color="auto" w:fill="auto"/>
            <w:vAlign w:val="center"/>
            <w:hideMark/>
          </w:tcPr>
          <w:p w14:paraId="30024B07" w14:textId="349DA919" w:rsidR="00F8496B" w:rsidRPr="00DF3256" w:rsidRDefault="00F8496B" w:rsidP="00DF3256">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w:t>
            </w:r>
            <w:r w:rsidR="00DF3256" w:rsidRPr="00DF3256">
              <w:rPr>
                <w:rFonts w:eastAsia="Times New Roman" w:cs="Times New Roman"/>
                <w:color w:val="000000"/>
                <w:sz w:val="22"/>
                <w:lang w:eastAsia="ru-RU"/>
              </w:rPr>
              <w:t>65</w:t>
            </w:r>
          </w:p>
        </w:tc>
        <w:tc>
          <w:tcPr>
            <w:tcW w:w="0" w:type="auto"/>
            <w:tcBorders>
              <w:top w:val="nil"/>
              <w:left w:val="nil"/>
              <w:bottom w:val="single" w:sz="4" w:space="0" w:color="auto"/>
              <w:right w:val="single" w:sz="4" w:space="0" w:color="auto"/>
            </w:tcBorders>
            <w:shd w:val="clear" w:color="auto" w:fill="auto"/>
            <w:vAlign w:val="center"/>
            <w:hideMark/>
          </w:tcPr>
          <w:p w14:paraId="63051E1D" w14:textId="593EE136" w:rsidR="00F8496B" w:rsidRPr="00DF3256" w:rsidRDefault="00F8496B"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w:t>
            </w:r>
            <w:r w:rsidR="00DF3256" w:rsidRPr="00DF3256">
              <w:rPr>
                <w:rFonts w:eastAsia="Times New Roman" w:cs="Times New Roman"/>
                <w:color w:val="000000"/>
                <w:sz w:val="22"/>
                <w:lang w:eastAsia="ru-RU"/>
              </w:rPr>
              <w:t>,1624</w:t>
            </w:r>
          </w:p>
        </w:tc>
      </w:tr>
      <w:tr w:rsidR="00F8496B" w:rsidRPr="00DF3256" w14:paraId="5E81CAAF" w14:textId="77777777" w:rsidTr="00F8496B">
        <w:trPr>
          <w:trHeight w:val="8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E8216C" w14:textId="77777777" w:rsidR="00F8496B" w:rsidRPr="00DF3256" w:rsidRDefault="00F8496B"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14:paraId="725722D8" w14:textId="77777777" w:rsidR="00F8496B" w:rsidRPr="00DF3256" w:rsidRDefault="00F8496B" w:rsidP="00F8496B">
            <w:pPr>
              <w:spacing w:before="0" w:after="0"/>
              <w:ind w:firstLine="0"/>
              <w:contextualSpacing w:val="0"/>
              <w:jc w:val="left"/>
              <w:rPr>
                <w:rFonts w:eastAsia="Times New Roman" w:cs="Times New Roman"/>
                <w:sz w:val="22"/>
                <w:lang w:eastAsia="ru-RU"/>
              </w:rPr>
            </w:pPr>
            <w:r w:rsidRPr="00DF3256">
              <w:rPr>
                <w:rFonts w:eastAsia="Times New Roman" w:cs="Times New Roman"/>
                <w:sz w:val="22"/>
                <w:lang w:eastAsia="ru-RU"/>
              </w:rPr>
              <w:t>2-3-этажные одноквартирные отдельностоящие</w:t>
            </w:r>
          </w:p>
        </w:tc>
        <w:tc>
          <w:tcPr>
            <w:tcW w:w="0" w:type="auto"/>
            <w:tcBorders>
              <w:top w:val="nil"/>
              <w:left w:val="nil"/>
              <w:bottom w:val="single" w:sz="4" w:space="0" w:color="auto"/>
              <w:right w:val="single" w:sz="4" w:space="0" w:color="auto"/>
            </w:tcBorders>
            <w:shd w:val="clear" w:color="auto" w:fill="auto"/>
            <w:vAlign w:val="center"/>
            <w:hideMark/>
          </w:tcPr>
          <w:p w14:paraId="13E0A6EB" w14:textId="5B838BA9"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53</w:t>
            </w:r>
          </w:p>
        </w:tc>
        <w:tc>
          <w:tcPr>
            <w:tcW w:w="0" w:type="auto"/>
            <w:tcBorders>
              <w:top w:val="nil"/>
              <w:left w:val="nil"/>
              <w:bottom w:val="single" w:sz="4" w:space="0" w:color="auto"/>
              <w:right w:val="single" w:sz="4" w:space="0" w:color="auto"/>
            </w:tcBorders>
            <w:shd w:val="clear" w:color="auto" w:fill="auto"/>
            <w:vAlign w:val="center"/>
            <w:hideMark/>
          </w:tcPr>
          <w:p w14:paraId="2C702EF5" w14:textId="61A9F82E"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0,046</w:t>
            </w:r>
          </w:p>
        </w:tc>
        <w:tc>
          <w:tcPr>
            <w:tcW w:w="0" w:type="auto"/>
            <w:tcBorders>
              <w:top w:val="nil"/>
              <w:left w:val="nil"/>
              <w:bottom w:val="single" w:sz="4" w:space="0" w:color="auto"/>
              <w:right w:val="single" w:sz="4" w:space="0" w:color="auto"/>
            </w:tcBorders>
            <w:shd w:val="clear" w:color="auto" w:fill="auto"/>
            <w:vAlign w:val="center"/>
            <w:hideMark/>
          </w:tcPr>
          <w:p w14:paraId="66C63F93" w14:textId="6E39FAD7"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0,1149</w:t>
            </w:r>
          </w:p>
        </w:tc>
      </w:tr>
      <w:tr w:rsidR="00F8496B" w:rsidRPr="00DF3256" w14:paraId="0B201F96" w14:textId="77777777" w:rsidTr="00F8496B">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498513" w14:textId="77777777" w:rsidR="00F8496B" w:rsidRPr="00DF3256" w:rsidRDefault="00F8496B"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0382FA28" w14:textId="77777777" w:rsidR="00F8496B" w:rsidRPr="00DF3256" w:rsidRDefault="00F8496B" w:rsidP="00F8496B">
            <w:pPr>
              <w:spacing w:before="0" w:after="0"/>
              <w:ind w:firstLine="0"/>
              <w:contextualSpacing w:val="0"/>
              <w:jc w:val="left"/>
              <w:rPr>
                <w:rFonts w:eastAsia="Times New Roman" w:cs="Times New Roman"/>
                <w:sz w:val="22"/>
                <w:lang w:eastAsia="ru-RU"/>
              </w:rPr>
            </w:pPr>
            <w:r w:rsidRPr="00DF3256">
              <w:rPr>
                <w:rFonts w:eastAsia="Times New Roman" w:cs="Times New Roman"/>
                <w:sz w:val="22"/>
                <w:lang w:eastAsia="ru-RU"/>
              </w:rPr>
              <w:t>4-6-этажные</w:t>
            </w:r>
          </w:p>
        </w:tc>
        <w:tc>
          <w:tcPr>
            <w:tcW w:w="0" w:type="auto"/>
            <w:tcBorders>
              <w:top w:val="nil"/>
              <w:left w:val="nil"/>
              <w:bottom w:val="single" w:sz="4" w:space="0" w:color="auto"/>
              <w:right w:val="single" w:sz="4" w:space="0" w:color="auto"/>
            </w:tcBorders>
            <w:shd w:val="clear" w:color="auto" w:fill="auto"/>
            <w:vAlign w:val="center"/>
            <w:hideMark/>
          </w:tcPr>
          <w:p w14:paraId="52C37240" w14:textId="5EC734E5"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47</w:t>
            </w:r>
          </w:p>
        </w:tc>
        <w:tc>
          <w:tcPr>
            <w:tcW w:w="0" w:type="auto"/>
            <w:tcBorders>
              <w:top w:val="nil"/>
              <w:left w:val="nil"/>
              <w:bottom w:val="single" w:sz="4" w:space="0" w:color="auto"/>
              <w:right w:val="single" w:sz="4" w:space="0" w:color="auto"/>
            </w:tcBorders>
            <w:shd w:val="clear" w:color="auto" w:fill="auto"/>
            <w:vAlign w:val="center"/>
            <w:hideMark/>
          </w:tcPr>
          <w:p w14:paraId="2F02D10D" w14:textId="2D549F3F"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0,040</w:t>
            </w:r>
          </w:p>
        </w:tc>
        <w:tc>
          <w:tcPr>
            <w:tcW w:w="0" w:type="auto"/>
            <w:tcBorders>
              <w:top w:val="nil"/>
              <w:left w:val="nil"/>
              <w:bottom w:val="single" w:sz="4" w:space="0" w:color="auto"/>
              <w:right w:val="single" w:sz="4" w:space="0" w:color="auto"/>
            </w:tcBorders>
            <w:shd w:val="clear" w:color="auto" w:fill="auto"/>
            <w:vAlign w:val="center"/>
            <w:hideMark/>
          </w:tcPr>
          <w:p w14:paraId="1A1AA45C" w14:textId="27135061"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0,0999</w:t>
            </w:r>
          </w:p>
        </w:tc>
      </w:tr>
      <w:tr w:rsidR="00F8496B" w:rsidRPr="00F8496B" w14:paraId="1B10ACFC" w14:textId="77777777" w:rsidTr="00F8496B">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687FE0" w14:textId="77777777" w:rsidR="00F8496B" w:rsidRPr="00DF3256" w:rsidRDefault="00F8496B"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45FEB208" w14:textId="77777777" w:rsidR="00F8496B" w:rsidRPr="00DF3256" w:rsidRDefault="00F8496B" w:rsidP="00F8496B">
            <w:pPr>
              <w:spacing w:before="0" w:after="0"/>
              <w:ind w:firstLine="0"/>
              <w:contextualSpacing w:val="0"/>
              <w:jc w:val="left"/>
              <w:rPr>
                <w:rFonts w:eastAsia="Times New Roman" w:cs="Times New Roman"/>
                <w:color w:val="000000"/>
                <w:sz w:val="22"/>
                <w:lang w:eastAsia="ru-RU"/>
              </w:rPr>
            </w:pPr>
            <w:r w:rsidRPr="00DF3256">
              <w:rPr>
                <w:rFonts w:eastAsia="Times New Roman" w:cs="Times New Roman"/>
                <w:color w:val="000000"/>
                <w:sz w:val="22"/>
                <w:lang w:eastAsia="ru-RU"/>
              </w:rPr>
              <w:t>7-10 этажные</w:t>
            </w:r>
          </w:p>
        </w:tc>
        <w:tc>
          <w:tcPr>
            <w:tcW w:w="0" w:type="auto"/>
            <w:tcBorders>
              <w:top w:val="nil"/>
              <w:left w:val="nil"/>
              <w:bottom w:val="single" w:sz="4" w:space="0" w:color="auto"/>
              <w:right w:val="single" w:sz="4" w:space="0" w:color="auto"/>
            </w:tcBorders>
            <w:shd w:val="clear" w:color="auto" w:fill="auto"/>
            <w:vAlign w:val="center"/>
            <w:hideMark/>
          </w:tcPr>
          <w:p w14:paraId="5700A7D5" w14:textId="756AE4F7"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29</w:t>
            </w:r>
          </w:p>
        </w:tc>
        <w:tc>
          <w:tcPr>
            <w:tcW w:w="0" w:type="auto"/>
            <w:tcBorders>
              <w:top w:val="nil"/>
              <w:left w:val="nil"/>
              <w:bottom w:val="single" w:sz="4" w:space="0" w:color="auto"/>
              <w:right w:val="single" w:sz="4" w:space="0" w:color="auto"/>
            </w:tcBorders>
            <w:shd w:val="clear" w:color="auto" w:fill="auto"/>
            <w:vAlign w:val="center"/>
            <w:hideMark/>
          </w:tcPr>
          <w:p w14:paraId="4F3388CB" w14:textId="1547C654"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0,025</w:t>
            </w:r>
          </w:p>
        </w:tc>
        <w:tc>
          <w:tcPr>
            <w:tcW w:w="0" w:type="auto"/>
            <w:tcBorders>
              <w:top w:val="nil"/>
              <w:left w:val="nil"/>
              <w:bottom w:val="single" w:sz="4" w:space="0" w:color="auto"/>
              <w:right w:val="single" w:sz="4" w:space="0" w:color="auto"/>
            </w:tcBorders>
            <w:shd w:val="clear" w:color="auto" w:fill="auto"/>
            <w:vAlign w:val="center"/>
            <w:hideMark/>
          </w:tcPr>
          <w:p w14:paraId="0713BB9A" w14:textId="38AD85D1" w:rsidR="00F8496B" w:rsidRPr="00F8496B"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0,0625</w:t>
            </w:r>
          </w:p>
        </w:tc>
      </w:tr>
    </w:tbl>
    <w:p w14:paraId="56548DEE" w14:textId="77777777" w:rsidR="00F8496B" w:rsidRPr="004749B7" w:rsidRDefault="00F8496B" w:rsidP="004749B7">
      <w:pPr>
        <w:pStyle w:val="Default"/>
        <w:tabs>
          <w:tab w:val="left" w:pos="851"/>
          <w:tab w:val="left" w:pos="993"/>
        </w:tabs>
        <w:rPr>
          <w:color w:val="auto"/>
          <w:szCs w:val="28"/>
          <w:highlight w:val="yellow"/>
        </w:rPr>
      </w:pPr>
    </w:p>
    <w:p w14:paraId="3263B680" w14:textId="77777777" w:rsidR="00332706" w:rsidRPr="00F552E7" w:rsidRDefault="00332706" w:rsidP="007A6AA0">
      <w:pPr>
        <w:pStyle w:val="Default"/>
        <w:tabs>
          <w:tab w:val="left" w:pos="851"/>
          <w:tab w:val="left" w:pos="993"/>
        </w:tabs>
        <w:ind w:firstLine="709"/>
        <w:jc w:val="both"/>
        <w:rPr>
          <w:color w:val="auto"/>
          <w:szCs w:val="28"/>
        </w:rPr>
      </w:pPr>
      <w:r w:rsidRPr="00F552E7">
        <w:rPr>
          <w:color w:val="auto"/>
          <w:szCs w:val="28"/>
        </w:rPr>
        <w:t>Перечисленные выше удельные характеристики расхода тепловой энергии не включают в себя расход на горячее водоснабжение.</w:t>
      </w:r>
    </w:p>
    <w:p w14:paraId="365D16FB" w14:textId="35139787" w:rsidR="00832CA7" w:rsidRDefault="00332706" w:rsidP="00832CA7">
      <w:pPr>
        <w:pStyle w:val="Default"/>
        <w:tabs>
          <w:tab w:val="left" w:pos="851"/>
          <w:tab w:val="left" w:pos="993"/>
        </w:tabs>
        <w:ind w:firstLine="709"/>
        <w:jc w:val="both"/>
        <w:rPr>
          <w:b/>
        </w:rPr>
      </w:pPr>
      <w:r w:rsidRPr="00F552E7">
        <w:rPr>
          <w:color w:val="auto"/>
          <w:szCs w:val="28"/>
        </w:rPr>
        <w:t>Потребность в тепловой энергии на нужды горячего водоснабжения определялась в соответствии с СП 30.13330.</w:t>
      </w:r>
      <w:r w:rsidR="00EF5810" w:rsidRPr="00F552E7">
        <w:rPr>
          <w:color w:val="auto"/>
          <w:szCs w:val="28"/>
        </w:rPr>
        <w:t>2020</w:t>
      </w:r>
      <w:r w:rsidRPr="00F552E7">
        <w:rPr>
          <w:color w:val="auto"/>
          <w:szCs w:val="28"/>
        </w:rPr>
        <w:t xml:space="preserve"> «Внутренний водопровод и канализация», исходя из нормативного расхода горячей воды в сутки одним жителем (работником, посетителем и т.д.) и периода потребления (ч/сут</w:t>
      </w:r>
      <w:r w:rsidR="004E59EF" w:rsidRPr="00F552E7">
        <w:rPr>
          <w:color w:val="auto"/>
          <w:szCs w:val="28"/>
        </w:rPr>
        <w:t>.</w:t>
      </w:r>
      <w:r w:rsidRPr="00F552E7">
        <w:rPr>
          <w:color w:val="auto"/>
          <w:szCs w:val="28"/>
        </w:rPr>
        <w:t xml:space="preserve">) для каждой категории </w:t>
      </w:r>
      <w:r w:rsidRPr="00F67959">
        <w:rPr>
          <w:color w:val="auto"/>
          <w:szCs w:val="28"/>
        </w:rPr>
        <w:t>потребителей</w:t>
      </w:r>
      <w:r w:rsidR="00255419" w:rsidRPr="00F67959">
        <w:rPr>
          <w:color w:val="auto"/>
          <w:szCs w:val="28"/>
        </w:rPr>
        <w:t xml:space="preserve"> (табл. </w:t>
      </w:r>
      <w:r w:rsidR="0023522D">
        <w:rPr>
          <w:color w:val="auto"/>
          <w:szCs w:val="28"/>
        </w:rPr>
        <w:t>3</w:t>
      </w:r>
      <w:r w:rsidR="00F522DA">
        <w:rPr>
          <w:color w:val="auto"/>
          <w:szCs w:val="28"/>
        </w:rPr>
        <w:t>8</w:t>
      </w:r>
      <w:r w:rsidR="00255419" w:rsidRPr="00F67959">
        <w:rPr>
          <w:color w:val="auto"/>
          <w:szCs w:val="28"/>
        </w:rPr>
        <w:t>)</w:t>
      </w:r>
      <w:r w:rsidRPr="00F67959">
        <w:rPr>
          <w:color w:val="auto"/>
          <w:szCs w:val="28"/>
        </w:rPr>
        <w:t>.</w:t>
      </w:r>
      <w:r w:rsidR="00832CA7" w:rsidRPr="00B33745">
        <w:rPr>
          <w:b/>
          <w:highlight w:val="yellow"/>
        </w:rPr>
        <w:t xml:space="preserve"> </w:t>
      </w:r>
    </w:p>
    <w:p w14:paraId="49CC1699" w14:textId="46BCAF86" w:rsidR="00332706" w:rsidRPr="00F67959" w:rsidRDefault="00332706" w:rsidP="00832CA7">
      <w:pPr>
        <w:pStyle w:val="Default"/>
        <w:tabs>
          <w:tab w:val="left" w:pos="851"/>
          <w:tab w:val="left" w:pos="993"/>
        </w:tabs>
        <w:ind w:firstLine="709"/>
        <w:jc w:val="right"/>
        <w:rPr>
          <w:b/>
        </w:rPr>
      </w:pPr>
      <w:r w:rsidRPr="00F67959">
        <w:rPr>
          <w:b/>
        </w:rPr>
        <w:t xml:space="preserve">Таблица </w:t>
      </w:r>
      <w:r w:rsidR="00A619B7" w:rsidRPr="00F67959">
        <w:rPr>
          <w:b/>
        </w:rPr>
        <w:t xml:space="preserve"> </w:t>
      </w:r>
      <w:r w:rsidR="00A619B7" w:rsidRPr="00F67959">
        <w:rPr>
          <w:b/>
        </w:rPr>
        <w:fldChar w:fldCharType="begin"/>
      </w:r>
      <w:r w:rsidR="00A619B7" w:rsidRPr="00F67959">
        <w:rPr>
          <w:b/>
        </w:rPr>
        <w:instrText xml:space="preserve"> SEQ Таблица \* ARABIC </w:instrText>
      </w:r>
      <w:r w:rsidR="00A619B7" w:rsidRPr="00F67959">
        <w:rPr>
          <w:b/>
        </w:rPr>
        <w:fldChar w:fldCharType="separate"/>
      </w:r>
      <w:r w:rsidR="00AB63DC">
        <w:rPr>
          <w:b/>
          <w:noProof/>
        </w:rPr>
        <w:t>38</w:t>
      </w:r>
      <w:r w:rsidR="00A619B7" w:rsidRPr="00F67959">
        <w:rPr>
          <w:b/>
        </w:rPr>
        <w:fldChar w:fldCharType="end"/>
      </w:r>
    </w:p>
    <w:p w14:paraId="358BB9BC" w14:textId="77777777" w:rsidR="00332706" w:rsidRPr="00F67959" w:rsidRDefault="00332706" w:rsidP="00885D4A">
      <w:pPr>
        <w:widowControl w:val="0"/>
        <w:tabs>
          <w:tab w:val="left" w:pos="10490"/>
        </w:tabs>
        <w:ind w:firstLine="708"/>
        <w:jc w:val="center"/>
        <w:rPr>
          <w:sz w:val="28"/>
          <w:szCs w:val="28"/>
        </w:rPr>
      </w:pPr>
      <w:r w:rsidRPr="00F67959">
        <w:rPr>
          <w:b/>
        </w:rPr>
        <w:t xml:space="preserve">Удельные характеристики расхода тепловой энергии на горячее водоснабжение </w:t>
      </w:r>
      <w:r w:rsidR="005D5F6D" w:rsidRPr="00F67959">
        <w:rPr>
          <w:b/>
        </w:rPr>
        <w:t>в расчете на 1 потребителя</w:t>
      </w:r>
      <w:r w:rsidRPr="00F67959">
        <w:rPr>
          <w:b/>
        </w:rPr>
        <w:t>, ккал/ч</w:t>
      </w:r>
    </w:p>
    <w:tbl>
      <w:tblPr>
        <w:tblW w:w="0" w:type="auto"/>
        <w:tblLayout w:type="fixed"/>
        <w:tblLook w:val="04A0" w:firstRow="1" w:lastRow="0" w:firstColumn="1" w:lastColumn="0" w:noHBand="0" w:noVBand="1"/>
      </w:tblPr>
      <w:tblGrid>
        <w:gridCol w:w="2547"/>
        <w:gridCol w:w="1134"/>
        <w:gridCol w:w="1559"/>
        <w:gridCol w:w="1701"/>
        <w:gridCol w:w="1701"/>
        <w:gridCol w:w="1553"/>
      </w:tblGrid>
      <w:tr w:rsidR="005D5F6D" w:rsidRPr="00F552E7" w14:paraId="24C65343" w14:textId="77777777" w:rsidTr="00E70AFF">
        <w:trPr>
          <w:trHeight w:val="20"/>
          <w:tblHead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12615" w14:textId="77777777" w:rsidR="005D5F6D" w:rsidRPr="00E70AFF" w:rsidRDefault="005D5F6D" w:rsidP="005D5F6D">
            <w:pPr>
              <w:spacing w:before="0" w:after="0"/>
              <w:ind w:firstLine="0"/>
              <w:contextualSpacing w:val="0"/>
              <w:jc w:val="center"/>
              <w:rPr>
                <w:rFonts w:eastAsia="Times New Roman" w:cs="Times New Roman"/>
                <w:b/>
                <w:bCs/>
                <w:color w:val="000000"/>
                <w:sz w:val="22"/>
                <w:lang w:eastAsia="ru-RU"/>
              </w:rPr>
            </w:pPr>
            <w:r w:rsidRPr="00E70AFF">
              <w:rPr>
                <w:rFonts w:eastAsia="Times New Roman" w:cs="Times New Roman"/>
                <w:b/>
                <w:bCs/>
                <w:color w:val="000000"/>
                <w:sz w:val="22"/>
                <w:lang w:eastAsia="ru-RU"/>
              </w:rPr>
              <w:t>Водопотребители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5FEC3BA" w14:textId="77777777" w:rsidR="005D5F6D" w:rsidRPr="00E70AFF" w:rsidRDefault="005D5F6D" w:rsidP="005D5F6D">
            <w:pPr>
              <w:spacing w:before="0" w:after="0"/>
              <w:ind w:firstLine="0"/>
              <w:contextualSpacing w:val="0"/>
              <w:jc w:val="center"/>
              <w:rPr>
                <w:rFonts w:eastAsia="Times New Roman" w:cs="Times New Roman"/>
                <w:b/>
                <w:bCs/>
                <w:color w:val="000000"/>
                <w:sz w:val="22"/>
                <w:lang w:eastAsia="ru-RU"/>
              </w:rPr>
            </w:pPr>
            <w:r w:rsidRPr="00E70AFF">
              <w:rPr>
                <w:rFonts w:eastAsia="Times New Roman" w:cs="Times New Roman"/>
                <w:b/>
                <w:bCs/>
                <w:color w:val="000000"/>
                <w:sz w:val="22"/>
                <w:lang w:eastAsia="ru-RU"/>
              </w:rPr>
              <w:t>Единица измерения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9A79714" w14:textId="77777777" w:rsidR="005D5F6D" w:rsidRPr="00F67959" w:rsidRDefault="005D5F6D" w:rsidP="005D5F6D">
            <w:pPr>
              <w:spacing w:before="0" w:after="0"/>
              <w:ind w:firstLine="0"/>
              <w:contextualSpacing w:val="0"/>
              <w:jc w:val="center"/>
              <w:rPr>
                <w:rFonts w:eastAsia="Times New Roman" w:cs="Times New Roman"/>
                <w:b/>
                <w:bCs/>
                <w:color w:val="000000"/>
                <w:sz w:val="22"/>
                <w:lang w:eastAsia="ru-RU"/>
              </w:rPr>
            </w:pPr>
            <w:r w:rsidRPr="00F67959">
              <w:rPr>
                <w:rFonts w:eastAsia="Times New Roman" w:cs="Times New Roman"/>
                <w:b/>
                <w:bCs/>
                <w:color w:val="000000"/>
                <w:sz w:val="22"/>
                <w:lang w:eastAsia="ru-RU"/>
              </w:rPr>
              <w:t>Продолжи-тельность водоразбора, ч</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D5BB24F" w14:textId="77777777" w:rsidR="005D5F6D" w:rsidRPr="00F67959" w:rsidRDefault="005D5F6D" w:rsidP="005D5F6D">
            <w:pPr>
              <w:spacing w:before="0" w:after="0"/>
              <w:ind w:firstLine="0"/>
              <w:contextualSpacing w:val="0"/>
              <w:jc w:val="center"/>
              <w:rPr>
                <w:rFonts w:eastAsia="Times New Roman" w:cs="Times New Roman"/>
                <w:b/>
                <w:bCs/>
                <w:color w:val="000000"/>
                <w:sz w:val="22"/>
                <w:lang w:eastAsia="ru-RU"/>
              </w:rPr>
            </w:pPr>
            <w:r w:rsidRPr="00F67959">
              <w:rPr>
                <w:rFonts w:eastAsia="Times New Roman" w:cs="Times New Roman"/>
                <w:b/>
                <w:bCs/>
                <w:color w:val="000000"/>
                <w:sz w:val="22"/>
                <w:lang w:eastAsia="ru-RU"/>
              </w:rPr>
              <w:t>Среднесуточный расход горячей воды потребителем, л/сут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1D44496" w14:textId="77777777" w:rsidR="005D5F6D" w:rsidRPr="00F67959" w:rsidRDefault="005D5F6D" w:rsidP="005D5F6D">
            <w:pPr>
              <w:spacing w:before="0" w:after="0"/>
              <w:ind w:firstLine="0"/>
              <w:contextualSpacing w:val="0"/>
              <w:jc w:val="center"/>
              <w:rPr>
                <w:rFonts w:eastAsia="Times New Roman" w:cs="Times New Roman"/>
                <w:b/>
                <w:bCs/>
                <w:color w:val="000000"/>
                <w:sz w:val="22"/>
                <w:lang w:eastAsia="ru-RU"/>
              </w:rPr>
            </w:pPr>
            <w:r w:rsidRPr="00F67959">
              <w:rPr>
                <w:rFonts w:eastAsia="Times New Roman" w:cs="Times New Roman"/>
                <w:b/>
                <w:bCs/>
                <w:color w:val="000000"/>
                <w:sz w:val="22"/>
                <w:lang w:eastAsia="ru-RU"/>
              </w:rPr>
              <w:t>Средний часовой расход горячей воды потребителем, м3/ч</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1757F7B3" w14:textId="77777777" w:rsidR="005D5F6D" w:rsidRPr="00F552E7" w:rsidRDefault="005D5F6D" w:rsidP="005D5F6D">
            <w:pPr>
              <w:spacing w:before="0" w:after="0"/>
              <w:ind w:firstLine="0"/>
              <w:contextualSpacing w:val="0"/>
              <w:jc w:val="center"/>
              <w:rPr>
                <w:rFonts w:eastAsia="Times New Roman" w:cs="Times New Roman"/>
                <w:b/>
                <w:bCs/>
                <w:color w:val="000000"/>
                <w:sz w:val="22"/>
                <w:lang w:eastAsia="ru-RU"/>
              </w:rPr>
            </w:pPr>
            <w:r w:rsidRPr="00F67959">
              <w:rPr>
                <w:rFonts w:eastAsia="Times New Roman" w:cs="Times New Roman"/>
                <w:b/>
                <w:bCs/>
                <w:color w:val="000000"/>
                <w:sz w:val="22"/>
                <w:lang w:eastAsia="ru-RU"/>
              </w:rPr>
              <w:t>Расход тепловой энергии на приготовление горячей воды, ккал/ч</w:t>
            </w:r>
          </w:p>
        </w:tc>
      </w:tr>
      <w:tr w:rsidR="005D5F6D" w:rsidRPr="00F552E7" w14:paraId="736D72C3"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77504E2"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 xml:space="preserve">1. Жилые дома квартирного типа: </w:t>
            </w:r>
          </w:p>
        </w:tc>
        <w:tc>
          <w:tcPr>
            <w:tcW w:w="1134" w:type="dxa"/>
            <w:tcBorders>
              <w:top w:val="nil"/>
              <w:left w:val="nil"/>
              <w:bottom w:val="single" w:sz="4" w:space="0" w:color="auto"/>
              <w:right w:val="single" w:sz="4" w:space="0" w:color="auto"/>
            </w:tcBorders>
            <w:shd w:val="clear" w:color="auto" w:fill="auto"/>
            <w:noWrap/>
            <w:vAlign w:val="bottom"/>
            <w:hideMark/>
          </w:tcPr>
          <w:p w14:paraId="0F494040"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14:paraId="08328B2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16121278" w14:textId="77777777" w:rsidR="005D5F6D" w:rsidRPr="00F552E7" w:rsidRDefault="005D5F6D" w:rsidP="005D5F6D">
            <w:pPr>
              <w:spacing w:before="0" w:after="0"/>
              <w:ind w:firstLine="0"/>
              <w:contextualSpacing w:val="0"/>
              <w:jc w:val="center"/>
              <w:rPr>
                <w:rFonts w:eastAsia="Times New Roman" w:cs="Times New Roman"/>
                <w:b/>
                <w:bCs/>
                <w:color w:val="000000"/>
                <w:sz w:val="22"/>
                <w:lang w:eastAsia="ru-RU"/>
              </w:rPr>
            </w:pPr>
            <w:r w:rsidRPr="00F552E7">
              <w:rPr>
                <w:rFonts w:eastAsia="Times New Roman" w:cs="Times New Roman"/>
                <w:b/>
                <w:bCs/>
                <w:color w:val="000000"/>
                <w:sz w:val="22"/>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4E5B4642" w14:textId="77777777" w:rsidR="005D5F6D" w:rsidRPr="00F552E7" w:rsidRDefault="005D5F6D" w:rsidP="005D5F6D">
            <w:pPr>
              <w:spacing w:before="0" w:after="0"/>
              <w:ind w:firstLine="0"/>
              <w:contextualSpacing w:val="0"/>
              <w:jc w:val="center"/>
              <w:rPr>
                <w:rFonts w:eastAsia="Times New Roman" w:cs="Times New Roman"/>
                <w:b/>
                <w:bCs/>
                <w:color w:val="000000"/>
                <w:sz w:val="22"/>
                <w:lang w:eastAsia="ru-RU"/>
              </w:rPr>
            </w:pPr>
            <w:r w:rsidRPr="00F552E7">
              <w:rPr>
                <w:rFonts w:eastAsia="Times New Roman" w:cs="Times New Roman"/>
                <w:b/>
                <w:bCs/>
                <w:color w:val="000000"/>
                <w:sz w:val="22"/>
                <w:lang w:eastAsia="ru-RU"/>
              </w:rPr>
              <w:t> </w:t>
            </w:r>
          </w:p>
        </w:tc>
        <w:tc>
          <w:tcPr>
            <w:tcW w:w="1553" w:type="dxa"/>
            <w:tcBorders>
              <w:top w:val="nil"/>
              <w:left w:val="nil"/>
              <w:bottom w:val="single" w:sz="4" w:space="0" w:color="auto"/>
              <w:right w:val="single" w:sz="4" w:space="0" w:color="auto"/>
            </w:tcBorders>
            <w:shd w:val="clear" w:color="auto" w:fill="auto"/>
            <w:vAlign w:val="center"/>
            <w:hideMark/>
          </w:tcPr>
          <w:p w14:paraId="1EA32274" w14:textId="77777777" w:rsidR="005D5F6D" w:rsidRPr="00F552E7" w:rsidRDefault="005D5F6D" w:rsidP="005D5F6D">
            <w:pPr>
              <w:spacing w:before="0" w:after="0"/>
              <w:ind w:firstLine="0"/>
              <w:contextualSpacing w:val="0"/>
              <w:jc w:val="center"/>
              <w:rPr>
                <w:rFonts w:eastAsia="Times New Roman" w:cs="Times New Roman"/>
                <w:b/>
                <w:bCs/>
                <w:color w:val="000000"/>
                <w:sz w:val="22"/>
                <w:lang w:eastAsia="ru-RU"/>
              </w:rPr>
            </w:pPr>
            <w:r w:rsidRPr="00F552E7">
              <w:rPr>
                <w:rFonts w:eastAsia="Times New Roman" w:cs="Times New Roman"/>
                <w:b/>
                <w:bCs/>
                <w:color w:val="000000"/>
                <w:sz w:val="22"/>
                <w:lang w:eastAsia="ru-RU"/>
              </w:rPr>
              <w:t> </w:t>
            </w:r>
          </w:p>
        </w:tc>
      </w:tr>
      <w:tr w:rsidR="005D5F6D" w:rsidRPr="00F552E7" w14:paraId="04EE7637"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8D88CA3"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водопроводом и канализацией, без ванн</w:t>
            </w:r>
          </w:p>
        </w:tc>
        <w:tc>
          <w:tcPr>
            <w:tcW w:w="1134" w:type="dxa"/>
            <w:tcBorders>
              <w:top w:val="nil"/>
              <w:left w:val="nil"/>
              <w:bottom w:val="single" w:sz="4" w:space="0" w:color="auto"/>
              <w:right w:val="single" w:sz="4" w:space="0" w:color="auto"/>
            </w:tcBorders>
            <w:shd w:val="clear" w:color="auto" w:fill="auto"/>
            <w:noWrap/>
            <w:vAlign w:val="center"/>
            <w:hideMark/>
          </w:tcPr>
          <w:p w14:paraId="36983556"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tcBorders>
              <w:top w:val="nil"/>
              <w:left w:val="nil"/>
              <w:bottom w:val="single" w:sz="4" w:space="0" w:color="auto"/>
              <w:right w:val="single" w:sz="4" w:space="0" w:color="auto"/>
            </w:tcBorders>
            <w:shd w:val="clear" w:color="auto" w:fill="auto"/>
            <w:noWrap/>
            <w:vAlign w:val="center"/>
            <w:hideMark/>
          </w:tcPr>
          <w:p w14:paraId="0843023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0DB8563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tcBorders>
              <w:top w:val="nil"/>
              <w:left w:val="nil"/>
              <w:bottom w:val="single" w:sz="4" w:space="0" w:color="auto"/>
              <w:right w:val="single" w:sz="4" w:space="0" w:color="auto"/>
            </w:tcBorders>
            <w:shd w:val="clear" w:color="auto" w:fill="auto"/>
            <w:noWrap/>
            <w:vAlign w:val="center"/>
            <w:hideMark/>
          </w:tcPr>
          <w:p w14:paraId="73CF4C5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tcBorders>
              <w:top w:val="nil"/>
              <w:left w:val="nil"/>
              <w:bottom w:val="single" w:sz="4" w:space="0" w:color="auto"/>
              <w:right w:val="single" w:sz="4" w:space="0" w:color="auto"/>
            </w:tcBorders>
            <w:shd w:val="clear" w:color="auto" w:fill="auto"/>
            <w:noWrap/>
            <w:vAlign w:val="center"/>
            <w:hideMark/>
          </w:tcPr>
          <w:p w14:paraId="72B0D52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3C7C70EA"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B39DA3F"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lastRenderedPageBreak/>
              <w:t>с водопроводом, канализацией и ваннами с водонагревателями, работающими на твердом топливе</w:t>
            </w:r>
          </w:p>
        </w:tc>
        <w:tc>
          <w:tcPr>
            <w:tcW w:w="1134" w:type="dxa"/>
            <w:tcBorders>
              <w:top w:val="nil"/>
              <w:left w:val="nil"/>
              <w:bottom w:val="single" w:sz="4" w:space="0" w:color="auto"/>
              <w:right w:val="single" w:sz="4" w:space="0" w:color="auto"/>
            </w:tcBorders>
            <w:shd w:val="clear" w:color="auto" w:fill="auto"/>
            <w:noWrap/>
            <w:vAlign w:val="center"/>
            <w:hideMark/>
          </w:tcPr>
          <w:p w14:paraId="05767A8F"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tcBorders>
              <w:top w:val="nil"/>
              <w:left w:val="nil"/>
              <w:bottom w:val="single" w:sz="4" w:space="0" w:color="auto"/>
              <w:right w:val="single" w:sz="4" w:space="0" w:color="auto"/>
            </w:tcBorders>
            <w:shd w:val="clear" w:color="auto" w:fill="auto"/>
            <w:noWrap/>
            <w:vAlign w:val="center"/>
            <w:hideMark/>
          </w:tcPr>
          <w:p w14:paraId="2D4860F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4CBDCE1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tcBorders>
              <w:top w:val="nil"/>
              <w:left w:val="nil"/>
              <w:bottom w:val="single" w:sz="4" w:space="0" w:color="auto"/>
              <w:right w:val="single" w:sz="4" w:space="0" w:color="auto"/>
            </w:tcBorders>
            <w:shd w:val="clear" w:color="auto" w:fill="auto"/>
            <w:noWrap/>
            <w:vAlign w:val="center"/>
            <w:hideMark/>
          </w:tcPr>
          <w:p w14:paraId="2897E55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tcBorders>
              <w:top w:val="nil"/>
              <w:left w:val="nil"/>
              <w:bottom w:val="single" w:sz="4" w:space="0" w:color="auto"/>
              <w:right w:val="single" w:sz="4" w:space="0" w:color="auto"/>
            </w:tcBorders>
            <w:shd w:val="clear" w:color="auto" w:fill="auto"/>
            <w:noWrap/>
            <w:vAlign w:val="center"/>
            <w:hideMark/>
          </w:tcPr>
          <w:p w14:paraId="664692D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45776ED1"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D0491EF"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водопроводом, канализацией и ваннами с газовыми водонагревателями</w:t>
            </w:r>
          </w:p>
        </w:tc>
        <w:tc>
          <w:tcPr>
            <w:tcW w:w="1134" w:type="dxa"/>
            <w:tcBorders>
              <w:top w:val="nil"/>
              <w:left w:val="nil"/>
              <w:bottom w:val="single" w:sz="4" w:space="0" w:color="auto"/>
              <w:right w:val="single" w:sz="4" w:space="0" w:color="auto"/>
            </w:tcBorders>
            <w:shd w:val="clear" w:color="auto" w:fill="auto"/>
            <w:noWrap/>
            <w:vAlign w:val="center"/>
            <w:hideMark/>
          </w:tcPr>
          <w:p w14:paraId="035F37E6"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tcBorders>
              <w:top w:val="nil"/>
              <w:left w:val="nil"/>
              <w:bottom w:val="single" w:sz="4" w:space="0" w:color="auto"/>
              <w:right w:val="single" w:sz="4" w:space="0" w:color="auto"/>
            </w:tcBorders>
            <w:shd w:val="clear" w:color="auto" w:fill="auto"/>
            <w:noWrap/>
            <w:vAlign w:val="center"/>
            <w:hideMark/>
          </w:tcPr>
          <w:p w14:paraId="76F01D4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749F81B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tcBorders>
              <w:top w:val="nil"/>
              <w:left w:val="nil"/>
              <w:bottom w:val="single" w:sz="4" w:space="0" w:color="auto"/>
              <w:right w:val="single" w:sz="4" w:space="0" w:color="auto"/>
            </w:tcBorders>
            <w:shd w:val="clear" w:color="auto" w:fill="auto"/>
            <w:noWrap/>
            <w:vAlign w:val="center"/>
            <w:hideMark/>
          </w:tcPr>
          <w:p w14:paraId="263FEC0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tcBorders>
              <w:top w:val="nil"/>
              <w:left w:val="nil"/>
              <w:bottom w:val="single" w:sz="4" w:space="0" w:color="auto"/>
              <w:right w:val="single" w:sz="4" w:space="0" w:color="auto"/>
            </w:tcBorders>
            <w:shd w:val="clear" w:color="auto" w:fill="auto"/>
            <w:noWrap/>
            <w:vAlign w:val="center"/>
            <w:hideMark/>
          </w:tcPr>
          <w:p w14:paraId="7D4E71F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6D27B2A8"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1E33074"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централизованным горячим водоснабжением, оборудованные умывальниками, мойками и душами</w:t>
            </w:r>
          </w:p>
        </w:tc>
        <w:tc>
          <w:tcPr>
            <w:tcW w:w="1134" w:type="dxa"/>
            <w:tcBorders>
              <w:top w:val="nil"/>
              <w:left w:val="nil"/>
              <w:bottom w:val="single" w:sz="4" w:space="0" w:color="auto"/>
              <w:right w:val="single" w:sz="4" w:space="0" w:color="auto"/>
            </w:tcBorders>
            <w:shd w:val="clear" w:color="auto" w:fill="auto"/>
            <w:noWrap/>
            <w:vAlign w:val="center"/>
            <w:hideMark/>
          </w:tcPr>
          <w:p w14:paraId="53C69487"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tcBorders>
              <w:top w:val="nil"/>
              <w:left w:val="nil"/>
              <w:bottom w:val="single" w:sz="4" w:space="0" w:color="auto"/>
              <w:right w:val="single" w:sz="4" w:space="0" w:color="auto"/>
            </w:tcBorders>
            <w:shd w:val="clear" w:color="auto" w:fill="auto"/>
            <w:noWrap/>
            <w:vAlign w:val="center"/>
            <w:hideMark/>
          </w:tcPr>
          <w:p w14:paraId="043CD65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2CF76C2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50</w:t>
            </w:r>
          </w:p>
        </w:tc>
        <w:tc>
          <w:tcPr>
            <w:tcW w:w="1701" w:type="dxa"/>
            <w:tcBorders>
              <w:top w:val="nil"/>
              <w:left w:val="nil"/>
              <w:bottom w:val="single" w:sz="4" w:space="0" w:color="auto"/>
              <w:right w:val="single" w:sz="4" w:space="0" w:color="auto"/>
            </w:tcBorders>
            <w:shd w:val="clear" w:color="auto" w:fill="auto"/>
            <w:noWrap/>
            <w:vAlign w:val="center"/>
            <w:hideMark/>
          </w:tcPr>
          <w:p w14:paraId="2AFDA00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0,0021</w:t>
            </w:r>
          </w:p>
        </w:tc>
        <w:tc>
          <w:tcPr>
            <w:tcW w:w="1553" w:type="dxa"/>
            <w:tcBorders>
              <w:top w:val="nil"/>
              <w:left w:val="nil"/>
              <w:bottom w:val="single" w:sz="4" w:space="0" w:color="auto"/>
              <w:right w:val="single" w:sz="4" w:space="0" w:color="auto"/>
            </w:tcBorders>
            <w:shd w:val="clear" w:color="auto" w:fill="auto"/>
            <w:noWrap/>
            <w:vAlign w:val="center"/>
            <w:hideMark/>
          </w:tcPr>
          <w:p w14:paraId="5EF1611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174,58</w:t>
            </w:r>
          </w:p>
        </w:tc>
      </w:tr>
      <w:tr w:rsidR="005D5F6D" w:rsidRPr="00F552E7" w14:paraId="5D25E560"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6FDD36A"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сидячими ваннами, оборудованными душами</w:t>
            </w:r>
          </w:p>
        </w:tc>
        <w:tc>
          <w:tcPr>
            <w:tcW w:w="1134" w:type="dxa"/>
            <w:tcBorders>
              <w:top w:val="nil"/>
              <w:left w:val="nil"/>
              <w:bottom w:val="single" w:sz="4" w:space="0" w:color="auto"/>
              <w:right w:val="single" w:sz="4" w:space="0" w:color="auto"/>
            </w:tcBorders>
            <w:shd w:val="clear" w:color="auto" w:fill="auto"/>
            <w:noWrap/>
            <w:vAlign w:val="center"/>
            <w:hideMark/>
          </w:tcPr>
          <w:p w14:paraId="72A45110"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tcBorders>
              <w:top w:val="nil"/>
              <w:left w:val="nil"/>
              <w:bottom w:val="single" w:sz="4" w:space="0" w:color="auto"/>
              <w:right w:val="single" w:sz="4" w:space="0" w:color="auto"/>
            </w:tcBorders>
            <w:shd w:val="clear" w:color="auto" w:fill="auto"/>
            <w:noWrap/>
            <w:vAlign w:val="center"/>
            <w:hideMark/>
          </w:tcPr>
          <w:p w14:paraId="24C6BE9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7789559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65</w:t>
            </w:r>
          </w:p>
        </w:tc>
        <w:tc>
          <w:tcPr>
            <w:tcW w:w="1701" w:type="dxa"/>
            <w:tcBorders>
              <w:top w:val="nil"/>
              <w:left w:val="nil"/>
              <w:bottom w:val="single" w:sz="4" w:space="0" w:color="auto"/>
              <w:right w:val="single" w:sz="4" w:space="0" w:color="auto"/>
            </w:tcBorders>
            <w:shd w:val="clear" w:color="auto" w:fill="auto"/>
            <w:noWrap/>
            <w:vAlign w:val="center"/>
            <w:hideMark/>
          </w:tcPr>
          <w:p w14:paraId="6AA5029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0,0027</w:t>
            </w:r>
          </w:p>
        </w:tc>
        <w:tc>
          <w:tcPr>
            <w:tcW w:w="1553" w:type="dxa"/>
            <w:tcBorders>
              <w:top w:val="nil"/>
              <w:left w:val="nil"/>
              <w:bottom w:val="single" w:sz="4" w:space="0" w:color="auto"/>
              <w:right w:val="single" w:sz="4" w:space="0" w:color="auto"/>
            </w:tcBorders>
            <w:shd w:val="clear" w:color="auto" w:fill="auto"/>
            <w:noWrap/>
            <w:vAlign w:val="center"/>
            <w:hideMark/>
          </w:tcPr>
          <w:p w14:paraId="5761C74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226,95</w:t>
            </w:r>
          </w:p>
        </w:tc>
      </w:tr>
      <w:tr w:rsidR="005D5F6D" w:rsidRPr="00F552E7" w14:paraId="6F9D351F"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1DD68C6"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ваннами длиной от 1500 мм, оборудованными душами</w:t>
            </w:r>
          </w:p>
        </w:tc>
        <w:tc>
          <w:tcPr>
            <w:tcW w:w="1134" w:type="dxa"/>
            <w:tcBorders>
              <w:top w:val="nil"/>
              <w:left w:val="nil"/>
              <w:bottom w:val="single" w:sz="4" w:space="0" w:color="auto"/>
              <w:right w:val="single" w:sz="4" w:space="0" w:color="auto"/>
            </w:tcBorders>
            <w:shd w:val="clear" w:color="auto" w:fill="auto"/>
            <w:noWrap/>
            <w:vAlign w:val="center"/>
            <w:hideMark/>
          </w:tcPr>
          <w:p w14:paraId="76091FAF"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tcBorders>
              <w:top w:val="nil"/>
              <w:left w:val="nil"/>
              <w:bottom w:val="single" w:sz="4" w:space="0" w:color="auto"/>
              <w:right w:val="single" w:sz="4" w:space="0" w:color="auto"/>
            </w:tcBorders>
            <w:shd w:val="clear" w:color="auto" w:fill="auto"/>
            <w:noWrap/>
            <w:vAlign w:val="center"/>
            <w:hideMark/>
          </w:tcPr>
          <w:p w14:paraId="57117FC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555FAAD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70</w:t>
            </w:r>
          </w:p>
        </w:tc>
        <w:tc>
          <w:tcPr>
            <w:tcW w:w="1701" w:type="dxa"/>
            <w:tcBorders>
              <w:top w:val="nil"/>
              <w:left w:val="nil"/>
              <w:bottom w:val="single" w:sz="4" w:space="0" w:color="auto"/>
              <w:right w:val="single" w:sz="4" w:space="0" w:color="auto"/>
            </w:tcBorders>
            <w:shd w:val="clear" w:color="auto" w:fill="auto"/>
            <w:noWrap/>
            <w:vAlign w:val="center"/>
            <w:hideMark/>
          </w:tcPr>
          <w:p w14:paraId="522ADB9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0,0029</w:t>
            </w:r>
          </w:p>
        </w:tc>
        <w:tc>
          <w:tcPr>
            <w:tcW w:w="1553" w:type="dxa"/>
            <w:tcBorders>
              <w:top w:val="nil"/>
              <w:left w:val="nil"/>
              <w:bottom w:val="single" w:sz="4" w:space="0" w:color="auto"/>
              <w:right w:val="single" w:sz="4" w:space="0" w:color="auto"/>
            </w:tcBorders>
            <w:shd w:val="clear" w:color="auto" w:fill="auto"/>
            <w:noWrap/>
            <w:vAlign w:val="center"/>
            <w:hideMark/>
          </w:tcPr>
          <w:p w14:paraId="5138157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244,41</w:t>
            </w:r>
          </w:p>
        </w:tc>
      </w:tr>
      <w:tr w:rsidR="005D5F6D" w:rsidRPr="00F552E7" w14:paraId="4EB23908"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D0BE8DC"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 Общежития:</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F130D7"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tcBorders>
              <w:top w:val="nil"/>
              <w:left w:val="nil"/>
              <w:bottom w:val="single" w:sz="4" w:space="0" w:color="auto"/>
              <w:right w:val="single" w:sz="4" w:space="0" w:color="auto"/>
            </w:tcBorders>
            <w:shd w:val="clear" w:color="auto" w:fill="auto"/>
            <w:noWrap/>
            <w:vAlign w:val="center"/>
            <w:hideMark/>
          </w:tcPr>
          <w:p w14:paraId="5BEB77C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735E042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78D2FCC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513739D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4D4C3ACA"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642B88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общими душевыми</w:t>
            </w:r>
          </w:p>
        </w:tc>
        <w:tc>
          <w:tcPr>
            <w:tcW w:w="1134" w:type="dxa"/>
            <w:vMerge/>
            <w:tcBorders>
              <w:top w:val="nil"/>
              <w:left w:val="single" w:sz="4" w:space="0" w:color="auto"/>
              <w:bottom w:val="single" w:sz="4" w:space="0" w:color="000000"/>
              <w:right w:val="single" w:sz="4" w:space="0" w:color="auto"/>
            </w:tcBorders>
            <w:vAlign w:val="center"/>
            <w:hideMark/>
          </w:tcPr>
          <w:p w14:paraId="68ADFDF7"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75F4CE4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4B9AB36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45</w:t>
            </w:r>
          </w:p>
        </w:tc>
        <w:tc>
          <w:tcPr>
            <w:tcW w:w="1701" w:type="dxa"/>
            <w:tcBorders>
              <w:top w:val="nil"/>
              <w:left w:val="nil"/>
              <w:bottom w:val="single" w:sz="4" w:space="0" w:color="auto"/>
              <w:right w:val="single" w:sz="4" w:space="0" w:color="auto"/>
            </w:tcBorders>
            <w:shd w:val="clear" w:color="auto" w:fill="auto"/>
            <w:noWrap/>
            <w:vAlign w:val="center"/>
            <w:hideMark/>
          </w:tcPr>
          <w:p w14:paraId="08E0DA5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0,0019</w:t>
            </w:r>
          </w:p>
        </w:tc>
        <w:tc>
          <w:tcPr>
            <w:tcW w:w="1553" w:type="dxa"/>
            <w:tcBorders>
              <w:top w:val="nil"/>
              <w:left w:val="nil"/>
              <w:bottom w:val="single" w:sz="4" w:space="0" w:color="auto"/>
              <w:right w:val="single" w:sz="4" w:space="0" w:color="auto"/>
            </w:tcBorders>
            <w:shd w:val="clear" w:color="auto" w:fill="auto"/>
            <w:noWrap/>
            <w:vAlign w:val="center"/>
            <w:hideMark/>
          </w:tcPr>
          <w:p w14:paraId="3524513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157,12</w:t>
            </w:r>
          </w:p>
        </w:tc>
      </w:tr>
      <w:tr w:rsidR="005D5F6D" w:rsidRPr="00F552E7" w14:paraId="1A19CCAE"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0783DBD"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душами при всех жилых комнатах</w:t>
            </w:r>
          </w:p>
        </w:tc>
        <w:tc>
          <w:tcPr>
            <w:tcW w:w="1134" w:type="dxa"/>
            <w:vMerge/>
            <w:tcBorders>
              <w:top w:val="nil"/>
              <w:left w:val="single" w:sz="4" w:space="0" w:color="auto"/>
              <w:bottom w:val="single" w:sz="4" w:space="0" w:color="000000"/>
              <w:right w:val="single" w:sz="4" w:space="0" w:color="auto"/>
            </w:tcBorders>
            <w:vAlign w:val="center"/>
            <w:hideMark/>
          </w:tcPr>
          <w:p w14:paraId="1FE533C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37005B5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23BE171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50</w:t>
            </w:r>
          </w:p>
        </w:tc>
        <w:tc>
          <w:tcPr>
            <w:tcW w:w="1701" w:type="dxa"/>
            <w:tcBorders>
              <w:top w:val="nil"/>
              <w:left w:val="nil"/>
              <w:bottom w:val="single" w:sz="4" w:space="0" w:color="auto"/>
              <w:right w:val="single" w:sz="4" w:space="0" w:color="auto"/>
            </w:tcBorders>
            <w:shd w:val="clear" w:color="auto" w:fill="auto"/>
            <w:noWrap/>
            <w:vAlign w:val="center"/>
            <w:hideMark/>
          </w:tcPr>
          <w:p w14:paraId="4E88280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0,0021</w:t>
            </w:r>
          </w:p>
        </w:tc>
        <w:tc>
          <w:tcPr>
            <w:tcW w:w="1553" w:type="dxa"/>
            <w:tcBorders>
              <w:top w:val="nil"/>
              <w:left w:val="nil"/>
              <w:bottom w:val="single" w:sz="4" w:space="0" w:color="auto"/>
              <w:right w:val="single" w:sz="4" w:space="0" w:color="auto"/>
            </w:tcBorders>
            <w:shd w:val="clear" w:color="auto" w:fill="auto"/>
            <w:noWrap/>
            <w:vAlign w:val="center"/>
            <w:hideMark/>
          </w:tcPr>
          <w:p w14:paraId="5874F64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174,58</w:t>
            </w:r>
          </w:p>
        </w:tc>
      </w:tr>
      <w:tr w:rsidR="005D5F6D" w:rsidRPr="00F552E7" w14:paraId="3D4B3442"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ACDE77B"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общими кухнями и блоками душевых на этажах при жилых комнатах в каждой секции здания</w:t>
            </w:r>
          </w:p>
        </w:tc>
        <w:tc>
          <w:tcPr>
            <w:tcW w:w="1134" w:type="dxa"/>
            <w:vMerge/>
            <w:tcBorders>
              <w:top w:val="nil"/>
              <w:left w:val="single" w:sz="4" w:space="0" w:color="auto"/>
              <w:bottom w:val="single" w:sz="4" w:space="0" w:color="000000"/>
              <w:right w:val="single" w:sz="4" w:space="0" w:color="auto"/>
            </w:tcBorders>
            <w:vAlign w:val="center"/>
            <w:hideMark/>
          </w:tcPr>
          <w:p w14:paraId="78364354"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54C1F23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2F75F5D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70</w:t>
            </w:r>
          </w:p>
        </w:tc>
        <w:tc>
          <w:tcPr>
            <w:tcW w:w="1701" w:type="dxa"/>
            <w:tcBorders>
              <w:top w:val="nil"/>
              <w:left w:val="nil"/>
              <w:bottom w:val="single" w:sz="4" w:space="0" w:color="auto"/>
              <w:right w:val="single" w:sz="4" w:space="0" w:color="auto"/>
            </w:tcBorders>
            <w:shd w:val="clear" w:color="auto" w:fill="auto"/>
            <w:noWrap/>
            <w:vAlign w:val="center"/>
            <w:hideMark/>
          </w:tcPr>
          <w:p w14:paraId="5B64BBA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0,0029</w:t>
            </w:r>
          </w:p>
        </w:tc>
        <w:tc>
          <w:tcPr>
            <w:tcW w:w="1553" w:type="dxa"/>
            <w:tcBorders>
              <w:top w:val="nil"/>
              <w:left w:val="nil"/>
              <w:bottom w:val="single" w:sz="4" w:space="0" w:color="auto"/>
              <w:right w:val="single" w:sz="4" w:space="0" w:color="auto"/>
            </w:tcBorders>
            <w:shd w:val="clear" w:color="auto" w:fill="auto"/>
            <w:noWrap/>
            <w:vAlign w:val="center"/>
            <w:hideMark/>
          </w:tcPr>
          <w:p w14:paraId="427FD64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244,41</w:t>
            </w:r>
          </w:p>
        </w:tc>
      </w:tr>
      <w:tr w:rsidR="005D5F6D" w:rsidRPr="00F552E7" w14:paraId="0A5CBEFE"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920AE1C"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3. Гостиницы, пансионаты и мотели</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C40B63"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tcBorders>
              <w:top w:val="nil"/>
              <w:left w:val="nil"/>
              <w:bottom w:val="single" w:sz="4" w:space="0" w:color="auto"/>
              <w:right w:val="single" w:sz="4" w:space="0" w:color="auto"/>
            </w:tcBorders>
            <w:shd w:val="clear" w:color="auto" w:fill="auto"/>
            <w:noWrap/>
            <w:vAlign w:val="center"/>
            <w:hideMark/>
          </w:tcPr>
          <w:p w14:paraId="0CF5BD0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A620DF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EBD79D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35F81C2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4BB75B7B"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317B9F1"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общими ванными и душами</w:t>
            </w:r>
          </w:p>
        </w:tc>
        <w:tc>
          <w:tcPr>
            <w:tcW w:w="1134" w:type="dxa"/>
            <w:vMerge/>
            <w:tcBorders>
              <w:top w:val="nil"/>
              <w:left w:val="single" w:sz="4" w:space="0" w:color="auto"/>
              <w:bottom w:val="single" w:sz="4" w:space="0" w:color="000000"/>
              <w:right w:val="single" w:sz="4" w:space="0" w:color="auto"/>
            </w:tcBorders>
            <w:vAlign w:val="center"/>
            <w:hideMark/>
          </w:tcPr>
          <w:p w14:paraId="604517B5"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55AB6DB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2C9C119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60</w:t>
            </w:r>
          </w:p>
        </w:tc>
        <w:tc>
          <w:tcPr>
            <w:tcW w:w="1701" w:type="dxa"/>
            <w:tcBorders>
              <w:top w:val="nil"/>
              <w:left w:val="nil"/>
              <w:bottom w:val="single" w:sz="4" w:space="0" w:color="auto"/>
              <w:right w:val="single" w:sz="4" w:space="0" w:color="auto"/>
            </w:tcBorders>
            <w:shd w:val="clear" w:color="auto" w:fill="auto"/>
            <w:noWrap/>
            <w:vAlign w:val="center"/>
            <w:hideMark/>
          </w:tcPr>
          <w:p w14:paraId="7A5AC19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0,0025</w:t>
            </w:r>
          </w:p>
        </w:tc>
        <w:tc>
          <w:tcPr>
            <w:tcW w:w="1553" w:type="dxa"/>
            <w:tcBorders>
              <w:top w:val="nil"/>
              <w:left w:val="nil"/>
              <w:bottom w:val="single" w:sz="4" w:space="0" w:color="auto"/>
              <w:right w:val="single" w:sz="4" w:space="0" w:color="auto"/>
            </w:tcBorders>
            <w:shd w:val="clear" w:color="auto" w:fill="auto"/>
            <w:noWrap/>
            <w:vAlign w:val="center"/>
            <w:hideMark/>
          </w:tcPr>
          <w:p w14:paraId="06C1968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209,50</w:t>
            </w:r>
          </w:p>
        </w:tc>
      </w:tr>
      <w:tr w:rsidR="005D5F6D" w:rsidRPr="00F552E7" w14:paraId="15ECAB88"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43D5340"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душами во всех отдельных номерах</w:t>
            </w:r>
          </w:p>
        </w:tc>
        <w:tc>
          <w:tcPr>
            <w:tcW w:w="1134" w:type="dxa"/>
            <w:vMerge/>
            <w:tcBorders>
              <w:top w:val="nil"/>
              <w:left w:val="single" w:sz="4" w:space="0" w:color="auto"/>
              <w:bottom w:val="single" w:sz="4" w:space="0" w:color="000000"/>
              <w:right w:val="single" w:sz="4" w:space="0" w:color="auto"/>
            </w:tcBorders>
            <w:vAlign w:val="center"/>
            <w:hideMark/>
          </w:tcPr>
          <w:p w14:paraId="4FAFA8B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20E89F5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1734C5A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120</w:t>
            </w:r>
          </w:p>
        </w:tc>
        <w:tc>
          <w:tcPr>
            <w:tcW w:w="1701" w:type="dxa"/>
            <w:tcBorders>
              <w:top w:val="nil"/>
              <w:left w:val="nil"/>
              <w:bottom w:val="single" w:sz="4" w:space="0" w:color="auto"/>
              <w:right w:val="single" w:sz="4" w:space="0" w:color="auto"/>
            </w:tcBorders>
            <w:shd w:val="clear" w:color="auto" w:fill="auto"/>
            <w:noWrap/>
            <w:vAlign w:val="center"/>
            <w:hideMark/>
          </w:tcPr>
          <w:p w14:paraId="5E8FB91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0,0050</w:t>
            </w:r>
          </w:p>
        </w:tc>
        <w:tc>
          <w:tcPr>
            <w:tcW w:w="1553" w:type="dxa"/>
            <w:tcBorders>
              <w:top w:val="nil"/>
              <w:left w:val="nil"/>
              <w:bottom w:val="single" w:sz="4" w:space="0" w:color="auto"/>
              <w:right w:val="single" w:sz="4" w:space="0" w:color="auto"/>
            </w:tcBorders>
            <w:shd w:val="clear" w:color="auto" w:fill="auto"/>
            <w:noWrap/>
            <w:vAlign w:val="center"/>
            <w:hideMark/>
          </w:tcPr>
          <w:p w14:paraId="4ABB7E6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418,99</w:t>
            </w:r>
          </w:p>
        </w:tc>
      </w:tr>
      <w:tr w:rsidR="005D5F6D" w:rsidRPr="00F552E7" w14:paraId="3E97BB52"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37D34C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ваннами в отдельных номерах, % общего числа номеров:</w:t>
            </w:r>
          </w:p>
        </w:tc>
        <w:tc>
          <w:tcPr>
            <w:tcW w:w="1134" w:type="dxa"/>
            <w:vMerge/>
            <w:tcBorders>
              <w:top w:val="nil"/>
              <w:left w:val="single" w:sz="4" w:space="0" w:color="auto"/>
              <w:bottom w:val="single" w:sz="4" w:space="0" w:color="000000"/>
              <w:right w:val="single" w:sz="4" w:space="0" w:color="auto"/>
            </w:tcBorders>
            <w:vAlign w:val="center"/>
            <w:hideMark/>
          </w:tcPr>
          <w:p w14:paraId="655EB538"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7D5B1A0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B01917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7635B0A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04C6181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4B45D3A6"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DFA07C3"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до 25</w:t>
            </w:r>
          </w:p>
        </w:tc>
        <w:tc>
          <w:tcPr>
            <w:tcW w:w="1134" w:type="dxa"/>
            <w:vMerge/>
            <w:tcBorders>
              <w:top w:val="nil"/>
              <w:left w:val="single" w:sz="4" w:space="0" w:color="auto"/>
              <w:bottom w:val="single" w:sz="4" w:space="0" w:color="auto"/>
              <w:right w:val="single" w:sz="4" w:space="0" w:color="auto"/>
            </w:tcBorders>
            <w:vAlign w:val="center"/>
            <w:hideMark/>
          </w:tcPr>
          <w:p w14:paraId="5C08AEE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542B102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1316F35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85</w:t>
            </w:r>
          </w:p>
        </w:tc>
        <w:tc>
          <w:tcPr>
            <w:tcW w:w="1701" w:type="dxa"/>
            <w:tcBorders>
              <w:top w:val="nil"/>
              <w:left w:val="nil"/>
              <w:bottom w:val="single" w:sz="4" w:space="0" w:color="auto"/>
              <w:right w:val="single" w:sz="4" w:space="0" w:color="auto"/>
            </w:tcBorders>
            <w:shd w:val="clear" w:color="auto" w:fill="auto"/>
            <w:noWrap/>
            <w:vAlign w:val="center"/>
            <w:hideMark/>
          </w:tcPr>
          <w:p w14:paraId="72824EA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0,0035</w:t>
            </w:r>
          </w:p>
        </w:tc>
        <w:tc>
          <w:tcPr>
            <w:tcW w:w="1553" w:type="dxa"/>
            <w:tcBorders>
              <w:top w:val="nil"/>
              <w:left w:val="nil"/>
              <w:bottom w:val="single" w:sz="4" w:space="0" w:color="auto"/>
              <w:right w:val="single" w:sz="4" w:space="0" w:color="auto"/>
            </w:tcBorders>
            <w:shd w:val="clear" w:color="auto" w:fill="auto"/>
            <w:noWrap/>
            <w:vAlign w:val="center"/>
            <w:hideMark/>
          </w:tcPr>
          <w:p w14:paraId="0C0F8AA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296,79</w:t>
            </w:r>
          </w:p>
        </w:tc>
      </w:tr>
      <w:tr w:rsidR="005D5F6D" w:rsidRPr="00F552E7" w14:paraId="5E0934E2" w14:textId="77777777" w:rsidTr="00E70AFF">
        <w:trPr>
          <w:trHeight w:val="2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551A2"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до 75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2A994E3"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EC1848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1072F5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130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BB05B8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0,0054</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47B3F6A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453,91</w:t>
            </w:r>
          </w:p>
        </w:tc>
      </w:tr>
      <w:tr w:rsidR="005D5F6D" w:rsidRPr="00F552E7" w14:paraId="6102B78A" w14:textId="77777777" w:rsidTr="00E70AFF">
        <w:trPr>
          <w:trHeight w:val="2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EBD5C"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до 100</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BF3448B"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E99655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DD149B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160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106CC0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0,0067</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5CCDDF7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558,66</w:t>
            </w:r>
          </w:p>
        </w:tc>
      </w:tr>
      <w:tr w:rsidR="005D5F6D" w:rsidRPr="00F552E7" w14:paraId="7694A644"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04804C5"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4. Больницы:</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EBD907"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койка</w:t>
            </w:r>
          </w:p>
        </w:tc>
        <w:tc>
          <w:tcPr>
            <w:tcW w:w="1559" w:type="dxa"/>
            <w:tcBorders>
              <w:top w:val="nil"/>
              <w:left w:val="nil"/>
              <w:bottom w:val="single" w:sz="4" w:space="0" w:color="auto"/>
              <w:right w:val="single" w:sz="4" w:space="0" w:color="auto"/>
            </w:tcBorders>
            <w:shd w:val="clear" w:color="auto" w:fill="auto"/>
            <w:noWrap/>
            <w:vAlign w:val="center"/>
            <w:hideMark/>
          </w:tcPr>
          <w:p w14:paraId="63F1A4C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84A575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7051BD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4A09D74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7DA60A96"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FBB78FD"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общими ванными и душевыми</w:t>
            </w:r>
          </w:p>
        </w:tc>
        <w:tc>
          <w:tcPr>
            <w:tcW w:w="1134" w:type="dxa"/>
            <w:vMerge/>
            <w:tcBorders>
              <w:top w:val="nil"/>
              <w:left w:val="single" w:sz="4" w:space="0" w:color="auto"/>
              <w:bottom w:val="single" w:sz="4" w:space="0" w:color="000000"/>
              <w:right w:val="single" w:sz="4" w:space="0" w:color="auto"/>
            </w:tcBorders>
            <w:vAlign w:val="center"/>
            <w:hideMark/>
          </w:tcPr>
          <w:p w14:paraId="161D462C"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7C19CBA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04A7361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65</w:t>
            </w:r>
          </w:p>
        </w:tc>
        <w:tc>
          <w:tcPr>
            <w:tcW w:w="1701" w:type="dxa"/>
            <w:tcBorders>
              <w:top w:val="nil"/>
              <w:left w:val="nil"/>
              <w:bottom w:val="single" w:sz="4" w:space="0" w:color="auto"/>
              <w:right w:val="single" w:sz="4" w:space="0" w:color="auto"/>
            </w:tcBorders>
            <w:shd w:val="clear" w:color="auto" w:fill="auto"/>
            <w:noWrap/>
            <w:vAlign w:val="center"/>
            <w:hideMark/>
          </w:tcPr>
          <w:p w14:paraId="1DD3CC0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0,0027</w:t>
            </w:r>
          </w:p>
        </w:tc>
        <w:tc>
          <w:tcPr>
            <w:tcW w:w="1553" w:type="dxa"/>
            <w:tcBorders>
              <w:top w:val="nil"/>
              <w:left w:val="nil"/>
              <w:bottom w:val="single" w:sz="4" w:space="0" w:color="auto"/>
              <w:right w:val="single" w:sz="4" w:space="0" w:color="auto"/>
            </w:tcBorders>
            <w:shd w:val="clear" w:color="auto" w:fill="auto"/>
            <w:noWrap/>
            <w:vAlign w:val="center"/>
            <w:hideMark/>
          </w:tcPr>
          <w:p w14:paraId="61470C0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226,95</w:t>
            </w:r>
          </w:p>
        </w:tc>
      </w:tr>
      <w:tr w:rsidR="005D5F6D" w:rsidRPr="00F552E7" w14:paraId="15FCE633"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5F121B6"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санитарными узлами, приближенными к палатам</w:t>
            </w:r>
          </w:p>
        </w:tc>
        <w:tc>
          <w:tcPr>
            <w:tcW w:w="1134" w:type="dxa"/>
            <w:vMerge/>
            <w:tcBorders>
              <w:top w:val="nil"/>
              <w:left w:val="single" w:sz="4" w:space="0" w:color="auto"/>
              <w:bottom w:val="single" w:sz="4" w:space="0" w:color="000000"/>
              <w:right w:val="single" w:sz="4" w:space="0" w:color="auto"/>
            </w:tcBorders>
            <w:vAlign w:val="center"/>
            <w:hideMark/>
          </w:tcPr>
          <w:p w14:paraId="6EA741D2"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2194F50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6A89AC9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75</w:t>
            </w:r>
          </w:p>
        </w:tc>
        <w:tc>
          <w:tcPr>
            <w:tcW w:w="1701" w:type="dxa"/>
            <w:tcBorders>
              <w:top w:val="nil"/>
              <w:left w:val="nil"/>
              <w:bottom w:val="single" w:sz="4" w:space="0" w:color="auto"/>
              <w:right w:val="single" w:sz="4" w:space="0" w:color="auto"/>
            </w:tcBorders>
            <w:shd w:val="clear" w:color="auto" w:fill="auto"/>
            <w:noWrap/>
            <w:vAlign w:val="center"/>
            <w:hideMark/>
          </w:tcPr>
          <w:p w14:paraId="3EAF17E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0,0031</w:t>
            </w:r>
          </w:p>
        </w:tc>
        <w:tc>
          <w:tcPr>
            <w:tcW w:w="1553" w:type="dxa"/>
            <w:tcBorders>
              <w:top w:val="nil"/>
              <w:left w:val="nil"/>
              <w:bottom w:val="single" w:sz="4" w:space="0" w:color="auto"/>
              <w:right w:val="single" w:sz="4" w:space="0" w:color="auto"/>
            </w:tcBorders>
            <w:shd w:val="clear" w:color="auto" w:fill="auto"/>
            <w:noWrap/>
            <w:vAlign w:val="center"/>
            <w:hideMark/>
          </w:tcPr>
          <w:p w14:paraId="5E34430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261,87</w:t>
            </w:r>
          </w:p>
        </w:tc>
      </w:tr>
      <w:tr w:rsidR="005D5F6D" w:rsidRPr="00F552E7" w14:paraId="7A8A3010"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217E6E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lastRenderedPageBreak/>
              <w:t>инфекционные</w:t>
            </w:r>
          </w:p>
        </w:tc>
        <w:tc>
          <w:tcPr>
            <w:tcW w:w="1134" w:type="dxa"/>
            <w:vMerge/>
            <w:tcBorders>
              <w:top w:val="nil"/>
              <w:left w:val="single" w:sz="4" w:space="0" w:color="auto"/>
              <w:bottom w:val="single" w:sz="4" w:space="0" w:color="000000"/>
              <w:right w:val="single" w:sz="4" w:space="0" w:color="auto"/>
            </w:tcBorders>
            <w:vAlign w:val="center"/>
            <w:hideMark/>
          </w:tcPr>
          <w:p w14:paraId="0A02047D"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0A72D75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72BC440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95</w:t>
            </w:r>
          </w:p>
        </w:tc>
        <w:tc>
          <w:tcPr>
            <w:tcW w:w="1701" w:type="dxa"/>
            <w:tcBorders>
              <w:top w:val="nil"/>
              <w:left w:val="nil"/>
              <w:bottom w:val="single" w:sz="4" w:space="0" w:color="auto"/>
              <w:right w:val="single" w:sz="4" w:space="0" w:color="auto"/>
            </w:tcBorders>
            <w:shd w:val="clear" w:color="auto" w:fill="auto"/>
            <w:noWrap/>
            <w:vAlign w:val="center"/>
            <w:hideMark/>
          </w:tcPr>
          <w:p w14:paraId="3B8B94F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0,0040</w:t>
            </w:r>
          </w:p>
        </w:tc>
        <w:tc>
          <w:tcPr>
            <w:tcW w:w="1553" w:type="dxa"/>
            <w:tcBorders>
              <w:top w:val="nil"/>
              <w:left w:val="nil"/>
              <w:bottom w:val="single" w:sz="4" w:space="0" w:color="auto"/>
              <w:right w:val="single" w:sz="4" w:space="0" w:color="auto"/>
            </w:tcBorders>
            <w:shd w:val="clear" w:color="auto" w:fill="auto"/>
            <w:noWrap/>
            <w:vAlign w:val="center"/>
            <w:hideMark/>
          </w:tcPr>
          <w:p w14:paraId="74DDC2E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331,70</w:t>
            </w:r>
          </w:p>
        </w:tc>
      </w:tr>
      <w:tr w:rsidR="005D5F6D" w:rsidRPr="00F552E7" w14:paraId="08378564"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262DF9C"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5. Санатории и дома отдыха</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2918A5"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tcBorders>
              <w:top w:val="nil"/>
              <w:left w:val="nil"/>
              <w:bottom w:val="single" w:sz="4" w:space="0" w:color="auto"/>
              <w:right w:val="single" w:sz="4" w:space="0" w:color="auto"/>
            </w:tcBorders>
            <w:shd w:val="clear" w:color="auto" w:fill="auto"/>
            <w:noWrap/>
            <w:vAlign w:val="center"/>
            <w:hideMark/>
          </w:tcPr>
          <w:p w14:paraId="31A35BE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3090D8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D58A36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7C81521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3B44777E"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5050DF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общими душевыми</w:t>
            </w:r>
          </w:p>
        </w:tc>
        <w:tc>
          <w:tcPr>
            <w:tcW w:w="1134" w:type="dxa"/>
            <w:vMerge/>
            <w:tcBorders>
              <w:top w:val="nil"/>
              <w:left w:val="single" w:sz="4" w:space="0" w:color="auto"/>
              <w:bottom w:val="single" w:sz="4" w:space="0" w:color="000000"/>
              <w:right w:val="single" w:sz="4" w:space="0" w:color="auto"/>
            </w:tcBorders>
            <w:vAlign w:val="center"/>
            <w:hideMark/>
          </w:tcPr>
          <w:p w14:paraId="3DF699BF"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3875116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7E28534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55</w:t>
            </w:r>
          </w:p>
        </w:tc>
        <w:tc>
          <w:tcPr>
            <w:tcW w:w="1701" w:type="dxa"/>
            <w:tcBorders>
              <w:top w:val="nil"/>
              <w:left w:val="nil"/>
              <w:bottom w:val="single" w:sz="4" w:space="0" w:color="auto"/>
              <w:right w:val="single" w:sz="4" w:space="0" w:color="auto"/>
            </w:tcBorders>
            <w:shd w:val="clear" w:color="auto" w:fill="auto"/>
            <w:noWrap/>
            <w:vAlign w:val="center"/>
            <w:hideMark/>
          </w:tcPr>
          <w:p w14:paraId="6C10E9D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0,0023</w:t>
            </w:r>
          </w:p>
        </w:tc>
        <w:tc>
          <w:tcPr>
            <w:tcW w:w="1553" w:type="dxa"/>
            <w:tcBorders>
              <w:top w:val="nil"/>
              <w:left w:val="nil"/>
              <w:bottom w:val="single" w:sz="4" w:space="0" w:color="auto"/>
              <w:right w:val="single" w:sz="4" w:space="0" w:color="auto"/>
            </w:tcBorders>
            <w:shd w:val="clear" w:color="auto" w:fill="auto"/>
            <w:noWrap/>
            <w:vAlign w:val="center"/>
            <w:hideMark/>
          </w:tcPr>
          <w:p w14:paraId="5FE6FB5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192,04</w:t>
            </w:r>
          </w:p>
        </w:tc>
      </w:tr>
      <w:tr w:rsidR="005D5F6D" w:rsidRPr="00F552E7" w14:paraId="27B0B986"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CA8FC8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душами при всех жилых комнатах</w:t>
            </w:r>
          </w:p>
        </w:tc>
        <w:tc>
          <w:tcPr>
            <w:tcW w:w="1134" w:type="dxa"/>
            <w:vMerge/>
            <w:tcBorders>
              <w:top w:val="nil"/>
              <w:left w:val="single" w:sz="4" w:space="0" w:color="auto"/>
              <w:bottom w:val="single" w:sz="4" w:space="0" w:color="000000"/>
              <w:right w:val="single" w:sz="4" w:space="0" w:color="auto"/>
            </w:tcBorders>
            <w:vAlign w:val="center"/>
            <w:hideMark/>
          </w:tcPr>
          <w:p w14:paraId="09ECCC7E"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5C6DC48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7A1874A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65</w:t>
            </w:r>
          </w:p>
        </w:tc>
        <w:tc>
          <w:tcPr>
            <w:tcW w:w="1701" w:type="dxa"/>
            <w:tcBorders>
              <w:top w:val="nil"/>
              <w:left w:val="nil"/>
              <w:bottom w:val="single" w:sz="4" w:space="0" w:color="auto"/>
              <w:right w:val="single" w:sz="4" w:space="0" w:color="auto"/>
            </w:tcBorders>
            <w:shd w:val="clear" w:color="auto" w:fill="auto"/>
            <w:noWrap/>
            <w:vAlign w:val="center"/>
            <w:hideMark/>
          </w:tcPr>
          <w:p w14:paraId="1741460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0,0027</w:t>
            </w:r>
          </w:p>
        </w:tc>
        <w:tc>
          <w:tcPr>
            <w:tcW w:w="1553" w:type="dxa"/>
            <w:tcBorders>
              <w:top w:val="nil"/>
              <w:left w:val="nil"/>
              <w:bottom w:val="single" w:sz="4" w:space="0" w:color="auto"/>
              <w:right w:val="single" w:sz="4" w:space="0" w:color="auto"/>
            </w:tcBorders>
            <w:shd w:val="clear" w:color="auto" w:fill="auto"/>
            <w:noWrap/>
            <w:vAlign w:val="center"/>
            <w:hideMark/>
          </w:tcPr>
          <w:p w14:paraId="3E28361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226,95</w:t>
            </w:r>
          </w:p>
        </w:tc>
      </w:tr>
      <w:tr w:rsidR="005D5F6D" w:rsidRPr="00F552E7" w14:paraId="515E46F0"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1CA0BF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ваннами при всех жилых комнатах</w:t>
            </w:r>
          </w:p>
        </w:tc>
        <w:tc>
          <w:tcPr>
            <w:tcW w:w="1134" w:type="dxa"/>
            <w:vMerge/>
            <w:tcBorders>
              <w:top w:val="nil"/>
              <w:left w:val="single" w:sz="4" w:space="0" w:color="auto"/>
              <w:bottom w:val="single" w:sz="4" w:space="0" w:color="000000"/>
              <w:right w:val="single" w:sz="4" w:space="0" w:color="auto"/>
            </w:tcBorders>
            <w:vAlign w:val="center"/>
            <w:hideMark/>
          </w:tcPr>
          <w:p w14:paraId="7F3ADF98"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10A0BFA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01E4759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100</w:t>
            </w:r>
          </w:p>
        </w:tc>
        <w:tc>
          <w:tcPr>
            <w:tcW w:w="1701" w:type="dxa"/>
            <w:tcBorders>
              <w:top w:val="nil"/>
              <w:left w:val="nil"/>
              <w:bottom w:val="single" w:sz="4" w:space="0" w:color="auto"/>
              <w:right w:val="single" w:sz="4" w:space="0" w:color="auto"/>
            </w:tcBorders>
            <w:shd w:val="clear" w:color="auto" w:fill="auto"/>
            <w:noWrap/>
            <w:vAlign w:val="center"/>
            <w:hideMark/>
          </w:tcPr>
          <w:p w14:paraId="3480874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0,0042</w:t>
            </w:r>
          </w:p>
        </w:tc>
        <w:tc>
          <w:tcPr>
            <w:tcW w:w="1553" w:type="dxa"/>
            <w:tcBorders>
              <w:top w:val="nil"/>
              <w:left w:val="nil"/>
              <w:bottom w:val="single" w:sz="4" w:space="0" w:color="auto"/>
              <w:right w:val="single" w:sz="4" w:space="0" w:color="auto"/>
            </w:tcBorders>
            <w:shd w:val="clear" w:color="auto" w:fill="auto"/>
            <w:noWrap/>
            <w:vAlign w:val="center"/>
            <w:hideMark/>
          </w:tcPr>
          <w:p w14:paraId="41D2DC6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349,16</w:t>
            </w:r>
          </w:p>
        </w:tc>
      </w:tr>
      <w:tr w:rsidR="005D5F6D" w:rsidRPr="00F552E7" w14:paraId="7E8D53AB"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8D45821"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6. Поликлиники и амбулатории</w:t>
            </w:r>
          </w:p>
        </w:tc>
        <w:tc>
          <w:tcPr>
            <w:tcW w:w="1134" w:type="dxa"/>
            <w:tcBorders>
              <w:top w:val="nil"/>
              <w:left w:val="nil"/>
              <w:bottom w:val="single" w:sz="4" w:space="0" w:color="auto"/>
              <w:right w:val="single" w:sz="4" w:space="0" w:color="auto"/>
            </w:tcBorders>
            <w:shd w:val="clear" w:color="auto" w:fill="auto"/>
            <w:vAlign w:val="center"/>
            <w:hideMark/>
          </w:tcPr>
          <w:p w14:paraId="7545B5E3"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больной в смену</w:t>
            </w:r>
          </w:p>
        </w:tc>
        <w:tc>
          <w:tcPr>
            <w:tcW w:w="1559" w:type="dxa"/>
            <w:tcBorders>
              <w:top w:val="nil"/>
              <w:left w:val="nil"/>
              <w:bottom w:val="single" w:sz="4" w:space="0" w:color="auto"/>
              <w:right w:val="single" w:sz="4" w:space="0" w:color="auto"/>
            </w:tcBorders>
            <w:shd w:val="clear" w:color="auto" w:fill="auto"/>
            <w:noWrap/>
            <w:vAlign w:val="center"/>
            <w:hideMark/>
          </w:tcPr>
          <w:p w14:paraId="0E5FC5B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14:paraId="0B31E2A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4,4</w:t>
            </w:r>
          </w:p>
        </w:tc>
        <w:tc>
          <w:tcPr>
            <w:tcW w:w="1701" w:type="dxa"/>
            <w:tcBorders>
              <w:top w:val="nil"/>
              <w:left w:val="nil"/>
              <w:bottom w:val="single" w:sz="4" w:space="0" w:color="auto"/>
              <w:right w:val="single" w:sz="4" w:space="0" w:color="auto"/>
            </w:tcBorders>
            <w:shd w:val="clear" w:color="auto" w:fill="auto"/>
            <w:noWrap/>
            <w:vAlign w:val="center"/>
            <w:hideMark/>
          </w:tcPr>
          <w:p w14:paraId="13D1690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0,0004</w:t>
            </w:r>
          </w:p>
        </w:tc>
        <w:tc>
          <w:tcPr>
            <w:tcW w:w="1553" w:type="dxa"/>
            <w:tcBorders>
              <w:top w:val="nil"/>
              <w:left w:val="nil"/>
              <w:bottom w:val="single" w:sz="4" w:space="0" w:color="auto"/>
              <w:right w:val="single" w:sz="4" w:space="0" w:color="auto"/>
            </w:tcBorders>
            <w:shd w:val="clear" w:color="auto" w:fill="auto"/>
            <w:noWrap/>
            <w:vAlign w:val="center"/>
            <w:hideMark/>
          </w:tcPr>
          <w:p w14:paraId="63B7002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36,87</w:t>
            </w:r>
          </w:p>
        </w:tc>
      </w:tr>
      <w:tr w:rsidR="005D5F6D" w:rsidRPr="00F552E7" w14:paraId="6ACD3A49"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ECFCB39"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7. Дошкольные образовательные организации с дневным пребыванием детей</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B4062C"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ребенок</w:t>
            </w:r>
          </w:p>
        </w:tc>
        <w:tc>
          <w:tcPr>
            <w:tcW w:w="1559" w:type="dxa"/>
            <w:tcBorders>
              <w:top w:val="nil"/>
              <w:left w:val="nil"/>
              <w:bottom w:val="single" w:sz="4" w:space="0" w:color="auto"/>
              <w:right w:val="single" w:sz="4" w:space="0" w:color="auto"/>
            </w:tcBorders>
            <w:shd w:val="clear" w:color="auto" w:fill="auto"/>
            <w:noWrap/>
            <w:vAlign w:val="center"/>
            <w:hideMark/>
          </w:tcPr>
          <w:p w14:paraId="195DB63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3B24ACA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09007DD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72E8DF5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2AF0E2ED"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E420485"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со столовыми, работающими на полуфабрикатах</w:t>
            </w:r>
          </w:p>
        </w:tc>
        <w:tc>
          <w:tcPr>
            <w:tcW w:w="1134" w:type="dxa"/>
            <w:vMerge/>
            <w:tcBorders>
              <w:top w:val="nil"/>
              <w:left w:val="single" w:sz="4" w:space="0" w:color="auto"/>
              <w:bottom w:val="single" w:sz="4" w:space="0" w:color="000000"/>
              <w:right w:val="single" w:sz="4" w:space="0" w:color="auto"/>
            </w:tcBorders>
            <w:vAlign w:val="center"/>
            <w:hideMark/>
          </w:tcPr>
          <w:p w14:paraId="25B441DA"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0F4F126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14:paraId="6780BFF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14:paraId="515177C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0,0010</w:t>
            </w:r>
          </w:p>
        </w:tc>
        <w:tc>
          <w:tcPr>
            <w:tcW w:w="1553" w:type="dxa"/>
            <w:tcBorders>
              <w:top w:val="nil"/>
              <w:left w:val="nil"/>
              <w:bottom w:val="single" w:sz="4" w:space="0" w:color="auto"/>
              <w:right w:val="single" w:sz="4" w:space="0" w:color="auto"/>
            </w:tcBorders>
            <w:shd w:val="clear" w:color="auto" w:fill="auto"/>
            <w:noWrap/>
            <w:vAlign w:val="center"/>
            <w:hideMark/>
          </w:tcPr>
          <w:p w14:paraId="3D6D736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83,80</w:t>
            </w:r>
          </w:p>
        </w:tc>
      </w:tr>
      <w:tr w:rsidR="005D5F6D" w:rsidRPr="00F552E7" w14:paraId="12AF3658"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63E73E3"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со столовыми, работающими на сырье, и прачечными, оборудованными автоматическими стиральными машинами</w:t>
            </w:r>
          </w:p>
        </w:tc>
        <w:tc>
          <w:tcPr>
            <w:tcW w:w="1134" w:type="dxa"/>
            <w:vMerge/>
            <w:tcBorders>
              <w:top w:val="nil"/>
              <w:left w:val="single" w:sz="4" w:space="0" w:color="auto"/>
              <w:bottom w:val="single" w:sz="4" w:space="0" w:color="000000"/>
              <w:right w:val="single" w:sz="4" w:space="0" w:color="auto"/>
            </w:tcBorders>
            <w:vAlign w:val="center"/>
            <w:hideMark/>
          </w:tcPr>
          <w:p w14:paraId="54F0CAD8"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34A2923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w:t>
            </w:r>
          </w:p>
        </w:tc>
        <w:tc>
          <w:tcPr>
            <w:tcW w:w="1701" w:type="dxa"/>
            <w:tcBorders>
              <w:top w:val="nil"/>
              <w:left w:val="nil"/>
              <w:bottom w:val="single" w:sz="4" w:space="0" w:color="auto"/>
              <w:right w:val="single" w:sz="4" w:space="0" w:color="auto"/>
            </w:tcBorders>
            <w:shd w:val="clear" w:color="auto" w:fill="auto"/>
            <w:noWrap/>
            <w:vAlign w:val="center"/>
            <w:hideMark/>
          </w:tcPr>
          <w:p w14:paraId="5BD0285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21</w:t>
            </w:r>
          </w:p>
        </w:tc>
        <w:tc>
          <w:tcPr>
            <w:tcW w:w="1701" w:type="dxa"/>
            <w:tcBorders>
              <w:top w:val="nil"/>
              <w:left w:val="nil"/>
              <w:bottom w:val="single" w:sz="4" w:space="0" w:color="auto"/>
              <w:right w:val="single" w:sz="4" w:space="0" w:color="auto"/>
            </w:tcBorders>
            <w:shd w:val="clear" w:color="auto" w:fill="auto"/>
            <w:noWrap/>
            <w:vAlign w:val="center"/>
            <w:hideMark/>
          </w:tcPr>
          <w:p w14:paraId="5BA85BB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0,0021</w:t>
            </w:r>
          </w:p>
        </w:tc>
        <w:tc>
          <w:tcPr>
            <w:tcW w:w="1553" w:type="dxa"/>
            <w:tcBorders>
              <w:top w:val="nil"/>
              <w:left w:val="nil"/>
              <w:bottom w:val="single" w:sz="4" w:space="0" w:color="auto"/>
              <w:right w:val="single" w:sz="4" w:space="0" w:color="auto"/>
            </w:tcBorders>
            <w:shd w:val="clear" w:color="auto" w:fill="auto"/>
            <w:noWrap/>
            <w:vAlign w:val="center"/>
            <w:hideMark/>
          </w:tcPr>
          <w:p w14:paraId="64D3213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175,98</w:t>
            </w:r>
          </w:p>
        </w:tc>
      </w:tr>
      <w:tr w:rsidR="005D5F6D" w:rsidRPr="00F552E7" w14:paraId="08852966"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6C49A3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круглосуточным пребыванием детей:</w:t>
            </w:r>
          </w:p>
        </w:tc>
        <w:tc>
          <w:tcPr>
            <w:tcW w:w="1134" w:type="dxa"/>
            <w:vMerge/>
            <w:tcBorders>
              <w:top w:val="nil"/>
              <w:left w:val="single" w:sz="4" w:space="0" w:color="auto"/>
              <w:bottom w:val="single" w:sz="4" w:space="0" w:color="000000"/>
              <w:right w:val="single" w:sz="4" w:space="0" w:color="auto"/>
            </w:tcBorders>
            <w:vAlign w:val="center"/>
            <w:hideMark/>
          </w:tcPr>
          <w:p w14:paraId="1F5E3948"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7CC8433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9C685F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00D51F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5A0EE57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776921B9"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791DF81"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со столовыми, работающими на полуфабрикатах</w:t>
            </w:r>
          </w:p>
        </w:tc>
        <w:tc>
          <w:tcPr>
            <w:tcW w:w="1134" w:type="dxa"/>
            <w:vMerge/>
            <w:tcBorders>
              <w:top w:val="nil"/>
              <w:left w:val="single" w:sz="4" w:space="0" w:color="auto"/>
              <w:bottom w:val="single" w:sz="4" w:space="0" w:color="000000"/>
              <w:right w:val="single" w:sz="4" w:space="0" w:color="auto"/>
            </w:tcBorders>
            <w:vAlign w:val="center"/>
            <w:hideMark/>
          </w:tcPr>
          <w:p w14:paraId="32385392"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35EADDA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0E474DA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20</w:t>
            </w:r>
          </w:p>
        </w:tc>
        <w:tc>
          <w:tcPr>
            <w:tcW w:w="1701" w:type="dxa"/>
            <w:tcBorders>
              <w:top w:val="nil"/>
              <w:left w:val="nil"/>
              <w:bottom w:val="single" w:sz="4" w:space="0" w:color="auto"/>
              <w:right w:val="single" w:sz="4" w:space="0" w:color="auto"/>
            </w:tcBorders>
            <w:shd w:val="clear" w:color="auto" w:fill="auto"/>
            <w:noWrap/>
            <w:vAlign w:val="center"/>
            <w:hideMark/>
          </w:tcPr>
          <w:p w14:paraId="607AD9A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0,0008</w:t>
            </w:r>
          </w:p>
        </w:tc>
        <w:tc>
          <w:tcPr>
            <w:tcW w:w="1553" w:type="dxa"/>
            <w:tcBorders>
              <w:top w:val="nil"/>
              <w:left w:val="nil"/>
              <w:bottom w:val="single" w:sz="4" w:space="0" w:color="auto"/>
              <w:right w:val="single" w:sz="4" w:space="0" w:color="auto"/>
            </w:tcBorders>
            <w:shd w:val="clear" w:color="auto" w:fill="auto"/>
            <w:noWrap/>
            <w:vAlign w:val="center"/>
            <w:hideMark/>
          </w:tcPr>
          <w:p w14:paraId="63FCE1A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69,83</w:t>
            </w:r>
          </w:p>
        </w:tc>
      </w:tr>
      <w:tr w:rsidR="005D5F6D" w:rsidRPr="00F552E7" w14:paraId="67EF212F"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73FAB8C"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со столовыми, работающими на сырье, и прачечными, оборудованными автоматическими стиральными машинами</w:t>
            </w:r>
          </w:p>
        </w:tc>
        <w:tc>
          <w:tcPr>
            <w:tcW w:w="1134" w:type="dxa"/>
            <w:vMerge/>
            <w:tcBorders>
              <w:top w:val="nil"/>
              <w:left w:val="single" w:sz="4" w:space="0" w:color="auto"/>
              <w:bottom w:val="single" w:sz="4" w:space="0" w:color="000000"/>
              <w:right w:val="single" w:sz="4" w:space="0" w:color="auto"/>
            </w:tcBorders>
            <w:vAlign w:val="center"/>
            <w:hideMark/>
          </w:tcPr>
          <w:p w14:paraId="00A4DEB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50010FE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53CC3A0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25</w:t>
            </w:r>
          </w:p>
        </w:tc>
        <w:tc>
          <w:tcPr>
            <w:tcW w:w="1701" w:type="dxa"/>
            <w:tcBorders>
              <w:top w:val="nil"/>
              <w:left w:val="nil"/>
              <w:bottom w:val="single" w:sz="4" w:space="0" w:color="auto"/>
              <w:right w:val="single" w:sz="4" w:space="0" w:color="auto"/>
            </w:tcBorders>
            <w:shd w:val="clear" w:color="auto" w:fill="auto"/>
            <w:noWrap/>
            <w:vAlign w:val="center"/>
            <w:hideMark/>
          </w:tcPr>
          <w:p w14:paraId="5CDB28C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0,0010</w:t>
            </w:r>
          </w:p>
        </w:tc>
        <w:tc>
          <w:tcPr>
            <w:tcW w:w="1553" w:type="dxa"/>
            <w:tcBorders>
              <w:top w:val="nil"/>
              <w:left w:val="nil"/>
              <w:bottom w:val="single" w:sz="4" w:space="0" w:color="auto"/>
              <w:right w:val="single" w:sz="4" w:space="0" w:color="auto"/>
            </w:tcBorders>
            <w:shd w:val="clear" w:color="auto" w:fill="auto"/>
            <w:noWrap/>
            <w:vAlign w:val="center"/>
            <w:hideMark/>
          </w:tcPr>
          <w:p w14:paraId="5EB885B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87,29</w:t>
            </w:r>
          </w:p>
        </w:tc>
      </w:tr>
      <w:tr w:rsidR="005D5F6D" w:rsidRPr="00F552E7" w14:paraId="4CDFC7A4"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BD90880"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8. Прачечные:</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3027FD14"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кг сухого белья</w:t>
            </w:r>
          </w:p>
        </w:tc>
        <w:tc>
          <w:tcPr>
            <w:tcW w:w="1559" w:type="dxa"/>
            <w:tcBorders>
              <w:top w:val="nil"/>
              <w:left w:val="nil"/>
              <w:bottom w:val="single" w:sz="4" w:space="0" w:color="auto"/>
              <w:right w:val="single" w:sz="4" w:space="0" w:color="auto"/>
            </w:tcBorders>
            <w:shd w:val="clear" w:color="auto" w:fill="auto"/>
            <w:noWrap/>
            <w:vAlign w:val="center"/>
            <w:hideMark/>
          </w:tcPr>
          <w:p w14:paraId="0924B54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04BCD9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571B27C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47D18B7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70D72126"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FFACB00"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механизированные</w:t>
            </w:r>
          </w:p>
        </w:tc>
        <w:tc>
          <w:tcPr>
            <w:tcW w:w="1134" w:type="dxa"/>
            <w:vMerge/>
            <w:tcBorders>
              <w:top w:val="nil"/>
              <w:left w:val="single" w:sz="4" w:space="0" w:color="auto"/>
              <w:bottom w:val="single" w:sz="4" w:space="0" w:color="000000"/>
              <w:right w:val="single" w:sz="4" w:space="0" w:color="auto"/>
            </w:tcBorders>
            <w:vAlign w:val="center"/>
            <w:hideMark/>
          </w:tcPr>
          <w:p w14:paraId="134A927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2EE1ECC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tcBorders>
              <w:top w:val="nil"/>
              <w:left w:val="nil"/>
              <w:bottom w:val="single" w:sz="4" w:space="0" w:color="auto"/>
              <w:right w:val="single" w:sz="4" w:space="0" w:color="auto"/>
            </w:tcBorders>
            <w:shd w:val="clear" w:color="auto" w:fill="auto"/>
            <w:noWrap/>
            <w:vAlign w:val="center"/>
            <w:hideMark/>
          </w:tcPr>
          <w:p w14:paraId="2C451FF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21,3</w:t>
            </w:r>
          </w:p>
        </w:tc>
        <w:tc>
          <w:tcPr>
            <w:tcW w:w="1701" w:type="dxa"/>
            <w:tcBorders>
              <w:top w:val="nil"/>
              <w:left w:val="nil"/>
              <w:bottom w:val="single" w:sz="4" w:space="0" w:color="auto"/>
              <w:right w:val="single" w:sz="4" w:space="0" w:color="auto"/>
            </w:tcBorders>
            <w:shd w:val="clear" w:color="auto" w:fill="auto"/>
            <w:noWrap/>
            <w:vAlign w:val="center"/>
            <w:hideMark/>
          </w:tcPr>
          <w:p w14:paraId="72E88E9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tcBorders>
              <w:top w:val="nil"/>
              <w:left w:val="nil"/>
              <w:bottom w:val="single" w:sz="4" w:space="0" w:color="auto"/>
              <w:right w:val="single" w:sz="4" w:space="0" w:color="auto"/>
            </w:tcBorders>
            <w:shd w:val="clear" w:color="auto" w:fill="auto"/>
            <w:noWrap/>
            <w:vAlign w:val="center"/>
            <w:hideMark/>
          </w:tcPr>
          <w:p w14:paraId="5EB214D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39E75587"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81F97DC"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немеханизированные</w:t>
            </w:r>
          </w:p>
        </w:tc>
        <w:tc>
          <w:tcPr>
            <w:tcW w:w="1134" w:type="dxa"/>
            <w:vMerge/>
            <w:tcBorders>
              <w:top w:val="nil"/>
              <w:left w:val="single" w:sz="4" w:space="0" w:color="auto"/>
              <w:bottom w:val="single" w:sz="4" w:space="0" w:color="000000"/>
              <w:right w:val="single" w:sz="4" w:space="0" w:color="auto"/>
            </w:tcBorders>
            <w:vAlign w:val="center"/>
            <w:hideMark/>
          </w:tcPr>
          <w:p w14:paraId="3F117983"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1C6F5EF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tcBorders>
              <w:top w:val="nil"/>
              <w:left w:val="nil"/>
              <w:bottom w:val="single" w:sz="4" w:space="0" w:color="auto"/>
              <w:right w:val="single" w:sz="4" w:space="0" w:color="auto"/>
            </w:tcBorders>
            <w:shd w:val="clear" w:color="auto" w:fill="auto"/>
            <w:noWrap/>
            <w:vAlign w:val="center"/>
            <w:hideMark/>
          </w:tcPr>
          <w:p w14:paraId="779B3BC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12,8</w:t>
            </w:r>
          </w:p>
        </w:tc>
        <w:tc>
          <w:tcPr>
            <w:tcW w:w="1701" w:type="dxa"/>
            <w:tcBorders>
              <w:top w:val="nil"/>
              <w:left w:val="nil"/>
              <w:bottom w:val="single" w:sz="4" w:space="0" w:color="auto"/>
              <w:right w:val="single" w:sz="4" w:space="0" w:color="auto"/>
            </w:tcBorders>
            <w:shd w:val="clear" w:color="auto" w:fill="auto"/>
            <w:noWrap/>
            <w:vAlign w:val="center"/>
            <w:hideMark/>
          </w:tcPr>
          <w:p w14:paraId="1950A8B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tcBorders>
              <w:top w:val="nil"/>
              <w:left w:val="nil"/>
              <w:bottom w:val="single" w:sz="4" w:space="0" w:color="auto"/>
              <w:right w:val="single" w:sz="4" w:space="0" w:color="auto"/>
            </w:tcBorders>
            <w:shd w:val="clear" w:color="auto" w:fill="auto"/>
            <w:noWrap/>
            <w:vAlign w:val="center"/>
            <w:hideMark/>
          </w:tcPr>
          <w:p w14:paraId="46655E8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64BA1A53"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AC8EDA3"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9. Административные здания</w:t>
            </w:r>
          </w:p>
        </w:tc>
        <w:tc>
          <w:tcPr>
            <w:tcW w:w="1134" w:type="dxa"/>
            <w:tcBorders>
              <w:top w:val="nil"/>
              <w:left w:val="nil"/>
              <w:bottom w:val="single" w:sz="4" w:space="0" w:color="auto"/>
              <w:right w:val="single" w:sz="4" w:space="0" w:color="auto"/>
            </w:tcBorders>
            <w:shd w:val="clear" w:color="auto" w:fill="auto"/>
            <w:noWrap/>
            <w:vAlign w:val="center"/>
            <w:hideMark/>
          </w:tcPr>
          <w:p w14:paraId="09517F01"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работающий</w:t>
            </w:r>
          </w:p>
        </w:tc>
        <w:tc>
          <w:tcPr>
            <w:tcW w:w="1559" w:type="dxa"/>
            <w:tcBorders>
              <w:top w:val="nil"/>
              <w:left w:val="nil"/>
              <w:bottom w:val="single" w:sz="4" w:space="0" w:color="auto"/>
              <w:right w:val="single" w:sz="4" w:space="0" w:color="auto"/>
            </w:tcBorders>
            <w:shd w:val="clear" w:color="auto" w:fill="auto"/>
            <w:noWrap/>
            <w:vAlign w:val="center"/>
            <w:hideMark/>
          </w:tcPr>
          <w:p w14:paraId="1681F55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14:paraId="12AE22B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4,5</w:t>
            </w:r>
          </w:p>
        </w:tc>
        <w:tc>
          <w:tcPr>
            <w:tcW w:w="1701" w:type="dxa"/>
            <w:tcBorders>
              <w:top w:val="nil"/>
              <w:left w:val="nil"/>
              <w:bottom w:val="single" w:sz="4" w:space="0" w:color="auto"/>
              <w:right w:val="single" w:sz="4" w:space="0" w:color="auto"/>
            </w:tcBorders>
            <w:shd w:val="clear" w:color="auto" w:fill="auto"/>
            <w:noWrap/>
            <w:vAlign w:val="center"/>
            <w:hideMark/>
          </w:tcPr>
          <w:p w14:paraId="3D766F9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0,0006</w:t>
            </w:r>
          </w:p>
        </w:tc>
        <w:tc>
          <w:tcPr>
            <w:tcW w:w="1553" w:type="dxa"/>
            <w:tcBorders>
              <w:top w:val="nil"/>
              <w:left w:val="nil"/>
              <w:bottom w:val="single" w:sz="4" w:space="0" w:color="auto"/>
              <w:right w:val="single" w:sz="4" w:space="0" w:color="auto"/>
            </w:tcBorders>
            <w:shd w:val="clear" w:color="auto" w:fill="auto"/>
            <w:noWrap/>
            <w:vAlign w:val="center"/>
            <w:hideMark/>
          </w:tcPr>
          <w:p w14:paraId="03A4CF8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47,14</w:t>
            </w:r>
          </w:p>
        </w:tc>
      </w:tr>
      <w:tr w:rsidR="005D5F6D" w:rsidRPr="00F552E7" w14:paraId="772C1FB2"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290C967"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 xml:space="preserve">10. Образовательные организации, организации профессионального и высшего образования с душевыми при гимнастических залах и буфетами, </w:t>
            </w:r>
            <w:r w:rsidRPr="00F552E7">
              <w:rPr>
                <w:rFonts w:eastAsia="Times New Roman" w:cs="Times New Roman"/>
                <w:b/>
                <w:bCs/>
                <w:color w:val="000000"/>
                <w:sz w:val="22"/>
                <w:lang w:eastAsia="ru-RU"/>
              </w:rPr>
              <w:lastRenderedPageBreak/>
              <w:t>реализующими готовую продукцию</w:t>
            </w:r>
          </w:p>
        </w:tc>
        <w:tc>
          <w:tcPr>
            <w:tcW w:w="1134" w:type="dxa"/>
            <w:tcBorders>
              <w:top w:val="nil"/>
              <w:left w:val="nil"/>
              <w:bottom w:val="single" w:sz="4" w:space="0" w:color="auto"/>
              <w:right w:val="single" w:sz="4" w:space="0" w:color="auto"/>
            </w:tcBorders>
            <w:shd w:val="clear" w:color="auto" w:fill="auto"/>
            <w:vAlign w:val="center"/>
            <w:hideMark/>
          </w:tcPr>
          <w:p w14:paraId="178B59CC"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lastRenderedPageBreak/>
              <w:t>1 преподаватель и 1 учащийся</w:t>
            </w:r>
          </w:p>
        </w:tc>
        <w:tc>
          <w:tcPr>
            <w:tcW w:w="1559" w:type="dxa"/>
            <w:tcBorders>
              <w:top w:val="nil"/>
              <w:left w:val="nil"/>
              <w:bottom w:val="single" w:sz="4" w:space="0" w:color="auto"/>
              <w:right w:val="single" w:sz="4" w:space="0" w:color="auto"/>
            </w:tcBorders>
            <w:shd w:val="clear" w:color="auto" w:fill="auto"/>
            <w:noWrap/>
            <w:vAlign w:val="center"/>
            <w:hideMark/>
          </w:tcPr>
          <w:p w14:paraId="5800B7B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14:paraId="2E956BD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w:t>
            </w:r>
          </w:p>
        </w:tc>
        <w:tc>
          <w:tcPr>
            <w:tcW w:w="1701" w:type="dxa"/>
            <w:tcBorders>
              <w:top w:val="nil"/>
              <w:left w:val="nil"/>
              <w:bottom w:val="single" w:sz="4" w:space="0" w:color="auto"/>
              <w:right w:val="single" w:sz="4" w:space="0" w:color="auto"/>
            </w:tcBorders>
            <w:shd w:val="clear" w:color="auto" w:fill="auto"/>
            <w:noWrap/>
            <w:vAlign w:val="center"/>
            <w:hideMark/>
          </w:tcPr>
          <w:p w14:paraId="3557921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0,0006</w:t>
            </w:r>
          </w:p>
        </w:tc>
        <w:tc>
          <w:tcPr>
            <w:tcW w:w="1553" w:type="dxa"/>
            <w:tcBorders>
              <w:top w:val="nil"/>
              <w:left w:val="nil"/>
              <w:bottom w:val="single" w:sz="4" w:space="0" w:color="auto"/>
              <w:right w:val="single" w:sz="4" w:space="0" w:color="auto"/>
            </w:tcBorders>
            <w:shd w:val="clear" w:color="auto" w:fill="auto"/>
            <w:noWrap/>
            <w:vAlign w:val="center"/>
            <w:hideMark/>
          </w:tcPr>
          <w:p w14:paraId="7B8D4F6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52,37</w:t>
            </w:r>
          </w:p>
        </w:tc>
      </w:tr>
      <w:tr w:rsidR="005D5F6D" w:rsidRPr="00F552E7" w14:paraId="6561D7B9"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2C8E479"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11. Лаборатории общеобразовательных организаций и организаций профессиональных и высшего образования</w:t>
            </w:r>
          </w:p>
        </w:tc>
        <w:tc>
          <w:tcPr>
            <w:tcW w:w="1134" w:type="dxa"/>
            <w:tcBorders>
              <w:top w:val="nil"/>
              <w:left w:val="nil"/>
              <w:bottom w:val="single" w:sz="4" w:space="0" w:color="auto"/>
              <w:right w:val="single" w:sz="4" w:space="0" w:color="auto"/>
            </w:tcBorders>
            <w:shd w:val="clear" w:color="auto" w:fill="auto"/>
            <w:vAlign w:val="center"/>
            <w:hideMark/>
          </w:tcPr>
          <w:p w14:paraId="1FF1FD0E"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прибор в смену</w:t>
            </w:r>
          </w:p>
        </w:tc>
        <w:tc>
          <w:tcPr>
            <w:tcW w:w="1559" w:type="dxa"/>
            <w:tcBorders>
              <w:top w:val="nil"/>
              <w:left w:val="nil"/>
              <w:bottom w:val="single" w:sz="4" w:space="0" w:color="auto"/>
              <w:right w:val="single" w:sz="4" w:space="0" w:color="auto"/>
            </w:tcBorders>
            <w:shd w:val="clear" w:color="auto" w:fill="auto"/>
            <w:noWrap/>
            <w:vAlign w:val="center"/>
            <w:hideMark/>
          </w:tcPr>
          <w:p w14:paraId="2185C8B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14:paraId="247305E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95</w:t>
            </w:r>
          </w:p>
        </w:tc>
        <w:tc>
          <w:tcPr>
            <w:tcW w:w="1701" w:type="dxa"/>
            <w:tcBorders>
              <w:top w:val="nil"/>
              <w:left w:val="nil"/>
              <w:bottom w:val="single" w:sz="4" w:space="0" w:color="auto"/>
              <w:right w:val="single" w:sz="4" w:space="0" w:color="auto"/>
            </w:tcBorders>
            <w:shd w:val="clear" w:color="auto" w:fill="auto"/>
            <w:noWrap/>
            <w:vAlign w:val="center"/>
            <w:hideMark/>
          </w:tcPr>
          <w:p w14:paraId="6BB54EF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0,0119</w:t>
            </w:r>
          </w:p>
        </w:tc>
        <w:tc>
          <w:tcPr>
            <w:tcW w:w="1553" w:type="dxa"/>
            <w:tcBorders>
              <w:top w:val="nil"/>
              <w:left w:val="nil"/>
              <w:bottom w:val="single" w:sz="4" w:space="0" w:color="auto"/>
              <w:right w:val="single" w:sz="4" w:space="0" w:color="auto"/>
            </w:tcBorders>
            <w:shd w:val="clear" w:color="auto" w:fill="auto"/>
            <w:noWrap/>
            <w:vAlign w:val="center"/>
            <w:hideMark/>
          </w:tcPr>
          <w:p w14:paraId="25A27B5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995,11</w:t>
            </w:r>
          </w:p>
        </w:tc>
      </w:tr>
      <w:tr w:rsidR="005D5F6D" w:rsidRPr="00F552E7" w14:paraId="6B40E9C0"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59DB35D"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 xml:space="preserve">12. Общеобразовательные организации: </w:t>
            </w:r>
          </w:p>
        </w:tc>
        <w:tc>
          <w:tcPr>
            <w:tcW w:w="1134" w:type="dxa"/>
            <w:tcBorders>
              <w:top w:val="nil"/>
              <w:left w:val="nil"/>
              <w:bottom w:val="single" w:sz="4" w:space="0" w:color="auto"/>
              <w:right w:val="single" w:sz="4" w:space="0" w:color="auto"/>
            </w:tcBorders>
            <w:shd w:val="clear" w:color="auto" w:fill="auto"/>
            <w:noWrap/>
            <w:vAlign w:val="center"/>
            <w:hideMark/>
          </w:tcPr>
          <w:p w14:paraId="3DF6EAD9"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49C6E9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04C201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3785F9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7BF7C4A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3B456849"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45460EA"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душевыми при гимнастических залах и столовыми, работающими на полуфабрикатах</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2416B5B8"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преподаватель и 1 учащийся</w:t>
            </w:r>
          </w:p>
        </w:tc>
        <w:tc>
          <w:tcPr>
            <w:tcW w:w="1559" w:type="dxa"/>
            <w:tcBorders>
              <w:top w:val="nil"/>
              <w:left w:val="nil"/>
              <w:bottom w:val="single" w:sz="4" w:space="0" w:color="auto"/>
              <w:right w:val="single" w:sz="4" w:space="0" w:color="auto"/>
            </w:tcBorders>
            <w:shd w:val="clear" w:color="auto" w:fill="auto"/>
            <w:noWrap/>
            <w:vAlign w:val="center"/>
            <w:hideMark/>
          </w:tcPr>
          <w:p w14:paraId="16461CF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14:paraId="1AD2611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w:t>
            </w:r>
          </w:p>
        </w:tc>
        <w:tc>
          <w:tcPr>
            <w:tcW w:w="1701" w:type="dxa"/>
            <w:tcBorders>
              <w:top w:val="nil"/>
              <w:left w:val="nil"/>
              <w:bottom w:val="single" w:sz="4" w:space="0" w:color="auto"/>
              <w:right w:val="single" w:sz="4" w:space="0" w:color="auto"/>
            </w:tcBorders>
            <w:shd w:val="clear" w:color="auto" w:fill="auto"/>
            <w:noWrap/>
            <w:vAlign w:val="center"/>
            <w:hideMark/>
          </w:tcPr>
          <w:p w14:paraId="13E360A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0,0006</w:t>
            </w:r>
          </w:p>
        </w:tc>
        <w:tc>
          <w:tcPr>
            <w:tcW w:w="1553" w:type="dxa"/>
            <w:tcBorders>
              <w:top w:val="nil"/>
              <w:left w:val="nil"/>
              <w:bottom w:val="single" w:sz="4" w:space="0" w:color="auto"/>
              <w:right w:val="single" w:sz="4" w:space="0" w:color="auto"/>
            </w:tcBorders>
            <w:shd w:val="clear" w:color="auto" w:fill="auto"/>
            <w:noWrap/>
            <w:vAlign w:val="center"/>
            <w:hideMark/>
          </w:tcPr>
          <w:p w14:paraId="14FFFAC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52,37</w:t>
            </w:r>
          </w:p>
        </w:tc>
      </w:tr>
      <w:tr w:rsidR="005D5F6D" w:rsidRPr="00F552E7" w14:paraId="30169F22"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0BE7BE1"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то же, с продленным днем</w:t>
            </w:r>
          </w:p>
        </w:tc>
        <w:tc>
          <w:tcPr>
            <w:tcW w:w="1134" w:type="dxa"/>
            <w:vMerge/>
            <w:tcBorders>
              <w:top w:val="nil"/>
              <w:left w:val="single" w:sz="4" w:space="0" w:color="auto"/>
              <w:bottom w:val="single" w:sz="4" w:space="0" w:color="000000"/>
              <w:right w:val="single" w:sz="4" w:space="0" w:color="auto"/>
            </w:tcBorders>
            <w:vAlign w:val="center"/>
            <w:hideMark/>
          </w:tcPr>
          <w:p w14:paraId="56A34BE4"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51A34C0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14:paraId="00A9BA5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2,9</w:t>
            </w:r>
          </w:p>
        </w:tc>
        <w:tc>
          <w:tcPr>
            <w:tcW w:w="1701" w:type="dxa"/>
            <w:tcBorders>
              <w:top w:val="nil"/>
              <w:left w:val="nil"/>
              <w:bottom w:val="single" w:sz="4" w:space="0" w:color="auto"/>
              <w:right w:val="single" w:sz="4" w:space="0" w:color="auto"/>
            </w:tcBorders>
            <w:shd w:val="clear" w:color="auto" w:fill="auto"/>
            <w:noWrap/>
            <w:vAlign w:val="center"/>
            <w:hideMark/>
          </w:tcPr>
          <w:p w14:paraId="0A5D40E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0,0004</w:t>
            </w:r>
          </w:p>
        </w:tc>
        <w:tc>
          <w:tcPr>
            <w:tcW w:w="1553" w:type="dxa"/>
            <w:tcBorders>
              <w:top w:val="nil"/>
              <w:left w:val="nil"/>
              <w:bottom w:val="single" w:sz="4" w:space="0" w:color="auto"/>
              <w:right w:val="single" w:sz="4" w:space="0" w:color="auto"/>
            </w:tcBorders>
            <w:shd w:val="clear" w:color="auto" w:fill="auto"/>
            <w:noWrap/>
            <w:vAlign w:val="center"/>
            <w:hideMark/>
          </w:tcPr>
          <w:p w14:paraId="368F3CA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30,38</w:t>
            </w:r>
          </w:p>
        </w:tc>
      </w:tr>
      <w:tr w:rsidR="005D5F6D" w:rsidRPr="00F552E7" w14:paraId="0BC596BF"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EE3B005"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 xml:space="preserve">13. Общеобразовательные организации-интернаты с помещениями: </w:t>
            </w:r>
          </w:p>
        </w:tc>
        <w:tc>
          <w:tcPr>
            <w:tcW w:w="1134" w:type="dxa"/>
            <w:tcBorders>
              <w:top w:val="nil"/>
              <w:left w:val="nil"/>
              <w:bottom w:val="single" w:sz="4" w:space="0" w:color="auto"/>
              <w:right w:val="single" w:sz="4" w:space="0" w:color="auto"/>
            </w:tcBorders>
            <w:shd w:val="clear" w:color="auto" w:fill="auto"/>
            <w:noWrap/>
            <w:vAlign w:val="center"/>
            <w:hideMark/>
          </w:tcPr>
          <w:p w14:paraId="2FE49366"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EF772F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6024F7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1AE502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5744F70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0E41BD5E"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634D0A3"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учебными (с душевыми при гимнастических залах)</w:t>
            </w:r>
          </w:p>
        </w:tc>
        <w:tc>
          <w:tcPr>
            <w:tcW w:w="1134" w:type="dxa"/>
            <w:tcBorders>
              <w:top w:val="nil"/>
              <w:left w:val="nil"/>
              <w:bottom w:val="single" w:sz="4" w:space="0" w:color="auto"/>
              <w:right w:val="single" w:sz="4" w:space="0" w:color="auto"/>
            </w:tcBorders>
            <w:shd w:val="clear" w:color="auto" w:fill="auto"/>
            <w:vAlign w:val="center"/>
            <w:hideMark/>
          </w:tcPr>
          <w:p w14:paraId="2334E059"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преподаватель и 1 учащийся</w:t>
            </w:r>
          </w:p>
        </w:tc>
        <w:tc>
          <w:tcPr>
            <w:tcW w:w="1559" w:type="dxa"/>
            <w:tcBorders>
              <w:top w:val="nil"/>
              <w:left w:val="nil"/>
              <w:bottom w:val="single" w:sz="4" w:space="0" w:color="auto"/>
              <w:right w:val="single" w:sz="4" w:space="0" w:color="auto"/>
            </w:tcBorders>
            <w:shd w:val="clear" w:color="auto" w:fill="auto"/>
            <w:noWrap/>
            <w:vAlign w:val="center"/>
            <w:hideMark/>
          </w:tcPr>
          <w:p w14:paraId="3E8F75B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20A4074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2,7</w:t>
            </w:r>
          </w:p>
        </w:tc>
        <w:tc>
          <w:tcPr>
            <w:tcW w:w="1701" w:type="dxa"/>
            <w:tcBorders>
              <w:top w:val="nil"/>
              <w:left w:val="nil"/>
              <w:bottom w:val="single" w:sz="4" w:space="0" w:color="auto"/>
              <w:right w:val="single" w:sz="4" w:space="0" w:color="auto"/>
            </w:tcBorders>
            <w:shd w:val="clear" w:color="auto" w:fill="auto"/>
            <w:noWrap/>
            <w:vAlign w:val="center"/>
            <w:hideMark/>
          </w:tcPr>
          <w:p w14:paraId="4FB9380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0,0001</w:t>
            </w:r>
          </w:p>
        </w:tc>
        <w:tc>
          <w:tcPr>
            <w:tcW w:w="1553" w:type="dxa"/>
            <w:tcBorders>
              <w:top w:val="nil"/>
              <w:left w:val="nil"/>
              <w:bottom w:val="single" w:sz="4" w:space="0" w:color="auto"/>
              <w:right w:val="single" w:sz="4" w:space="0" w:color="auto"/>
            </w:tcBorders>
            <w:shd w:val="clear" w:color="auto" w:fill="auto"/>
            <w:noWrap/>
            <w:vAlign w:val="center"/>
            <w:hideMark/>
          </w:tcPr>
          <w:p w14:paraId="0FA6D4E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9,43</w:t>
            </w:r>
          </w:p>
        </w:tc>
      </w:tr>
      <w:tr w:rsidR="005D5F6D" w:rsidRPr="00F552E7" w14:paraId="71FDCCB6"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B0A7BC5"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спальными</w:t>
            </w:r>
          </w:p>
        </w:tc>
        <w:tc>
          <w:tcPr>
            <w:tcW w:w="1134" w:type="dxa"/>
            <w:tcBorders>
              <w:top w:val="nil"/>
              <w:left w:val="nil"/>
              <w:bottom w:val="single" w:sz="4" w:space="0" w:color="auto"/>
              <w:right w:val="single" w:sz="4" w:space="0" w:color="auto"/>
            </w:tcBorders>
            <w:shd w:val="clear" w:color="auto" w:fill="auto"/>
            <w:noWrap/>
            <w:vAlign w:val="center"/>
            <w:hideMark/>
          </w:tcPr>
          <w:p w14:paraId="2C3AE605"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tcBorders>
              <w:top w:val="nil"/>
              <w:left w:val="nil"/>
              <w:bottom w:val="single" w:sz="4" w:space="0" w:color="auto"/>
              <w:right w:val="single" w:sz="4" w:space="0" w:color="auto"/>
            </w:tcBorders>
            <w:shd w:val="clear" w:color="auto" w:fill="auto"/>
            <w:noWrap/>
            <w:vAlign w:val="center"/>
            <w:hideMark/>
          </w:tcPr>
          <w:p w14:paraId="6A97232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tcBorders>
              <w:top w:val="nil"/>
              <w:left w:val="nil"/>
              <w:bottom w:val="single" w:sz="4" w:space="0" w:color="auto"/>
              <w:right w:val="single" w:sz="4" w:space="0" w:color="auto"/>
            </w:tcBorders>
            <w:shd w:val="clear" w:color="auto" w:fill="auto"/>
            <w:noWrap/>
            <w:vAlign w:val="center"/>
            <w:hideMark/>
          </w:tcPr>
          <w:p w14:paraId="432CB17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30</w:t>
            </w:r>
          </w:p>
        </w:tc>
        <w:tc>
          <w:tcPr>
            <w:tcW w:w="1701" w:type="dxa"/>
            <w:tcBorders>
              <w:top w:val="nil"/>
              <w:left w:val="nil"/>
              <w:bottom w:val="single" w:sz="4" w:space="0" w:color="auto"/>
              <w:right w:val="single" w:sz="4" w:space="0" w:color="auto"/>
            </w:tcBorders>
            <w:shd w:val="clear" w:color="auto" w:fill="auto"/>
            <w:noWrap/>
            <w:vAlign w:val="center"/>
            <w:hideMark/>
          </w:tcPr>
          <w:p w14:paraId="24A0E65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0,0013</w:t>
            </w:r>
          </w:p>
        </w:tc>
        <w:tc>
          <w:tcPr>
            <w:tcW w:w="1553" w:type="dxa"/>
            <w:tcBorders>
              <w:top w:val="nil"/>
              <w:left w:val="nil"/>
              <w:bottom w:val="single" w:sz="4" w:space="0" w:color="auto"/>
              <w:right w:val="single" w:sz="4" w:space="0" w:color="auto"/>
            </w:tcBorders>
            <w:shd w:val="clear" w:color="auto" w:fill="auto"/>
            <w:noWrap/>
            <w:vAlign w:val="center"/>
            <w:hideMark/>
          </w:tcPr>
          <w:p w14:paraId="4BB175B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104,75</w:t>
            </w:r>
          </w:p>
        </w:tc>
      </w:tr>
      <w:tr w:rsidR="005D5F6D" w:rsidRPr="00F552E7" w14:paraId="7C78FD7B"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0A35D27"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14. Аптеки:</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395E8A"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tcBorders>
              <w:top w:val="nil"/>
              <w:left w:val="nil"/>
              <w:bottom w:val="single" w:sz="4" w:space="0" w:color="auto"/>
              <w:right w:val="single" w:sz="4" w:space="0" w:color="auto"/>
            </w:tcBorders>
            <w:shd w:val="clear" w:color="auto" w:fill="auto"/>
            <w:noWrap/>
            <w:vAlign w:val="center"/>
            <w:hideMark/>
          </w:tcPr>
          <w:p w14:paraId="61EC7E8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8BF6CF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72C5259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103FD91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5C7A2464"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8A1509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торговый зал и подсобные помещения</w:t>
            </w:r>
          </w:p>
        </w:tc>
        <w:tc>
          <w:tcPr>
            <w:tcW w:w="1134" w:type="dxa"/>
            <w:vMerge/>
            <w:tcBorders>
              <w:top w:val="nil"/>
              <w:left w:val="single" w:sz="4" w:space="0" w:color="auto"/>
              <w:bottom w:val="single" w:sz="4" w:space="0" w:color="000000"/>
              <w:right w:val="single" w:sz="4" w:space="0" w:color="auto"/>
            </w:tcBorders>
            <w:vAlign w:val="center"/>
            <w:hideMark/>
          </w:tcPr>
          <w:p w14:paraId="6F9E9DD4"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3319C57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12</w:t>
            </w:r>
          </w:p>
        </w:tc>
        <w:tc>
          <w:tcPr>
            <w:tcW w:w="1701" w:type="dxa"/>
            <w:tcBorders>
              <w:top w:val="nil"/>
              <w:left w:val="nil"/>
              <w:bottom w:val="single" w:sz="4" w:space="0" w:color="auto"/>
              <w:right w:val="single" w:sz="4" w:space="0" w:color="auto"/>
            </w:tcBorders>
            <w:shd w:val="clear" w:color="auto" w:fill="auto"/>
            <w:noWrap/>
            <w:vAlign w:val="center"/>
            <w:hideMark/>
          </w:tcPr>
          <w:p w14:paraId="7EB8BB4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0FF6296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0,0003</w:t>
            </w:r>
          </w:p>
        </w:tc>
        <w:tc>
          <w:tcPr>
            <w:tcW w:w="1553" w:type="dxa"/>
            <w:tcBorders>
              <w:top w:val="nil"/>
              <w:left w:val="nil"/>
              <w:bottom w:val="single" w:sz="4" w:space="0" w:color="auto"/>
              <w:right w:val="single" w:sz="4" w:space="0" w:color="auto"/>
            </w:tcBorders>
            <w:shd w:val="clear" w:color="auto" w:fill="auto"/>
            <w:noWrap/>
            <w:vAlign w:val="center"/>
            <w:hideMark/>
          </w:tcPr>
          <w:p w14:paraId="719E2EE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27,93</w:t>
            </w:r>
          </w:p>
        </w:tc>
      </w:tr>
      <w:tr w:rsidR="005D5F6D" w:rsidRPr="00F552E7" w14:paraId="6696DD3D"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4D2ED77"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лаборатория приготовления лекарств</w:t>
            </w:r>
          </w:p>
        </w:tc>
        <w:tc>
          <w:tcPr>
            <w:tcW w:w="1134" w:type="dxa"/>
            <w:vMerge/>
            <w:tcBorders>
              <w:top w:val="nil"/>
              <w:left w:val="single" w:sz="4" w:space="0" w:color="auto"/>
              <w:bottom w:val="single" w:sz="4" w:space="0" w:color="000000"/>
              <w:right w:val="single" w:sz="4" w:space="0" w:color="auto"/>
            </w:tcBorders>
            <w:vAlign w:val="center"/>
            <w:hideMark/>
          </w:tcPr>
          <w:p w14:paraId="3AECBF9A"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277F5AD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12</w:t>
            </w:r>
          </w:p>
        </w:tc>
        <w:tc>
          <w:tcPr>
            <w:tcW w:w="1701" w:type="dxa"/>
            <w:tcBorders>
              <w:top w:val="nil"/>
              <w:left w:val="nil"/>
              <w:bottom w:val="single" w:sz="4" w:space="0" w:color="auto"/>
              <w:right w:val="single" w:sz="4" w:space="0" w:color="auto"/>
            </w:tcBorders>
            <w:shd w:val="clear" w:color="auto" w:fill="auto"/>
            <w:noWrap/>
            <w:vAlign w:val="center"/>
            <w:hideMark/>
          </w:tcPr>
          <w:p w14:paraId="5BCC2F5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47</w:t>
            </w:r>
          </w:p>
        </w:tc>
        <w:tc>
          <w:tcPr>
            <w:tcW w:w="1701" w:type="dxa"/>
            <w:tcBorders>
              <w:top w:val="nil"/>
              <w:left w:val="nil"/>
              <w:bottom w:val="single" w:sz="4" w:space="0" w:color="auto"/>
              <w:right w:val="single" w:sz="4" w:space="0" w:color="auto"/>
            </w:tcBorders>
            <w:shd w:val="clear" w:color="auto" w:fill="auto"/>
            <w:noWrap/>
            <w:vAlign w:val="center"/>
            <w:hideMark/>
          </w:tcPr>
          <w:p w14:paraId="4341CD0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0,0039</w:t>
            </w:r>
          </w:p>
        </w:tc>
        <w:tc>
          <w:tcPr>
            <w:tcW w:w="1553" w:type="dxa"/>
            <w:tcBorders>
              <w:top w:val="nil"/>
              <w:left w:val="nil"/>
              <w:bottom w:val="single" w:sz="4" w:space="0" w:color="auto"/>
              <w:right w:val="single" w:sz="4" w:space="0" w:color="auto"/>
            </w:tcBorders>
            <w:shd w:val="clear" w:color="auto" w:fill="auto"/>
            <w:noWrap/>
            <w:vAlign w:val="center"/>
            <w:hideMark/>
          </w:tcPr>
          <w:p w14:paraId="4E63D2B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328,21</w:t>
            </w:r>
          </w:p>
        </w:tc>
      </w:tr>
      <w:tr w:rsidR="005D5F6D" w:rsidRPr="00F552E7" w14:paraId="108FEBEB"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4B2608D"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15. Предприятия общественного питания для приготовления пищи:</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0A2ED093"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условное блюдо, в т.ч. 2 л на мытье</w:t>
            </w:r>
          </w:p>
        </w:tc>
        <w:tc>
          <w:tcPr>
            <w:tcW w:w="1559" w:type="dxa"/>
            <w:tcBorders>
              <w:top w:val="nil"/>
              <w:left w:val="nil"/>
              <w:bottom w:val="single" w:sz="4" w:space="0" w:color="auto"/>
              <w:right w:val="single" w:sz="4" w:space="0" w:color="auto"/>
            </w:tcBorders>
            <w:shd w:val="clear" w:color="auto" w:fill="auto"/>
            <w:noWrap/>
            <w:vAlign w:val="center"/>
            <w:hideMark/>
          </w:tcPr>
          <w:p w14:paraId="4104589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5EC773B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4B0268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14C2CF1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0ACF29EF"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C5A572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реализуемой в обеденном зале</w:t>
            </w:r>
          </w:p>
        </w:tc>
        <w:tc>
          <w:tcPr>
            <w:tcW w:w="1134" w:type="dxa"/>
            <w:vMerge/>
            <w:tcBorders>
              <w:top w:val="nil"/>
              <w:left w:val="single" w:sz="4" w:space="0" w:color="auto"/>
              <w:bottom w:val="single" w:sz="4" w:space="0" w:color="000000"/>
              <w:right w:val="single" w:sz="4" w:space="0" w:color="auto"/>
            </w:tcBorders>
            <w:vAlign w:val="center"/>
            <w:hideMark/>
          </w:tcPr>
          <w:p w14:paraId="30CF847C"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241A5DC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tcBorders>
              <w:top w:val="nil"/>
              <w:left w:val="nil"/>
              <w:bottom w:val="single" w:sz="4" w:space="0" w:color="auto"/>
              <w:right w:val="single" w:sz="4" w:space="0" w:color="auto"/>
            </w:tcBorders>
            <w:shd w:val="clear" w:color="auto" w:fill="auto"/>
            <w:noWrap/>
            <w:vAlign w:val="center"/>
            <w:hideMark/>
          </w:tcPr>
          <w:p w14:paraId="228CF8E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3,4</w:t>
            </w:r>
          </w:p>
        </w:tc>
        <w:tc>
          <w:tcPr>
            <w:tcW w:w="1701" w:type="dxa"/>
            <w:tcBorders>
              <w:top w:val="nil"/>
              <w:left w:val="nil"/>
              <w:bottom w:val="single" w:sz="4" w:space="0" w:color="auto"/>
              <w:right w:val="single" w:sz="4" w:space="0" w:color="auto"/>
            </w:tcBorders>
            <w:shd w:val="clear" w:color="auto" w:fill="auto"/>
            <w:noWrap/>
            <w:vAlign w:val="center"/>
            <w:hideMark/>
          </w:tcPr>
          <w:p w14:paraId="1536A78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tcBorders>
              <w:top w:val="nil"/>
              <w:left w:val="nil"/>
              <w:bottom w:val="single" w:sz="4" w:space="0" w:color="auto"/>
              <w:right w:val="single" w:sz="4" w:space="0" w:color="auto"/>
            </w:tcBorders>
            <w:shd w:val="clear" w:color="auto" w:fill="auto"/>
            <w:noWrap/>
            <w:vAlign w:val="center"/>
            <w:hideMark/>
          </w:tcPr>
          <w:p w14:paraId="6CC6343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0A83EDE5"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8886F9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продаваемой на дом</w:t>
            </w:r>
          </w:p>
        </w:tc>
        <w:tc>
          <w:tcPr>
            <w:tcW w:w="1134" w:type="dxa"/>
            <w:vMerge/>
            <w:tcBorders>
              <w:top w:val="nil"/>
              <w:left w:val="single" w:sz="4" w:space="0" w:color="auto"/>
              <w:bottom w:val="single" w:sz="4" w:space="0" w:color="000000"/>
              <w:right w:val="single" w:sz="4" w:space="0" w:color="auto"/>
            </w:tcBorders>
            <w:vAlign w:val="center"/>
            <w:hideMark/>
          </w:tcPr>
          <w:p w14:paraId="352DF5C8"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3F3AD22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tcBorders>
              <w:top w:val="nil"/>
              <w:left w:val="nil"/>
              <w:bottom w:val="single" w:sz="4" w:space="0" w:color="auto"/>
              <w:right w:val="single" w:sz="4" w:space="0" w:color="auto"/>
            </w:tcBorders>
            <w:shd w:val="clear" w:color="auto" w:fill="auto"/>
            <w:noWrap/>
            <w:vAlign w:val="center"/>
            <w:hideMark/>
          </w:tcPr>
          <w:p w14:paraId="4E9CC32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2,6</w:t>
            </w:r>
          </w:p>
        </w:tc>
        <w:tc>
          <w:tcPr>
            <w:tcW w:w="1701" w:type="dxa"/>
            <w:tcBorders>
              <w:top w:val="nil"/>
              <w:left w:val="nil"/>
              <w:bottom w:val="single" w:sz="4" w:space="0" w:color="auto"/>
              <w:right w:val="single" w:sz="4" w:space="0" w:color="auto"/>
            </w:tcBorders>
            <w:shd w:val="clear" w:color="auto" w:fill="auto"/>
            <w:noWrap/>
            <w:vAlign w:val="center"/>
            <w:hideMark/>
          </w:tcPr>
          <w:p w14:paraId="6EF6EC8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tcBorders>
              <w:top w:val="nil"/>
              <w:left w:val="nil"/>
              <w:bottom w:val="single" w:sz="4" w:space="0" w:color="auto"/>
              <w:right w:val="single" w:sz="4" w:space="0" w:color="auto"/>
            </w:tcBorders>
            <w:shd w:val="clear" w:color="auto" w:fill="auto"/>
            <w:noWrap/>
            <w:vAlign w:val="center"/>
            <w:hideMark/>
          </w:tcPr>
          <w:p w14:paraId="11DDF16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021F824C"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24A1102"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16. Магазины:</w:t>
            </w:r>
          </w:p>
        </w:tc>
        <w:tc>
          <w:tcPr>
            <w:tcW w:w="1134" w:type="dxa"/>
            <w:tcBorders>
              <w:top w:val="nil"/>
              <w:left w:val="nil"/>
              <w:bottom w:val="single" w:sz="4" w:space="0" w:color="auto"/>
              <w:right w:val="single" w:sz="4" w:space="0" w:color="auto"/>
            </w:tcBorders>
            <w:shd w:val="clear" w:color="auto" w:fill="auto"/>
            <w:noWrap/>
            <w:vAlign w:val="center"/>
            <w:hideMark/>
          </w:tcPr>
          <w:p w14:paraId="6E7B30A6"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7062F9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35D8CC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06ED7F1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60323B7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549FB81E"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DD65715"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продовольственные</w:t>
            </w:r>
          </w:p>
        </w:tc>
        <w:tc>
          <w:tcPr>
            <w:tcW w:w="1134" w:type="dxa"/>
            <w:tcBorders>
              <w:top w:val="nil"/>
              <w:left w:val="nil"/>
              <w:bottom w:val="single" w:sz="4" w:space="0" w:color="auto"/>
              <w:right w:val="single" w:sz="4" w:space="0" w:color="auto"/>
            </w:tcBorders>
            <w:shd w:val="clear" w:color="auto" w:fill="auto"/>
            <w:vAlign w:val="center"/>
            <w:hideMark/>
          </w:tcPr>
          <w:p w14:paraId="72D78051" w14:textId="77777777" w:rsidR="00982FC8"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xml:space="preserve">1 работающий в смену </w:t>
            </w:r>
          </w:p>
          <w:p w14:paraId="5062A367"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(20 м2 торгового зала)</w:t>
            </w:r>
          </w:p>
        </w:tc>
        <w:tc>
          <w:tcPr>
            <w:tcW w:w="1559" w:type="dxa"/>
            <w:tcBorders>
              <w:top w:val="nil"/>
              <w:left w:val="nil"/>
              <w:bottom w:val="single" w:sz="4" w:space="0" w:color="auto"/>
              <w:right w:val="single" w:sz="4" w:space="0" w:color="auto"/>
            </w:tcBorders>
            <w:shd w:val="clear" w:color="auto" w:fill="auto"/>
            <w:noWrap/>
            <w:vAlign w:val="center"/>
            <w:hideMark/>
          </w:tcPr>
          <w:p w14:paraId="7323898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14:paraId="3560A59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55</w:t>
            </w:r>
          </w:p>
        </w:tc>
        <w:tc>
          <w:tcPr>
            <w:tcW w:w="1701" w:type="dxa"/>
            <w:tcBorders>
              <w:top w:val="nil"/>
              <w:left w:val="nil"/>
              <w:bottom w:val="single" w:sz="4" w:space="0" w:color="auto"/>
              <w:right w:val="single" w:sz="4" w:space="0" w:color="auto"/>
            </w:tcBorders>
            <w:shd w:val="clear" w:color="auto" w:fill="auto"/>
            <w:noWrap/>
            <w:vAlign w:val="center"/>
            <w:hideMark/>
          </w:tcPr>
          <w:p w14:paraId="57BE454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0,0069</w:t>
            </w:r>
          </w:p>
        </w:tc>
        <w:tc>
          <w:tcPr>
            <w:tcW w:w="1553" w:type="dxa"/>
            <w:tcBorders>
              <w:top w:val="nil"/>
              <w:left w:val="nil"/>
              <w:bottom w:val="single" w:sz="4" w:space="0" w:color="auto"/>
              <w:right w:val="single" w:sz="4" w:space="0" w:color="auto"/>
            </w:tcBorders>
            <w:shd w:val="clear" w:color="auto" w:fill="auto"/>
            <w:noWrap/>
            <w:vAlign w:val="center"/>
            <w:hideMark/>
          </w:tcPr>
          <w:p w14:paraId="3974E5C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576,11</w:t>
            </w:r>
          </w:p>
        </w:tc>
      </w:tr>
      <w:tr w:rsidR="005D5F6D" w:rsidRPr="00F552E7" w14:paraId="4B0B1F2E"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E6732EA"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промтоварные</w:t>
            </w:r>
          </w:p>
        </w:tc>
        <w:tc>
          <w:tcPr>
            <w:tcW w:w="1134" w:type="dxa"/>
            <w:tcBorders>
              <w:top w:val="nil"/>
              <w:left w:val="nil"/>
              <w:bottom w:val="single" w:sz="4" w:space="0" w:color="auto"/>
              <w:right w:val="single" w:sz="4" w:space="0" w:color="auto"/>
            </w:tcBorders>
            <w:shd w:val="clear" w:color="auto" w:fill="auto"/>
            <w:vAlign w:val="center"/>
            <w:hideMark/>
          </w:tcPr>
          <w:p w14:paraId="2818F095"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работающ</w:t>
            </w:r>
            <w:r w:rsidRPr="00E70AFF">
              <w:rPr>
                <w:rFonts w:eastAsia="Times New Roman" w:cs="Times New Roman"/>
                <w:color w:val="000000"/>
                <w:sz w:val="20"/>
                <w:szCs w:val="20"/>
                <w:lang w:eastAsia="ru-RU"/>
              </w:rPr>
              <w:lastRenderedPageBreak/>
              <w:t>ий в смену</w:t>
            </w:r>
          </w:p>
        </w:tc>
        <w:tc>
          <w:tcPr>
            <w:tcW w:w="1559" w:type="dxa"/>
            <w:tcBorders>
              <w:top w:val="nil"/>
              <w:left w:val="nil"/>
              <w:bottom w:val="single" w:sz="4" w:space="0" w:color="auto"/>
              <w:right w:val="single" w:sz="4" w:space="0" w:color="auto"/>
            </w:tcBorders>
            <w:shd w:val="clear" w:color="auto" w:fill="auto"/>
            <w:noWrap/>
            <w:vAlign w:val="center"/>
            <w:hideMark/>
          </w:tcPr>
          <w:p w14:paraId="5FD2591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lastRenderedPageBreak/>
              <w:t>8</w:t>
            </w:r>
          </w:p>
        </w:tc>
        <w:tc>
          <w:tcPr>
            <w:tcW w:w="1701" w:type="dxa"/>
            <w:tcBorders>
              <w:top w:val="nil"/>
              <w:left w:val="nil"/>
              <w:bottom w:val="single" w:sz="4" w:space="0" w:color="auto"/>
              <w:right w:val="single" w:sz="4" w:space="0" w:color="auto"/>
            </w:tcBorders>
            <w:shd w:val="clear" w:color="auto" w:fill="auto"/>
            <w:noWrap/>
            <w:vAlign w:val="center"/>
            <w:hideMark/>
          </w:tcPr>
          <w:p w14:paraId="23B0ED2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558789B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0,0005</w:t>
            </w:r>
          </w:p>
        </w:tc>
        <w:tc>
          <w:tcPr>
            <w:tcW w:w="1553" w:type="dxa"/>
            <w:tcBorders>
              <w:top w:val="nil"/>
              <w:left w:val="nil"/>
              <w:bottom w:val="single" w:sz="4" w:space="0" w:color="auto"/>
              <w:right w:val="single" w:sz="4" w:space="0" w:color="auto"/>
            </w:tcBorders>
            <w:shd w:val="clear" w:color="auto" w:fill="auto"/>
            <w:noWrap/>
            <w:vAlign w:val="center"/>
            <w:hideMark/>
          </w:tcPr>
          <w:p w14:paraId="4BBA744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41,90</w:t>
            </w:r>
          </w:p>
        </w:tc>
      </w:tr>
      <w:tr w:rsidR="005D5F6D" w:rsidRPr="00F552E7" w14:paraId="622A6A92"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4B816AF"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17. Парикмахерские</w:t>
            </w:r>
          </w:p>
        </w:tc>
        <w:tc>
          <w:tcPr>
            <w:tcW w:w="1134" w:type="dxa"/>
            <w:tcBorders>
              <w:top w:val="nil"/>
              <w:left w:val="nil"/>
              <w:bottom w:val="single" w:sz="4" w:space="0" w:color="auto"/>
              <w:right w:val="single" w:sz="4" w:space="0" w:color="auto"/>
            </w:tcBorders>
            <w:shd w:val="clear" w:color="auto" w:fill="auto"/>
            <w:vAlign w:val="center"/>
            <w:hideMark/>
          </w:tcPr>
          <w:p w14:paraId="254AEB6D"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рабочее место в смену</w:t>
            </w:r>
          </w:p>
        </w:tc>
        <w:tc>
          <w:tcPr>
            <w:tcW w:w="1559" w:type="dxa"/>
            <w:tcBorders>
              <w:top w:val="nil"/>
              <w:left w:val="nil"/>
              <w:bottom w:val="single" w:sz="4" w:space="0" w:color="auto"/>
              <w:right w:val="single" w:sz="4" w:space="0" w:color="auto"/>
            </w:tcBorders>
            <w:shd w:val="clear" w:color="auto" w:fill="auto"/>
            <w:noWrap/>
            <w:vAlign w:val="center"/>
            <w:hideMark/>
          </w:tcPr>
          <w:p w14:paraId="463682B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12</w:t>
            </w:r>
          </w:p>
        </w:tc>
        <w:tc>
          <w:tcPr>
            <w:tcW w:w="1701" w:type="dxa"/>
            <w:tcBorders>
              <w:top w:val="nil"/>
              <w:left w:val="nil"/>
              <w:bottom w:val="single" w:sz="4" w:space="0" w:color="auto"/>
              <w:right w:val="single" w:sz="4" w:space="0" w:color="auto"/>
            </w:tcBorders>
            <w:shd w:val="clear" w:color="auto" w:fill="auto"/>
            <w:noWrap/>
            <w:vAlign w:val="center"/>
            <w:hideMark/>
          </w:tcPr>
          <w:p w14:paraId="3442C48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28</w:t>
            </w:r>
          </w:p>
        </w:tc>
        <w:tc>
          <w:tcPr>
            <w:tcW w:w="1701" w:type="dxa"/>
            <w:tcBorders>
              <w:top w:val="nil"/>
              <w:left w:val="nil"/>
              <w:bottom w:val="single" w:sz="4" w:space="0" w:color="auto"/>
              <w:right w:val="single" w:sz="4" w:space="0" w:color="auto"/>
            </w:tcBorders>
            <w:shd w:val="clear" w:color="auto" w:fill="auto"/>
            <w:noWrap/>
            <w:vAlign w:val="center"/>
            <w:hideMark/>
          </w:tcPr>
          <w:p w14:paraId="007A8BD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0,0023</w:t>
            </w:r>
          </w:p>
        </w:tc>
        <w:tc>
          <w:tcPr>
            <w:tcW w:w="1553" w:type="dxa"/>
            <w:tcBorders>
              <w:top w:val="nil"/>
              <w:left w:val="nil"/>
              <w:bottom w:val="single" w:sz="4" w:space="0" w:color="auto"/>
              <w:right w:val="single" w:sz="4" w:space="0" w:color="auto"/>
            </w:tcBorders>
            <w:shd w:val="clear" w:color="auto" w:fill="auto"/>
            <w:noWrap/>
            <w:vAlign w:val="center"/>
            <w:hideMark/>
          </w:tcPr>
          <w:p w14:paraId="7854A42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195,53</w:t>
            </w:r>
          </w:p>
        </w:tc>
      </w:tr>
      <w:tr w:rsidR="005D5F6D" w:rsidRPr="00F552E7" w14:paraId="617483FC"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04758E8"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18. Кинотеатры</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2A650B"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tcBorders>
              <w:top w:val="nil"/>
              <w:left w:val="nil"/>
              <w:bottom w:val="single" w:sz="4" w:space="0" w:color="auto"/>
              <w:right w:val="single" w:sz="4" w:space="0" w:color="auto"/>
            </w:tcBorders>
            <w:shd w:val="clear" w:color="auto" w:fill="auto"/>
            <w:noWrap/>
            <w:vAlign w:val="center"/>
            <w:hideMark/>
          </w:tcPr>
          <w:p w14:paraId="217329A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5A115FD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1,3</w:t>
            </w:r>
          </w:p>
        </w:tc>
        <w:tc>
          <w:tcPr>
            <w:tcW w:w="1701" w:type="dxa"/>
            <w:tcBorders>
              <w:top w:val="nil"/>
              <w:left w:val="nil"/>
              <w:bottom w:val="single" w:sz="4" w:space="0" w:color="auto"/>
              <w:right w:val="single" w:sz="4" w:space="0" w:color="auto"/>
            </w:tcBorders>
            <w:shd w:val="clear" w:color="auto" w:fill="auto"/>
            <w:noWrap/>
            <w:vAlign w:val="center"/>
            <w:hideMark/>
          </w:tcPr>
          <w:p w14:paraId="67962D6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0,0003</w:t>
            </w:r>
          </w:p>
        </w:tc>
        <w:tc>
          <w:tcPr>
            <w:tcW w:w="1553" w:type="dxa"/>
            <w:tcBorders>
              <w:top w:val="nil"/>
              <w:left w:val="nil"/>
              <w:bottom w:val="single" w:sz="4" w:space="0" w:color="auto"/>
              <w:right w:val="single" w:sz="4" w:space="0" w:color="auto"/>
            </w:tcBorders>
            <w:shd w:val="clear" w:color="auto" w:fill="auto"/>
            <w:noWrap/>
            <w:vAlign w:val="center"/>
            <w:hideMark/>
          </w:tcPr>
          <w:p w14:paraId="07584C5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27,23</w:t>
            </w:r>
          </w:p>
        </w:tc>
      </w:tr>
      <w:tr w:rsidR="005D5F6D" w:rsidRPr="00F552E7" w14:paraId="1468E5D3"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DF83C1A"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19.  Клубы</w:t>
            </w:r>
          </w:p>
        </w:tc>
        <w:tc>
          <w:tcPr>
            <w:tcW w:w="1134" w:type="dxa"/>
            <w:vMerge/>
            <w:tcBorders>
              <w:top w:val="nil"/>
              <w:left w:val="single" w:sz="4" w:space="0" w:color="auto"/>
              <w:bottom w:val="single" w:sz="4" w:space="0" w:color="000000"/>
              <w:right w:val="single" w:sz="4" w:space="0" w:color="auto"/>
            </w:tcBorders>
            <w:vAlign w:val="center"/>
            <w:hideMark/>
          </w:tcPr>
          <w:p w14:paraId="47269E51"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2F94605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6A40DE6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2,2</w:t>
            </w:r>
          </w:p>
        </w:tc>
        <w:tc>
          <w:tcPr>
            <w:tcW w:w="1701" w:type="dxa"/>
            <w:tcBorders>
              <w:top w:val="nil"/>
              <w:left w:val="nil"/>
              <w:bottom w:val="single" w:sz="4" w:space="0" w:color="auto"/>
              <w:right w:val="single" w:sz="4" w:space="0" w:color="auto"/>
            </w:tcBorders>
            <w:shd w:val="clear" w:color="auto" w:fill="auto"/>
            <w:noWrap/>
            <w:vAlign w:val="center"/>
            <w:hideMark/>
          </w:tcPr>
          <w:p w14:paraId="55A18F8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0,0006</w:t>
            </w:r>
          </w:p>
        </w:tc>
        <w:tc>
          <w:tcPr>
            <w:tcW w:w="1553" w:type="dxa"/>
            <w:tcBorders>
              <w:top w:val="nil"/>
              <w:left w:val="nil"/>
              <w:bottom w:val="single" w:sz="4" w:space="0" w:color="auto"/>
              <w:right w:val="single" w:sz="4" w:space="0" w:color="auto"/>
            </w:tcBorders>
            <w:shd w:val="clear" w:color="auto" w:fill="auto"/>
            <w:noWrap/>
            <w:vAlign w:val="center"/>
            <w:hideMark/>
          </w:tcPr>
          <w:p w14:paraId="320C140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46,09</w:t>
            </w:r>
          </w:p>
        </w:tc>
      </w:tr>
      <w:tr w:rsidR="005D5F6D" w:rsidRPr="00F552E7" w14:paraId="149DD4CF"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745999C"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20. Театры:</w:t>
            </w:r>
          </w:p>
        </w:tc>
        <w:tc>
          <w:tcPr>
            <w:tcW w:w="1134" w:type="dxa"/>
            <w:tcBorders>
              <w:top w:val="nil"/>
              <w:left w:val="nil"/>
              <w:bottom w:val="single" w:sz="4" w:space="0" w:color="auto"/>
              <w:right w:val="single" w:sz="4" w:space="0" w:color="auto"/>
            </w:tcBorders>
            <w:shd w:val="clear" w:color="auto" w:fill="auto"/>
            <w:noWrap/>
            <w:vAlign w:val="center"/>
            <w:hideMark/>
          </w:tcPr>
          <w:p w14:paraId="6422B3DC"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25AF5F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69B901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8F3065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4E46FE7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6A47D244"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5F9C30C"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зрителей</w:t>
            </w:r>
          </w:p>
        </w:tc>
        <w:tc>
          <w:tcPr>
            <w:tcW w:w="1134" w:type="dxa"/>
            <w:tcBorders>
              <w:top w:val="nil"/>
              <w:left w:val="nil"/>
              <w:bottom w:val="single" w:sz="4" w:space="0" w:color="auto"/>
              <w:right w:val="single" w:sz="4" w:space="0" w:color="auto"/>
            </w:tcBorders>
            <w:shd w:val="clear" w:color="auto" w:fill="auto"/>
            <w:noWrap/>
            <w:vAlign w:val="center"/>
            <w:hideMark/>
          </w:tcPr>
          <w:p w14:paraId="59BC5F87"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tcBorders>
              <w:top w:val="nil"/>
              <w:left w:val="nil"/>
              <w:bottom w:val="single" w:sz="4" w:space="0" w:color="auto"/>
              <w:right w:val="single" w:sz="4" w:space="0" w:color="auto"/>
            </w:tcBorders>
            <w:shd w:val="clear" w:color="auto" w:fill="auto"/>
            <w:noWrap/>
            <w:vAlign w:val="center"/>
            <w:hideMark/>
          </w:tcPr>
          <w:p w14:paraId="2AA9926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4662B43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53A8754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0,0010</w:t>
            </w:r>
          </w:p>
        </w:tc>
        <w:tc>
          <w:tcPr>
            <w:tcW w:w="1553" w:type="dxa"/>
            <w:tcBorders>
              <w:top w:val="nil"/>
              <w:left w:val="nil"/>
              <w:bottom w:val="single" w:sz="4" w:space="0" w:color="auto"/>
              <w:right w:val="single" w:sz="4" w:space="0" w:color="auto"/>
            </w:tcBorders>
            <w:shd w:val="clear" w:color="auto" w:fill="auto"/>
            <w:noWrap/>
            <w:vAlign w:val="center"/>
            <w:hideMark/>
          </w:tcPr>
          <w:p w14:paraId="00A8E43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83,80</w:t>
            </w:r>
          </w:p>
        </w:tc>
      </w:tr>
      <w:tr w:rsidR="005D5F6D" w:rsidRPr="00F552E7" w14:paraId="0622434E"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05A750F"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артистов</w:t>
            </w:r>
          </w:p>
        </w:tc>
        <w:tc>
          <w:tcPr>
            <w:tcW w:w="1134" w:type="dxa"/>
            <w:tcBorders>
              <w:top w:val="nil"/>
              <w:left w:val="nil"/>
              <w:bottom w:val="single" w:sz="4" w:space="0" w:color="auto"/>
              <w:right w:val="single" w:sz="4" w:space="0" w:color="auto"/>
            </w:tcBorders>
            <w:shd w:val="clear" w:color="auto" w:fill="auto"/>
            <w:noWrap/>
            <w:vAlign w:val="center"/>
            <w:hideMark/>
          </w:tcPr>
          <w:p w14:paraId="0949BD82"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артист</w:t>
            </w:r>
          </w:p>
        </w:tc>
        <w:tc>
          <w:tcPr>
            <w:tcW w:w="1559" w:type="dxa"/>
            <w:tcBorders>
              <w:top w:val="nil"/>
              <w:left w:val="nil"/>
              <w:bottom w:val="single" w:sz="4" w:space="0" w:color="auto"/>
              <w:right w:val="single" w:sz="4" w:space="0" w:color="auto"/>
            </w:tcBorders>
            <w:shd w:val="clear" w:color="auto" w:fill="auto"/>
            <w:noWrap/>
            <w:vAlign w:val="center"/>
            <w:hideMark/>
          </w:tcPr>
          <w:p w14:paraId="6CF7DDC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14:paraId="7C03BB9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21</w:t>
            </w:r>
          </w:p>
        </w:tc>
        <w:tc>
          <w:tcPr>
            <w:tcW w:w="1701" w:type="dxa"/>
            <w:tcBorders>
              <w:top w:val="nil"/>
              <w:left w:val="nil"/>
              <w:bottom w:val="single" w:sz="4" w:space="0" w:color="auto"/>
              <w:right w:val="single" w:sz="4" w:space="0" w:color="auto"/>
            </w:tcBorders>
            <w:shd w:val="clear" w:color="auto" w:fill="auto"/>
            <w:noWrap/>
            <w:vAlign w:val="center"/>
            <w:hideMark/>
          </w:tcPr>
          <w:p w14:paraId="36404E6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0,0026</w:t>
            </w:r>
          </w:p>
        </w:tc>
        <w:tc>
          <w:tcPr>
            <w:tcW w:w="1553" w:type="dxa"/>
            <w:tcBorders>
              <w:top w:val="nil"/>
              <w:left w:val="nil"/>
              <w:bottom w:val="single" w:sz="4" w:space="0" w:color="auto"/>
              <w:right w:val="single" w:sz="4" w:space="0" w:color="auto"/>
            </w:tcBorders>
            <w:shd w:val="clear" w:color="auto" w:fill="auto"/>
            <w:noWrap/>
            <w:vAlign w:val="center"/>
            <w:hideMark/>
          </w:tcPr>
          <w:p w14:paraId="5C0D527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219,97</w:t>
            </w:r>
          </w:p>
        </w:tc>
      </w:tr>
      <w:tr w:rsidR="005D5F6D" w:rsidRPr="00F552E7" w14:paraId="7BC241A2"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B7CBC28"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21. Стадионы и спортзалы:</w:t>
            </w:r>
          </w:p>
        </w:tc>
        <w:tc>
          <w:tcPr>
            <w:tcW w:w="1134" w:type="dxa"/>
            <w:tcBorders>
              <w:top w:val="nil"/>
              <w:left w:val="nil"/>
              <w:bottom w:val="single" w:sz="4" w:space="0" w:color="auto"/>
              <w:right w:val="single" w:sz="4" w:space="0" w:color="auto"/>
            </w:tcBorders>
            <w:shd w:val="clear" w:color="auto" w:fill="auto"/>
            <w:noWrap/>
            <w:vAlign w:val="center"/>
            <w:hideMark/>
          </w:tcPr>
          <w:p w14:paraId="2B4B4CE8"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2D23C3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565D055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9A1A72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599672E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4A29124C"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65CD584"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зрителей</w:t>
            </w:r>
          </w:p>
        </w:tc>
        <w:tc>
          <w:tcPr>
            <w:tcW w:w="1134" w:type="dxa"/>
            <w:tcBorders>
              <w:top w:val="nil"/>
              <w:left w:val="nil"/>
              <w:bottom w:val="single" w:sz="4" w:space="0" w:color="auto"/>
              <w:right w:val="single" w:sz="4" w:space="0" w:color="auto"/>
            </w:tcBorders>
            <w:shd w:val="clear" w:color="auto" w:fill="auto"/>
            <w:noWrap/>
            <w:vAlign w:val="center"/>
            <w:hideMark/>
          </w:tcPr>
          <w:p w14:paraId="127817ED"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tcBorders>
              <w:top w:val="nil"/>
              <w:left w:val="nil"/>
              <w:bottom w:val="single" w:sz="4" w:space="0" w:color="auto"/>
              <w:right w:val="single" w:sz="4" w:space="0" w:color="auto"/>
            </w:tcBorders>
            <w:shd w:val="clear" w:color="auto" w:fill="auto"/>
            <w:noWrap/>
            <w:vAlign w:val="center"/>
            <w:hideMark/>
          </w:tcPr>
          <w:p w14:paraId="243A92F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14:paraId="7624426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0,85</w:t>
            </w:r>
          </w:p>
        </w:tc>
        <w:tc>
          <w:tcPr>
            <w:tcW w:w="1701" w:type="dxa"/>
            <w:tcBorders>
              <w:top w:val="nil"/>
              <w:left w:val="nil"/>
              <w:bottom w:val="single" w:sz="4" w:space="0" w:color="auto"/>
              <w:right w:val="single" w:sz="4" w:space="0" w:color="auto"/>
            </w:tcBorders>
            <w:shd w:val="clear" w:color="auto" w:fill="auto"/>
            <w:noWrap/>
            <w:vAlign w:val="center"/>
            <w:hideMark/>
          </w:tcPr>
          <w:p w14:paraId="68153AB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0,0002</w:t>
            </w:r>
          </w:p>
        </w:tc>
        <w:tc>
          <w:tcPr>
            <w:tcW w:w="1553" w:type="dxa"/>
            <w:tcBorders>
              <w:top w:val="nil"/>
              <w:left w:val="nil"/>
              <w:bottom w:val="single" w:sz="4" w:space="0" w:color="auto"/>
              <w:right w:val="single" w:sz="4" w:space="0" w:color="auto"/>
            </w:tcBorders>
            <w:shd w:val="clear" w:color="auto" w:fill="auto"/>
            <w:noWrap/>
            <w:vAlign w:val="center"/>
            <w:hideMark/>
          </w:tcPr>
          <w:p w14:paraId="117B81A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17,81</w:t>
            </w:r>
          </w:p>
        </w:tc>
      </w:tr>
      <w:tr w:rsidR="005D5F6D" w:rsidRPr="00F552E7" w14:paraId="68F03DA6"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4AFBD69"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физкультурников (с учетом приема душа)</w:t>
            </w:r>
          </w:p>
        </w:tc>
        <w:tc>
          <w:tcPr>
            <w:tcW w:w="1134" w:type="dxa"/>
            <w:tcBorders>
              <w:top w:val="nil"/>
              <w:left w:val="nil"/>
              <w:bottom w:val="single" w:sz="4" w:space="0" w:color="auto"/>
              <w:right w:val="single" w:sz="4" w:space="0" w:color="auto"/>
            </w:tcBorders>
            <w:shd w:val="clear" w:color="auto" w:fill="auto"/>
            <w:noWrap/>
            <w:vAlign w:val="center"/>
            <w:hideMark/>
          </w:tcPr>
          <w:p w14:paraId="050229C8"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физкультурник</w:t>
            </w:r>
          </w:p>
        </w:tc>
        <w:tc>
          <w:tcPr>
            <w:tcW w:w="1559" w:type="dxa"/>
            <w:tcBorders>
              <w:top w:val="nil"/>
              <w:left w:val="nil"/>
              <w:bottom w:val="single" w:sz="4" w:space="0" w:color="auto"/>
              <w:right w:val="single" w:sz="4" w:space="0" w:color="auto"/>
            </w:tcBorders>
            <w:shd w:val="clear" w:color="auto" w:fill="auto"/>
            <w:noWrap/>
            <w:vAlign w:val="center"/>
            <w:hideMark/>
          </w:tcPr>
          <w:p w14:paraId="3F099FD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11</w:t>
            </w:r>
          </w:p>
        </w:tc>
        <w:tc>
          <w:tcPr>
            <w:tcW w:w="1701" w:type="dxa"/>
            <w:tcBorders>
              <w:top w:val="nil"/>
              <w:left w:val="nil"/>
              <w:bottom w:val="single" w:sz="4" w:space="0" w:color="auto"/>
              <w:right w:val="single" w:sz="4" w:space="0" w:color="auto"/>
            </w:tcBorders>
            <w:shd w:val="clear" w:color="auto" w:fill="auto"/>
            <w:noWrap/>
            <w:vAlign w:val="center"/>
            <w:hideMark/>
          </w:tcPr>
          <w:p w14:paraId="6F44FDA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25</w:t>
            </w:r>
          </w:p>
        </w:tc>
        <w:tc>
          <w:tcPr>
            <w:tcW w:w="1701" w:type="dxa"/>
            <w:tcBorders>
              <w:top w:val="nil"/>
              <w:left w:val="nil"/>
              <w:bottom w:val="single" w:sz="4" w:space="0" w:color="auto"/>
              <w:right w:val="single" w:sz="4" w:space="0" w:color="auto"/>
            </w:tcBorders>
            <w:shd w:val="clear" w:color="auto" w:fill="auto"/>
            <w:noWrap/>
            <w:vAlign w:val="center"/>
            <w:hideMark/>
          </w:tcPr>
          <w:p w14:paraId="44C4AD2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0,0023</w:t>
            </w:r>
          </w:p>
        </w:tc>
        <w:tc>
          <w:tcPr>
            <w:tcW w:w="1553" w:type="dxa"/>
            <w:tcBorders>
              <w:top w:val="nil"/>
              <w:left w:val="nil"/>
              <w:bottom w:val="single" w:sz="4" w:space="0" w:color="auto"/>
              <w:right w:val="single" w:sz="4" w:space="0" w:color="auto"/>
            </w:tcBorders>
            <w:shd w:val="clear" w:color="auto" w:fill="auto"/>
            <w:noWrap/>
            <w:vAlign w:val="center"/>
            <w:hideMark/>
          </w:tcPr>
          <w:p w14:paraId="4833091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190,45</w:t>
            </w:r>
          </w:p>
        </w:tc>
      </w:tr>
      <w:tr w:rsidR="005D5F6D" w:rsidRPr="00F552E7" w14:paraId="60345B3F"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379ED0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спортсменов</w:t>
            </w:r>
          </w:p>
        </w:tc>
        <w:tc>
          <w:tcPr>
            <w:tcW w:w="1134" w:type="dxa"/>
            <w:tcBorders>
              <w:top w:val="nil"/>
              <w:left w:val="nil"/>
              <w:bottom w:val="single" w:sz="4" w:space="0" w:color="auto"/>
              <w:right w:val="single" w:sz="4" w:space="0" w:color="auto"/>
            </w:tcBorders>
            <w:shd w:val="clear" w:color="auto" w:fill="auto"/>
            <w:noWrap/>
            <w:vAlign w:val="center"/>
            <w:hideMark/>
          </w:tcPr>
          <w:p w14:paraId="5787430B"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спортсмен</w:t>
            </w:r>
          </w:p>
        </w:tc>
        <w:tc>
          <w:tcPr>
            <w:tcW w:w="1559" w:type="dxa"/>
            <w:tcBorders>
              <w:top w:val="nil"/>
              <w:left w:val="nil"/>
              <w:bottom w:val="single" w:sz="4" w:space="0" w:color="auto"/>
              <w:right w:val="single" w:sz="4" w:space="0" w:color="auto"/>
            </w:tcBorders>
            <w:shd w:val="clear" w:color="auto" w:fill="auto"/>
            <w:noWrap/>
            <w:vAlign w:val="center"/>
            <w:hideMark/>
          </w:tcPr>
          <w:p w14:paraId="7B23CF7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11</w:t>
            </w:r>
          </w:p>
        </w:tc>
        <w:tc>
          <w:tcPr>
            <w:tcW w:w="1701" w:type="dxa"/>
            <w:tcBorders>
              <w:top w:val="nil"/>
              <w:left w:val="nil"/>
              <w:bottom w:val="single" w:sz="4" w:space="0" w:color="auto"/>
              <w:right w:val="single" w:sz="4" w:space="0" w:color="auto"/>
            </w:tcBorders>
            <w:shd w:val="clear" w:color="auto" w:fill="auto"/>
            <w:noWrap/>
            <w:vAlign w:val="center"/>
            <w:hideMark/>
          </w:tcPr>
          <w:p w14:paraId="27DBEE1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51</w:t>
            </w:r>
          </w:p>
        </w:tc>
        <w:tc>
          <w:tcPr>
            <w:tcW w:w="1701" w:type="dxa"/>
            <w:tcBorders>
              <w:top w:val="nil"/>
              <w:left w:val="nil"/>
              <w:bottom w:val="single" w:sz="4" w:space="0" w:color="auto"/>
              <w:right w:val="single" w:sz="4" w:space="0" w:color="auto"/>
            </w:tcBorders>
            <w:shd w:val="clear" w:color="auto" w:fill="auto"/>
            <w:noWrap/>
            <w:vAlign w:val="center"/>
            <w:hideMark/>
          </w:tcPr>
          <w:p w14:paraId="3B49AF9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0,0046</w:t>
            </w:r>
          </w:p>
        </w:tc>
        <w:tc>
          <w:tcPr>
            <w:tcW w:w="1553" w:type="dxa"/>
            <w:tcBorders>
              <w:top w:val="nil"/>
              <w:left w:val="nil"/>
              <w:bottom w:val="single" w:sz="4" w:space="0" w:color="auto"/>
              <w:right w:val="single" w:sz="4" w:space="0" w:color="auto"/>
            </w:tcBorders>
            <w:shd w:val="clear" w:color="auto" w:fill="auto"/>
            <w:noWrap/>
            <w:vAlign w:val="center"/>
            <w:hideMark/>
          </w:tcPr>
          <w:p w14:paraId="14E2E9E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388,52</w:t>
            </w:r>
          </w:p>
        </w:tc>
      </w:tr>
      <w:tr w:rsidR="005D5F6D" w:rsidRPr="00F552E7" w14:paraId="3D6E2B14"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39D644A"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22. Плавательные бассейны</w:t>
            </w:r>
          </w:p>
        </w:tc>
        <w:tc>
          <w:tcPr>
            <w:tcW w:w="1134" w:type="dxa"/>
            <w:tcBorders>
              <w:top w:val="nil"/>
              <w:left w:val="nil"/>
              <w:bottom w:val="single" w:sz="4" w:space="0" w:color="auto"/>
              <w:right w:val="single" w:sz="4" w:space="0" w:color="auto"/>
            </w:tcBorders>
            <w:shd w:val="clear" w:color="auto" w:fill="auto"/>
            <w:noWrap/>
            <w:vAlign w:val="center"/>
            <w:hideMark/>
          </w:tcPr>
          <w:p w14:paraId="581D5402"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82CA47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3AF78D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5DBB04A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6AAE57E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0481FF17"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6777E06"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пополнение бассейна</w:t>
            </w:r>
          </w:p>
        </w:tc>
        <w:tc>
          <w:tcPr>
            <w:tcW w:w="1134" w:type="dxa"/>
            <w:tcBorders>
              <w:top w:val="nil"/>
              <w:left w:val="nil"/>
              <w:bottom w:val="single" w:sz="4" w:space="0" w:color="auto"/>
              <w:right w:val="single" w:sz="4" w:space="0" w:color="auto"/>
            </w:tcBorders>
            <w:shd w:val="clear" w:color="auto" w:fill="auto"/>
            <w:vAlign w:val="center"/>
            <w:hideMark/>
          </w:tcPr>
          <w:p w14:paraId="712A8B43"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вместимости бассейна в сутки</w:t>
            </w:r>
          </w:p>
        </w:tc>
        <w:tc>
          <w:tcPr>
            <w:tcW w:w="1559" w:type="dxa"/>
            <w:tcBorders>
              <w:top w:val="nil"/>
              <w:left w:val="nil"/>
              <w:bottom w:val="single" w:sz="4" w:space="0" w:color="auto"/>
              <w:right w:val="single" w:sz="4" w:space="0" w:color="auto"/>
            </w:tcBorders>
            <w:shd w:val="clear" w:color="auto" w:fill="auto"/>
            <w:noWrap/>
            <w:vAlign w:val="center"/>
            <w:hideMark/>
          </w:tcPr>
          <w:p w14:paraId="082D767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14:paraId="53256C2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tcBorders>
              <w:top w:val="nil"/>
              <w:left w:val="nil"/>
              <w:bottom w:val="single" w:sz="4" w:space="0" w:color="auto"/>
              <w:right w:val="single" w:sz="4" w:space="0" w:color="auto"/>
            </w:tcBorders>
            <w:shd w:val="clear" w:color="auto" w:fill="auto"/>
            <w:noWrap/>
            <w:vAlign w:val="center"/>
            <w:hideMark/>
          </w:tcPr>
          <w:p w14:paraId="5DB2AFE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tcBorders>
              <w:top w:val="nil"/>
              <w:left w:val="nil"/>
              <w:bottom w:val="single" w:sz="4" w:space="0" w:color="auto"/>
              <w:right w:val="single" w:sz="4" w:space="0" w:color="auto"/>
            </w:tcBorders>
            <w:shd w:val="clear" w:color="auto" w:fill="auto"/>
            <w:noWrap/>
            <w:vAlign w:val="center"/>
            <w:hideMark/>
          </w:tcPr>
          <w:p w14:paraId="2B129F9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3A9E958A"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A23B98D"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зрителей</w:t>
            </w:r>
          </w:p>
        </w:tc>
        <w:tc>
          <w:tcPr>
            <w:tcW w:w="1134" w:type="dxa"/>
            <w:tcBorders>
              <w:top w:val="nil"/>
              <w:left w:val="nil"/>
              <w:bottom w:val="single" w:sz="4" w:space="0" w:color="auto"/>
              <w:right w:val="single" w:sz="4" w:space="0" w:color="auto"/>
            </w:tcBorders>
            <w:shd w:val="clear" w:color="auto" w:fill="auto"/>
            <w:noWrap/>
            <w:vAlign w:val="center"/>
            <w:hideMark/>
          </w:tcPr>
          <w:p w14:paraId="1791FF70"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tcBorders>
              <w:top w:val="nil"/>
              <w:left w:val="nil"/>
              <w:bottom w:val="single" w:sz="4" w:space="0" w:color="auto"/>
              <w:right w:val="single" w:sz="4" w:space="0" w:color="auto"/>
            </w:tcBorders>
            <w:shd w:val="clear" w:color="auto" w:fill="auto"/>
            <w:noWrap/>
            <w:vAlign w:val="center"/>
            <w:hideMark/>
          </w:tcPr>
          <w:p w14:paraId="57011B6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w:t>
            </w:r>
          </w:p>
        </w:tc>
        <w:tc>
          <w:tcPr>
            <w:tcW w:w="1701" w:type="dxa"/>
            <w:tcBorders>
              <w:top w:val="nil"/>
              <w:left w:val="nil"/>
              <w:bottom w:val="single" w:sz="4" w:space="0" w:color="auto"/>
              <w:right w:val="single" w:sz="4" w:space="0" w:color="auto"/>
            </w:tcBorders>
            <w:shd w:val="clear" w:color="auto" w:fill="auto"/>
            <w:noWrap/>
            <w:vAlign w:val="center"/>
            <w:hideMark/>
          </w:tcPr>
          <w:p w14:paraId="6085A66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0,85</w:t>
            </w:r>
          </w:p>
        </w:tc>
        <w:tc>
          <w:tcPr>
            <w:tcW w:w="1701" w:type="dxa"/>
            <w:tcBorders>
              <w:top w:val="nil"/>
              <w:left w:val="nil"/>
              <w:bottom w:val="single" w:sz="4" w:space="0" w:color="auto"/>
              <w:right w:val="single" w:sz="4" w:space="0" w:color="auto"/>
            </w:tcBorders>
            <w:shd w:val="clear" w:color="auto" w:fill="auto"/>
            <w:noWrap/>
            <w:vAlign w:val="center"/>
            <w:hideMark/>
          </w:tcPr>
          <w:p w14:paraId="024D585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0,0001</w:t>
            </w:r>
          </w:p>
        </w:tc>
        <w:tc>
          <w:tcPr>
            <w:tcW w:w="1553" w:type="dxa"/>
            <w:tcBorders>
              <w:top w:val="nil"/>
              <w:left w:val="nil"/>
              <w:bottom w:val="single" w:sz="4" w:space="0" w:color="auto"/>
              <w:right w:val="single" w:sz="4" w:space="0" w:color="auto"/>
            </w:tcBorders>
            <w:shd w:val="clear" w:color="auto" w:fill="auto"/>
            <w:noWrap/>
            <w:vAlign w:val="center"/>
            <w:hideMark/>
          </w:tcPr>
          <w:p w14:paraId="6C41FD4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11,87</w:t>
            </w:r>
          </w:p>
        </w:tc>
      </w:tr>
      <w:tr w:rsidR="005D5F6D" w:rsidRPr="00F552E7" w14:paraId="01138EB8"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0DBAC91"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спортсменов (с учетом приема душа)</w:t>
            </w:r>
          </w:p>
        </w:tc>
        <w:tc>
          <w:tcPr>
            <w:tcW w:w="1134" w:type="dxa"/>
            <w:tcBorders>
              <w:top w:val="nil"/>
              <w:left w:val="nil"/>
              <w:bottom w:val="single" w:sz="4" w:space="0" w:color="auto"/>
              <w:right w:val="single" w:sz="4" w:space="0" w:color="auto"/>
            </w:tcBorders>
            <w:shd w:val="clear" w:color="auto" w:fill="auto"/>
            <w:noWrap/>
            <w:vAlign w:val="center"/>
            <w:hideMark/>
          </w:tcPr>
          <w:p w14:paraId="367823EC"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спортсмен</w:t>
            </w:r>
          </w:p>
        </w:tc>
        <w:tc>
          <w:tcPr>
            <w:tcW w:w="1559" w:type="dxa"/>
            <w:tcBorders>
              <w:top w:val="nil"/>
              <w:left w:val="nil"/>
              <w:bottom w:val="single" w:sz="4" w:space="0" w:color="auto"/>
              <w:right w:val="single" w:sz="4" w:space="0" w:color="auto"/>
            </w:tcBorders>
            <w:shd w:val="clear" w:color="auto" w:fill="auto"/>
            <w:noWrap/>
            <w:vAlign w:val="center"/>
            <w:hideMark/>
          </w:tcPr>
          <w:p w14:paraId="3A06E84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14:paraId="3609D9F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51</w:t>
            </w:r>
          </w:p>
        </w:tc>
        <w:tc>
          <w:tcPr>
            <w:tcW w:w="1701" w:type="dxa"/>
            <w:tcBorders>
              <w:top w:val="nil"/>
              <w:left w:val="nil"/>
              <w:bottom w:val="single" w:sz="4" w:space="0" w:color="auto"/>
              <w:right w:val="single" w:sz="4" w:space="0" w:color="auto"/>
            </w:tcBorders>
            <w:shd w:val="clear" w:color="auto" w:fill="auto"/>
            <w:noWrap/>
            <w:vAlign w:val="center"/>
            <w:hideMark/>
          </w:tcPr>
          <w:p w14:paraId="32FAA67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0,0064</w:t>
            </w:r>
          </w:p>
        </w:tc>
        <w:tc>
          <w:tcPr>
            <w:tcW w:w="1553" w:type="dxa"/>
            <w:tcBorders>
              <w:top w:val="nil"/>
              <w:left w:val="nil"/>
              <w:bottom w:val="single" w:sz="4" w:space="0" w:color="auto"/>
              <w:right w:val="single" w:sz="4" w:space="0" w:color="auto"/>
            </w:tcBorders>
            <w:shd w:val="clear" w:color="auto" w:fill="auto"/>
            <w:noWrap/>
            <w:vAlign w:val="center"/>
            <w:hideMark/>
          </w:tcPr>
          <w:p w14:paraId="54D16B7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534,21</w:t>
            </w:r>
          </w:p>
        </w:tc>
      </w:tr>
      <w:tr w:rsidR="005D5F6D" w:rsidRPr="00F552E7" w14:paraId="68EA1067"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656D2F4"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23. Бани:</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E7B7A1"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посети</w:t>
            </w:r>
            <w:r w:rsidR="00E70AFF">
              <w:rPr>
                <w:rFonts w:eastAsia="Times New Roman" w:cs="Times New Roman"/>
                <w:color w:val="000000"/>
                <w:sz w:val="20"/>
                <w:szCs w:val="20"/>
                <w:lang w:eastAsia="ru-RU"/>
              </w:rPr>
              <w:t>-</w:t>
            </w:r>
            <w:r w:rsidRPr="00E70AFF">
              <w:rPr>
                <w:rFonts w:eastAsia="Times New Roman" w:cs="Times New Roman"/>
                <w:color w:val="000000"/>
                <w:sz w:val="20"/>
                <w:szCs w:val="20"/>
                <w:lang w:eastAsia="ru-RU"/>
              </w:rPr>
              <w:t>тель</w:t>
            </w:r>
          </w:p>
        </w:tc>
        <w:tc>
          <w:tcPr>
            <w:tcW w:w="1559" w:type="dxa"/>
            <w:tcBorders>
              <w:top w:val="nil"/>
              <w:left w:val="nil"/>
              <w:bottom w:val="single" w:sz="4" w:space="0" w:color="auto"/>
              <w:right w:val="single" w:sz="4" w:space="0" w:color="auto"/>
            </w:tcBorders>
            <w:shd w:val="clear" w:color="auto" w:fill="auto"/>
            <w:noWrap/>
            <w:vAlign w:val="center"/>
            <w:hideMark/>
          </w:tcPr>
          <w:p w14:paraId="737C6A6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070A3C1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EAF4BC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15FB68A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4283BB8A"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6841B6D"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мытья в мыльной с тазами на скамьях и ополаскиванием в душе</w:t>
            </w:r>
          </w:p>
        </w:tc>
        <w:tc>
          <w:tcPr>
            <w:tcW w:w="1134" w:type="dxa"/>
            <w:vMerge/>
            <w:tcBorders>
              <w:top w:val="nil"/>
              <w:left w:val="single" w:sz="4" w:space="0" w:color="auto"/>
              <w:bottom w:val="single" w:sz="4" w:space="0" w:color="000000"/>
              <w:right w:val="single" w:sz="4" w:space="0" w:color="auto"/>
            </w:tcBorders>
            <w:vAlign w:val="center"/>
            <w:hideMark/>
          </w:tcPr>
          <w:p w14:paraId="451D26E6"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0A6A1A9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238B3FA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100</w:t>
            </w:r>
          </w:p>
        </w:tc>
        <w:tc>
          <w:tcPr>
            <w:tcW w:w="1701" w:type="dxa"/>
            <w:tcBorders>
              <w:top w:val="nil"/>
              <w:left w:val="nil"/>
              <w:bottom w:val="single" w:sz="4" w:space="0" w:color="auto"/>
              <w:right w:val="single" w:sz="4" w:space="0" w:color="auto"/>
            </w:tcBorders>
            <w:shd w:val="clear" w:color="auto" w:fill="auto"/>
            <w:noWrap/>
            <w:vAlign w:val="center"/>
            <w:hideMark/>
          </w:tcPr>
          <w:p w14:paraId="30154B2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0,0333</w:t>
            </w:r>
          </w:p>
        </w:tc>
        <w:tc>
          <w:tcPr>
            <w:tcW w:w="1553" w:type="dxa"/>
            <w:tcBorders>
              <w:top w:val="nil"/>
              <w:left w:val="nil"/>
              <w:bottom w:val="single" w:sz="4" w:space="0" w:color="auto"/>
              <w:right w:val="single" w:sz="4" w:space="0" w:color="auto"/>
            </w:tcBorders>
            <w:shd w:val="clear" w:color="auto" w:fill="auto"/>
            <w:noWrap/>
            <w:vAlign w:val="center"/>
            <w:hideMark/>
          </w:tcPr>
          <w:p w14:paraId="3BF1B39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2793,28</w:t>
            </w:r>
          </w:p>
        </w:tc>
      </w:tr>
      <w:tr w:rsidR="005D5F6D" w:rsidRPr="00F552E7" w14:paraId="1A0537A5"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2BE777F"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то же, с приемом оздоровительных процедур и ополаскиванием в душе</w:t>
            </w:r>
          </w:p>
        </w:tc>
        <w:tc>
          <w:tcPr>
            <w:tcW w:w="1134" w:type="dxa"/>
            <w:vMerge/>
            <w:tcBorders>
              <w:top w:val="nil"/>
              <w:left w:val="single" w:sz="4" w:space="0" w:color="auto"/>
              <w:bottom w:val="single" w:sz="4" w:space="0" w:color="000000"/>
              <w:right w:val="single" w:sz="4" w:space="0" w:color="auto"/>
            </w:tcBorders>
            <w:vAlign w:val="center"/>
            <w:hideMark/>
          </w:tcPr>
          <w:p w14:paraId="6FFB1F3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0FE9B09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132947E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160</w:t>
            </w:r>
          </w:p>
        </w:tc>
        <w:tc>
          <w:tcPr>
            <w:tcW w:w="1701" w:type="dxa"/>
            <w:tcBorders>
              <w:top w:val="nil"/>
              <w:left w:val="nil"/>
              <w:bottom w:val="single" w:sz="4" w:space="0" w:color="auto"/>
              <w:right w:val="single" w:sz="4" w:space="0" w:color="auto"/>
            </w:tcBorders>
            <w:shd w:val="clear" w:color="auto" w:fill="auto"/>
            <w:noWrap/>
            <w:vAlign w:val="center"/>
            <w:hideMark/>
          </w:tcPr>
          <w:p w14:paraId="31B7829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0,0533</w:t>
            </w:r>
          </w:p>
        </w:tc>
        <w:tc>
          <w:tcPr>
            <w:tcW w:w="1553" w:type="dxa"/>
            <w:tcBorders>
              <w:top w:val="nil"/>
              <w:left w:val="nil"/>
              <w:bottom w:val="single" w:sz="4" w:space="0" w:color="auto"/>
              <w:right w:val="single" w:sz="4" w:space="0" w:color="auto"/>
            </w:tcBorders>
            <w:shd w:val="clear" w:color="auto" w:fill="auto"/>
            <w:noWrap/>
            <w:vAlign w:val="center"/>
            <w:hideMark/>
          </w:tcPr>
          <w:p w14:paraId="6818C9D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4469,25</w:t>
            </w:r>
          </w:p>
        </w:tc>
      </w:tr>
      <w:tr w:rsidR="005D5F6D" w:rsidRPr="00F552E7" w14:paraId="35485DFA"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534814B"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душевая кабина</w:t>
            </w:r>
          </w:p>
        </w:tc>
        <w:tc>
          <w:tcPr>
            <w:tcW w:w="1134" w:type="dxa"/>
            <w:vMerge/>
            <w:tcBorders>
              <w:top w:val="nil"/>
              <w:left w:val="single" w:sz="4" w:space="0" w:color="auto"/>
              <w:bottom w:val="single" w:sz="4" w:space="0" w:color="000000"/>
              <w:right w:val="single" w:sz="4" w:space="0" w:color="auto"/>
            </w:tcBorders>
            <w:vAlign w:val="center"/>
            <w:hideMark/>
          </w:tcPr>
          <w:p w14:paraId="5A50F79B"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6F37DB9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4CEFE10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200</w:t>
            </w:r>
          </w:p>
        </w:tc>
        <w:tc>
          <w:tcPr>
            <w:tcW w:w="1701" w:type="dxa"/>
            <w:tcBorders>
              <w:top w:val="nil"/>
              <w:left w:val="nil"/>
              <w:bottom w:val="single" w:sz="4" w:space="0" w:color="auto"/>
              <w:right w:val="single" w:sz="4" w:space="0" w:color="auto"/>
            </w:tcBorders>
            <w:shd w:val="clear" w:color="auto" w:fill="auto"/>
            <w:noWrap/>
            <w:vAlign w:val="center"/>
            <w:hideMark/>
          </w:tcPr>
          <w:p w14:paraId="2997E99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0,0667</w:t>
            </w:r>
          </w:p>
        </w:tc>
        <w:tc>
          <w:tcPr>
            <w:tcW w:w="1553" w:type="dxa"/>
            <w:tcBorders>
              <w:top w:val="nil"/>
              <w:left w:val="nil"/>
              <w:bottom w:val="single" w:sz="4" w:space="0" w:color="auto"/>
              <w:right w:val="single" w:sz="4" w:space="0" w:color="auto"/>
            </w:tcBorders>
            <w:shd w:val="clear" w:color="auto" w:fill="auto"/>
            <w:noWrap/>
            <w:vAlign w:val="center"/>
            <w:hideMark/>
          </w:tcPr>
          <w:p w14:paraId="43E7F90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5586,56</w:t>
            </w:r>
          </w:p>
        </w:tc>
      </w:tr>
      <w:tr w:rsidR="005D5F6D" w:rsidRPr="00F552E7" w14:paraId="1E117083"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44A05A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ванная кабина</w:t>
            </w:r>
          </w:p>
        </w:tc>
        <w:tc>
          <w:tcPr>
            <w:tcW w:w="1134" w:type="dxa"/>
            <w:vMerge/>
            <w:tcBorders>
              <w:top w:val="nil"/>
              <w:left w:val="single" w:sz="4" w:space="0" w:color="auto"/>
              <w:bottom w:val="single" w:sz="4" w:space="0" w:color="000000"/>
              <w:right w:val="single" w:sz="4" w:space="0" w:color="auto"/>
            </w:tcBorders>
            <w:vAlign w:val="center"/>
            <w:hideMark/>
          </w:tcPr>
          <w:p w14:paraId="16C7BC9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079B06C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w:t>
            </w:r>
          </w:p>
        </w:tc>
        <w:tc>
          <w:tcPr>
            <w:tcW w:w="1701" w:type="dxa"/>
            <w:tcBorders>
              <w:top w:val="nil"/>
              <w:left w:val="nil"/>
              <w:bottom w:val="single" w:sz="4" w:space="0" w:color="auto"/>
              <w:right w:val="single" w:sz="4" w:space="0" w:color="auto"/>
            </w:tcBorders>
            <w:shd w:val="clear" w:color="auto" w:fill="auto"/>
            <w:noWrap/>
            <w:vAlign w:val="center"/>
            <w:hideMark/>
          </w:tcPr>
          <w:p w14:paraId="615F1DC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300</w:t>
            </w:r>
          </w:p>
        </w:tc>
        <w:tc>
          <w:tcPr>
            <w:tcW w:w="1701" w:type="dxa"/>
            <w:tcBorders>
              <w:top w:val="nil"/>
              <w:left w:val="nil"/>
              <w:bottom w:val="single" w:sz="4" w:space="0" w:color="auto"/>
              <w:right w:val="single" w:sz="4" w:space="0" w:color="auto"/>
            </w:tcBorders>
            <w:shd w:val="clear" w:color="auto" w:fill="auto"/>
            <w:noWrap/>
            <w:vAlign w:val="center"/>
            <w:hideMark/>
          </w:tcPr>
          <w:p w14:paraId="1905A12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0,1000</w:t>
            </w:r>
          </w:p>
        </w:tc>
        <w:tc>
          <w:tcPr>
            <w:tcW w:w="1553" w:type="dxa"/>
            <w:tcBorders>
              <w:top w:val="nil"/>
              <w:left w:val="nil"/>
              <w:bottom w:val="single" w:sz="4" w:space="0" w:color="auto"/>
              <w:right w:val="single" w:sz="4" w:space="0" w:color="auto"/>
            </w:tcBorders>
            <w:shd w:val="clear" w:color="auto" w:fill="auto"/>
            <w:noWrap/>
            <w:vAlign w:val="center"/>
            <w:hideMark/>
          </w:tcPr>
          <w:p w14:paraId="08040A7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8379,84</w:t>
            </w:r>
          </w:p>
        </w:tc>
      </w:tr>
      <w:tr w:rsidR="005D5F6D" w:rsidRPr="00F552E7" w14:paraId="24F1F758"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E1614CE"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24. Душевые в бытовых помещениях промышленных предприятий</w:t>
            </w:r>
          </w:p>
        </w:tc>
        <w:tc>
          <w:tcPr>
            <w:tcW w:w="1134" w:type="dxa"/>
            <w:tcBorders>
              <w:top w:val="nil"/>
              <w:left w:val="nil"/>
              <w:bottom w:val="single" w:sz="4" w:space="0" w:color="auto"/>
              <w:right w:val="single" w:sz="4" w:space="0" w:color="auto"/>
            </w:tcBorders>
            <w:shd w:val="clear" w:color="auto" w:fill="auto"/>
            <w:vAlign w:val="center"/>
            <w:hideMark/>
          </w:tcPr>
          <w:p w14:paraId="5028D3B0"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душевая сетка в сетку</w:t>
            </w:r>
          </w:p>
        </w:tc>
        <w:tc>
          <w:tcPr>
            <w:tcW w:w="1559" w:type="dxa"/>
            <w:tcBorders>
              <w:top w:val="nil"/>
              <w:left w:val="nil"/>
              <w:bottom w:val="single" w:sz="4" w:space="0" w:color="auto"/>
              <w:right w:val="single" w:sz="4" w:space="0" w:color="auto"/>
            </w:tcBorders>
            <w:shd w:val="clear" w:color="auto" w:fill="auto"/>
            <w:noWrap/>
            <w:vAlign w:val="center"/>
            <w:hideMark/>
          </w:tcPr>
          <w:p w14:paraId="494DF14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tcBorders>
              <w:top w:val="nil"/>
              <w:left w:val="nil"/>
              <w:bottom w:val="single" w:sz="4" w:space="0" w:color="auto"/>
              <w:right w:val="single" w:sz="4" w:space="0" w:color="auto"/>
            </w:tcBorders>
            <w:shd w:val="clear" w:color="auto" w:fill="auto"/>
            <w:noWrap/>
            <w:vAlign w:val="center"/>
            <w:hideMark/>
          </w:tcPr>
          <w:p w14:paraId="4E2D678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230</w:t>
            </w:r>
          </w:p>
        </w:tc>
        <w:tc>
          <w:tcPr>
            <w:tcW w:w="1701" w:type="dxa"/>
            <w:tcBorders>
              <w:top w:val="nil"/>
              <w:left w:val="nil"/>
              <w:bottom w:val="single" w:sz="4" w:space="0" w:color="auto"/>
              <w:right w:val="single" w:sz="4" w:space="0" w:color="auto"/>
            </w:tcBorders>
            <w:shd w:val="clear" w:color="auto" w:fill="auto"/>
            <w:noWrap/>
            <w:vAlign w:val="center"/>
            <w:hideMark/>
          </w:tcPr>
          <w:p w14:paraId="3EE8F41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tcBorders>
              <w:top w:val="nil"/>
              <w:left w:val="nil"/>
              <w:bottom w:val="single" w:sz="4" w:space="0" w:color="auto"/>
              <w:right w:val="single" w:sz="4" w:space="0" w:color="auto"/>
            </w:tcBorders>
            <w:shd w:val="clear" w:color="auto" w:fill="auto"/>
            <w:noWrap/>
            <w:vAlign w:val="center"/>
            <w:hideMark/>
          </w:tcPr>
          <w:p w14:paraId="09E8041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6AC93E27"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1AAB0A6"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25. Цеха</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47CDA9"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 в смену</w:t>
            </w:r>
          </w:p>
        </w:tc>
        <w:tc>
          <w:tcPr>
            <w:tcW w:w="1559" w:type="dxa"/>
            <w:tcBorders>
              <w:top w:val="nil"/>
              <w:left w:val="nil"/>
              <w:bottom w:val="single" w:sz="4" w:space="0" w:color="auto"/>
              <w:right w:val="single" w:sz="4" w:space="0" w:color="auto"/>
            </w:tcBorders>
            <w:shd w:val="clear" w:color="auto" w:fill="auto"/>
            <w:noWrap/>
            <w:vAlign w:val="center"/>
            <w:hideMark/>
          </w:tcPr>
          <w:p w14:paraId="29A9A1E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6BB464F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0292605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tcBorders>
              <w:top w:val="nil"/>
              <w:left w:val="nil"/>
              <w:bottom w:val="single" w:sz="4" w:space="0" w:color="auto"/>
              <w:right w:val="single" w:sz="4" w:space="0" w:color="auto"/>
            </w:tcBorders>
            <w:shd w:val="clear" w:color="auto" w:fill="auto"/>
            <w:noWrap/>
            <w:vAlign w:val="center"/>
            <w:hideMark/>
          </w:tcPr>
          <w:p w14:paraId="44862F1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27B6F6D7"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56242DF"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тепловыделениями св. 84 кДж на 1 м3/ч</w:t>
            </w:r>
          </w:p>
        </w:tc>
        <w:tc>
          <w:tcPr>
            <w:tcW w:w="1134" w:type="dxa"/>
            <w:vMerge/>
            <w:tcBorders>
              <w:top w:val="nil"/>
              <w:left w:val="single" w:sz="4" w:space="0" w:color="auto"/>
              <w:bottom w:val="single" w:sz="4" w:space="0" w:color="000000"/>
              <w:right w:val="single" w:sz="4" w:space="0" w:color="auto"/>
            </w:tcBorders>
            <w:vAlign w:val="center"/>
            <w:hideMark/>
          </w:tcPr>
          <w:p w14:paraId="65AC43A5"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1CABFA9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w:t>
            </w:r>
          </w:p>
        </w:tc>
        <w:tc>
          <w:tcPr>
            <w:tcW w:w="1701" w:type="dxa"/>
            <w:tcBorders>
              <w:top w:val="nil"/>
              <w:left w:val="nil"/>
              <w:bottom w:val="single" w:sz="4" w:space="0" w:color="auto"/>
              <w:right w:val="single" w:sz="4" w:space="0" w:color="auto"/>
            </w:tcBorders>
            <w:shd w:val="clear" w:color="auto" w:fill="auto"/>
            <w:noWrap/>
            <w:vAlign w:val="center"/>
            <w:hideMark/>
          </w:tcPr>
          <w:p w14:paraId="0CB9510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20,4</w:t>
            </w:r>
          </w:p>
        </w:tc>
        <w:tc>
          <w:tcPr>
            <w:tcW w:w="1701" w:type="dxa"/>
            <w:tcBorders>
              <w:top w:val="nil"/>
              <w:left w:val="nil"/>
              <w:bottom w:val="single" w:sz="4" w:space="0" w:color="auto"/>
              <w:right w:val="single" w:sz="4" w:space="0" w:color="auto"/>
            </w:tcBorders>
            <w:shd w:val="clear" w:color="auto" w:fill="auto"/>
            <w:noWrap/>
            <w:vAlign w:val="center"/>
            <w:hideMark/>
          </w:tcPr>
          <w:p w14:paraId="3C66D2D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0,0034</w:t>
            </w:r>
          </w:p>
        </w:tc>
        <w:tc>
          <w:tcPr>
            <w:tcW w:w="1553" w:type="dxa"/>
            <w:tcBorders>
              <w:top w:val="nil"/>
              <w:left w:val="nil"/>
              <w:bottom w:val="single" w:sz="4" w:space="0" w:color="auto"/>
              <w:right w:val="single" w:sz="4" w:space="0" w:color="auto"/>
            </w:tcBorders>
            <w:shd w:val="clear" w:color="auto" w:fill="auto"/>
            <w:noWrap/>
            <w:vAlign w:val="center"/>
            <w:hideMark/>
          </w:tcPr>
          <w:p w14:paraId="4FB32C4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284,91</w:t>
            </w:r>
          </w:p>
        </w:tc>
      </w:tr>
      <w:tr w:rsidR="005D5F6D" w:rsidRPr="00B33745" w14:paraId="2514F026" w14:textId="77777777" w:rsidTr="00E70AFF">
        <w:trPr>
          <w:trHeight w:val="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128556C"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остальные цеха</w:t>
            </w:r>
          </w:p>
        </w:tc>
        <w:tc>
          <w:tcPr>
            <w:tcW w:w="1134" w:type="dxa"/>
            <w:vMerge/>
            <w:tcBorders>
              <w:top w:val="nil"/>
              <w:left w:val="single" w:sz="4" w:space="0" w:color="auto"/>
              <w:bottom w:val="single" w:sz="4" w:space="0" w:color="000000"/>
              <w:right w:val="single" w:sz="4" w:space="0" w:color="auto"/>
            </w:tcBorders>
            <w:vAlign w:val="center"/>
            <w:hideMark/>
          </w:tcPr>
          <w:p w14:paraId="7361D65D"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0B69AE9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14:paraId="705B939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9,4</w:t>
            </w:r>
          </w:p>
        </w:tc>
        <w:tc>
          <w:tcPr>
            <w:tcW w:w="1701" w:type="dxa"/>
            <w:tcBorders>
              <w:top w:val="nil"/>
              <w:left w:val="nil"/>
              <w:bottom w:val="single" w:sz="4" w:space="0" w:color="auto"/>
              <w:right w:val="single" w:sz="4" w:space="0" w:color="auto"/>
            </w:tcBorders>
            <w:shd w:val="clear" w:color="auto" w:fill="auto"/>
            <w:noWrap/>
            <w:vAlign w:val="center"/>
            <w:hideMark/>
          </w:tcPr>
          <w:p w14:paraId="043B208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0,0012</w:t>
            </w:r>
          </w:p>
        </w:tc>
        <w:tc>
          <w:tcPr>
            <w:tcW w:w="1553" w:type="dxa"/>
            <w:tcBorders>
              <w:top w:val="nil"/>
              <w:left w:val="nil"/>
              <w:bottom w:val="single" w:sz="4" w:space="0" w:color="auto"/>
              <w:right w:val="single" w:sz="4" w:space="0" w:color="auto"/>
            </w:tcBorders>
            <w:shd w:val="clear" w:color="auto" w:fill="auto"/>
            <w:noWrap/>
            <w:vAlign w:val="center"/>
            <w:hideMark/>
          </w:tcPr>
          <w:p w14:paraId="6B5B353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98,46</w:t>
            </w:r>
          </w:p>
        </w:tc>
      </w:tr>
    </w:tbl>
    <w:p w14:paraId="2F4D96C8" w14:textId="33510448" w:rsidR="00255419" w:rsidRDefault="00255419" w:rsidP="007A6AA0">
      <w:pPr>
        <w:pStyle w:val="Default"/>
        <w:tabs>
          <w:tab w:val="left" w:pos="851"/>
          <w:tab w:val="left" w:pos="993"/>
        </w:tabs>
        <w:ind w:firstLine="709"/>
        <w:jc w:val="both"/>
        <w:rPr>
          <w:color w:val="auto"/>
          <w:szCs w:val="28"/>
          <w:highlight w:val="yellow"/>
        </w:rPr>
      </w:pPr>
    </w:p>
    <w:p w14:paraId="461E0D35" w14:textId="755AE487" w:rsidR="00C6233E" w:rsidRDefault="00C6233E" w:rsidP="007A6AA0">
      <w:pPr>
        <w:pStyle w:val="Default"/>
        <w:tabs>
          <w:tab w:val="left" w:pos="851"/>
          <w:tab w:val="left" w:pos="993"/>
        </w:tabs>
        <w:ind w:firstLine="709"/>
        <w:jc w:val="both"/>
        <w:rPr>
          <w:color w:val="auto"/>
          <w:szCs w:val="28"/>
          <w:highlight w:val="yellow"/>
        </w:rPr>
      </w:pPr>
    </w:p>
    <w:p w14:paraId="3AFE0E92" w14:textId="1D208145" w:rsidR="00C6233E" w:rsidRDefault="00C6233E" w:rsidP="007A6AA0">
      <w:pPr>
        <w:pStyle w:val="Default"/>
        <w:tabs>
          <w:tab w:val="left" w:pos="851"/>
          <w:tab w:val="left" w:pos="993"/>
        </w:tabs>
        <w:ind w:firstLine="709"/>
        <w:jc w:val="both"/>
        <w:rPr>
          <w:color w:val="auto"/>
          <w:szCs w:val="28"/>
          <w:highlight w:val="yellow"/>
        </w:rPr>
      </w:pPr>
    </w:p>
    <w:p w14:paraId="030C0358" w14:textId="127300C0" w:rsidR="00C6233E" w:rsidRDefault="00C6233E" w:rsidP="007A6AA0">
      <w:pPr>
        <w:pStyle w:val="Default"/>
        <w:tabs>
          <w:tab w:val="left" w:pos="851"/>
          <w:tab w:val="left" w:pos="993"/>
        </w:tabs>
        <w:ind w:firstLine="709"/>
        <w:jc w:val="both"/>
        <w:rPr>
          <w:color w:val="auto"/>
          <w:szCs w:val="28"/>
          <w:highlight w:val="yellow"/>
        </w:rPr>
      </w:pPr>
    </w:p>
    <w:p w14:paraId="60F09001" w14:textId="77777777" w:rsidR="00C6233E" w:rsidRDefault="00C6233E" w:rsidP="007A6AA0">
      <w:pPr>
        <w:pStyle w:val="Default"/>
        <w:tabs>
          <w:tab w:val="left" w:pos="851"/>
          <w:tab w:val="left" w:pos="993"/>
        </w:tabs>
        <w:ind w:firstLine="709"/>
        <w:jc w:val="both"/>
        <w:rPr>
          <w:color w:val="auto"/>
          <w:szCs w:val="28"/>
          <w:highlight w:val="yellow"/>
        </w:rPr>
      </w:pPr>
    </w:p>
    <w:p w14:paraId="4E9E3A3E" w14:textId="77777777" w:rsidR="00F21FAF" w:rsidRPr="00CA471B" w:rsidRDefault="00885D4A"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bookmarkStart w:id="226" w:name="_Toc197624761"/>
      <w:r w:rsidRPr="00CA471B">
        <w:rPr>
          <w:rFonts w:ascii="Times New Roman" w:hAnsi="Times New Roman" w:cs="Times New Roman"/>
          <w:b/>
          <w:color w:val="auto"/>
          <w:sz w:val="24"/>
          <w:szCs w:val="24"/>
        </w:rPr>
        <w:t>П</w:t>
      </w:r>
      <w:r w:rsidR="00F21FAF" w:rsidRPr="00CA471B">
        <w:rPr>
          <w:rFonts w:ascii="Times New Roman" w:hAnsi="Times New Roman" w:cs="Times New Roman"/>
          <w:b/>
          <w:color w:val="auto"/>
          <w:sz w:val="24"/>
          <w:szCs w:val="24"/>
        </w:rPr>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26"/>
    </w:p>
    <w:p w14:paraId="272D3038" w14:textId="746944DC" w:rsidR="00F21FAF" w:rsidRPr="00CA471B" w:rsidRDefault="00F21FAF" w:rsidP="007A6AA0">
      <w:bookmarkStart w:id="227" w:name="_Hlk51763875"/>
      <w:bookmarkStart w:id="228" w:name="_Hlk51761305"/>
      <w:r w:rsidRPr="008A2C83">
        <w:t>Прогноз прироста тепловы</w:t>
      </w:r>
      <w:r w:rsidR="00B56E38" w:rsidRPr="008A2C83">
        <w:t xml:space="preserve">х нагрузок на расчетный срок по </w:t>
      </w:r>
      <w:r w:rsidR="00203BA2">
        <w:t>Трубникоборском</w:t>
      </w:r>
      <w:r w:rsidR="00DF3256">
        <w:t>у сельскому</w:t>
      </w:r>
      <w:r w:rsidR="00B56E38" w:rsidRPr="008A2C83">
        <w:t xml:space="preserve"> поселению </w:t>
      </w:r>
      <w:r w:rsidRPr="008A2C83">
        <w:t>сформирован на основе прогноза перспективной застройки на период до 20</w:t>
      </w:r>
      <w:r w:rsidR="00235D24">
        <w:t>4</w:t>
      </w:r>
      <w:r w:rsidR="00C6233E">
        <w:t>2</w:t>
      </w:r>
      <w:r w:rsidRPr="008A2C83">
        <w:t xml:space="preserve"> г. </w:t>
      </w:r>
      <w:r w:rsidR="00237366">
        <w:br/>
      </w:r>
      <w:r w:rsidRPr="008A2C83">
        <w:t>с учетом величины подключаемых тепловых нагрузок отдельных объектов по выданным техническим условиям и с учетом реализации мероприятий по энергосбережению на действующих</w:t>
      </w:r>
      <w:r w:rsidRPr="00CA471B">
        <w:t xml:space="preserve"> объектах</w:t>
      </w:r>
      <w:r w:rsidR="00470D59">
        <w:t xml:space="preserve">. Перспективные объемы потребления тепловой энергии (мощности) источниками теплоснабжения на территории </w:t>
      </w:r>
      <w:r w:rsidR="00203BA2">
        <w:t>Трубникоборского</w:t>
      </w:r>
      <w:r w:rsidR="007E5D1D">
        <w:t xml:space="preserve"> сельского поселения</w:t>
      </w:r>
      <w:r w:rsidR="00470D59">
        <w:t xml:space="preserve"> представлены в таблице </w:t>
      </w:r>
      <w:r w:rsidR="0023522D">
        <w:t>3</w:t>
      </w:r>
      <w:r w:rsidR="00F522DA">
        <w:t>9</w:t>
      </w:r>
      <w:r w:rsidRPr="00CA471B">
        <w:t>.</w:t>
      </w:r>
    </w:p>
    <w:p w14:paraId="0B9FAA11" w14:textId="77777777" w:rsidR="00F21FAF" w:rsidRPr="00CA471B" w:rsidRDefault="00F21FAF" w:rsidP="007A6AA0">
      <w:r w:rsidRPr="00CA471B">
        <w:t>Данные по тепловым нагрузкам по зданиям общественно-делового назначения приняты по Генеральному плану</w:t>
      </w:r>
      <w:r w:rsidRPr="00CA471B">
        <w:rPr>
          <w:szCs w:val="28"/>
        </w:rPr>
        <w:t xml:space="preserve">, </w:t>
      </w:r>
      <w:r w:rsidRPr="00CA471B">
        <w:t>при отсутствии – по экспертной оценке (на основании анализа нагрузок аналогичных существующих зданий, т.е. исходя из среднестатистического потребления тепла).</w:t>
      </w:r>
    </w:p>
    <w:p w14:paraId="074BF9DD" w14:textId="7112A607" w:rsidR="00F21FAF" w:rsidRDefault="00F21FAF" w:rsidP="007A6AA0">
      <w:r w:rsidRPr="00CA471B">
        <w:t xml:space="preserve">Объемы и приросты потерь и затрат теплоносителя определены в составе </w:t>
      </w:r>
      <w:r w:rsidR="00936C0D">
        <w:t>Главы</w:t>
      </w:r>
      <w:r w:rsidRPr="00CA471B">
        <w:t xml:space="preserve"> 6 настоящей Схемы теплоснабжения.</w:t>
      </w:r>
    </w:p>
    <w:p w14:paraId="12AD9C1D" w14:textId="120339A1" w:rsidR="004749B7" w:rsidRDefault="004749B7" w:rsidP="004749B7">
      <w:pPr>
        <w:ind w:firstLine="0"/>
      </w:pPr>
    </w:p>
    <w:p w14:paraId="18F45EB9" w14:textId="77777777" w:rsidR="004B0F32" w:rsidRDefault="004B0F32">
      <w:pPr>
        <w:spacing w:before="0" w:after="160" w:line="259" w:lineRule="auto"/>
        <w:ind w:firstLine="0"/>
        <w:contextualSpacing w:val="0"/>
        <w:jc w:val="left"/>
        <w:rPr>
          <w:b/>
        </w:rPr>
      </w:pPr>
      <w:r>
        <w:rPr>
          <w:b/>
        </w:rPr>
        <w:br w:type="page"/>
      </w:r>
    </w:p>
    <w:p w14:paraId="57A99014" w14:textId="77777777" w:rsidR="004B0F32" w:rsidRDefault="004B0F32" w:rsidP="004B0F32">
      <w:pPr>
        <w:jc w:val="right"/>
        <w:rPr>
          <w:b/>
        </w:rPr>
        <w:sectPr w:rsidR="004B0F32">
          <w:pgSz w:w="11906" w:h="16838"/>
          <w:pgMar w:top="1134" w:right="567" w:bottom="1134" w:left="1134" w:header="708" w:footer="708" w:gutter="0"/>
          <w:cols w:space="720"/>
        </w:sectPr>
      </w:pPr>
    </w:p>
    <w:p w14:paraId="4E928BBC" w14:textId="40373823" w:rsidR="004B0F32" w:rsidRPr="002B630D" w:rsidRDefault="004B0F32" w:rsidP="004B0F32">
      <w:pPr>
        <w:jc w:val="right"/>
        <w:rPr>
          <w:b/>
        </w:rPr>
      </w:pPr>
      <w:r w:rsidRPr="002B630D">
        <w:rPr>
          <w:b/>
        </w:rPr>
        <w:lastRenderedPageBreak/>
        <w:t xml:space="preserve">Таблица </w:t>
      </w:r>
      <w:r w:rsidRPr="002B630D">
        <w:rPr>
          <w:b/>
          <w:szCs w:val="24"/>
        </w:rPr>
        <w:t xml:space="preserve"> </w:t>
      </w:r>
      <w:r w:rsidRPr="002B630D">
        <w:rPr>
          <w:b/>
          <w:szCs w:val="24"/>
        </w:rPr>
        <w:fldChar w:fldCharType="begin"/>
      </w:r>
      <w:r w:rsidRPr="002B630D">
        <w:rPr>
          <w:b/>
          <w:szCs w:val="24"/>
        </w:rPr>
        <w:instrText xml:space="preserve"> SEQ Таблица \* ARABIC </w:instrText>
      </w:r>
      <w:r w:rsidRPr="002B630D">
        <w:rPr>
          <w:b/>
          <w:szCs w:val="24"/>
        </w:rPr>
        <w:fldChar w:fldCharType="separate"/>
      </w:r>
      <w:r w:rsidR="00AB63DC">
        <w:rPr>
          <w:b/>
          <w:noProof/>
          <w:szCs w:val="24"/>
        </w:rPr>
        <w:t>39</w:t>
      </w:r>
      <w:r w:rsidRPr="002B630D">
        <w:rPr>
          <w:b/>
          <w:szCs w:val="24"/>
        </w:rPr>
        <w:fldChar w:fldCharType="end"/>
      </w:r>
    </w:p>
    <w:p w14:paraId="67078968" w14:textId="35D8E9B6" w:rsidR="004B0F32" w:rsidRPr="00F67959" w:rsidRDefault="004B0F32" w:rsidP="004B0F32">
      <w:pPr>
        <w:widowControl w:val="0"/>
        <w:tabs>
          <w:tab w:val="left" w:pos="10490"/>
        </w:tabs>
        <w:ind w:firstLine="708"/>
        <w:jc w:val="center"/>
        <w:rPr>
          <w:sz w:val="28"/>
          <w:szCs w:val="28"/>
        </w:rPr>
      </w:pPr>
      <w:r>
        <w:rPr>
          <w:b/>
        </w:rPr>
        <w:t>П</w:t>
      </w:r>
      <w:r w:rsidR="009C3A18">
        <w:rPr>
          <w:b/>
        </w:rPr>
        <w:t>ерспективные</w:t>
      </w:r>
      <w:r>
        <w:rPr>
          <w:b/>
        </w:rPr>
        <w:t xml:space="preserve"> объем</w:t>
      </w:r>
      <w:r w:rsidR="009C3A18">
        <w:rPr>
          <w:b/>
        </w:rPr>
        <w:t>ы</w:t>
      </w:r>
      <w:r>
        <w:rPr>
          <w:b/>
        </w:rPr>
        <w:t xml:space="preserve"> потребления</w:t>
      </w:r>
      <w:r w:rsidRPr="002B630D">
        <w:rPr>
          <w:b/>
        </w:rPr>
        <w:t xml:space="preserve"> тепловой энергии </w:t>
      </w:r>
      <w:r>
        <w:rPr>
          <w:b/>
        </w:rPr>
        <w:t xml:space="preserve">(мощности) </w:t>
      </w:r>
      <w:r w:rsidR="009E0D1B">
        <w:rPr>
          <w:b/>
        </w:rPr>
        <w:t xml:space="preserve">источниками теплоснабжения на территории </w:t>
      </w:r>
      <w:r w:rsidR="00203BA2">
        <w:rPr>
          <w:b/>
        </w:rPr>
        <w:t>Трубникоборского</w:t>
      </w:r>
      <w:r w:rsidR="007E5D1D">
        <w:rPr>
          <w:b/>
        </w:rPr>
        <w:t xml:space="preserve"> сельского поселения</w:t>
      </w:r>
      <w:r w:rsidR="009E0D1B">
        <w:rPr>
          <w:b/>
        </w:rPr>
        <w:t>, Гкал</w:t>
      </w:r>
    </w:p>
    <w:tbl>
      <w:tblPr>
        <w:tblW w:w="0" w:type="auto"/>
        <w:tblLook w:val="04A0" w:firstRow="1" w:lastRow="0" w:firstColumn="1" w:lastColumn="0" w:noHBand="0" w:noVBand="1"/>
      </w:tblPr>
      <w:tblGrid>
        <w:gridCol w:w="503"/>
        <w:gridCol w:w="4312"/>
        <w:gridCol w:w="1342"/>
        <w:gridCol w:w="833"/>
        <w:gridCol w:w="816"/>
        <w:gridCol w:w="816"/>
        <w:gridCol w:w="816"/>
        <w:gridCol w:w="816"/>
        <w:gridCol w:w="816"/>
        <w:gridCol w:w="816"/>
        <w:gridCol w:w="816"/>
        <w:gridCol w:w="816"/>
        <w:gridCol w:w="816"/>
        <w:gridCol w:w="816"/>
        <w:gridCol w:w="816"/>
        <w:gridCol w:w="816"/>
        <w:gridCol w:w="816"/>
        <w:gridCol w:w="816"/>
        <w:gridCol w:w="816"/>
        <w:gridCol w:w="816"/>
        <w:gridCol w:w="816"/>
        <w:gridCol w:w="816"/>
      </w:tblGrid>
      <w:tr w:rsidR="00471CBE" w:rsidRPr="00C6233E" w14:paraId="3971B937" w14:textId="77777777" w:rsidTr="00471CBE">
        <w:trPr>
          <w:trHeight w:val="30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4FB640"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 п/п</w:t>
            </w:r>
          </w:p>
        </w:tc>
        <w:tc>
          <w:tcPr>
            <w:tcW w:w="43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0F71B7"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Наименование</w:t>
            </w:r>
          </w:p>
        </w:tc>
        <w:tc>
          <w:tcPr>
            <w:tcW w:w="13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8A69BA"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Ед. Изм.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7C7E60" w14:textId="6902F8DC"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2024</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0923AE" w14:textId="4F1F34FA"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2025</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AABF54" w14:textId="1225838A"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2026</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7AA952" w14:textId="2A7B1B85"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2027</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BE8448" w14:textId="4EA23B6E"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2028</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E5A1A9" w14:textId="20B7DE26"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2029</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77B2A0" w14:textId="24B00CAF"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2030</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60C82FD" w14:textId="425E9F0E"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2031</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09D5BD" w14:textId="35CCEC7C"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2032</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59857B" w14:textId="468C8782"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2033</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62A702" w14:textId="25C9F2EC"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2034</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ADE426" w14:textId="21C4C023"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2035</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165959" w14:textId="72D2CD8C"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2036</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6E997A" w14:textId="700B0D39"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2037</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02B7C2" w14:textId="62D2BDDD"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2038</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507088" w14:textId="79302356"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2039</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F9F030" w14:textId="41FD126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2040</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805907" w14:textId="2D20C47F"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2041</w:t>
            </w:r>
            <w:r>
              <w:rPr>
                <w:rFonts w:eastAsia="Times New Roman" w:cs="Times New Roman"/>
                <w:b/>
                <w:bCs/>
                <w:color w:val="000000"/>
                <w:sz w:val="20"/>
                <w:szCs w:val="20"/>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E41120" w14:textId="6C2C9B4E"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2042</w:t>
            </w:r>
            <w:r>
              <w:rPr>
                <w:rFonts w:eastAsia="Times New Roman" w:cs="Times New Roman"/>
                <w:b/>
                <w:bCs/>
                <w:color w:val="000000"/>
                <w:sz w:val="20"/>
                <w:szCs w:val="20"/>
                <w:lang w:eastAsia="ru-RU"/>
              </w:rPr>
              <w:t xml:space="preserve"> г.</w:t>
            </w:r>
          </w:p>
        </w:tc>
      </w:tr>
      <w:tr w:rsidR="00471CBE" w:rsidRPr="00C6233E" w14:paraId="05BEECD9" w14:textId="77777777" w:rsidTr="00471CBE">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ADB3C7C" w14:textId="77777777" w:rsidR="00471CBE" w:rsidRPr="00C6233E" w:rsidRDefault="00471CBE" w:rsidP="00C6233E">
            <w:pPr>
              <w:spacing w:before="0" w:after="0"/>
              <w:ind w:firstLine="0"/>
              <w:contextualSpacing w:val="0"/>
              <w:jc w:val="left"/>
              <w:rPr>
                <w:rFonts w:eastAsia="Times New Roman" w:cs="Times New Roman"/>
                <w:b/>
                <w:bCs/>
                <w:color w:val="000000"/>
                <w:sz w:val="20"/>
                <w:szCs w:val="20"/>
                <w:lang w:eastAsia="ru-RU"/>
              </w:rPr>
            </w:pPr>
          </w:p>
        </w:tc>
        <w:tc>
          <w:tcPr>
            <w:tcW w:w="4312" w:type="dxa"/>
            <w:vMerge/>
            <w:tcBorders>
              <w:top w:val="single" w:sz="4" w:space="0" w:color="auto"/>
              <w:left w:val="single" w:sz="4" w:space="0" w:color="auto"/>
              <w:bottom w:val="single" w:sz="4" w:space="0" w:color="000000"/>
              <w:right w:val="single" w:sz="4" w:space="0" w:color="auto"/>
            </w:tcBorders>
            <w:vAlign w:val="center"/>
            <w:hideMark/>
          </w:tcPr>
          <w:p w14:paraId="27AC4228" w14:textId="77777777" w:rsidR="00471CBE" w:rsidRPr="00C6233E" w:rsidRDefault="00471CBE" w:rsidP="00C6233E">
            <w:pPr>
              <w:spacing w:before="0" w:after="0"/>
              <w:ind w:firstLine="0"/>
              <w:contextualSpacing w:val="0"/>
              <w:jc w:val="left"/>
              <w:rPr>
                <w:rFonts w:eastAsia="Times New Roman" w:cs="Times New Roman"/>
                <w:b/>
                <w:bCs/>
                <w:color w:val="000000"/>
                <w:sz w:val="20"/>
                <w:szCs w:val="20"/>
                <w:lang w:eastAsia="ru-RU"/>
              </w:rPr>
            </w:pPr>
          </w:p>
        </w:tc>
        <w:tc>
          <w:tcPr>
            <w:tcW w:w="1342" w:type="dxa"/>
            <w:vMerge/>
            <w:tcBorders>
              <w:top w:val="single" w:sz="4" w:space="0" w:color="auto"/>
              <w:left w:val="single" w:sz="4" w:space="0" w:color="auto"/>
              <w:bottom w:val="single" w:sz="4" w:space="0" w:color="000000"/>
              <w:right w:val="single" w:sz="4" w:space="0" w:color="auto"/>
            </w:tcBorders>
            <w:vAlign w:val="center"/>
            <w:hideMark/>
          </w:tcPr>
          <w:p w14:paraId="1672BB98" w14:textId="77777777" w:rsidR="00471CBE" w:rsidRPr="00C6233E" w:rsidRDefault="00471CBE" w:rsidP="00C6233E">
            <w:pPr>
              <w:spacing w:before="0" w:after="0"/>
              <w:ind w:firstLine="0"/>
              <w:contextualSpacing w:val="0"/>
              <w:jc w:val="left"/>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B168715"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Факт</w:t>
            </w:r>
          </w:p>
        </w:tc>
        <w:tc>
          <w:tcPr>
            <w:tcW w:w="0" w:type="auto"/>
            <w:gridSpan w:val="4"/>
            <w:tcBorders>
              <w:top w:val="single" w:sz="4" w:space="0" w:color="auto"/>
              <w:left w:val="nil"/>
              <w:bottom w:val="single" w:sz="4" w:space="0" w:color="auto"/>
              <w:right w:val="single" w:sz="4" w:space="0" w:color="000000"/>
            </w:tcBorders>
            <w:shd w:val="clear" w:color="auto" w:fill="auto"/>
            <w:vAlign w:val="center"/>
            <w:hideMark/>
          </w:tcPr>
          <w:p w14:paraId="1A490766"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Утв</w:t>
            </w:r>
          </w:p>
        </w:tc>
        <w:tc>
          <w:tcPr>
            <w:tcW w:w="0" w:type="auto"/>
            <w:tcBorders>
              <w:top w:val="nil"/>
              <w:left w:val="nil"/>
              <w:bottom w:val="single" w:sz="4" w:space="0" w:color="auto"/>
              <w:right w:val="single" w:sz="4" w:space="0" w:color="auto"/>
            </w:tcBorders>
            <w:shd w:val="clear" w:color="auto" w:fill="auto"/>
            <w:vAlign w:val="center"/>
            <w:hideMark/>
          </w:tcPr>
          <w:p w14:paraId="7EAD9490"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64296793"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237757A2"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3469A48A"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53DA0EEF"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6F7BC7A1"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7AA65F66"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5BA6CC41"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28F6D1BA"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1FD88691"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50AF32C7"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6C3BEEC8"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52445D79"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c>
          <w:tcPr>
            <w:tcW w:w="0" w:type="auto"/>
            <w:tcBorders>
              <w:top w:val="nil"/>
              <w:left w:val="nil"/>
              <w:bottom w:val="single" w:sz="4" w:space="0" w:color="auto"/>
              <w:right w:val="single" w:sz="4" w:space="0" w:color="auto"/>
            </w:tcBorders>
            <w:shd w:val="clear" w:color="auto" w:fill="auto"/>
            <w:vAlign w:val="center"/>
            <w:hideMark/>
          </w:tcPr>
          <w:p w14:paraId="23C2DDAD"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план</w:t>
            </w:r>
          </w:p>
        </w:tc>
      </w:tr>
      <w:tr w:rsidR="00471CBE" w:rsidRPr="00C6233E" w14:paraId="36F0C023" w14:textId="77777777" w:rsidTr="00471CBE">
        <w:trPr>
          <w:trHeight w:val="300"/>
        </w:trPr>
        <w:tc>
          <w:tcPr>
            <w:tcW w:w="0" w:type="auto"/>
            <w:tcBorders>
              <w:top w:val="nil"/>
              <w:left w:val="single" w:sz="4" w:space="0" w:color="auto"/>
              <w:bottom w:val="single" w:sz="4" w:space="0" w:color="auto"/>
              <w:right w:val="single" w:sz="4" w:space="0" w:color="auto"/>
            </w:tcBorders>
            <w:shd w:val="clear" w:color="000000" w:fill="C4D79B"/>
            <w:vAlign w:val="center"/>
            <w:hideMark/>
          </w:tcPr>
          <w:p w14:paraId="50BA09EB"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 </w:t>
            </w:r>
          </w:p>
        </w:tc>
        <w:tc>
          <w:tcPr>
            <w:tcW w:w="21175" w:type="dxa"/>
            <w:gridSpan w:val="21"/>
            <w:tcBorders>
              <w:top w:val="nil"/>
              <w:left w:val="nil"/>
              <w:bottom w:val="single" w:sz="4" w:space="0" w:color="auto"/>
              <w:right w:val="single" w:sz="4" w:space="0" w:color="auto"/>
            </w:tcBorders>
            <w:shd w:val="clear" w:color="000000" w:fill="C4D79B"/>
            <w:noWrap/>
            <w:vAlign w:val="center"/>
            <w:hideMark/>
          </w:tcPr>
          <w:p w14:paraId="4776E30A" w14:textId="4A348FB6" w:rsidR="00471CBE" w:rsidRPr="00471CBE" w:rsidRDefault="00471CBE" w:rsidP="00F522DA">
            <w:pPr>
              <w:spacing w:before="0" w:after="0"/>
              <w:ind w:firstLine="0"/>
              <w:contextualSpacing w:val="0"/>
              <w:jc w:val="center"/>
              <w:rPr>
                <w:rFonts w:eastAsia="Times New Roman" w:cs="Times New Roman"/>
                <w:b/>
                <w:bCs/>
                <w:color w:val="000000"/>
                <w:sz w:val="22"/>
                <w:lang w:eastAsia="ru-RU"/>
              </w:rPr>
            </w:pPr>
            <w:r w:rsidRPr="00C6233E">
              <w:rPr>
                <w:rFonts w:eastAsia="Times New Roman" w:cs="Times New Roman"/>
                <w:b/>
                <w:bCs/>
                <w:color w:val="000000"/>
                <w:sz w:val="22"/>
                <w:lang w:eastAsia="ru-RU"/>
              </w:rPr>
              <w:t>Котельная д. Трубников бор</w:t>
            </w:r>
          </w:p>
        </w:tc>
      </w:tr>
      <w:tr w:rsidR="00471CBE" w:rsidRPr="00C6233E" w14:paraId="10DE499E" w14:textId="77777777" w:rsidTr="00471CBE">
        <w:trPr>
          <w:trHeight w:val="405"/>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4D07DFD2"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1</w:t>
            </w:r>
          </w:p>
        </w:tc>
        <w:tc>
          <w:tcPr>
            <w:tcW w:w="4312" w:type="dxa"/>
            <w:tcBorders>
              <w:top w:val="nil"/>
              <w:left w:val="nil"/>
              <w:bottom w:val="single" w:sz="4" w:space="0" w:color="auto"/>
              <w:right w:val="single" w:sz="4" w:space="0" w:color="auto"/>
            </w:tcBorders>
            <w:shd w:val="clear" w:color="000000" w:fill="F2F2F2"/>
            <w:vAlign w:val="center"/>
            <w:hideMark/>
          </w:tcPr>
          <w:p w14:paraId="422264B7" w14:textId="77777777" w:rsidR="00471CBE" w:rsidRPr="00C6233E" w:rsidRDefault="00471CBE" w:rsidP="00C6233E">
            <w:pPr>
              <w:spacing w:before="0" w:after="0"/>
              <w:ind w:firstLine="0"/>
              <w:contextualSpacing w:val="0"/>
              <w:jc w:val="left"/>
              <w:rPr>
                <w:rFonts w:eastAsia="Times New Roman" w:cs="Times New Roman"/>
                <w:b/>
                <w:bCs/>
                <w:sz w:val="20"/>
                <w:szCs w:val="20"/>
                <w:lang w:eastAsia="ru-RU"/>
              </w:rPr>
            </w:pPr>
            <w:r w:rsidRPr="00C6233E">
              <w:rPr>
                <w:rFonts w:eastAsia="Times New Roman" w:cs="Times New Roman"/>
                <w:b/>
                <w:bCs/>
                <w:sz w:val="20"/>
                <w:szCs w:val="20"/>
                <w:lang w:eastAsia="ru-RU"/>
              </w:rPr>
              <w:t>Выработано тепловой энергии</w:t>
            </w:r>
          </w:p>
        </w:tc>
        <w:tc>
          <w:tcPr>
            <w:tcW w:w="1342" w:type="dxa"/>
            <w:tcBorders>
              <w:top w:val="nil"/>
              <w:left w:val="nil"/>
              <w:bottom w:val="single" w:sz="4" w:space="0" w:color="auto"/>
              <w:right w:val="single" w:sz="4" w:space="0" w:color="auto"/>
            </w:tcBorders>
            <w:shd w:val="clear" w:color="000000" w:fill="F2F2F2"/>
            <w:vAlign w:val="center"/>
            <w:hideMark/>
          </w:tcPr>
          <w:p w14:paraId="3C7E89C3"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Гкал</w:t>
            </w:r>
          </w:p>
        </w:tc>
        <w:tc>
          <w:tcPr>
            <w:tcW w:w="0" w:type="auto"/>
            <w:tcBorders>
              <w:top w:val="nil"/>
              <w:left w:val="nil"/>
              <w:bottom w:val="single" w:sz="4" w:space="0" w:color="auto"/>
              <w:right w:val="single" w:sz="4" w:space="0" w:color="auto"/>
            </w:tcBorders>
            <w:shd w:val="clear" w:color="000000" w:fill="F2F2F2"/>
            <w:vAlign w:val="center"/>
            <w:hideMark/>
          </w:tcPr>
          <w:p w14:paraId="5E2D5D18" w14:textId="0E2D60E5"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2 050,0</w:t>
            </w:r>
          </w:p>
        </w:tc>
        <w:tc>
          <w:tcPr>
            <w:tcW w:w="0" w:type="auto"/>
            <w:tcBorders>
              <w:top w:val="nil"/>
              <w:left w:val="nil"/>
              <w:bottom w:val="single" w:sz="4" w:space="0" w:color="auto"/>
              <w:right w:val="single" w:sz="4" w:space="0" w:color="auto"/>
            </w:tcBorders>
            <w:shd w:val="clear" w:color="000000" w:fill="F2F2F2"/>
            <w:vAlign w:val="center"/>
            <w:hideMark/>
          </w:tcPr>
          <w:p w14:paraId="0D594899" w14:textId="51B2D37F"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1 865,0</w:t>
            </w:r>
          </w:p>
        </w:tc>
        <w:tc>
          <w:tcPr>
            <w:tcW w:w="0" w:type="auto"/>
            <w:tcBorders>
              <w:top w:val="nil"/>
              <w:left w:val="nil"/>
              <w:bottom w:val="single" w:sz="4" w:space="0" w:color="auto"/>
              <w:right w:val="single" w:sz="4" w:space="0" w:color="auto"/>
            </w:tcBorders>
            <w:shd w:val="clear" w:color="000000" w:fill="F2F2F2"/>
            <w:vAlign w:val="center"/>
            <w:hideMark/>
          </w:tcPr>
          <w:p w14:paraId="3542D81F" w14:textId="60F57433"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1 865,0</w:t>
            </w:r>
          </w:p>
        </w:tc>
        <w:tc>
          <w:tcPr>
            <w:tcW w:w="0" w:type="auto"/>
            <w:tcBorders>
              <w:top w:val="nil"/>
              <w:left w:val="nil"/>
              <w:bottom w:val="single" w:sz="4" w:space="0" w:color="auto"/>
              <w:right w:val="single" w:sz="4" w:space="0" w:color="auto"/>
            </w:tcBorders>
            <w:shd w:val="clear" w:color="000000" w:fill="F2F2F2"/>
            <w:vAlign w:val="center"/>
            <w:hideMark/>
          </w:tcPr>
          <w:p w14:paraId="6069DC20" w14:textId="7247D382"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1 866,8</w:t>
            </w:r>
          </w:p>
        </w:tc>
        <w:tc>
          <w:tcPr>
            <w:tcW w:w="0" w:type="auto"/>
            <w:tcBorders>
              <w:top w:val="nil"/>
              <w:left w:val="nil"/>
              <w:bottom w:val="single" w:sz="4" w:space="0" w:color="auto"/>
              <w:right w:val="single" w:sz="4" w:space="0" w:color="auto"/>
            </w:tcBorders>
            <w:shd w:val="clear" w:color="000000" w:fill="F2F2F2"/>
            <w:vAlign w:val="center"/>
            <w:hideMark/>
          </w:tcPr>
          <w:p w14:paraId="582EA0AC" w14:textId="2FB336F1"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1 866,8</w:t>
            </w:r>
          </w:p>
        </w:tc>
        <w:tc>
          <w:tcPr>
            <w:tcW w:w="0" w:type="auto"/>
            <w:tcBorders>
              <w:top w:val="nil"/>
              <w:left w:val="nil"/>
              <w:bottom w:val="single" w:sz="4" w:space="0" w:color="auto"/>
              <w:right w:val="single" w:sz="4" w:space="0" w:color="auto"/>
            </w:tcBorders>
            <w:shd w:val="clear" w:color="000000" w:fill="F2F2F2"/>
            <w:vAlign w:val="center"/>
            <w:hideMark/>
          </w:tcPr>
          <w:p w14:paraId="0FD6D9A7" w14:textId="24BF3D69"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1 868,7</w:t>
            </w:r>
          </w:p>
        </w:tc>
        <w:tc>
          <w:tcPr>
            <w:tcW w:w="0" w:type="auto"/>
            <w:tcBorders>
              <w:top w:val="nil"/>
              <w:left w:val="nil"/>
              <w:bottom w:val="single" w:sz="4" w:space="0" w:color="auto"/>
              <w:right w:val="single" w:sz="4" w:space="0" w:color="auto"/>
            </w:tcBorders>
            <w:shd w:val="clear" w:color="000000" w:fill="F2F2F2"/>
            <w:vAlign w:val="center"/>
            <w:hideMark/>
          </w:tcPr>
          <w:p w14:paraId="4068961D" w14:textId="5EAD36FE"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1 868,7</w:t>
            </w:r>
          </w:p>
        </w:tc>
        <w:tc>
          <w:tcPr>
            <w:tcW w:w="0" w:type="auto"/>
            <w:tcBorders>
              <w:top w:val="nil"/>
              <w:left w:val="nil"/>
              <w:bottom w:val="single" w:sz="4" w:space="0" w:color="auto"/>
              <w:right w:val="single" w:sz="4" w:space="0" w:color="auto"/>
            </w:tcBorders>
            <w:shd w:val="clear" w:color="000000" w:fill="F2F2F2"/>
            <w:vAlign w:val="center"/>
            <w:hideMark/>
          </w:tcPr>
          <w:p w14:paraId="0753A417" w14:textId="48FE0CB1"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1 868,7</w:t>
            </w:r>
          </w:p>
        </w:tc>
        <w:tc>
          <w:tcPr>
            <w:tcW w:w="0" w:type="auto"/>
            <w:tcBorders>
              <w:top w:val="nil"/>
              <w:left w:val="nil"/>
              <w:bottom w:val="single" w:sz="4" w:space="0" w:color="auto"/>
              <w:right w:val="single" w:sz="4" w:space="0" w:color="auto"/>
            </w:tcBorders>
            <w:shd w:val="clear" w:color="000000" w:fill="F2F2F2"/>
            <w:vAlign w:val="center"/>
            <w:hideMark/>
          </w:tcPr>
          <w:p w14:paraId="2ECAB9C2" w14:textId="1CFE36E1"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2 315,9</w:t>
            </w:r>
          </w:p>
        </w:tc>
        <w:tc>
          <w:tcPr>
            <w:tcW w:w="0" w:type="auto"/>
            <w:tcBorders>
              <w:top w:val="nil"/>
              <w:left w:val="nil"/>
              <w:bottom w:val="single" w:sz="4" w:space="0" w:color="auto"/>
              <w:right w:val="single" w:sz="4" w:space="0" w:color="auto"/>
            </w:tcBorders>
            <w:shd w:val="clear" w:color="000000" w:fill="F2F2F2"/>
            <w:vAlign w:val="center"/>
            <w:hideMark/>
          </w:tcPr>
          <w:p w14:paraId="3245122E" w14:textId="325A25CD"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2 31</w:t>
            </w:r>
            <w:r>
              <w:rPr>
                <w:rFonts w:eastAsia="Times New Roman" w:cs="Times New Roman"/>
                <w:b/>
                <w:bCs/>
                <w:sz w:val="20"/>
                <w:szCs w:val="20"/>
                <w:lang w:eastAsia="ru-RU"/>
              </w:rPr>
              <w:t>5,9</w:t>
            </w:r>
          </w:p>
        </w:tc>
        <w:tc>
          <w:tcPr>
            <w:tcW w:w="0" w:type="auto"/>
            <w:tcBorders>
              <w:top w:val="nil"/>
              <w:left w:val="nil"/>
              <w:bottom w:val="single" w:sz="4" w:space="0" w:color="auto"/>
              <w:right w:val="single" w:sz="4" w:space="0" w:color="auto"/>
            </w:tcBorders>
            <w:shd w:val="clear" w:color="000000" w:fill="F2F2F2"/>
            <w:vAlign w:val="center"/>
            <w:hideMark/>
          </w:tcPr>
          <w:p w14:paraId="1ED74C39" w14:textId="40D56164"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2 315,9</w:t>
            </w:r>
          </w:p>
        </w:tc>
        <w:tc>
          <w:tcPr>
            <w:tcW w:w="0" w:type="auto"/>
            <w:tcBorders>
              <w:top w:val="nil"/>
              <w:left w:val="nil"/>
              <w:bottom w:val="single" w:sz="4" w:space="0" w:color="auto"/>
              <w:right w:val="single" w:sz="4" w:space="0" w:color="auto"/>
            </w:tcBorders>
            <w:shd w:val="clear" w:color="000000" w:fill="F2F2F2"/>
            <w:vAlign w:val="center"/>
            <w:hideMark/>
          </w:tcPr>
          <w:p w14:paraId="4493F48F" w14:textId="344E6BB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2 317,9</w:t>
            </w:r>
          </w:p>
        </w:tc>
        <w:tc>
          <w:tcPr>
            <w:tcW w:w="0" w:type="auto"/>
            <w:tcBorders>
              <w:top w:val="nil"/>
              <w:left w:val="nil"/>
              <w:bottom w:val="single" w:sz="4" w:space="0" w:color="auto"/>
              <w:right w:val="single" w:sz="4" w:space="0" w:color="auto"/>
            </w:tcBorders>
            <w:shd w:val="clear" w:color="000000" w:fill="F2F2F2"/>
            <w:vAlign w:val="center"/>
            <w:hideMark/>
          </w:tcPr>
          <w:p w14:paraId="7B19E138" w14:textId="2BA7651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2 317,9</w:t>
            </w:r>
          </w:p>
        </w:tc>
        <w:tc>
          <w:tcPr>
            <w:tcW w:w="0" w:type="auto"/>
            <w:tcBorders>
              <w:top w:val="nil"/>
              <w:left w:val="nil"/>
              <w:bottom w:val="single" w:sz="4" w:space="0" w:color="auto"/>
              <w:right w:val="single" w:sz="4" w:space="0" w:color="auto"/>
            </w:tcBorders>
            <w:shd w:val="clear" w:color="000000" w:fill="F2F2F2"/>
            <w:vAlign w:val="center"/>
            <w:hideMark/>
          </w:tcPr>
          <w:p w14:paraId="2AE2284B" w14:textId="520254F1"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2 317,</w:t>
            </w:r>
            <w:r w:rsidRPr="00C6233E">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41307DF8" w14:textId="14F76C90"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2 319,9</w:t>
            </w:r>
          </w:p>
        </w:tc>
        <w:tc>
          <w:tcPr>
            <w:tcW w:w="0" w:type="auto"/>
            <w:tcBorders>
              <w:top w:val="nil"/>
              <w:left w:val="nil"/>
              <w:bottom w:val="single" w:sz="4" w:space="0" w:color="auto"/>
              <w:right w:val="single" w:sz="4" w:space="0" w:color="auto"/>
            </w:tcBorders>
            <w:shd w:val="clear" w:color="000000" w:fill="F2F2F2"/>
            <w:vAlign w:val="center"/>
            <w:hideMark/>
          </w:tcPr>
          <w:p w14:paraId="7C5D59D3" w14:textId="32E517A1"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2 319,9</w:t>
            </w:r>
          </w:p>
        </w:tc>
        <w:tc>
          <w:tcPr>
            <w:tcW w:w="0" w:type="auto"/>
            <w:tcBorders>
              <w:top w:val="nil"/>
              <w:left w:val="nil"/>
              <w:bottom w:val="single" w:sz="4" w:space="0" w:color="auto"/>
              <w:right w:val="single" w:sz="4" w:space="0" w:color="auto"/>
            </w:tcBorders>
            <w:shd w:val="clear" w:color="000000" w:fill="F2F2F2"/>
            <w:vAlign w:val="center"/>
            <w:hideMark/>
          </w:tcPr>
          <w:p w14:paraId="244BDF7A" w14:textId="01185EDB"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2 319,9</w:t>
            </w:r>
          </w:p>
        </w:tc>
        <w:tc>
          <w:tcPr>
            <w:tcW w:w="0" w:type="auto"/>
            <w:tcBorders>
              <w:top w:val="nil"/>
              <w:left w:val="nil"/>
              <w:bottom w:val="single" w:sz="4" w:space="0" w:color="auto"/>
              <w:right w:val="single" w:sz="4" w:space="0" w:color="auto"/>
            </w:tcBorders>
            <w:shd w:val="clear" w:color="000000" w:fill="F2F2F2"/>
            <w:vAlign w:val="center"/>
            <w:hideMark/>
          </w:tcPr>
          <w:p w14:paraId="0DC90D7C" w14:textId="32ED590B"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2 321,9</w:t>
            </w:r>
          </w:p>
        </w:tc>
        <w:tc>
          <w:tcPr>
            <w:tcW w:w="0" w:type="auto"/>
            <w:tcBorders>
              <w:top w:val="nil"/>
              <w:left w:val="nil"/>
              <w:bottom w:val="single" w:sz="4" w:space="0" w:color="auto"/>
              <w:right w:val="single" w:sz="4" w:space="0" w:color="auto"/>
            </w:tcBorders>
            <w:shd w:val="clear" w:color="000000" w:fill="F2F2F2"/>
            <w:vAlign w:val="center"/>
            <w:hideMark/>
          </w:tcPr>
          <w:p w14:paraId="7517106E" w14:textId="66B31EAA"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2 321,9</w:t>
            </w:r>
          </w:p>
        </w:tc>
      </w:tr>
      <w:tr w:rsidR="00471CBE" w:rsidRPr="00C6233E" w14:paraId="67EE859E" w14:textId="77777777" w:rsidTr="00471CBE">
        <w:trPr>
          <w:trHeight w:val="300"/>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3ABAFD67"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2</w:t>
            </w:r>
          </w:p>
        </w:tc>
        <w:tc>
          <w:tcPr>
            <w:tcW w:w="4312" w:type="dxa"/>
            <w:tcBorders>
              <w:top w:val="nil"/>
              <w:left w:val="nil"/>
              <w:bottom w:val="single" w:sz="4" w:space="0" w:color="auto"/>
              <w:right w:val="single" w:sz="4" w:space="0" w:color="auto"/>
            </w:tcBorders>
            <w:shd w:val="clear" w:color="000000" w:fill="F2F2F2"/>
            <w:vAlign w:val="center"/>
            <w:hideMark/>
          </w:tcPr>
          <w:p w14:paraId="32982B71" w14:textId="77777777" w:rsidR="00471CBE" w:rsidRPr="00C6233E" w:rsidRDefault="00471CBE" w:rsidP="00C6233E">
            <w:pPr>
              <w:spacing w:before="0" w:after="0"/>
              <w:ind w:firstLine="0"/>
              <w:contextualSpacing w:val="0"/>
              <w:jc w:val="left"/>
              <w:rPr>
                <w:rFonts w:eastAsia="Times New Roman" w:cs="Times New Roman"/>
                <w:b/>
                <w:bCs/>
                <w:sz w:val="20"/>
                <w:szCs w:val="20"/>
                <w:lang w:eastAsia="ru-RU"/>
              </w:rPr>
            </w:pPr>
            <w:r w:rsidRPr="00C6233E">
              <w:rPr>
                <w:rFonts w:eastAsia="Times New Roman" w:cs="Times New Roman"/>
                <w:b/>
                <w:bCs/>
                <w:sz w:val="20"/>
                <w:szCs w:val="20"/>
                <w:lang w:eastAsia="ru-RU"/>
              </w:rPr>
              <w:t>Собственные нужды котельной</w:t>
            </w:r>
          </w:p>
        </w:tc>
        <w:tc>
          <w:tcPr>
            <w:tcW w:w="1342" w:type="dxa"/>
            <w:tcBorders>
              <w:top w:val="nil"/>
              <w:left w:val="nil"/>
              <w:bottom w:val="single" w:sz="4" w:space="0" w:color="auto"/>
              <w:right w:val="single" w:sz="4" w:space="0" w:color="auto"/>
            </w:tcBorders>
            <w:shd w:val="clear" w:color="000000" w:fill="F2F2F2"/>
            <w:vAlign w:val="center"/>
            <w:hideMark/>
          </w:tcPr>
          <w:p w14:paraId="12C74B6C"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Гкал</w:t>
            </w:r>
          </w:p>
        </w:tc>
        <w:tc>
          <w:tcPr>
            <w:tcW w:w="0" w:type="auto"/>
            <w:tcBorders>
              <w:top w:val="nil"/>
              <w:left w:val="nil"/>
              <w:bottom w:val="single" w:sz="4" w:space="0" w:color="auto"/>
              <w:right w:val="single" w:sz="4" w:space="0" w:color="auto"/>
            </w:tcBorders>
            <w:shd w:val="clear" w:color="000000" w:fill="F2F2F2"/>
            <w:vAlign w:val="center"/>
            <w:hideMark/>
          </w:tcPr>
          <w:p w14:paraId="27AD42A0"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41,00</w:t>
            </w:r>
          </w:p>
        </w:tc>
        <w:tc>
          <w:tcPr>
            <w:tcW w:w="0" w:type="auto"/>
            <w:tcBorders>
              <w:top w:val="nil"/>
              <w:left w:val="nil"/>
              <w:bottom w:val="single" w:sz="4" w:space="0" w:color="auto"/>
              <w:right w:val="single" w:sz="4" w:space="0" w:color="auto"/>
            </w:tcBorders>
            <w:shd w:val="clear" w:color="000000" w:fill="F2F2F2"/>
            <w:vAlign w:val="center"/>
            <w:hideMark/>
          </w:tcPr>
          <w:p w14:paraId="3CE1BAEF"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3ACD2F40"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6C9A8E94"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005CA5ED"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7D5626C6"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6D1A642D"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2882104E"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20B840DA"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579CADBB"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30C1C42A"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148F41F2"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56E1ADB7"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2AD2264A"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5B13B26F"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1DB12617"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300F0B0F"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4C281BF6"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c>
          <w:tcPr>
            <w:tcW w:w="0" w:type="auto"/>
            <w:tcBorders>
              <w:top w:val="nil"/>
              <w:left w:val="nil"/>
              <w:bottom w:val="single" w:sz="4" w:space="0" w:color="auto"/>
              <w:right w:val="single" w:sz="4" w:space="0" w:color="auto"/>
            </w:tcBorders>
            <w:shd w:val="clear" w:color="000000" w:fill="F2F2F2"/>
            <w:vAlign w:val="center"/>
            <w:hideMark/>
          </w:tcPr>
          <w:p w14:paraId="39C57A38"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37,00</w:t>
            </w:r>
          </w:p>
        </w:tc>
      </w:tr>
      <w:tr w:rsidR="00471CBE" w:rsidRPr="00C6233E" w14:paraId="4BE0BF28" w14:textId="77777777" w:rsidTr="00471CBE">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88DEFB" w14:textId="77777777" w:rsidR="00471CBE" w:rsidRPr="00C6233E" w:rsidRDefault="00471CBE" w:rsidP="00C6233E">
            <w:pPr>
              <w:spacing w:before="0" w:after="0"/>
              <w:ind w:firstLine="0"/>
              <w:contextualSpacing w:val="0"/>
              <w:jc w:val="center"/>
              <w:rPr>
                <w:rFonts w:eastAsia="Times New Roman" w:cs="Times New Roman"/>
                <w:color w:val="000000"/>
                <w:sz w:val="20"/>
                <w:szCs w:val="20"/>
                <w:lang w:eastAsia="ru-RU"/>
              </w:rPr>
            </w:pPr>
            <w:r w:rsidRPr="00C6233E">
              <w:rPr>
                <w:rFonts w:eastAsia="Times New Roman" w:cs="Times New Roman"/>
                <w:color w:val="000000"/>
                <w:sz w:val="20"/>
                <w:szCs w:val="20"/>
                <w:lang w:eastAsia="ru-RU"/>
              </w:rPr>
              <w:t>2.1</w:t>
            </w:r>
          </w:p>
        </w:tc>
        <w:tc>
          <w:tcPr>
            <w:tcW w:w="4312" w:type="dxa"/>
            <w:tcBorders>
              <w:top w:val="nil"/>
              <w:left w:val="nil"/>
              <w:bottom w:val="single" w:sz="4" w:space="0" w:color="auto"/>
              <w:right w:val="single" w:sz="4" w:space="0" w:color="auto"/>
            </w:tcBorders>
            <w:shd w:val="clear" w:color="auto" w:fill="auto"/>
            <w:vAlign w:val="center"/>
            <w:hideMark/>
          </w:tcPr>
          <w:p w14:paraId="51DF2231" w14:textId="77777777" w:rsidR="00471CBE" w:rsidRPr="00C6233E" w:rsidRDefault="00471CBE" w:rsidP="00C6233E">
            <w:pPr>
              <w:spacing w:before="0" w:after="0"/>
              <w:ind w:firstLine="0"/>
              <w:contextualSpacing w:val="0"/>
              <w:jc w:val="right"/>
              <w:rPr>
                <w:rFonts w:eastAsia="Times New Roman" w:cs="Times New Roman"/>
                <w:sz w:val="20"/>
                <w:szCs w:val="20"/>
                <w:lang w:eastAsia="ru-RU"/>
              </w:rPr>
            </w:pPr>
            <w:r w:rsidRPr="00C6233E">
              <w:rPr>
                <w:rFonts w:eastAsia="Times New Roman" w:cs="Times New Roman"/>
                <w:sz w:val="20"/>
                <w:szCs w:val="20"/>
                <w:lang w:eastAsia="ru-RU"/>
              </w:rPr>
              <w:t>то же в %</w:t>
            </w:r>
          </w:p>
        </w:tc>
        <w:tc>
          <w:tcPr>
            <w:tcW w:w="1342" w:type="dxa"/>
            <w:tcBorders>
              <w:top w:val="nil"/>
              <w:left w:val="nil"/>
              <w:bottom w:val="single" w:sz="4" w:space="0" w:color="auto"/>
              <w:right w:val="single" w:sz="4" w:space="0" w:color="auto"/>
            </w:tcBorders>
            <w:shd w:val="clear" w:color="auto" w:fill="auto"/>
            <w:vAlign w:val="center"/>
            <w:hideMark/>
          </w:tcPr>
          <w:p w14:paraId="782F97ED" w14:textId="77777777" w:rsidR="00471CBE" w:rsidRPr="00C6233E" w:rsidRDefault="00471CBE" w:rsidP="00C6233E">
            <w:pPr>
              <w:spacing w:before="0" w:after="0"/>
              <w:ind w:firstLine="0"/>
              <w:contextualSpacing w:val="0"/>
              <w:jc w:val="center"/>
              <w:rPr>
                <w:rFonts w:eastAsia="Times New Roman" w:cs="Times New Roman"/>
                <w:sz w:val="20"/>
                <w:szCs w:val="20"/>
                <w:lang w:eastAsia="ru-RU"/>
              </w:rPr>
            </w:pPr>
            <w:r w:rsidRPr="00C6233E">
              <w:rPr>
                <w:rFonts w:eastAsia="Times New Roman" w:cs="Times New Roman"/>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26B17E3"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2,00%</w:t>
            </w:r>
          </w:p>
        </w:tc>
        <w:tc>
          <w:tcPr>
            <w:tcW w:w="0" w:type="auto"/>
            <w:tcBorders>
              <w:top w:val="nil"/>
              <w:left w:val="nil"/>
              <w:bottom w:val="single" w:sz="4" w:space="0" w:color="auto"/>
              <w:right w:val="single" w:sz="4" w:space="0" w:color="auto"/>
            </w:tcBorders>
            <w:shd w:val="clear" w:color="auto" w:fill="auto"/>
            <w:vAlign w:val="center"/>
            <w:hideMark/>
          </w:tcPr>
          <w:p w14:paraId="018028E6"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1,98%</w:t>
            </w:r>
          </w:p>
        </w:tc>
        <w:tc>
          <w:tcPr>
            <w:tcW w:w="0" w:type="auto"/>
            <w:tcBorders>
              <w:top w:val="nil"/>
              <w:left w:val="nil"/>
              <w:bottom w:val="single" w:sz="4" w:space="0" w:color="auto"/>
              <w:right w:val="single" w:sz="4" w:space="0" w:color="auto"/>
            </w:tcBorders>
            <w:shd w:val="clear" w:color="auto" w:fill="auto"/>
            <w:vAlign w:val="center"/>
            <w:hideMark/>
          </w:tcPr>
          <w:p w14:paraId="2CADB355"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1,98%</w:t>
            </w:r>
          </w:p>
        </w:tc>
        <w:tc>
          <w:tcPr>
            <w:tcW w:w="0" w:type="auto"/>
            <w:tcBorders>
              <w:top w:val="nil"/>
              <w:left w:val="nil"/>
              <w:bottom w:val="single" w:sz="4" w:space="0" w:color="auto"/>
              <w:right w:val="single" w:sz="4" w:space="0" w:color="auto"/>
            </w:tcBorders>
            <w:shd w:val="clear" w:color="auto" w:fill="auto"/>
            <w:vAlign w:val="center"/>
            <w:hideMark/>
          </w:tcPr>
          <w:p w14:paraId="1EC58B10"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1,98%</w:t>
            </w:r>
          </w:p>
        </w:tc>
        <w:tc>
          <w:tcPr>
            <w:tcW w:w="0" w:type="auto"/>
            <w:tcBorders>
              <w:top w:val="nil"/>
              <w:left w:val="nil"/>
              <w:bottom w:val="single" w:sz="4" w:space="0" w:color="auto"/>
              <w:right w:val="single" w:sz="4" w:space="0" w:color="auto"/>
            </w:tcBorders>
            <w:shd w:val="clear" w:color="auto" w:fill="auto"/>
            <w:vAlign w:val="center"/>
            <w:hideMark/>
          </w:tcPr>
          <w:p w14:paraId="1B74B939"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1,98%</w:t>
            </w:r>
          </w:p>
        </w:tc>
        <w:tc>
          <w:tcPr>
            <w:tcW w:w="0" w:type="auto"/>
            <w:tcBorders>
              <w:top w:val="nil"/>
              <w:left w:val="nil"/>
              <w:bottom w:val="single" w:sz="4" w:space="0" w:color="auto"/>
              <w:right w:val="single" w:sz="4" w:space="0" w:color="auto"/>
            </w:tcBorders>
            <w:shd w:val="clear" w:color="auto" w:fill="auto"/>
            <w:vAlign w:val="center"/>
            <w:hideMark/>
          </w:tcPr>
          <w:p w14:paraId="67F277B7"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1,98%</w:t>
            </w:r>
          </w:p>
        </w:tc>
        <w:tc>
          <w:tcPr>
            <w:tcW w:w="0" w:type="auto"/>
            <w:tcBorders>
              <w:top w:val="nil"/>
              <w:left w:val="nil"/>
              <w:bottom w:val="single" w:sz="4" w:space="0" w:color="auto"/>
              <w:right w:val="single" w:sz="4" w:space="0" w:color="auto"/>
            </w:tcBorders>
            <w:shd w:val="clear" w:color="auto" w:fill="auto"/>
            <w:vAlign w:val="center"/>
            <w:hideMark/>
          </w:tcPr>
          <w:p w14:paraId="5BE78BEC"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1,98%</w:t>
            </w:r>
          </w:p>
        </w:tc>
        <w:tc>
          <w:tcPr>
            <w:tcW w:w="0" w:type="auto"/>
            <w:tcBorders>
              <w:top w:val="nil"/>
              <w:left w:val="nil"/>
              <w:bottom w:val="single" w:sz="4" w:space="0" w:color="auto"/>
              <w:right w:val="single" w:sz="4" w:space="0" w:color="auto"/>
            </w:tcBorders>
            <w:shd w:val="clear" w:color="auto" w:fill="auto"/>
            <w:vAlign w:val="center"/>
            <w:hideMark/>
          </w:tcPr>
          <w:p w14:paraId="5CEFB633"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1,98%</w:t>
            </w:r>
          </w:p>
        </w:tc>
        <w:tc>
          <w:tcPr>
            <w:tcW w:w="0" w:type="auto"/>
            <w:tcBorders>
              <w:top w:val="nil"/>
              <w:left w:val="nil"/>
              <w:bottom w:val="single" w:sz="4" w:space="0" w:color="auto"/>
              <w:right w:val="single" w:sz="4" w:space="0" w:color="auto"/>
            </w:tcBorders>
            <w:shd w:val="clear" w:color="auto" w:fill="auto"/>
            <w:vAlign w:val="center"/>
            <w:hideMark/>
          </w:tcPr>
          <w:p w14:paraId="732D97B8"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1,60%</w:t>
            </w:r>
          </w:p>
        </w:tc>
        <w:tc>
          <w:tcPr>
            <w:tcW w:w="0" w:type="auto"/>
            <w:tcBorders>
              <w:top w:val="nil"/>
              <w:left w:val="nil"/>
              <w:bottom w:val="single" w:sz="4" w:space="0" w:color="auto"/>
              <w:right w:val="single" w:sz="4" w:space="0" w:color="auto"/>
            </w:tcBorders>
            <w:shd w:val="clear" w:color="auto" w:fill="auto"/>
            <w:vAlign w:val="center"/>
            <w:hideMark/>
          </w:tcPr>
          <w:p w14:paraId="37225BD7"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1,60%</w:t>
            </w:r>
          </w:p>
        </w:tc>
        <w:tc>
          <w:tcPr>
            <w:tcW w:w="0" w:type="auto"/>
            <w:tcBorders>
              <w:top w:val="nil"/>
              <w:left w:val="nil"/>
              <w:bottom w:val="single" w:sz="4" w:space="0" w:color="auto"/>
              <w:right w:val="single" w:sz="4" w:space="0" w:color="auto"/>
            </w:tcBorders>
            <w:shd w:val="clear" w:color="auto" w:fill="auto"/>
            <w:vAlign w:val="center"/>
            <w:hideMark/>
          </w:tcPr>
          <w:p w14:paraId="3C2A1375"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1,60%</w:t>
            </w:r>
          </w:p>
        </w:tc>
        <w:tc>
          <w:tcPr>
            <w:tcW w:w="0" w:type="auto"/>
            <w:tcBorders>
              <w:top w:val="nil"/>
              <w:left w:val="nil"/>
              <w:bottom w:val="single" w:sz="4" w:space="0" w:color="auto"/>
              <w:right w:val="single" w:sz="4" w:space="0" w:color="auto"/>
            </w:tcBorders>
            <w:shd w:val="clear" w:color="auto" w:fill="auto"/>
            <w:vAlign w:val="center"/>
            <w:hideMark/>
          </w:tcPr>
          <w:p w14:paraId="35394CDE"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1,60%</w:t>
            </w:r>
          </w:p>
        </w:tc>
        <w:tc>
          <w:tcPr>
            <w:tcW w:w="0" w:type="auto"/>
            <w:tcBorders>
              <w:top w:val="nil"/>
              <w:left w:val="nil"/>
              <w:bottom w:val="single" w:sz="4" w:space="0" w:color="auto"/>
              <w:right w:val="single" w:sz="4" w:space="0" w:color="auto"/>
            </w:tcBorders>
            <w:shd w:val="clear" w:color="auto" w:fill="auto"/>
            <w:vAlign w:val="center"/>
            <w:hideMark/>
          </w:tcPr>
          <w:p w14:paraId="7246A08F"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1,60%</w:t>
            </w:r>
          </w:p>
        </w:tc>
        <w:tc>
          <w:tcPr>
            <w:tcW w:w="0" w:type="auto"/>
            <w:tcBorders>
              <w:top w:val="nil"/>
              <w:left w:val="nil"/>
              <w:bottom w:val="single" w:sz="4" w:space="0" w:color="auto"/>
              <w:right w:val="single" w:sz="4" w:space="0" w:color="auto"/>
            </w:tcBorders>
            <w:shd w:val="clear" w:color="auto" w:fill="auto"/>
            <w:vAlign w:val="center"/>
            <w:hideMark/>
          </w:tcPr>
          <w:p w14:paraId="1A8A8BD5"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1,60%</w:t>
            </w:r>
          </w:p>
        </w:tc>
        <w:tc>
          <w:tcPr>
            <w:tcW w:w="0" w:type="auto"/>
            <w:tcBorders>
              <w:top w:val="nil"/>
              <w:left w:val="nil"/>
              <w:bottom w:val="single" w:sz="4" w:space="0" w:color="auto"/>
              <w:right w:val="single" w:sz="4" w:space="0" w:color="auto"/>
            </w:tcBorders>
            <w:shd w:val="clear" w:color="auto" w:fill="auto"/>
            <w:vAlign w:val="center"/>
            <w:hideMark/>
          </w:tcPr>
          <w:p w14:paraId="502323D9"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1,59%</w:t>
            </w:r>
          </w:p>
        </w:tc>
        <w:tc>
          <w:tcPr>
            <w:tcW w:w="0" w:type="auto"/>
            <w:tcBorders>
              <w:top w:val="nil"/>
              <w:left w:val="nil"/>
              <w:bottom w:val="single" w:sz="4" w:space="0" w:color="auto"/>
              <w:right w:val="single" w:sz="4" w:space="0" w:color="auto"/>
            </w:tcBorders>
            <w:shd w:val="clear" w:color="auto" w:fill="auto"/>
            <w:vAlign w:val="center"/>
            <w:hideMark/>
          </w:tcPr>
          <w:p w14:paraId="6F2321E2"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1,59%</w:t>
            </w:r>
          </w:p>
        </w:tc>
        <w:tc>
          <w:tcPr>
            <w:tcW w:w="0" w:type="auto"/>
            <w:tcBorders>
              <w:top w:val="nil"/>
              <w:left w:val="nil"/>
              <w:bottom w:val="single" w:sz="4" w:space="0" w:color="auto"/>
              <w:right w:val="single" w:sz="4" w:space="0" w:color="auto"/>
            </w:tcBorders>
            <w:shd w:val="clear" w:color="auto" w:fill="auto"/>
            <w:vAlign w:val="center"/>
            <w:hideMark/>
          </w:tcPr>
          <w:p w14:paraId="31D7C414"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1,59%</w:t>
            </w:r>
          </w:p>
        </w:tc>
        <w:tc>
          <w:tcPr>
            <w:tcW w:w="0" w:type="auto"/>
            <w:tcBorders>
              <w:top w:val="nil"/>
              <w:left w:val="nil"/>
              <w:bottom w:val="single" w:sz="4" w:space="0" w:color="auto"/>
              <w:right w:val="single" w:sz="4" w:space="0" w:color="auto"/>
            </w:tcBorders>
            <w:shd w:val="clear" w:color="auto" w:fill="auto"/>
            <w:vAlign w:val="center"/>
            <w:hideMark/>
          </w:tcPr>
          <w:p w14:paraId="3D89F92D"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1,59%</w:t>
            </w:r>
          </w:p>
        </w:tc>
        <w:tc>
          <w:tcPr>
            <w:tcW w:w="0" w:type="auto"/>
            <w:tcBorders>
              <w:top w:val="nil"/>
              <w:left w:val="nil"/>
              <w:bottom w:val="single" w:sz="4" w:space="0" w:color="auto"/>
              <w:right w:val="single" w:sz="4" w:space="0" w:color="auto"/>
            </w:tcBorders>
            <w:shd w:val="clear" w:color="auto" w:fill="auto"/>
            <w:vAlign w:val="center"/>
            <w:hideMark/>
          </w:tcPr>
          <w:p w14:paraId="7128F8E1"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1,59%</w:t>
            </w:r>
          </w:p>
        </w:tc>
      </w:tr>
      <w:tr w:rsidR="00471CBE" w:rsidRPr="00C6233E" w14:paraId="3D85312D" w14:textId="77777777" w:rsidTr="00471CBE">
        <w:trPr>
          <w:trHeight w:val="300"/>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08123F45"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3</w:t>
            </w:r>
          </w:p>
        </w:tc>
        <w:tc>
          <w:tcPr>
            <w:tcW w:w="4312" w:type="dxa"/>
            <w:tcBorders>
              <w:top w:val="nil"/>
              <w:left w:val="nil"/>
              <w:bottom w:val="single" w:sz="4" w:space="0" w:color="auto"/>
              <w:right w:val="single" w:sz="4" w:space="0" w:color="auto"/>
            </w:tcBorders>
            <w:shd w:val="clear" w:color="000000" w:fill="F2F2F2"/>
            <w:vAlign w:val="center"/>
            <w:hideMark/>
          </w:tcPr>
          <w:p w14:paraId="3F11F676" w14:textId="77777777" w:rsidR="00471CBE" w:rsidRPr="00C6233E" w:rsidRDefault="00471CBE" w:rsidP="00C6233E">
            <w:pPr>
              <w:spacing w:before="0" w:after="0"/>
              <w:ind w:firstLine="0"/>
              <w:contextualSpacing w:val="0"/>
              <w:jc w:val="left"/>
              <w:rPr>
                <w:rFonts w:eastAsia="Times New Roman" w:cs="Times New Roman"/>
                <w:b/>
                <w:bCs/>
                <w:sz w:val="20"/>
                <w:szCs w:val="20"/>
                <w:lang w:eastAsia="ru-RU"/>
              </w:rPr>
            </w:pPr>
            <w:r w:rsidRPr="00C6233E">
              <w:rPr>
                <w:rFonts w:eastAsia="Times New Roman" w:cs="Times New Roman"/>
                <w:b/>
                <w:bCs/>
                <w:sz w:val="20"/>
                <w:szCs w:val="20"/>
                <w:lang w:eastAsia="ru-RU"/>
              </w:rPr>
              <w:t>Отпуск тепловой энергии с коллекторов</w:t>
            </w:r>
          </w:p>
        </w:tc>
        <w:tc>
          <w:tcPr>
            <w:tcW w:w="1342" w:type="dxa"/>
            <w:tcBorders>
              <w:top w:val="nil"/>
              <w:left w:val="nil"/>
              <w:bottom w:val="single" w:sz="4" w:space="0" w:color="auto"/>
              <w:right w:val="single" w:sz="4" w:space="0" w:color="auto"/>
            </w:tcBorders>
            <w:shd w:val="clear" w:color="000000" w:fill="F2F2F2"/>
            <w:vAlign w:val="center"/>
            <w:hideMark/>
          </w:tcPr>
          <w:p w14:paraId="2F28CFC8"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Гкал</w:t>
            </w:r>
          </w:p>
        </w:tc>
        <w:tc>
          <w:tcPr>
            <w:tcW w:w="0" w:type="auto"/>
            <w:tcBorders>
              <w:top w:val="nil"/>
              <w:left w:val="nil"/>
              <w:bottom w:val="single" w:sz="4" w:space="0" w:color="auto"/>
              <w:right w:val="single" w:sz="4" w:space="0" w:color="auto"/>
            </w:tcBorders>
            <w:shd w:val="clear" w:color="000000" w:fill="F2F2F2"/>
            <w:vAlign w:val="center"/>
            <w:hideMark/>
          </w:tcPr>
          <w:p w14:paraId="526A0C8E" w14:textId="53F38C80"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2 009,0</w:t>
            </w:r>
          </w:p>
        </w:tc>
        <w:tc>
          <w:tcPr>
            <w:tcW w:w="0" w:type="auto"/>
            <w:tcBorders>
              <w:top w:val="nil"/>
              <w:left w:val="nil"/>
              <w:bottom w:val="single" w:sz="4" w:space="0" w:color="auto"/>
              <w:right w:val="single" w:sz="4" w:space="0" w:color="auto"/>
            </w:tcBorders>
            <w:shd w:val="clear" w:color="000000" w:fill="F2F2F2"/>
            <w:vAlign w:val="center"/>
            <w:hideMark/>
          </w:tcPr>
          <w:p w14:paraId="49707D33" w14:textId="62433C83"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1 828,0</w:t>
            </w:r>
          </w:p>
        </w:tc>
        <w:tc>
          <w:tcPr>
            <w:tcW w:w="0" w:type="auto"/>
            <w:tcBorders>
              <w:top w:val="nil"/>
              <w:left w:val="nil"/>
              <w:bottom w:val="single" w:sz="4" w:space="0" w:color="auto"/>
              <w:right w:val="single" w:sz="4" w:space="0" w:color="auto"/>
            </w:tcBorders>
            <w:shd w:val="clear" w:color="000000" w:fill="F2F2F2"/>
            <w:vAlign w:val="center"/>
            <w:hideMark/>
          </w:tcPr>
          <w:p w14:paraId="7B7FF0A7" w14:textId="76DE42E8"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1 828,0</w:t>
            </w:r>
          </w:p>
        </w:tc>
        <w:tc>
          <w:tcPr>
            <w:tcW w:w="0" w:type="auto"/>
            <w:tcBorders>
              <w:top w:val="nil"/>
              <w:left w:val="nil"/>
              <w:bottom w:val="single" w:sz="4" w:space="0" w:color="auto"/>
              <w:right w:val="single" w:sz="4" w:space="0" w:color="auto"/>
            </w:tcBorders>
            <w:shd w:val="clear" w:color="000000" w:fill="F2F2F2"/>
            <w:vAlign w:val="center"/>
            <w:hideMark/>
          </w:tcPr>
          <w:p w14:paraId="764042C8" w14:textId="5A3EF862"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1 829,8</w:t>
            </w:r>
          </w:p>
        </w:tc>
        <w:tc>
          <w:tcPr>
            <w:tcW w:w="0" w:type="auto"/>
            <w:tcBorders>
              <w:top w:val="nil"/>
              <w:left w:val="nil"/>
              <w:bottom w:val="single" w:sz="4" w:space="0" w:color="auto"/>
              <w:right w:val="single" w:sz="4" w:space="0" w:color="auto"/>
            </w:tcBorders>
            <w:shd w:val="clear" w:color="000000" w:fill="F2F2F2"/>
            <w:vAlign w:val="center"/>
            <w:hideMark/>
          </w:tcPr>
          <w:p w14:paraId="1A4EE646" w14:textId="3D23FB98"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1 829,8</w:t>
            </w:r>
          </w:p>
        </w:tc>
        <w:tc>
          <w:tcPr>
            <w:tcW w:w="0" w:type="auto"/>
            <w:tcBorders>
              <w:top w:val="nil"/>
              <w:left w:val="nil"/>
              <w:bottom w:val="single" w:sz="4" w:space="0" w:color="auto"/>
              <w:right w:val="single" w:sz="4" w:space="0" w:color="auto"/>
            </w:tcBorders>
            <w:shd w:val="clear" w:color="000000" w:fill="F2F2F2"/>
            <w:vAlign w:val="center"/>
            <w:hideMark/>
          </w:tcPr>
          <w:p w14:paraId="5FE4C965" w14:textId="6DE0BDAA"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1 831,</w:t>
            </w:r>
            <w:r>
              <w:rPr>
                <w:rFonts w:eastAsia="Times New Roman" w:cs="Times New Roman"/>
                <w:b/>
                <w:bCs/>
                <w:sz w:val="20"/>
                <w:szCs w:val="20"/>
                <w:lang w:eastAsia="ru-RU"/>
              </w:rPr>
              <w:t>7</w:t>
            </w:r>
          </w:p>
        </w:tc>
        <w:tc>
          <w:tcPr>
            <w:tcW w:w="0" w:type="auto"/>
            <w:tcBorders>
              <w:top w:val="nil"/>
              <w:left w:val="nil"/>
              <w:bottom w:val="single" w:sz="4" w:space="0" w:color="auto"/>
              <w:right w:val="single" w:sz="4" w:space="0" w:color="auto"/>
            </w:tcBorders>
            <w:shd w:val="clear" w:color="000000" w:fill="F2F2F2"/>
            <w:vAlign w:val="center"/>
            <w:hideMark/>
          </w:tcPr>
          <w:p w14:paraId="670F09D8" w14:textId="39F83737"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1 831,</w:t>
            </w:r>
            <w:r>
              <w:rPr>
                <w:rFonts w:eastAsia="Times New Roman" w:cs="Times New Roman"/>
                <w:b/>
                <w:bCs/>
                <w:sz w:val="20"/>
                <w:szCs w:val="20"/>
                <w:lang w:eastAsia="ru-RU"/>
              </w:rPr>
              <w:t>7</w:t>
            </w:r>
          </w:p>
        </w:tc>
        <w:tc>
          <w:tcPr>
            <w:tcW w:w="0" w:type="auto"/>
            <w:tcBorders>
              <w:top w:val="nil"/>
              <w:left w:val="nil"/>
              <w:bottom w:val="single" w:sz="4" w:space="0" w:color="auto"/>
              <w:right w:val="single" w:sz="4" w:space="0" w:color="auto"/>
            </w:tcBorders>
            <w:shd w:val="clear" w:color="000000" w:fill="F2F2F2"/>
            <w:vAlign w:val="center"/>
            <w:hideMark/>
          </w:tcPr>
          <w:p w14:paraId="46F9A1B9" w14:textId="590BC20F"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1 831,</w:t>
            </w:r>
            <w:r>
              <w:rPr>
                <w:rFonts w:eastAsia="Times New Roman" w:cs="Times New Roman"/>
                <w:b/>
                <w:bCs/>
                <w:sz w:val="20"/>
                <w:szCs w:val="20"/>
                <w:lang w:eastAsia="ru-RU"/>
              </w:rPr>
              <w:t>7</w:t>
            </w:r>
          </w:p>
        </w:tc>
        <w:tc>
          <w:tcPr>
            <w:tcW w:w="0" w:type="auto"/>
            <w:tcBorders>
              <w:top w:val="nil"/>
              <w:left w:val="nil"/>
              <w:bottom w:val="single" w:sz="4" w:space="0" w:color="auto"/>
              <w:right w:val="single" w:sz="4" w:space="0" w:color="auto"/>
            </w:tcBorders>
            <w:shd w:val="clear" w:color="000000" w:fill="F2F2F2"/>
            <w:vAlign w:val="center"/>
            <w:hideMark/>
          </w:tcPr>
          <w:p w14:paraId="71BE1284" w14:textId="342E24EF"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2 278,9</w:t>
            </w:r>
          </w:p>
        </w:tc>
        <w:tc>
          <w:tcPr>
            <w:tcW w:w="0" w:type="auto"/>
            <w:tcBorders>
              <w:top w:val="nil"/>
              <w:left w:val="nil"/>
              <w:bottom w:val="single" w:sz="4" w:space="0" w:color="auto"/>
              <w:right w:val="single" w:sz="4" w:space="0" w:color="auto"/>
            </w:tcBorders>
            <w:shd w:val="clear" w:color="000000" w:fill="F2F2F2"/>
            <w:vAlign w:val="center"/>
            <w:hideMark/>
          </w:tcPr>
          <w:p w14:paraId="23D949C4" w14:textId="0CE722E0"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2 278,9</w:t>
            </w:r>
          </w:p>
        </w:tc>
        <w:tc>
          <w:tcPr>
            <w:tcW w:w="0" w:type="auto"/>
            <w:tcBorders>
              <w:top w:val="nil"/>
              <w:left w:val="nil"/>
              <w:bottom w:val="single" w:sz="4" w:space="0" w:color="auto"/>
              <w:right w:val="single" w:sz="4" w:space="0" w:color="auto"/>
            </w:tcBorders>
            <w:shd w:val="clear" w:color="000000" w:fill="F2F2F2"/>
            <w:vAlign w:val="center"/>
            <w:hideMark/>
          </w:tcPr>
          <w:p w14:paraId="61EFA8C3" w14:textId="41BDAA29"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2 278,9</w:t>
            </w:r>
          </w:p>
        </w:tc>
        <w:tc>
          <w:tcPr>
            <w:tcW w:w="0" w:type="auto"/>
            <w:tcBorders>
              <w:top w:val="nil"/>
              <w:left w:val="nil"/>
              <w:bottom w:val="single" w:sz="4" w:space="0" w:color="auto"/>
              <w:right w:val="single" w:sz="4" w:space="0" w:color="auto"/>
            </w:tcBorders>
            <w:shd w:val="clear" w:color="000000" w:fill="F2F2F2"/>
            <w:vAlign w:val="center"/>
            <w:hideMark/>
          </w:tcPr>
          <w:p w14:paraId="422A2266" w14:textId="1A116415"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w:t>
            </w:r>
            <w:r>
              <w:rPr>
                <w:rFonts w:eastAsia="Times New Roman" w:cs="Times New Roman"/>
                <w:b/>
                <w:bCs/>
                <w:sz w:val="20"/>
                <w:szCs w:val="20"/>
                <w:lang w:eastAsia="ru-RU"/>
              </w:rPr>
              <w:t xml:space="preserve"> 280,</w:t>
            </w:r>
            <w:r w:rsidRPr="00C6233E">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6576698F" w14:textId="625173C9"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2 280,</w:t>
            </w:r>
            <w:r w:rsidRPr="00C6233E">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0ABC903C" w14:textId="503C3616"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2 280,</w:t>
            </w:r>
            <w:r w:rsidRPr="00C6233E">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7EF5F5E1" w14:textId="67434E15"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2 282,</w:t>
            </w:r>
            <w:r>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3CE6BFC2" w14:textId="7A36460D"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2 282,</w:t>
            </w:r>
            <w:r>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7B575B9A" w14:textId="54C55FD1"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2 282,9</w:t>
            </w:r>
          </w:p>
        </w:tc>
        <w:tc>
          <w:tcPr>
            <w:tcW w:w="0" w:type="auto"/>
            <w:tcBorders>
              <w:top w:val="nil"/>
              <w:left w:val="nil"/>
              <w:bottom w:val="single" w:sz="4" w:space="0" w:color="auto"/>
              <w:right w:val="single" w:sz="4" w:space="0" w:color="auto"/>
            </w:tcBorders>
            <w:shd w:val="clear" w:color="000000" w:fill="F2F2F2"/>
            <w:vAlign w:val="center"/>
            <w:hideMark/>
          </w:tcPr>
          <w:p w14:paraId="616212E3" w14:textId="16C66A6F"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2 284,</w:t>
            </w:r>
            <w:r>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0A7B76B2" w14:textId="42A6977C"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2 284,9</w:t>
            </w:r>
          </w:p>
        </w:tc>
      </w:tr>
      <w:tr w:rsidR="00471CBE" w:rsidRPr="00C6233E" w14:paraId="4FE0F1DA" w14:textId="77777777" w:rsidTr="00471CBE">
        <w:trPr>
          <w:trHeight w:val="300"/>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39BC7320"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4</w:t>
            </w:r>
          </w:p>
        </w:tc>
        <w:tc>
          <w:tcPr>
            <w:tcW w:w="4312" w:type="dxa"/>
            <w:tcBorders>
              <w:top w:val="nil"/>
              <w:left w:val="nil"/>
              <w:bottom w:val="single" w:sz="4" w:space="0" w:color="auto"/>
              <w:right w:val="single" w:sz="4" w:space="0" w:color="auto"/>
            </w:tcBorders>
            <w:shd w:val="clear" w:color="000000" w:fill="F2F2F2"/>
            <w:vAlign w:val="center"/>
            <w:hideMark/>
          </w:tcPr>
          <w:p w14:paraId="0D995C0F" w14:textId="77777777" w:rsidR="00471CBE" w:rsidRPr="00C6233E" w:rsidRDefault="00471CBE" w:rsidP="00C6233E">
            <w:pPr>
              <w:spacing w:before="0" w:after="0"/>
              <w:ind w:firstLine="0"/>
              <w:contextualSpacing w:val="0"/>
              <w:jc w:val="left"/>
              <w:rPr>
                <w:rFonts w:eastAsia="Times New Roman" w:cs="Times New Roman"/>
                <w:b/>
                <w:bCs/>
                <w:sz w:val="20"/>
                <w:szCs w:val="20"/>
                <w:lang w:eastAsia="ru-RU"/>
              </w:rPr>
            </w:pPr>
            <w:r w:rsidRPr="00C6233E">
              <w:rPr>
                <w:rFonts w:eastAsia="Times New Roman" w:cs="Times New Roman"/>
                <w:b/>
                <w:bCs/>
                <w:sz w:val="20"/>
                <w:szCs w:val="20"/>
                <w:lang w:eastAsia="ru-RU"/>
              </w:rPr>
              <w:t>Покупная тепловая энергия</w:t>
            </w:r>
          </w:p>
        </w:tc>
        <w:tc>
          <w:tcPr>
            <w:tcW w:w="1342" w:type="dxa"/>
            <w:tcBorders>
              <w:top w:val="nil"/>
              <w:left w:val="nil"/>
              <w:bottom w:val="single" w:sz="4" w:space="0" w:color="auto"/>
              <w:right w:val="single" w:sz="4" w:space="0" w:color="auto"/>
            </w:tcBorders>
            <w:shd w:val="clear" w:color="000000" w:fill="F2F2F2"/>
            <w:vAlign w:val="center"/>
            <w:hideMark/>
          </w:tcPr>
          <w:p w14:paraId="4F6D5F39"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Гкал</w:t>
            </w:r>
          </w:p>
        </w:tc>
        <w:tc>
          <w:tcPr>
            <w:tcW w:w="0" w:type="auto"/>
            <w:tcBorders>
              <w:top w:val="nil"/>
              <w:left w:val="nil"/>
              <w:bottom w:val="single" w:sz="4" w:space="0" w:color="auto"/>
              <w:right w:val="single" w:sz="4" w:space="0" w:color="auto"/>
            </w:tcBorders>
            <w:shd w:val="clear" w:color="000000" w:fill="F2F2F2"/>
            <w:vAlign w:val="center"/>
            <w:hideMark/>
          </w:tcPr>
          <w:p w14:paraId="207386AA"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0B01EE0B"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6415DE02"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35F2CD8A"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3EC406AB"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0140984E"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261F9512"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24A697E0"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261D4488"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4BDAD090"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247FFA85"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5CBA8626"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7AB944BB"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308EAD79"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6CA1D864"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17F76194"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086717F3"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760E8D0E"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274652BD"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r>
      <w:tr w:rsidR="00471CBE" w:rsidRPr="00C6233E" w14:paraId="4FE14F0F" w14:textId="77777777" w:rsidTr="00471CBE">
        <w:trPr>
          <w:trHeight w:val="510"/>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03AB2632" w14:textId="77777777"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5</w:t>
            </w:r>
          </w:p>
        </w:tc>
        <w:tc>
          <w:tcPr>
            <w:tcW w:w="4312" w:type="dxa"/>
            <w:tcBorders>
              <w:top w:val="nil"/>
              <w:left w:val="nil"/>
              <w:bottom w:val="single" w:sz="4" w:space="0" w:color="auto"/>
              <w:right w:val="single" w:sz="4" w:space="0" w:color="auto"/>
            </w:tcBorders>
            <w:shd w:val="clear" w:color="000000" w:fill="F2F2F2"/>
            <w:vAlign w:val="center"/>
            <w:hideMark/>
          </w:tcPr>
          <w:p w14:paraId="57E4F227" w14:textId="77777777" w:rsidR="00471CBE" w:rsidRPr="00C6233E" w:rsidRDefault="00471CBE" w:rsidP="00C6233E">
            <w:pPr>
              <w:spacing w:before="0" w:after="0"/>
              <w:ind w:firstLine="0"/>
              <w:contextualSpacing w:val="0"/>
              <w:jc w:val="left"/>
              <w:rPr>
                <w:rFonts w:eastAsia="Times New Roman" w:cs="Times New Roman"/>
                <w:b/>
                <w:bCs/>
                <w:sz w:val="20"/>
                <w:szCs w:val="20"/>
                <w:lang w:eastAsia="ru-RU"/>
              </w:rPr>
            </w:pPr>
            <w:r w:rsidRPr="00C6233E">
              <w:rPr>
                <w:rFonts w:eastAsia="Times New Roman" w:cs="Times New Roman"/>
                <w:b/>
                <w:bCs/>
                <w:sz w:val="20"/>
                <w:szCs w:val="20"/>
                <w:lang w:eastAsia="ru-RU"/>
              </w:rPr>
              <w:t>Расход тепловой энергии на хозяйственные нужды</w:t>
            </w:r>
          </w:p>
        </w:tc>
        <w:tc>
          <w:tcPr>
            <w:tcW w:w="1342" w:type="dxa"/>
            <w:tcBorders>
              <w:top w:val="nil"/>
              <w:left w:val="nil"/>
              <w:bottom w:val="single" w:sz="4" w:space="0" w:color="auto"/>
              <w:right w:val="single" w:sz="4" w:space="0" w:color="auto"/>
            </w:tcBorders>
            <w:shd w:val="clear" w:color="000000" w:fill="F2F2F2"/>
            <w:vAlign w:val="center"/>
            <w:hideMark/>
          </w:tcPr>
          <w:p w14:paraId="052A9F88"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Гкал</w:t>
            </w:r>
          </w:p>
        </w:tc>
        <w:tc>
          <w:tcPr>
            <w:tcW w:w="0" w:type="auto"/>
            <w:tcBorders>
              <w:top w:val="nil"/>
              <w:left w:val="nil"/>
              <w:bottom w:val="single" w:sz="4" w:space="0" w:color="auto"/>
              <w:right w:val="single" w:sz="4" w:space="0" w:color="auto"/>
            </w:tcBorders>
            <w:shd w:val="clear" w:color="000000" w:fill="F2F2F2"/>
            <w:vAlign w:val="center"/>
            <w:hideMark/>
          </w:tcPr>
          <w:p w14:paraId="65AA04AC"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46822376"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099742B5"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0AE6CF42"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53A9BE9D"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32026A3F"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21B2CB3B"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632B4FD4"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0FA2571A"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61F4472D"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735B752B"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16AADB13"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33A32379"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14949BF2"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242F553A"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46E56265"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68FC8BBD"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3B89C3B4"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c>
          <w:tcPr>
            <w:tcW w:w="0" w:type="auto"/>
            <w:tcBorders>
              <w:top w:val="nil"/>
              <w:left w:val="nil"/>
              <w:bottom w:val="single" w:sz="4" w:space="0" w:color="auto"/>
              <w:right w:val="single" w:sz="4" w:space="0" w:color="auto"/>
            </w:tcBorders>
            <w:shd w:val="clear" w:color="000000" w:fill="F2F2F2"/>
            <w:vAlign w:val="center"/>
            <w:hideMark/>
          </w:tcPr>
          <w:p w14:paraId="2F259567"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0,00</w:t>
            </w:r>
          </w:p>
        </w:tc>
      </w:tr>
      <w:tr w:rsidR="00471CBE" w:rsidRPr="00C6233E" w14:paraId="7F6C0A14" w14:textId="77777777" w:rsidTr="00471CBE">
        <w:trPr>
          <w:trHeight w:val="300"/>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11A2C699" w14:textId="4C67E1CA" w:rsidR="00471CBE" w:rsidRPr="00C6233E" w:rsidRDefault="00471CBE" w:rsidP="00471CBE">
            <w:pPr>
              <w:spacing w:before="0" w:after="0"/>
              <w:ind w:firstLine="0"/>
              <w:contextualSpacing w:val="0"/>
              <w:jc w:val="center"/>
              <w:rPr>
                <w:rFonts w:eastAsia="Times New Roman" w:cs="Times New Roman"/>
                <w:b/>
                <w:bCs/>
                <w:color w:val="000000"/>
                <w:sz w:val="20"/>
                <w:szCs w:val="20"/>
                <w:lang w:eastAsia="ru-RU"/>
              </w:rPr>
            </w:pPr>
            <w:r w:rsidRPr="00C6233E">
              <w:rPr>
                <w:rFonts w:eastAsia="Times New Roman" w:cs="Times New Roman"/>
                <w:b/>
                <w:bCs/>
                <w:color w:val="000000"/>
                <w:sz w:val="20"/>
                <w:szCs w:val="20"/>
                <w:lang w:eastAsia="ru-RU"/>
              </w:rPr>
              <w:t> </w:t>
            </w:r>
            <w:r>
              <w:rPr>
                <w:rFonts w:eastAsia="Times New Roman" w:cs="Times New Roman"/>
                <w:b/>
                <w:bCs/>
                <w:color w:val="000000"/>
                <w:sz w:val="20"/>
                <w:szCs w:val="20"/>
                <w:lang w:eastAsia="ru-RU"/>
              </w:rPr>
              <w:t>6</w:t>
            </w:r>
          </w:p>
        </w:tc>
        <w:tc>
          <w:tcPr>
            <w:tcW w:w="4312" w:type="dxa"/>
            <w:tcBorders>
              <w:top w:val="nil"/>
              <w:left w:val="nil"/>
              <w:bottom w:val="single" w:sz="4" w:space="0" w:color="auto"/>
              <w:right w:val="single" w:sz="4" w:space="0" w:color="auto"/>
            </w:tcBorders>
            <w:shd w:val="clear" w:color="000000" w:fill="F2F2F2"/>
            <w:vAlign w:val="center"/>
            <w:hideMark/>
          </w:tcPr>
          <w:p w14:paraId="2CA98E63" w14:textId="77777777" w:rsidR="00471CBE" w:rsidRPr="00C6233E" w:rsidRDefault="00471CBE" w:rsidP="00471CBE">
            <w:pPr>
              <w:spacing w:before="0" w:after="0"/>
              <w:ind w:firstLine="0"/>
              <w:contextualSpacing w:val="0"/>
              <w:jc w:val="left"/>
              <w:rPr>
                <w:rFonts w:eastAsia="Times New Roman" w:cs="Times New Roman"/>
                <w:b/>
                <w:bCs/>
                <w:sz w:val="20"/>
                <w:szCs w:val="20"/>
                <w:lang w:eastAsia="ru-RU"/>
              </w:rPr>
            </w:pPr>
            <w:r w:rsidRPr="00C6233E">
              <w:rPr>
                <w:rFonts w:eastAsia="Times New Roman" w:cs="Times New Roman"/>
                <w:b/>
                <w:bCs/>
                <w:sz w:val="20"/>
                <w:szCs w:val="20"/>
                <w:lang w:eastAsia="ru-RU"/>
              </w:rPr>
              <w:t>Отпуск тепловой энергии в сеть</w:t>
            </w:r>
          </w:p>
        </w:tc>
        <w:tc>
          <w:tcPr>
            <w:tcW w:w="1342" w:type="dxa"/>
            <w:tcBorders>
              <w:top w:val="nil"/>
              <w:left w:val="nil"/>
              <w:bottom w:val="single" w:sz="4" w:space="0" w:color="auto"/>
              <w:right w:val="single" w:sz="4" w:space="0" w:color="auto"/>
            </w:tcBorders>
            <w:shd w:val="clear" w:color="000000" w:fill="F2F2F2"/>
            <w:vAlign w:val="center"/>
            <w:hideMark/>
          </w:tcPr>
          <w:p w14:paraId="7FC82548" w14:textId="77777777"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Гкал</w:t>
            </w:r>
          </w:p>
        </w:tc>
        <w:tc>
          <w:tcPr>
            <w:tcW w:w="0" w:type="auto"/>
            <w:tcBorders>
              <w:top w:val="nil"/>
              <w:left w:val="nil"/>
              <w:bottom w:val="single" w:sz="4" w:space="0" w:color="auto"/>
              <w:right w:val="single" w:sz="4" w:space="0" w:color="auto"/>
            </w:tcBorders>
            <w:shd w:val="clear" w:color="000000" w:fill="F2F2F2"/>
            <w:vAlign w:val="center"/>
            <w:hideMark/>
          </w:tcPr>
          <w:p w14:paraId="3AFE0FBC" w14:textId="33863250"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2 009,0</w:t>
            </w:r>
          </w:p>
        </w:tc>
        <w:tc>
          <w:tcPr>
            <w:tcW w:w="0" w:type="auto"/>
            <w:tcBorders>
              <w:top w:val="nil"/>
              <w:left w:val="nil"/>
              <w:bottom w:val="single" w:sz="4" w:space="0" w:color="auto"/>
              <w:right w:val="single" w:sz="4" w:space="0" w:color="auto"/>
            </w:tcBorders>
            <w:shd w:val="clear" w:color="000000" w:fill="F2F2F2"/>
            <w:vAlign w:val="center"/>
            <w:hideMark/>
          </w:tcPr>
          <w:p w14:paraId="3FAE6F52" w14:textId="764F25F6"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1 828,0</w:t>
            </w:r>
          </w:p>
        </w:tc>
        <w:tc>
          <w:tcPr>
            <w:tcW w:w="0" w:type="auto"/>
            <w:tcBorders>
              <w:top w:val="nil"/>
              <w:left w:val="nil"/>
              <w:bottom w:val="single" w:sz="4" w:space="0" w:color="auto"/>
              <w:right w:val="single" w:sz="4" w:space="0" w:color="auto"/>
            </w:tcBorders>
            <w:shd w:val="clear" w:color="000000" w:fill="F2F2F2"/>
            <w:vAlign w:val="center"/>
            <w:hideMark/>
          </w:tcPr>
          <w:p w14:paraId="21F17655" w14:textId="4E0D8508"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1 828,0</w:t>
            </w:r>
          </w:p>
        </w:tc>
        <w:tc>
          <w:tcPr>
            <w:tcW w:w="0" w:type="auto"/>
            <w:tcBorders>
              <w:top w:val="nil"/>
              <w:left w:val="nil"/>
              <w:bottom w:val="single" w:sz="4" w:space="0" w:color="auto"/>
              <w:right w:val="single" w:sz="4" w:space="0" w:color="auto"/>
            </w:tcBorders>
            <w:shd w:val="clear" w:color="000000" w:fill="F2F2F2"/>
            <w:vAlign w:val="center"/>
            <w:hideMark/>
          </w:tcPr>
          <w:p w14:paraId="475550AD" w14:textId="06CE380D"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1 829,8</w:t>
            </w:r>
          </w:p>
        </w:tc>
        <w:tc>
          <w:tcPr>
            <w:tcW w:w="0" w:type="auto"/>
            <w:tcBorders>
              <w:top w:val="nil"/>
              <w:left w:val="nil"/>
              <w:bottom w:val="single" w:sz="4" w:space="0" w:color="auto"/>
              <w:right w:val="single" w:sz="4" w:space="0" w:color="auto"/>
            </w:tcBorders>
            <w:shd w:val="clear" w:color="000000" w:fill="F2F2F2"/>
            <w:vAlign w:val="center"/>
            <w:hideMark/>
          </w:tcPr>
          <w:p w14:paraId="2F04E6B9" w14:textId="79CB8D87"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1 829,8</w:t>
            </w:r>
          </w:p>
        </w:tc>
        <w:tc>
          <w:tcPr>
            <w:tcW w:w="0" w:type="auto"/>
            <w:tcBorders>
              <w:top w:val="nil"/>
              <w:left w:val="nil"/>
              <w:bottom w:val="single" w:sz="4" w:space="0" w:color="auto"/>
              <w:right w:val="single" w:sz="4" w:space="0" w:color="auto"/>
            </w:tcBorders>
            <w:shd w:val="clear" w:color="000000" w:fill="F2F2F2"/>
            <w:vAlign w:val="center"/>
            <w:hideMark/>
          </w:tcPr>
          <w:p w14:paraId="6A1413EE" w14:textId="7C490F7F"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1 831,</w:t>
            </w:r>
            <w:r>
              <w:rPr>
                <w:rFonts w:eastAsia="Times New Roman" w:cs="Times New Roman"/>
                <w:b/>
                <w:bCs/>
                <w:sz w:val="20"/>
                <w:szCs w:val="20"/>
                <w:lang w:eastAsia="ru-RU"/>
              </w:rPr>
              <w:t>7</w:t>
            </w:r>
          </w:p>
        </w:tc>
        <w:tc>
          <w:tcPr>
            <w:tcW w:w="0" w:type="auto"/>
            <w:tcBorders>
              <w:top w:val="nil"/>
              <w:left w:val="nil"/>
              <w:bottom w:val="single" w:sz="4" w:space="0" w:color="auto"/>
              <w:right w:val="single" w:sz="4" w:space="0" w:color="auto"/>
            </w:tcBorders>
            <w:shd w:val="clear" w:color="000000" w:fill="F2F2F2"/>
            <w:vAlign w:val="center"/>
            <w:hideMark/>
          </w:tcPr>
          <w:p w14:paraId="1F4D91AA" w14:textId="6E0622CB"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1 831,</w:t>
            </w:r>
            <w:r>
              <w:rPr>
                <w:rFonts w:eastAsia="Times New Roman" w:cs="Times New Roman"/>
                <w:b/>
                <w:bCs/>
                <w:sz w:val="20"/>
                <w:szCs w:val="20"/>
                <w:lang w:eastAsia="ru-RU"/>
              </w:rPr>
              <w:t>7</w:t>
            </w:r>
          </w:p>
        </w:tc>
        <w:tc>
          <w:tcPr>
            <w:tcW w:w="0" w:type="auto"/>
            <w:tcBorders>
              <w:top w:val="nil"/>
              <w:left w:val="nil"/>
              <w:bottom w:val="single" w:sz="4" w:space="0" w:color="auto"/>
              <w:right w:val="single" w:sz="4" w:space="0" w:color="auto"/>
            </w:tcBorders>
            <w:shd w:val="clear" w:color="000000" w:fill="F2F2F2"/>
            <w:vAlign w:val="center"/>
            <w:hideMark/>
          </w:tcPr>
          <w:p w14:paraId="7DD9F86D" w14:textId="33D7EC32"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1 831,</w:t>
            </w:r>
            <w:r>
              <w:rPr>
                <w:rFonts w:eastAsia="Times New Roman" w:cs="Times New Roman"/>
                <w:b/>
                <w:bCs/>
                <w:sz w:val="20"/>
                <w:szCs w:val="20"/>
                <w:lang w:eastAsia="ru-RU"/>
              </w:rPr>
              <w:t>7</w:t>
            </w:r>
          </w:p>
        </w:tc>
        <w:tc>
          <w:tcPr>
            <w:tcW w:w="0" w:type="auto"/>
            <w:tcBorders>
              <w:top w:val="nil"/>
              <w:left w:val="nil"/>
              <w:bottom w:val="single" w:sz="4" w:space="0" w:color="auto"/>
              <w:right w:val="single" w:sz="4" w:space="0" w:color="auto"/>
            </w:tcBorders>
            <w:shd w:val="clear" w:color="000000" w:fill="F2F2F2"/>
            <w:vAlign w:val="center"/>
            <w:hideMark/>
          </w:tcPr>
          <w:p w14:paraId="2E1C6D5A" w14:textId="25FAD66B"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2 278,9</w:t>
            </w:r>
          </w:p>
        </w:tc>
        <w:tc>
          <w:tcPr>
            <w:tcW w:w="0" w:type="auto"/>
            <w:tcBorders>
              <w:top w:val="nil"/>
              <w:left w:val="nil"/>
              <w:bottom w:val="single" w:sz="4" w:space="0" w:color="auto"/>
              <w:right w:val="single" w:sz="4" w:space="0" w:color="auto"/>
            </w:tcBorders>
            <w:shd w:val="clear" w:color="000000" w:fill="F2F2F2"/>
            <w:vAlign w:val="center"/>
            <w:hideMark/>
          </w:tcPr>
          <w:p w14:paraId="139BE400" w14:textId="69983DFF"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2 278,9</w:t>
            </w:r>
          </w:p>
        </w:tc>
        <w:tc>
          <w:tcPr>
            <w:tcW w:w="0" w:type="auto"/>
            <w:tcBorders>
              <w:top w:val="nil"/>
              <w:left w:val="nil"/>
              <w:bottom w:val="single" w:sz="4" w:space="0" w:color="auto"/>
              <w:right w:val="single" w:sz="4" w:space="0" w:color="auto"/>
            </w:tcBorders>
            <w:shd w:val="clear" w:color="000000" w:fill="F2F2F2"/>
            <w:vAlign w:val="center"/>
            <w:hideMark/>
          </w:tcPr>
          <w:p w14:paraId="5E86805B" w14:textId="6271856C"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2 278,9</w:t>
            </w:r>
          </w:p>
        </w:tc>
        <w:tc>
          <w:tcPr>
            <w:tcW w:w="0" w:type="auto"/>
            <w:tcBorders>
              <w:top w:val="nil"/>
              <w:left w:val="nil"/>
              <w:bottom w:val="single" w:sz="4" w:space="0" w:color="auto"/>
              <w:right w:val="single" w:sz="4" w:space="0" w:color="auto"/>
            </w:tcBorders>
            <w:shd w:val="clear" w:color="000000" w:fill="F2F2F2"/>
            <w:vAlign w:val="center"/>
            <w:hideMark/>
          </w:tcPr>
          <w:p w14:paraId="68F71147" w14:textId="197DD9FE"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w:t>
            </w:r>
            <w:r>
              <w:rPr>
                <w:rFonts w:eastAsia="Times New Roman" w:cs="Times New Roman"/>
                <w:b/>
                <w:bCs/>
                <w:sz w:val="20"/>
                <w:szCs w:val="20"/>
                <w:lang w:eastAsia="ru-RU"/>
              </w:rPr>
              <w:t xml:space="preserve"> 280,</w:t>
            </w:r>
            <w:r w:rsidRPr="00C6233E">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695EB20C" w14:textId="58A51A06"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2 280,</w:t>
            </w:r>
            <w:r w:rsidRPr="00C6233E">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70E16DB8" w14:textId="61F486B9"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2 280,</w:t>
            </w:r>
            <w:r w:rsidRPr="00C6233E">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133B133F" w14:textId="6974F06D"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2 282,</w:t>
            </w:r>
            <w:r>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5C5E24D6" w14:textId="7CBA9175"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2 282,</w:t>
            </w:r>
            <w:r>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22B8147D" w14:textId="58936B84"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2 282,9</w:t>
            </w:r>
          </w:p>
        </w:tc>
        <w:tc>
          <w:tcPr>
            <w:tcW w:w="0" w:type="auto"/>
            <w:tcBorders>
              <w:top w:val="nil"/>
              <w:left w:val="nil"/>
              <w:bottom w:val="single" w:sz="4" w:space="0" w:color="auto"/>
              <w:right w:val="single" w:sz="4" w:space="0" w:color="auto"/>
            </w:tcBorders>
            <w:shd w:val="clear" w:color="000000" w:fill="F2F2F2"/>
            <w:vAlign w:val="center"/>
            <w:hideMark/>
          </w:tcPr>
          <w:p w14:paraId="0AF6C4B9" w14:textId="06C904FB"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2 284,</w:t>
            </w:r>
            <w:r>
              <w:rPr>
                <w:rFonts w:eastAsia="Times New Roman" w:cs="Times New Roman"/>
                <w:b/>
                <w:bCs/>
                <w:sz w:val="20"/>
                <w:szCs w:val="20"/>
                <w:lang w:eastAsia="ru-RU"/>
              </w:rPr>
              <w:t>9</w:t>
            </w:r>
          </w:p>
        </w:tc>
        <w:tc>
          <w:tcPr>
            <w:tcW w:w="0" w:type="auto"/>
            <w:tcBorders>
              <w:top w:val="nil"/>
              <w:left w:val="nil"/>
              <w:bottom w:val="single" w:sz="4" w:space="0" w:color="auto"/>
              <w:right w:val="single" w:sz="4" w:space="0" w:color="auto"/>
            </w:tcBorders>
            <w:shd w:val="clear" w:color="000000" w:fill="F2F2F2"/>
            <w:vAlign w:val="center"/>
            <w:hideMark/>
          </w:tcPr>
          <w:p w14:paraId="37E5A15C" w14:textId="2A468DE4"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2 284,9</w:t>
            </w:r>
          </w:p>
        </w:tc>
      </w:tr>
      <w:tr w:rsidR="00471CBE" w:rsidRPr="00C6233E" w14:paraId="3B44A240" w14:textId="77777777" w:rsidTr="00471CBE">
        <w:trPr>
          <w:trHeight w:val="510"/>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6ECBA24A" w14:textId="061F6001" w:rsidR="00471CBE" w:rsidRPr="00C6233E" w:rsidRDefault="00471CBE" w:rsidP="00C6233E">
            <w:pPr>
              <w:spacing w:before="0"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7</w:t>
            </w:r>
          </w:p>
        </w:tc>
        <w:tc>
          <w:tcPr>
            <w:tcW w:w="4312" w:type="dxa"/>
            <w:tcBorders>
              <w:top w:val="nil"/>
              <w:left w:val="nil"/>
              <w:bottom w:val="single" w:sz="4" w:space="0" w:color="auto"/>
              <w:right w:val="single" w:sz="4" w:space="0" w:color="auto"/>
            </w:tcBorders>
            <w:shd w:val="clear" w:color="000000" w:fill="F2F2F2"/>
            <w:vAlign w:val="center"/>
            <w:hideMark/>
          </w:tcPr>
          <w:p w14:paraId="151DE8FF" w14:textId="77777777" w:rsidR="00471CBE" w:rsidRPr="00C6233E" w:rsidRDefault="00471CBE" w:rsidP="00C6233E">
            <w:pPr>
              <w:spacing w:before="0" w:after="0"/>
              <w:ind w:firstLine="0"/>
              <w:contextualSpacing w:val="0"/>
              <w:jc w:val="left"/>
              <w:rPr>
                <w:rFonts w:eastAsia="Times New Roman" w:cs="Times New Roman"/>
                <w:b/>
                <w:bCs/>
                <w:sz w:val="20"/>
                <w:szCs w:val="20"/>
                <w:lang w:eastAsia="ru-RU"/>
              </w:rPr>
            </w:pPr>
            <w:r w:rsidRPr="00C6233E">
              <w:rPr>
                <w:rFonts w:eastAsia="Times New Roman" w:cs="Times New Roman"/>
                <w:b/>
                <w:bCs/>
                <w:sz w:val="20"/>
                <w:szCs w:val="20"/>
                <w:lang w:eastAsia="ru-RU"/>
              </w:rPr>
              <w:t>Потери тепловой энергии в тепловых сетях</w:t>
            </w:r>
          </w:p>
        </w:tc>
        <w:tc>
          <w:tcPr>
            <w:tcW w:w="1342" w:type="dxa"/>
            <w:tcBorders>
              <w:top w:val="nil"/>
              <w:left w:val="nil"/>
              <w:bottom w:val="single" w:sz="4" w:space="0" w:color="auto"/>
              <w:right w:val="single" w:sz="4" w:space="0" w:color="auto"/>
            </w:tcBorders>
            <w:shd w:val="clear" w:color="000000" w:fill="F2F2F2"/>
            <w:vAlign w:val="center"/>
            <w:hideMark/>
          </w:tcPr>
          <w:p w14:paraId="378038B5"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Гкал</w:t>
            </w:r>
          </w:p>
        </w:tc>
        <w:tc>
          <w:tcPr>
            <w:tcW w:w="0" w:type="auto"/>
            <w:tcBorders>
              <w:top w:val="nil"/>
              <w:left w:val="nil"/>
              <w:bottom w:val="single" w:sz="4" w:space="0" w:color="auto"/>
              <w:right w:val="single" w:sz="4" w:space="0" w:color="auto"/>
            </w:tcBorders>
            <w:shd w:val="clear" w:color="000000" w:fill="F2F2F2"/>
            <w:vAlign w:val="center"/>
            <w:hideMark/>
          </w:tcPr>
          <w:p w14:paraId="5590EBD8"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270,00</w:t>
            </w:r>
          </w:p>
        </w:tc>
        <w:tc>
          <w:tcPr>
            <w:tcW w:w="0" w:type="auto"/>
            <w:tcBorders>
              <w:top w:val="nil"/>
              <w:left w:val="nil"/>
              <w:bottom w:val="single" w:sz="4" w:space="0" w:color="auto"/>
              <w:right w:val="single" w:sz="4" w:space="0" w:color="auto"/>
            </w:tcBorders>
            <w:shd w:val="clear" w:color="000000" w:fill="F2F2F2"/>
            <w:vAlign w:val="center"/>
            <w:hideMark/>
          </w:tcPr>
          <w:p w14:paraId="33B4A59F"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91,00</w:t>
            </w:r>
          </w:p>
        </w:tc>
        <w:tc>
          <w:tcPr>
            <w:tcW w:w="0" w:type="auto"/>
            <w:tcBorders>
              <w:top w:val="nil"/>
              <w:left w:val="nil"/>
              <w:bottom w:val="single" w:sz="4" w:space="0" w:color="auto"/>
              <w:right w:val="single" w:sz="4" w:space="0" w:color="auto"/>
            </w:tcBorders>
            <w:shd w:val="clear" w:color="000000" w:fill="F2F2F2"/>
            <w:vAlign w:val="center"/>
            <w:hideMark/>
          </w:tcPr>
          <w:p w14:paraId="34428AAC"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91,00</w:t>
            </w:r>
          </w:p>
        </w:tc>
        <w:tc>
          <w:tcPr>
            <w:tcW w:w="0" w:type="auto"/>
            <w:tcBorders>
              <w:top w:val="nil"/>
              <w:left w:val="nil"/>
              <w:bottom w:val="single" w:sz="4" w:space="0" w:color="auto"/>
              <w:right w:val="single" w:sz="4" w:space="0" w:color="auto"/>
            </w:tcBorders>
            <w:shd w:val="clear" w:color="000000" w:fill="F2F2F2"/>
            <w:vAlign w:val="center"/>
            <w:hideMark/>
          </w:tcPr>
          <w:p w14:paraId="77CEAE04"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92,82</w:t>
            </w:r>
          </w:p>
        </w:tc>
        <w:tc>
          <w:tcPr>
            <w:tcW w:w="0" w:type="auto"/>
            <w:tcBorders>
              <w:top w:val="nil"/>
              <w:left w:val="nil"/>
              <w:bottom w:val="single" w:sz="4" w:space="0" w:color="auto"/>
              <w:right w:val="single" w:sz="4" w:space="0" w:color="auto"/>
            </w:tcBorders>
            <w:shd w:val="clear" w:color="000000" w:fill="F2F2F2"/>
            <w:vAlign w:val="center"/>
            <w:hideMark/>
          </w:tcPr>
          <w:p w14:paraId="4EF6BEDF"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92,82</w:t>
            </w:r>
          </w:p>
        </w:tc>
        <w:tc>
          <w:tcPr>
            <w:tcW w:w="0" w:type="auto"/>
            <w:tcBorders>
              <w:top w:val="nil"/>
              <w:left w:val="nil"/>
              <w:bottom w:val="single" w:sz="4" w:space="0" w:color="auto"/>
              <w:right w:val="single" w:sz="4" w:space="0" w:color="auto"/>
            </w:tcBorders>
            <w:shd w:val="clear" w:color="000000" w:fill="F2F2F2"/>
            <w:vAlign w:val="center"/>
            <w:hideMark/>
          </w:tcPr>
          <w:p w14:paraId="6B054EBF"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94,68</w:t>
            </w:r>
          </w:p>
        </w:tc>
        <w:tc>
          <w:tcPr>
            <w:tcW w:w="0" w:type="auto"/>
            <w:tcBorders>
              <w:top w:val="nil"/>
              <w:left w:val="nil"/>
              <w:bottom w:val="single" w:sz="4" w:space="0" w:color="auto"/>
              <w:right w:val="single" w:sz="4" w:space="0" w:color="auto"/>
            </w:tcBorders>
            <w:shd w:val="clear" w:color="000000" w:fill="F2F2F2"/>
            <w:vAlign w:val="center"/>
            <w:hideMark/>
          </w:tcPr>
          <w:p w14:paraId="45AAD824"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94,68</w:t>
            </w:r>
          </w:p>
        </w:tc>
        <w:tc>
          <w:tcPr>
            <w:tcW w:w="0" w:type="auto"/>
            <w:tcBorders>
              <w:top w:val="nil"/>
              <w:left w:val="nil"/>
              <w:bottom w:val="single" w:sz="4" w:space="0" w:color="auto"/>
              <w:right w:val="single" w:sz="4" w:space="0" w:color="auto"/>
            </w:tcBorders>
            <w:shd w:val="clear" w:color="000000" w:fill="F2F2F2"/>
            <w:vAlign w:val="center"/>
            <w:hideMark/>
          </w:tcPr>
          <w:p w14:paraId="4632C681"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94,68</w:t>
            </w:r>
          </w:p>
        </w:tc>
        <w:tc>
          <w:tcPr>
            <w:tcW w:w="0" w:type="auto"/>
            <w:tcBorders>
              <w:top w:val="nil"/>
              <w:left w:val="nil"/>
              <w:bottom w:val="single" w:sz="4" w:space="0" w:color="auto"/>
              <w:right w:val="single" w:sz="4" w:space="0" w:color="auto"/>
            </w:tcBorders>
            <w:shd w:val="clear" w:color="000000" w:fill="F2F2F2"/>
            <w:vAlign w:val="center"/>
            <w:hideMark/>
          </w:tcPr>
          <w:p w14:paraId="24F60C25"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96,57</w:t>
            </w:r>
          </w:p>
        </w:tc>
        <w:tc>
          <w:tcPr>
            <w:tcW w:w="0" w:type="auto"/>
            <w:tcBorders>
              <w:top w:val="nil"/>
              <w:left w:val="nil"/>
              <w:bottom w:val="single" w:sz="4" w:space="0" w:color="auto"/>
              <w:right w:val="single" w:sz="4" w:space="0" w:color="auto"/>
            </w:tcBorders>
            <w:shd w:val="clear" w:color="000000" w:fill="F2F2F2"/>
            <w:vAlign w:val="center"/>
            <w:hideMark/>
          </w:tcPr>
          <w:p w14:paraId="0E3CB3A6"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96,57</w:t>
            </w:r>
          </w:p>
        </w:tc>
        <w:tc>
          <w:tcPr>
            <w:tcW w:w="0" w:type="auto"/>
            <w:tcBorders>
              <w:top w:val="nil"/>
              <w:left w:val="nil"/>
              <w:bottom w:val="single" w:sz="4" w:space="0" w:color="auto"/>
              <w:right w:val="single" w:sz="4" w:space="0" w:color="auto"/>
            </w:tcBorders>
            <w:shd w:val="clear" w:color="000000" w:fill="F2F2F2"/>
            <w:vAlign w:val="center"/>
            <w:hideMark/>
          </w:tcPr>
          <w:p w14:paraId="49C4905D"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96,57</w:t>
            </w:r>
          </w:p>
        </w:tc>
        <w:tc>
          <w:tcPr>
            <w:tcW w:w="0" w:type="auto"/>
            <w:tcBorders>
              <w:top w:val="nil"/>
              <w:left w:val="nil"/>
              <w:bottom w:val="single" w:sz="4" w:space="0" w:color="auto"/>
              <w:right w:val="single" w:sz="4" w:space="0" w:color="auto"/>
            </w:tcBorders>
            <w:shd w:val="clear" w:color="000000" w:fill="F2F2F2"/>
            <w:vAlign w:val="center"/>
            <w:hideMark/>
          </w:tcPr>
          <w:p w14:paraId="14E32E4F"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98,50</w:t>
            </w:r>
          </w:p>
        </w:tc>
        <w:tc>
          <w:tcPr>
            <w:tcW w:w="0" w:type="auto"/>
            <w:tcBorders>
              <w:top w:val="nil"/>
              <w:left w:val="nil"/>
              <w:bottom w:val="single" w:sz="4" w:space="0" w:color="auto"/>
              <w:right w:val="single" w:sz="4" w:space="0" w:color="auto"/>
            </w:tcBorders>
            <w:shd w:val="clear" w:color="000000" w:fill="F2F2F2"/>
            <w:vAlign w:val="center"/>
            <w:hideMark/>
          </w:tcPr>
          <w:p w14:paraId="6A743D1A"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98,50</w:t>
            </w:r>
          </w:p>
        </w:tc>
        <w:tc>
          <w:tcPr>
            <w:tcW w:w="0" w:type="auto"/>
            <w:tcBorders>
              <w:top w:val="nil"/>
              <w:left w:val="nil"/>
              <w:bottom w:val="single" w:sz="4" w:space="0" w:color="auto"/>
              <w:right w:val="single" w:sz="4" w:space="0" w:color="auto"/>
            </w:tcBorders>
            <w:shd w:val="clear" w:color="000000" w:fill="F2F2F2"/>
            <w:vAlign w:val="center"/>
            <w:hideMark/>
          </w:tcPr>
          <w:p w14:paraId="0858F553"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98,50</w:t>
            </w:r>
          </w:p>
        </w:tc>
        <w:tc>
          <w:tcPr>
            <w:tcW w:w="0" w:type="auto"/>
            <w:tcBorders>
              <w:top w:val="nil"/>
              <w:left w:val="nil"/>
              <w:bottom w:val="single" w:sz="4" w:space="0" w:color="auto"/>
              <w:right w:val="single" w:sz="4" w:space="0" w:color="auto"/>
            </w:tcBorders>
            <w:shd w:val="clear" w:color="000000" w:fill="F2F2F2"/>
            <w:vAlign w:val="center"/>
            <w:hideMark/>
          </w:tcPr>
          <w:p w14:paraId="57C833B0"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100,47</w:t>
            </w:r>
          </w:p>
        </w:tc>
        <w:tc>
          <w:tcPr>
            <w:tcW w:w="0" w:type="auto"/>
            <w:tcBorders>
              <w:top w:val="nil"/>
              <w:left w:val="nil"/>
              <w:bottom w:val="single" w:sz="4" w:space="0" w:color="auto"/>
              <w:right w:val="single" w:sz="4" w:space="0" w:color="auto"/>
            </w:tcBorders>
            <w:shd w:val="clear" w:color="000000" w:fill="F2F2F2"/>
            <w:vAlign w:val="center"/>
            <w:hideMark/>
          </w:tcPr>
          <w:p w14:paraId="3673CC2B"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100,47</w:t>
            </w:r>
          </w:p>
        </w:tc>
        <w:tc>
          <w:tcPr>
            <w:tcW w:w="0" w:type="auto"/>
            <w:tcBorders>
              <w:top w:val="nil"/>
              <w:left w:val="nil"/>
              <w:bottom w:val="single" w:sz="4" w:space="0" w:color="auto"/>
              <w:right w:val="single" w:sz="4" w:space="0" w:color="auto"/>
            </w:tcBorders>
            <w:shd w:val="clear" w:color="000000" w:fill="F2F2F2"/>
            <w:vAlign w:val="center"/>
            <w:hideMark/>
          </w:tcPr>
          <w:p w14:paraId="136C504F"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100,47</w:t>
            </w:r>
          </w:p>
        </w:tc>
        <w:tc>
          <w:tcPr>
            <w:tcW w:w="0" w:type="auto"/>
            <w:tcBorders>
              <w:top w:val="nil"/>
              <w:left w:val="nil"/>
              <w:bottom w:val="single" w:sz="4" w:space="0" w:color="auto"/>
              <w:right w:val="single" w:sz="4" w:space="0" w:color="auto"/>
            </w:tcBorders>
            <w:shd w:val="clear" w:color="000000" w:fill="F2F2F2"/>
            <w:vAlign w:val="center"/>
            <w:hideMark/>
          </w:tcPr>
          <w:p w14:paraId="3D51B380"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102,48</w:t>
            </w:r>
          </w:p>
        </w:tc>
        <w:tc>
          <w:tcPr>
            <w:tcW w:w="0" w:type="auto"/>
            <w:tcBorders>
              <w:top w:val="nil"/>
              <w:left w:val="nil"/>
              <w:bottom w:val="single" w:sz="4" w:space="0" w:color="auto"/>
              <w:right w:val="single" w:sz="4" w:space="0" w:color="auto"/>
            </w:tcBorders>
            <w:shd w:val="clear" w:color="000000" w:fill="F2F2F2"/>
            <w:vAlign w:val="center"/>
            <w:hideMark/>
          </w:tcPr>
          <w:p w14:paraId="02601650" w14:textId="77777777" w:rsidR="00471CBE" w:rsidRPr="00C6233E" w:rsidRDefault="00471CBE" w:rsidP="00C6233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102,48</w:t>
            </w:r>
          </w:p>
        </w:tc>
      </w:tr>
      <w:tr w:rsidR="00471CBE" w:rsidRPr="00C6233E" w14:paraId="63EA13B2" w14:textId="77777777" w:rsidTr="00471CBE">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114B04" w14:textId="61DE18A7" w:rsidR="00471CBE" w:rsidRPr="00C6233E" w:rsidRDefault="00471CBE" w:rsidP="00C6233E">
            <w:pPr>
              <w:spacing w:before="0"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r w:rsidRPr="00C6233E">
              <w:rPr>
                <w:rFonts w:eastAsia="Times New Roman" w:cs="Times New Roman"/>
                <w:color w:val="000000"/>
                <w:sz w:val="20"/>
                <w:szCs w:val="20"/>
                <w:lang w:eastAsia="ru-RU"/>
              </w:rPr>
              <w:t>.1</w:t>
            </w:r>
          </w:p>
        </w:tc>
        <w:tc>
          <w:tcPr>
            <w:tcW w:w="4312" w:type="dxa"/>
            <w:tcBorders>
              <w:top w:val="nil"/>
              <w:left w:val="nil"/>
              <w:bottom w:val="single" w:sz="4" w:space="0" w:color="auto"/>
              <w:right w:val="single" w:sz="4" w:space="0" w:color="auto"/>
            </w:tcBorders>
            <w:shd w:val="clear" w:color="auto" w:fill="auto"/>
            <w:vAlign w:val="center"/>
            <w:hideMark/>
          </w:tcPr>
          <w:p w14:paraId="5977BA29" w14:textId="77777777" w:rsidR="00471CBE" w:rsidRPr="00C6233E" w:rsidRDefault="00471CBE" w:rsidP="00C6233E">
            <w:pPr>
              <w:spacing w:before="0" w:after="0"/>
              <w:ind w:firstLine="0"/>
              <w:contextualSpacing w:val="0"/>
              <w:jc w:val="right"/>
              <w:rPr>
                <w:rFonts w:eastAsia="Times New Roman" w:cs="Times New Roman"/>
                <w:sz w:val="20"/>
                <w:szCs w:val="20"/>
                <w:lang w:eastAsia="ru-RU"/>
              </w:rPr>
            </w:pPr>
            <w:r w:rsidRPr="00C6233E">
              <w:rPr>
                <w:rFonts w:eastAsia="Times New Roman" w:cs="Times New Roman"/>
                <w:sz w:val="20"/>
                <w:szCs w:val="20"/>
                <w:lang w:eastAsia="ru-RU"/>
              </w:rPr>
              <w:t>то же в %</w:t>
            </w:r>
          </w:p>
        </w:tc>
        <w:tc>
          <w:tcPr>
            <w:tcW w:w="1342" w:type="dxa"/>
            <w:tcBorders>
              <w:top w:val="nil"/>
              <w:left w:val="nil"/>
              <w:bottom w:val="single" w:sz="4" w:space="0" w:color="auto"/>
              <w:right w:val="single" w:sz="4" w:space="0" w:color="auto"/>
            </w:tcBorders>
            <w:shd w:val="clear" w:color="auto" w:fill="auto"/>
            <w:vAlign w:val="center"/>
            <w:hideMark/>
          </w:tcPr>
          <w:p w14:paraId="612D8B56" w14:textId="77777777" w:rsidR="00471CBE" w:rsidRPr="00C6233E" w:rsidRDefault="00471CBE" w:rsidP="00C6233E">
            <w:pPr>
              <w:spacing w:before="0" w:after="0"/>
              <w:ind w:firstLine="0"/>
              <w:contextualSpacing w:val="0"/>
              <w:jc w:val="center"/>
              <w:rPr>
                <w:rFonts w:eastAsia="Times New Roman" w:cs="Times New Roman"/>
                <w:sz w:val="20"/>
                <w:szCs w:val="20"/>
                <w:lang w:eastAsia="ru-RU"/>
              </w:rPr>
            </w:pPr>
            <w:r w:rsidRPr="00C6233E">
              <w:rPr>
                <w:rFonts w:eastAsia="Times New Roman" w:cs="Times New Roman"/>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406899E"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13,44%</w:t>
            </w:r>
          </w:p>
        </w:tc>
        <w:tc>
          <w:tcPr>
            <w:tcW w:w="0" w:type="auto"/>
            <w:tcBorders>
              <w:top w:val="nil"/>
              <w:left w:val="nil"/>
              <w:bottom w:val="single" w:sz="4" w:space="0" w:color="auto"/>
              <w:right w:val="single" w:sz="4" w:space="0" w:color="auto"/>
            </w:tcBorders>
            <w:shd w:val="clear" w:color="auto" w:fill="auto"/>
            <w:vAlign w:val="center"/>
            <w:hideMark/>
          </w:tcPr>
          <w:p w14:paraId="09DA31CB"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4,98%</w:t>
            </w:r>
          </w:p>
        </w:tc>
        <w:tc>
          <w:tcPr>
            <w:tcW w:w="0" w:type="auto"/>
            <w:tcBorders>
              <w:top w:val="nil"/>
              <w:left w:val="nil"/>
              <w:bottom w:val="single" w:sz="4" w:space="0" w:color="auto"/>
              <w:right w:val="single" w:sz="4" w:space="0" w:color="auto"/>
            </w:tcBorders>
            <w:shd w:val="clear" w:color="auto" w:fill="auto"/>
            <w:vAlign w:val="center"/>
            <w:hideMark/>
          </w:tcPr>
          <w:p w14:paraId="12B4F67B"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4,98%</w:t>
            </w:r>
          </w:p>
        </w:tc>
        <w:tc>
          <w:tcPr>
            <w:tcW w:w="0" w:type="auto"/>
            <w:tcBorders>
              <w:top w:val="nil"/>
              <w:left w:val="nil"/>
              <w:bottom w:val="single" w:sz="4" w:space="0" w:color="auto"/>
              <w:right w:val="single" w:sz="4" w:space="0" w:color="auto"/>
            </w:tcBorders>
            <w:shd w:val="clear" w:color="auto" w:fill="auto"/>
            <w:vAlign w:val="center"/>
            <w:hideMark/>
          </w:tcPr>
          <w:p w14:paraId="43608AAD"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5,07%</w:t>
            </w:r>
          </w:p>
        </w:tc>
        <w:tc>
          <w:tcPr>
            <w:tcW w:w="0" w:type="auto"/>
            <w:tcBorders>
              <w:top w:val="nil"/>
              <w:left w:val="nil"/>
              <w:bottom w:val="single" w:sz="4" w:space="0" w:color="auto"/>
              <w:right w:val="single" w:sz="4" w:space="0" w:color="auto"/>
            </w:tcBorders>
            <w:shd w:val="clear" w:color="auto" w:fill="auto"/>
            <w:vAlign w:val="center"/>
            <w:hideMark/>
          </w:tcPr>
          <w:p w14:paraId="69B4F86B"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5,07%</w:t>
            </w:r>
          </w:p>
        </w:tc>
        <w:tc>
          <w:tcPr>
            <w:tcW w:w="0" w:type="auto"/>
            <w:tcBorders>
              <w:top w:val="nil"/>
              <w:left w:val="nil"/>
              <w:bottom w:val="single" w:sz="4" w:space="0" w:color="auto"/>
              <w:right w:val="single" w:sz="4" w:space="0" w:color="auto"/>
            </w:tcBorders>
            <w:shd w:val="clear" w:color="auto" w:fill="auto"/>
            <w:vAlign w:val="center"/>
            <w:hideMark/>
          </w:tcPr>
          <w:p w14:paraId="5EAB1E73"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5,17%</w:t>
            </w:r>
          </w:p>
        </w:tc>
        <w:tc>
          <w:tcPr>
            <w:tcW w:w="0" w:type="auto"/>
            <w:tcBorders>
              <w:top w:val="nil"/>
              <w:left w:val="nil"/>
              <w:bottom w:val="single" w:sz="4" w:space="0" w:color="auto"/>
              <w:right w:val="single" w:sz="4" w:space="0" w:color="auto"/>
            </w:tcBorders>
            <w:shd w:val="clear" w:color="auto" w:fill="auto"/>
            <w:vAlign w:val="center"/>
            <w:hideMark/>
          </w:tcPr>
          <w:p w14:paraId="65BC0C19"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5,17%</w:t>
            </w:r>
          </w:p>
        </w:tc>
        <w:tc>
          <w:tcPr>
            <w:tcW w:w="0" w:type="auto"/>
            <w:tcBorders>
              <w:top w:val="nil"/>
              <w:left w:val="nil"/>
              <w:bottom w:val="single" w:sz="4" w:space="0" w:color="auto"/>
              <w:right w:val="single" w:sz="4" w:space="0" w:color="auto"/>
            </w:tcBorders>
            <w:shd w:val="clear" w:color="auto" w:fill="auto"/>
            <w:vAlign w:val="center"/>
            <w:hideMark/>
          </w:tcPr>
          <w:p w14:paraId="7A29119E"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5,17%</w:t>
            </w:r>
          </w:p>
        </w:tc>
        <w:tc>
          <w:tcPr>
            <w:tcW w:w="0" w:type="auto"/>
            <w:tcBorders>
              <w:top w:val="nil"/>
              <w:left w:val="nil"/>
              <w:bottom w:val="single" w:sz="4" w:space="0" w:color="auto"/>
              <w:right w:val="single" w:sz="4" w:space="0" w:color="auto"/>
            </w:tcBorders>
            <w:shd w:val="clear" w:color="auto" w:fill="auto"/>
            <w:vAlign w:val="center"/>
            <w:hideMark/>
          </w:tcPr>
          <w:p w14:paraId="1495C1E1"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4,24%</w:t>
            </w:r>
          </w:p>
        </w:tc>
        <w:tc>
          <w:tcPr>
            <w:tcW w:w="0" w:type="auto"/>
            <w:tcBorders>
              <w:top w:val="nil"/>
              <w:left w:val="nil"/>
              <w:bottom w:val="single" w:sz="4" w:space="0" w:color="auto"/>
              <w:right w:val="single" w:sz="4" w:space="0" w:color="auto"/>
            </w:tcBorders>
            <w:shd w:val="clear" w:color="auto" w:fill="auto"/>
            <w:vAlign w:val="center"/>
            <w:hideMark/>
          </w:tcPr>
          <w:p w14:paraId="503B825E"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4,24%</w:t>
            </w:r>
          </w:p>
        </w:tc>
        <w:tc>
          <w:tcPr>
            <w:tcW w:w="0" w:type="auto"/>
            <w:tcBorders>
              <w:top w:val="nil"/>
              <w:left w:val="nil"/>
              <w:bottom w:val="single" w:sz="4" w:space="0" w:color="auto"/>
              <w:right w:val="single" w:sz="4" w:space="0" w:color="auto"/>
            </w:tcBorders>
            <w:shd w:val="clear" w:color="auto" w:fill="auto"/>
            <w:vAlign w:val="center"/>
            <w:hideMark/>
          </w:tcPr>
          <w:p w14:paraId="160541BE"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4,24%</w:t>
            </w:r>
          </w:p>
        </w:tc>
        <w:tc>
          <w:tcPr>
            <w:tcW w:w="0" w:type="auto"/>
            <w:tcBorders>
              <w:top w:val="nil"/>
              <w:left w:val="nil"/>
              <w:bottom w:val="single" w:sz="4" w:space="0" w:color="auto"/>
              <w:right w:val="single" w:sz="4" w:space="0" w:color="auto"/>
            </w:tcBorders>
            <w:shd w:val="clear" w:color="auto" w:fill="auto"/>
            <w:vAlign w:val="center"/>
            <w:hideMark/>
          </w:tcPr>
          <w:p w14:paraId="62B7D795"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4,32%</w:t>
            </w:r>
          </w:p>
        </w:tc>
        <w:tc>
          <w:tcPr>
            <w:tcW w:w="0" w:type="auto"/>
            <w:tcBorders>
              <w:top w:val="nil"/>
              <w:left w:val="nil"/>
              <w:bottom w:val="single" w:sz="4" w:space="0" w:color="auto"/>
              <w:right w:val="single" w:sz="4" w:space="0" w:color="auto"/>
            </w:tcBorders>
            <w:shd w:val="clear" w:color="auto" w:fill="auto"/>
            <w:vAlign w:val="center"/>
            <w:hideMark/>
          </w:tcPr>
          <w:p w14:paraId="41D66CDC"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4,32%</w:t>
            </w:r>
          </w:p>
        </w:tc>
        <w:tc>
          <w:tcPr>
            <w:tcW w:w="0" w:type="auto"/>
            <w:tcBorders>
              <w:top w:val="nil"/>
              <w:left w:val="nil"/>
              <w:bottom w:val="single" w:sz="4" w:space="0" w:color="auto"/>
              <w:right w:val="single" w:sz="4" w:space="0" w:color="auto"/>
            </w:tcBorders>
            <w:shd w:val="clear" w:color="auto" w:fill="auto"/>
            <w:vAlign w:val="center"/>
            <w:hideMark/>
          </w:tcPr>
          <w:p w14:paraId="5A1B05D1"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4,32%</w:t>
            </w:r>
          </w:p>
        </w:tc>
        <w:tc>
          <w:tcPr>
            <w:tcW w:w="0" w:type="auto"/>
            <w:tcBorders>
              <w:top w:val="nil"/>
              <w:left w:val="nil"/>
              <w:bottom w:val="single" w:sz="4" w:space="0" w:color="auto"/>
              <w:right w:val="single" w:sz="4" w:space="0" w:color="auto"/>
            </w:tcBorders>
            <w:shd w:val="clear" w:color="auto" w:fill="auto"/>
            <w:vAlign w:val="center"/>
            <w:hideMark/>
          </w:tcPr>
          <w:p w14:paraId="59BB1138"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4,40%</w:t>
            </w:r>
          </w:p>
        </w:tc>
        <w:tc>
          <w:tcPr>
            <w:tcW w:w="0" w:type="auto"/>
            <w:tcBorders>
              <w:top w:val="nil"/>
              <w:left w:val="nil"/>
              <w:bottom w:val="single" w:sz="4" w:space="0" w:color="auto"/>
              <w:right w:val="single" w:sz="4" w:space="0" w:color="auto"/>
            </w:tcBorders>
            <w:shd w:val="clear" w:color="auto" w:fill="auto"/>
            <w:vAlign w:val="center"/>
            <w:hideMark/>
          </w:tcPr>
          <w:p w14:paraId="78907991"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4,40%</w:t>
            </w:r>
          </w:p>
        </w:tc>
        <w:tc>
          <w:tcPr>
            <w:tcW w:w="0" w:type="auto"/>
            <w:tcBorders>
              <w:top w:val="nil"/>
              <w:left w:val="nil"/>
              <w:bottom w:val="single" w:sz="4" w:space="0" w:color="auto"/>
              <w:right w:val="single" w:sz="4" w:space="0" w:color="auto"/>
            </w:tcBorders>
            <w:shd w:val="clear" w:color="auto" w:fill="auto"/>
            <w:vAlign w:val="center"/>
            <w:hideMark/>
          </w:tcPr>
          <w:p w14:paraId="5994A2EA"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4,40%</w:t>
            </w:r>
          </w:p>
        </w:tc>
        <w:tc>
          <w:tcPr>
            <w:tcW w:w="0" w:type="auto"/>
            <w:tcBorders>
              <w:top w:val="nil"/>
              <w:left w:val="nil"/>
              <w:bottom w:val="single" w:sz="4" w:space="0" w:color="auto"/>
              <w:right w:val="single" w:sz="4" w:space="0" w:color="auto"/>
            </w:tcBorders>
            <w:shd w:val="clear" w:color="auto" w:fill="auto"/>
            <w:vAlign w:val="center"/>
            <w:hideMark/>
          </w:tcPr>
          <w:p w14:paraId="363AD2EF"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4,49%</w:t>
            </w:r>
          </w:p>
        </w:tc>
        <w:tc>
          <w:tcPr>
            <w:tcW w:w="0" w:type="auto"/>
            <w:tcBorders>
              <w:top w:val="nil"/>
              <w:left w:val="nil"/>
              <w:bottom w:val="single" w:sz="4" w:space="0" w:color="auto"/>
              <w:right w:val="single" w:sz="4" w:space="0" w:color="auto"/>
            </w:tcBorders>
            <w:shd w:val="clear" w:color="auto" w:fill="auto"/>
            <w:vAlign w:val="center"/>
            <w:hideMark/>
          </w:tcPr>
          <w:p w14:paraId="09BAF232" w14:textId="77777777" w:rsidR="00471CBE" w:rsidRPr="00C6233E" w:rsidRDefault="00471CBE" w:rsidP="00C6233E">
            <w:pPr>
              <w:spacing w:before="0" w:after="0"/>
              <w:ind w:firstLine="0"/>
              <w:contextualSpacing w:val="0"/>
              <w:jc w:val="center"/>
              <w:rPr>
                <w:rFonts w:eastAsia="Times New Roman" w:cs="Times New Roman"/>
                <w:i/>
                <w:iCs/>
                <w:sz w:val="20"/>
                <w:szCs w:val="20"/>
                <w:lang w:eastAsia="ru-RU"/>
              </w:rPr>
            </w:pPr>
            <w:r w:rsidRPr="00C6233E">
              <w:rPr>
                <w:rFonts w:eastAsia="Times New Roman" w:cs="Times New Roman"/>
                <w:i/>
                <w:iCs/>
                <w:sz w:val="20"/>
                <w:szCs w:val="20"/>
                <w:lang w:eastAsia="ru-RU"/>
              </w:rPr>
              <w:t>4,49%</w:t>
            </w:r>
          </w:p>
        </w:tc>
      </w:tr>
      <w:tr w:rsidR="00471CBE" w:rsidRPr="00C6233E" w14:paraId="306715B8" w14:textId="77777777" w:rsidTr="00471CBE">
        <w:trPr>
          <w:trHeight w:val="510"/>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260281F6" w14:textId="1F060422" w:rsidR="00471CBE" w:rsidRPr="00C6233E" w:rsidRDefault="00471CBE" w:rsidP="00471CBE">
            <w:pPr>
              <w:spacing w:before="0"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8</w:t>
            </w:r>
          </w:p>
        </w:tc>
        <w:tc>
          <w:tcPr>
            <w:tcW w:w="4312" w:type="dxa"/>
            <w:tcBorders>
              <w:top w:val="nil"/>
              <w:left w:val="nil"/>
              <w:bottom w:val="single" w:sz="4" w:space="0" w:color="auto"/>
              <w:right w:val="single" w:sz="4" w:space="0" w:color="auto"/>
            </w:tcBorders>
            <w:shd w:val="clear" w:color="000000" w:fill="F2F2F2"/>
            <w:vAlign w:val="center"/>
            <w:hideMark/>
          </w:tcPr>
          <w:p w14:paraId="49407C3B" w14:textId="77777777" w:rsidR="00471CBE" w:rsidRPr="00C6233E" w:rsidRDefault="00471CBE" w:rsidP="00471CBE">
            <w:pPr>
              <w:spacing w:before="0" w:after="0"/>
              <w:ind w:firstLine="0"/>
              <w:contextualSpacing w:val="0"/>
              <w:jc w:val="left"/>
              <w:rPr>
                <w:rFonts w:eastAsia="Times New Roman" w:cs="Times New Roman"/>
                <w:b/>
                <w:bCs/>
                <w:sz w:val="20"/>
                <w:szCs w:val="20"/>
                <w:lang w:eastAsia="ru-RU"/>
              </w:rPr>
            </w:pPr>
            <w:r w:rsidRPr="00C6233E">
              <w:rPr>
                <w:rFonts w:eastAsia="Times New Roman" w:cs="Times New Roman"/>
                <w:b/>
                <w:bCs/>
                <w:sz w:val="20"/>
                <w:szCs w:val="20"/>
                <w:lang w:eastAsia="ru-RU"/>
              </w:rPr>
              <w:t>Полезный отпуск тепловой энергии потребителям, в том числе</w:t>
            </w:r>
          </w:p>
        </w:tc>
        <w:tc>
          <w:tcPr>
            <w:tcW w:w="1342" w:type="dxa"/>
            <w:tcBorders>
              <w:top w:val="nil"/>
              <w:left w:val="nil"/>
              <w:bottom w:val="single" w:sz="4" w:space="0" w:color="auto"/>
              <w:right w:val="single" w:sz="4" w:space="0" w:color="auto"/>
            </w:tcBorders>
            <w:shd w:val="clear" w:color="000000" w:fill="F2F2F2"/>
            <w:vAlign w:val="center"/>
            <w:hideMark/>
          </w:tcPr>
          <w:p w14:paraId="49EAB04F" w14:textId="77777777"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Гкал</w:t>
            </w:r>
          </w:p>
        </w:tc>
        <w:tc>
          <w:tcPr>
            <w:tcW w:w="0" w:type="auto"/>
            <w:tcBorders>
              <w:top w:val="nil"/>
              <w:left w:val="nil"/>
              <w:bottom w:val="single" w:sz="4" w:space="0" w:color="auto"/>
              <w:right w:val="single" w:sz="4" w:space="0" w:color="auto"/>
            </w:tcBorders>
            <w:shd w:val="clear" w:color="000000" w:fill="F2F2F2"/>
            <w:vAlign w:val="center"/>
            <w:hideMark/>
          </w:tcPr>
          <w:p w14:paraId="4C2E7402" w14:textId="00789109"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1 739,0</w:t>
            </w:r>
          </w:p>
        </w:tc>
        <w:tc>
          <w:tcPr>
            <w:tcW w:w="0" w:type="auto"/>
            <w:tcBorders>
              <w:top w:val="nil"/>
              <w:left w:val="nil"/>
              <w:bottom w:val="single" w:sz="4" w:space="0" w:color="auto"/>
              <w:right w:val="single" w:sz="4" w:space="0" w:color="auto"/>
            </w:tcBorders>
            <w:shd w:val="clear" w:color="000000" w:fill="F2F2F2"/>
            <w:vAlign w:val="center"/>
            <w:hideMark/>
          </w:tcPr>
          <w:p w14:paraId="2D255FFF" w14:textId="619506BF"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1 737,0</w:t>
            </w:r>
          </w:p>
        </w:tc>
        <w:tc>
          <w:tcPr>
            <w:tcW w:w="0" w:type="auto"/>
            <w:tcBorders>
              <w:top w:val="nil"/>
              <w:left w:val="nil"/>
              <w:bottom w:val="single" w:sz="4" w:space="0" w:color="auto"/>
              <w:right w:val="single" w:sz="4" w:space="0" w:color="auto"/>
            </w:tcBorders>
            <w:shd w:val="clear" w:color="000000" w:fill="F2F2F2"/>
            <w:vAlign w:val="center"/>
            <w:hideMark/>
          </w:tcPr>
          <w:p w14:paraId="0DE0895D" w14:textId="36A50C3E"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1 737,0</w:t>
            </w:r>
          </w:p>
        </w:tc>
        <w:tc>
          <w:tcPr>
            <w:tcW w:w="0" w:type="auto"/>
            <w:tcBorders>
              <w:top w:val="nil"/>
              <w:left w:val="nil"/>
              <w:bottom w:val="single" w:sz="4" w:space="0" w:color="auto"/>
              <w:right w:val="single" w:sz="4" w:space="0" w:color="auto"/>
            </w:tcBorders>
            <w:shd w:val="clear" w:color="000000" w:fill="F2F2F2"/>
            <w:vAlign w:val="center"/>
            <w:hideMark/>
          </w:tcPr>
          <w:p w14:paraId="7A027273" w14:textId="75FD2AFA"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1 737,0</w:t>
            </w:r>
          </w:p>
        </w:tc>
        <w:tc>
          <w:tcPr>
            <w:tcW w:w="0" w:type="auto"/>
            <w:tcBorders>
              <w:top w:val="nil"/>
              <w:left w:val="nil"/>
              <w:bottom w:val="single" w:sz="4" w:space="0" w:color="auto"/>
              <w:right w:val="single" w:sz="4" w:space="0" w:color="auto"/>
            </w:tcBorders>
            <w:shd w:val="clear" w:color="000000" w:fill="F2F2F2"/>
            <w:vAlign w:val="center"/>
            <w:hideMark/>
          </w:tcPr>
          <w:p w14:paraId="4AED926C" w14:textId="4814A867"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1 737,0</w:t>
            </w:r>
          </w:p>
        </w:tc>
        <w:tc>
          <w:tcPr>
            <w:tcW w:w="0" w:type="auto"/>
            <w:tcBorders>
              <w:top w:val="nil"/>
              <w:left w:val="nil"/>
              <w:bottom w:val="single" w:sz="4" w:space="0" w:color="auto"/>
              <w:right w:val="single" w:sz="4" w:space="0" w:color="auto"/>
            </w:tcBorders>
            <w:shd w:val="clear" w:color="000000" w:fill="F2F2F2"/>
            <w:vAlign w:val="center"/>
            <w:hideMark/>
          </w:tcPr>
          <w:p w14:paraId="171721C3" w14:textId="5D790DF7"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1 737,0</w:t>
            </w:r>
          </w:p>
        </w:tc>
        <w:tc>
          <w:tcPr>
            <w:tcW w:w="0" w:type="auto"/>
            <w:tcBorders>
              <w:top w:val="nil"/>
              <w:left w:val="nil"/>
              <w:bottom w:val="single" w:sz="4" w:space="0" w:color="auto"/>
              <w:right w:val="single" w:sz="4" w:space="0" w:color="auto"/>
            </w:tcBorders>
            <w:shd w:val="clear" w:color="000000" w:fill="F2F2F2"/>
            <w:vAlign w:val="center"/>
            <w:hideMark/>
          </w:tcPr>
          <w:p w14:paraId="6D76F839" w14:textId="031B7649"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1 737,0</w:t>
            </w:r>
          </w:p>
        </w:tc>
        <w:tc>
          <w:tcPr>
            <w:tcW w:w="0" w:type="auto"/>
            <w:tcBorders>
              <w:top w:val="nil"/>
              <w:left w:val="nil"/>
              <w:bottom w:val="single" w:sz="4" w:space="0" w:color="auto"/>
              <w:right w:val="single" w:sz="4" w:space="0" w:color="auto"/>
            </w:tcBorders>
            <w:shd w:val="clear" w:color="000000" w:fill="F2F2F2"/>
            <w:vAlign w:val="center"/>
            <w:hideMark/>
          </w:tcPr>
          <w:p w14:paraId="081DA05E" w14:textId="5EC65BD8"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1 737,0</w:t>
            </w:r>
          </w:p>
        </w:tc>
        <w:tc>
          <w:tcPr>
            <w:tcW w:w="0" w:type="auto"/>
            <w:tcBorders>
              <w:top w:val="nil"/>
              <w:left w:val="nil"/>
              <w:bottom w:val="single" w:sz="4" w:space="0" w:color="auto"/>
              <w:right w:val="single" w:sz="4" w:space="0" w:color="auto"/>
            </w:tcBorders>
            <w:shd w:val="clear" w:color="000000" w:fill="F2F2F2"/>
            <w:vAlign w:val="center"/>
            <w:hideMark/>
          </w:tcPr>
          <w:p w14:paraId="739DDAC9" w14:textId="3A543DF5"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2 182,</w:t>
            </w:r>
            <w:r>
              <w:rPr>
                <w:rFonts w:eastAsia="Times New Roman" w:cs="Times New Roman"/>
                <w:b/>
                <w:bCs/>
                <w:sz w:val="20"/>
                <w:szCs w:val="20"/>
                <w:lang w:eastAsia="ru-RU"/>
              </w:rPr>
              <w:t>4</w:t>
            </w:r>
          </w:p>
        </w:tc>
        <w:tc>
          <w:tcPr>
            <w:tcW w:w="0" w:type="auto"/>
            <w:tcBorders>
              <w:top w:val="nil"/>
              <w:left w:val="nil"/>
              <w:bottom w:val="single" w:sz="4" w:space="0" w:color="auto"/>
              <w:right w:val="single" w:sz="4" w:space="0" w:color="auto"/>
            </w:tcBorders>
            <w:shd w:val="clear" w:color="000000" w:fill="F2F2F2"/>
            <w:vAlign w:val="center"/>
            <w:hideMark/>
          </w:tcPr>
          <w:p w14:paraId="09DF4A68" w14:textId="0289CB97"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2 182,</w:t>
            </w:r>
            <w:r>
              <w:rPr>
                <w:rFonts w:eastAsia="Times New Roman" w:cs="Times New Roman"/>
                <w:b/>
                <w:bCs/>
                <w:sz w:val="20"/>
                <w:szCs w:val="20"/>
                <w:lang w:eastAsia="ru-RU"/>
              </w:rPr>
              <w:t>4</w:t>
            </w:r>
          </w:p>
        </w:tc>
        <w:tc>
          <w:tcPr>
            <w:tcW w:w="0" w:type="auto"/>
            <w:tcBorders>
              <w:top w:val="nil"/>
              <w:left w:val="nil"/>
              <w:bottom w:val="single" w:sz="4" w:space="0" w:color="auto"/>
              <w:right w:val="single" w:sz="4" w:space="0" w:color="auto"/>
            </w:tcBorders>
            <w:shd w:val="clear" w:color="000000" w:fill="F2F2F2"/>
            <w:vAlign w:val="center"/>
            <w:hideMark/>
          </w:tcPr>
          <w:p w14:paraId="56363526" w14:textId="5BEA1075"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2 182,</w:t>
            </w:r>
            <w:r>
              <w:rPr>
                <w:rFonts w:eastAsia="Times New Roman" w:cs="Times New Roman"/>
                <w:b/>
                <w:bCs/>
                <w:sz w:val="20"/>
                <w:szCs w:val="20"/>
                <w:lang w:eastAsia="ru-RU"/>
              </w:rPr>
              <w:t>4</w:t>
            </w:r>
          </w:p>
        </w:tc>
        <w:tc>
          <w:tcPr>
            <w:tcW w:w="0" w:type="auto"/>
            <w:tcBorders>
              <w:top w:val="nil"/>
              <w:left w:val="nil"/>
              <w:bottom w:val="single" w:sz="4" w:space="0" w:color="auto"/>
              <w:right w:val="single" w:sz="4" w:space="0" w:color="auto"/>
            </w:tcBorders>
            <w:shd w:val="clear" w:color="000000" w:fill="F2F2F2"/>
            <w:vAlign w:val="center"/>
            <w:hideMark/>
          </w:tcPr>
          <w:p w14:paraId="78A1C393" w14:textId="7233A13A"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2 182,4</w:t>
            </w:r>
          </w:p>
        </w:tc>
        <w:tc>
          <w:tcPr>
            <w:tcW w:w="0" w:type="auto"/>
            <w:tcBorders>
              <w:top w:val="nil"/>
              <w:left w:val="nil"/>
              <w:bottom w:val="single" w:sz="4" w:space="0" w:color="auto"/>
              <w:right w:val="single" w:sz="4" w:space="0" w:color="auto"/>
            </w:tcBorders>
            <w:shd w:val="clear" w:color="000000" w:fill="F2F2F2"/>
            <w:vAlign w:val="center"/>
            <w:hideMark/>
          </w:tcPr>
          <w:p w14:paraId="70D8D742" w14:textId="260AA47B"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2 182,</w:t>
            </w:r>
            <w:r>
              <w:rPr>
                <w:rFonts w:eastAsia="Times New Roman" w:cs="Times New Roman"/>
                <w:b/>
                <w:bCs/>
                <w:sz w:val="20"/>
                <w:szCs w:val="20"/>
                <w:lang w:eastAsia="ru-RU"/>
              </w:rPr>
              <w:t>4</w:t>
            </w:r>
          </w:p>
        </w:tc>
        <w:tc>
          <w:tcPr>
            <w:tcW w:w="0" w:type="auto"/>
            <w:tcBorders>
              <w:top w:val="nil"/>
              <w:left w:val="nil"/>
              <w:bottom w:val="single" w:sz="4" w:space="0" w:color="auto"/>
              <w:right w:val="single" w:sz="4" w:space="0" w:color="auto"/>
            </w:tcBorders>
            <w:shd w:val="clear" w:color="000000" w:fill="F2F2F2"/>
            <w:vAlign w:val="center"/>
            <w:hideMark/>
          </w:tcPr>
          <w:p w14:paraId="49C6FEBB" w14:textId="49CE6E3E"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2 182,4</w:t>
            </w:r>
          </w:p>
        </w:tc>
        <w:tc>
          <w:tcPr>
            <w:tcW w:w="0" w:type="auto"/>
            <w:tcBorders>
              <w:top w:val="nil"/>
              <w:left w:val="nil"/>
              <w:bottom w:val="single" w:sz="4" w:space="0" w:color="auto"/>
              <w:right w:val="single" w:sz="4" w:space="0" w:color="auto"/>
            </w:tcBorders>
            <w:shd w:val="clear" w:color="000000" w:fill="F2F2F2"/>
            <w:vAlign w:val="center"/>
            <w:hideMark/>
          </w:tcPr>
          <w:p w14:paraId="72271A3B" w14:textId="213F2686"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2 182,</w:t>
            </w:r>
            <w:r>
              <w:rPr>
                <w:rFonts w:eastAsia="Times New Roman" w:cs="Times New Roman"/>
                <w:b/>
                <w:bCs/>
                <w:sz w:val="20"/>
                <w:szCs w:val="20"/>
                <w:lang w:eastAsia="ru-RU"/>
              </w:rPr>
              <w:t>4</w:t>
            </w:r>
          </w:p>
        </w:tc>
        <w:tc>
          <w:tcPr>
            <w:tcW w:w="0" w:type="auto"/>
            <w:tcBorders>
              <w:top w:val="nil"/>
              <w:left w:val="nil"/>
              <w:bottom w:val="single" w:sz="4" w:space="0" w:color="auto"/>
              <w:right w:val="single" w:sz="4" w:space="0" w:color="auto"/>
            </w:tcBorders>
            <w:shd w:val="clear" w:color="000000" w:fill="F2F2F2"/>
            <w:vAlign w:val="center"/>
            <w:hideMark/>
          </w:tcPr>
          <w:p w14:paraId="61264284" w14:textId="6BDD59B2"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2 182,</w:t>
            </w:r>
            <w:r>
              <w:rPr>
                <w:rFonts w:eastAsia="Times New Roman" w:cs="Times New Roman"/>
                <w:b/>
                <w:bCs/>
                <w:sz w:val="20"/>
                <w:szCs w:val="20"/>
                <w:lang w:eastAsia="ru-RU"/>
              </w:rPr>
              <w:t>4</w:t>
            </w:r>
          </w:p>
        </w:tc>
        <w:tc>
          <w:tcPr>
            <w:tcW w:w="0" w:type="auto"/>
            <w:tcBorders>
              <w:top w:val="nil"/>
              <w:left w:val="nil"/>
              <w:bottom w:val="single" w:sz="4" w:space="0" w:color="auto"/>
              <w:right w:val="single" w:sz="4" w:space="0" w:color="auto"/>
            </w:tcBorders>
            <w:shd w:val="clear" w:color="000000" w:fill="F2F2F2"/>
            <w:vAlign w:val="center"/>
            <w:hideMark/>
          </w:tcPr>
          <w:p w14:paraId="13D2B02D" w14:textId="5B079CC7"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2 182,4</w:t>
            </w:r>
          </w:p>
        </w:tc>
        <w:tc>
          <w:tcPr>
            <w:tcW w:w="0" w:type="auto"/>
            <w:tcBorders>
              <w:top w:val="nil"/>
              <w:left w:val="nil"/>
              <w:bottom w:val="single" w:sz="4" w:space="0" w:color="auto"/>
              <w:right w:val="single" w:sz="4" w:space="0" w:color="auto"/>
            </w:tcBorders>
            <w:shd w:val="clear" w:color="000000" w:fill="F2F2F2"/>
            <w:vAlign w:val="center"/>
            <w:hideMark/>
          </w:tcPr>
          <w:p w14:paraId="14BD693F" w14:textId="4D61DDF1"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sidRPr="00C6233E">
              <w:rPr>
                <w:rFonts w:eastAsia="Times New Roman" w:cs="Times New Roman"/>
                <w:b/>
                <w:bCs/>
                <w:sz w:val="20"/>
                <w:szCs w:val="20"/>
                <w:lang w:eastAsia="ru-RU"/>
              </w:rPr>
              <w:t>2 182,</w:t>
            </w:r>
            <w:r>
              <w:rPr>
                <w:rFonts w:eastAsia="Times New Roman" w:cs="Times New Roman"/>
                <w:b/>
                <w:bCs/>
                <w:sz w:val="20"/>
                <w:szCs w:val="20"/>
                <w:lang w:eastAsia="ru-RU"/>
              </w:rPr>
              <w:t>4</w:t>
            </w:r>
          </w:p>
        </w:tc>
        <w:tc>
          <w:tcPr>
            <w:tcW w:w="0" w:type="auto"/>
            <w:tcBorders>
              <w:top w:val="nil"/>
              <w:left w:val="nil"/>
              <w:bottom w:val="single" w:sz="4" w:space="0" w:color="auto"/>
              <w:right w:val="single" w:sz="4" w:space="0" w:color="auto"/>
            </w:tcBorders>
            <w:shd w:val="clear" w:color="000000" w:fill="F2F2F2"/>
            <w:vAlign w:val="center"/>
            <w:hideMark/>
          </w:tcPr>
          <w:p w14:paraId="417B4085" w14:textId="25A8ECD7" w:rsidR="00471CBE" w:rsidRPr="00C6233E" w:rsidRDefault="00471CBE" w:rsidP="00471CBE">
            <w:pPr>
              <w:spacing w:before="0"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2 182,4</w:t>
            </w:r>
          </w:p>
        </w:tc>
      </w:tr>
    </w:tbl>
    <w:p w14:paraId="01B2CB9A" w14:textId="77777777" w:rsidR="00C6233E" w:rsidRDefault="00C6233E" w:rsidP="004749B7">
      <w:pPr>
        <w:ind w:firstLine="0"/>
        <w:sectPr w:rsidR="00C6233E" w:rsidSect="004B0F32">
          <w:pgSz w:w="23814" w:h="16840" w:orient="landscape" w:code="9"/>
          <w:pgMar w:top="1134" w:right="992" w:bottom="2705" w:left="1134" w:header="709" w:footer="709" w:gutter="0"/>
          <w:cols w:space="720"/>
        </w:sectPr>
      </w:pPr>
    </w:p>
    <w:p w14:paraId="5FB81F5D" w14:textId="2E7F8410" w:rsidR="00F21FAF" w:rsidRPr="00556C81" w:rsidRDefault="00F21FAF"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bookmarkStart w:id="229" w:name="_Toc197624762"/>
      <w:bookmarkEnd w:id="227"/>
      <w:bookmarkEnd w:id="228"/>
      <w:r w:rsidRPr="00556C81">
        <w:rPr>
          <w:rFonts w:ascii="Times New Roman" w:hAnsi="Times New Roman" w:cs="Times New Roman"/>
          <w:b/>
          <w:color w:val="auto"/>
          <w:sz w:val="24"/>
          <w:szCs w:val="24"/>
        </w:rPr>
        <w:lastRenderedPageBreak/>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29"/>
    </w:p>
    <w:p w14:paraId="359826C6" w14:textId="635AA2C8" w:rsidR="00F21FAF" w:rsidRPr="00B74CD1" w:rsidRDefault="00F21FAF" w:rsidP="00237366">
      <w:pPr>
        <w:pStyle w:val="26"/>
        <w:spacing w:before="0" w:after="0" w:line="240" w:lineRule="auto"/>
        <w:ind w:firstLine="720"/>
      </w:pPr>
      <w:bookmarkStart w:id="230" w:name="_Hlk51764132"/>
      <w:r w:rsidRPr="00556C81">
        <w:t xml:space="preserve">Теплоснабжение потребителей индивидуальной и малоэтажной жилой застройки, а также объектов общественно-делового назначения, не подключенных к котельным – децентрализованное </w:t>
      </w:r>
      <w:r w:rsidRPr="00B74CD1">
        <w:t>от индивидуальных источников теплоснабжения.</w:t>
      </w:r>
    </w:p>
    <w:p w14:paraId="3F99D331" w14:textId="0B73D05F" w:rsidR="00C575EA" w:rsidRDefault="00C575EA" w:rsidP="00237366">
      <w:pPr>
        <w:tabs>
          <w:tab w:val="left" w:pos="0"/>
        </w:tabs>
        <w:autoSpaceDE w:val="0"/>
        <w:autoSpaceDN w:val="0"/>
        <w:spacing w:before="0" w:after="0"/>
        <w:rPr>
          <w:szCs w:val="28"/>
        </w:rPr>
      </w:pPr>
      <w:r w:rsidRPr="00C575EA">
        <w:rPr>
          <w:szCs w:val="28"/>
        </w:rPr>
        <w:t xml:space="preserve">Часть нового жилищного строительства в объеме 3,7 тыс. м² предусматривается к размещению в сложившихся зонах индивидуальной жилой застройки </w:t>
      </w:r>
      <w:r w:rsidR="00EC7D41">
        <w:rPr>
          <w:szCs w:val="28"/>
        </w:rPr>
        <w:t>во всех населенных пунктах Труб</w:t>
      </w:r>
      <w:r w:rsidRPr="00C575EA">
        <w:rPr>
          <w:szCs w:val="28"/>
        </w:rPr>
        <w:t>никоборского сельского поселения. Основная доля нового жилищного строительства прих</w:t>
      </w:r>
      <w:r w:rsidR="00EC7D41">
        <w:rPr>
          <w:szCs w:val="28"/>
        </w:rPr>
        <w:t>одится на д</w:t>
      </w:r>
      <w:r w:rsidRPr="00C575EA">
        <w:rPr>
          <w:szCs w:val="28"/>
        </w:rPr>
        <w:t>. Трубников Бор, где выделяются площадки для разме</w:t>
      </w:r>
      <w:r w:rsidR="00EC7D41">
        <w:rPr>
          <w:szCs w:val="28"/>
        </w:rPr>
        <w:t>щения малоэтажной и индивидуаль</w:t>
      </w:r>
      <w:r w:rsidRPr="00C575EA">
        <w:rPr>
          <w:szCs w:val="28"/>
        </w:rPr>
        <w:t>ной жилой застройки. Всего в д. Трубников Бор планируется новое жилищное строительство в объеме 20 тыс. м², в том числе 5 тыс. м² (25%) приходится на многоквар</w:t>
      </w:r>
      <w:r w:rsidR="00EC7D41">
        <w:rPr>
          <w:szCs w:val="28"/>
        </w:rPr>
        <w:t>тирную малоэтажную жи</w:t>
      </w:r>
      <w:r w:rsidRPr="00C575EA">
        <w:rPr>
          <w:szCs w:val="28"/>
        </w:rPr>
        <w:t>лую застройку, 15 тыс. м² (75%) – на индивидуальную жилую застройку.</w:t>
      </w:r>
    </w:p>
    <w:p w14:paraId="44C3AB51" w14:textId="27CAB27C" w:rsidR="00C575EA" w:rsidRDefault="00C575EA" w:rsidP="00237366">
      <w:pPr>
        <w:tabs>
          <w:tab w:val="left" w:pos="0"/>
        </w:tabs>
        <w:autoSpaceDE w:val="0"/>
        <w:autoSpaceDN w:val="0"/>
        <w:spacing w:before="0" w:after="0"/>
        <w:rPr>
          <w:szCs w:val="28"/>
        </w:rPr>
      </w:pPr>
      <w:r w:rsidRPr="00C575EA">
        <w:rPr>
          <w:szCs w:val="28"/>
        </w:rPr>
        <w:t>Индивидуальную жилую застройку остальных населё</w:t>
      </w:r>
      <w:r w:rsidR="00EC7D41">
        <w:rPr>
          <w:szCs w:val="28"/>
        </w:rPr>
        <w:t>нных пунктов планируется обеспе</w:t>
      </w:r>
      <w:r w:rsidRPr="00C575EA">
        <w:rPr>
          <w:szCs w:val="28"/>
        </w:rPr>
        <w:t>чивать теплом на базе индивидуальных газовых тепловых установок.</w:t>
      </w:r>
    </w:p>
    <w:p w14:paraId="43534E3D" w14:textId="7BC9458E" w:rsidR="00D513D1" w:rsidRDefault="00D513D1" w:rsidP="00237366">
      <w:pPr>
        <w:pStyle w:val="26"/>
        <w:spacing w:before="0" w:after="0" w:line="240" w:lineRule="auto"/>
        <w:ind w:firstLine="720"/>
      </w:pPr>
      <w:r w:rsidRPr="00B74CD1">
        <w:t xml:space="preserve">Описание развития зон индивидуальной жилищной застройки представлено в разделе </w:t>
      </w:r>
      <w:r w:rsidR="00237366" w:rsidRPr="00B74CD1">
        <w:br/>
      </w:r>
      <w:r w:rsidRPr="00B74CD1">
        <w:t>2.2 настоящей Схемы теплоснабжения.</w:t>
      </w:r>
    </w:p>
    <w:bookmarkEnd w:id="230"/>
    <w:p w14:paraId="29145AAA" w14:textId="77777777" w:rsidR="00F21FAF" w:rsidRPr="00556C81" w:rsidRDefault="00F21FAF" w:rsidP="007A6AA0">
      <w:pPr>
        <w:pStyle w:val="26"/>
        <w:spacing w:line="240" w:lineRule="auto"/>
        <w:ind w:firstLine="720"/>
      </w:pPr>
    </w:p>
    <w:p w14:paraId="0CE6F258" w14:textId="77777777" w:rsidR="00F21FAF" w:rsidRPr="00556C81" w:rsidRDefault="00F21FAF"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r w:rsidRPr="00556C81">
        <w:rPr>
          <w:sz w:val="24"/>
          <w:szCs w:val="24"/>
        </w:rPr>
        <w:t xml:space="preserve"> </w:t>
      </w:r>
      <w:bookmarkStart w:id="231" w:name="_Toc197624763"/>
      <w:r w:rsidRPr="00556C81">
        <w:rPr>
          <w:rFonts w:ascii="Times New Roman" w:hAnsi="Times New Roman" w:cs="Times New Roman"/>
          <w:b/>
          <w:color w:val="auto"/>
          <w:sz w:val="24"/>
          <w:szCs w:val="24"/>
        </w:rPr>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31"/>
    </w:p>
    <w:p w14:paraId="50CE132D" w14:textId="134CAAA9" w:rsidR="00C575EA" w:rsidRDefault="00C575EA" w:rsidP="007A6AA0">
      <w:pPr>
        <w:overflowPunct w:val="0"/>
        <w:autoSpaceDE w:val="0"/>
        <w:autoSpaceDN w:val="0"/>
        <w:adjustRightInd w:val="0"/>
        <w:textAlignment w:val="baseline"/>
      </w:pPr>
      <w:bookmarkStart w:id="232" w:name="_Hlk52119561"/>
      <w:bookmarkStart w:id="233" w:name="_Toc360038886"/>
      <w:r w:rsidRPr="00C575EA">
        <w:t>Обеспечение тепловой энергией производственных и хозяйственно-бытовых объектов, расположенных на территории промышленных зон, действующих и перспективных, планируется осуществлять от локальных ведомственных источников, входящих в состав производственных комплексов.</w:t>
      </w:r>
    </w:p>
    <w:bookmarkEnd w:id="232"/>
    <w:p w14:paraId="7BD09919" w14:textId="77777777" w:rsidR="007B3C1F" w:rsidRPr="00B33745" w:rsidRDefault="007B3C1F" w:rsidP="007A6AA0">
      <w:pPr>
        <w:overflowPunct w:val="0"/>
        <w:autoSpaceDE w:val="0"/>
        <w:autoSpaceDN w:val="0"/>
        <w:adjustRightInd w:val="0"/>
        <w:textAlignment w:val="baseline"/>
        <w:rPr>
          <w:highlight w:val="yellow"/>
        </w:rPr>
      </w:pPr>
    </w:p>
    <w:p w14:paraId="0C8E5B7B" w14:textId="77777777" w:rsidR="00AA3E6D" w:rsidRPr="00556C81" w:rsidRDefault="00AA3E6D" w:rsidP="007A6AA0">
      <w:pPr>
        <w:pStyle w:val="31"/>
        <w:keepLines w:val="0"/>
        <w:tabs>
          <w:tab w:val="left" w:pos="851"/>
        </w:tabs>
        <w:spacing w:before="0" w:after="120"/>
        <w:rPr>
          <w:rFonts w:ascii="Times New Roman" w:hAnsi="Times New Roman" w:cs="Times New Roman"/>
          <w:b/>
          <w:color w:val="auto"/>
        </w:rPr>
      </w:pPr>
      <w:bookmarkStart w:id="234" w:name="_Toc168864506"/>
      <w:bookmarkStart w:id="235" w:name="_Toc194264980"/>
      <w:bookmarkStart w:id="236" w:name="_Toc197624764"/>
      <w:bookmarkEnd w:id="233"/>
      <w:r w:rsidRPr="00556C81">
        <w:rPr>
          <w:rFonts w:ascii="Times New Roman" w:hAnsi="Times New Roman" w:cs="Times New Roman"/>
          <w:b/>
          <w:color w:val="auto"/>
        </w:rPr>
        <w:t>Описание изменений показателей существующего и перспективного потребления тепловой энергии на цели теплоснабжения</w:t>
      </w:r>
      <w:bookmarkEnd w:id="234"/>
      <w:bookmarkEnd w:id="235"/>
      <w:bookmarkEnd w:id="236"/>
    </w:p>
    <w:p w14:paraId="4C5839DA" w14:textId="4258E7B6" w:rsidR="00562C69" w:rsidRPr="00556C81" w:rsidRDefault="00562C69" w:rsidP="007A6AA0">
      <w:pPr>
        <w:overflowPunct w:val="0"/>
        <w:autoSpaceDE w:val="0"/>
        <w:autoSpaceDN w:val="0"/>
        <w:adjustRightInd w:val="0"/>
        <w:textAlignment w:val="baseline"/>
      </w:pPr>
      <w:r w:rsidRPr="00CD0171">
        <w:t xml:space="preserve">За период с момента утверждения ранее </w:t>
      </w:r>
      <w:r w:rsidR="000801A7" w:rsidRPr="00CD0171">
        <w:t>актуализированной</w:t>
      </w:r>
      <w:r w:rsidRPr="00CD0171">
        <w:t xml:space="preserve"> </w:t>
      </w:r>
      <w:r w:rsidR="00B56E38" w:rsidRPr="00CD0171">
        <w:rPr>
          <w:szCs w:val="28"/>
        </w:rPr>
        <w:t xml:space="preserve">Схемы теплоснабжения </w:t>
      </w:r>
      <w:r w:rsidR="00556C81" w:rsidRPr="00CD0171">
        <w:rPr>
          <w:szCs w:val="28"/>
        </w:rPr>
        <w:br/>
      </w:r>
      <w:r w:rsidR="00203BA2">
        <w:rPr>
          <w:szCs w:val="28"/>
        </w:rPr>
        <w:t>Трубникоборского</w:t>
      </w:r>
      <w:r w:rsidR="007E5D1D">
        <w:rPr>
          <w:szCs w:val="28"/>
        </w:rPr>
        <w:t xml:space="preserve"> сельского поселения</w:t>
      </w:r>
      <w:r w:rsidR="00B56E38" w:rsidRPr="00CD0171">
        <w:rPr>
          <w:szCs w:val="28"/>
        </w:rPr>
        <w:t xml:space="preserve"> </w:t>
      </w:r>
      <w:r w:rsidRPr="00CD0171">
        <w:t>произошли изменения в части прогноза численности населения и прироста строительных фондов, а также в части прогноза приростов тепловой энергии.</w:t>
      </w:r>
      <w:r w:rsidR="000D024C" w:rsidRPr="00556C81">
        <w:t xml:space="preserve"> </w:t>
      </w:r>
    </w:p>
    <w:p w14:paraId="6FB03490" w14:textId="77777777" w:rsidR="00AA3E6D" w:rsidRPr="00B33745" w:rsidRDefault="00AA3E6D" w:rsidP="007A6AA0">
      <w:pPr>
        <w:rPr>
          <w:highlight w:val="yellow"/>
        </w:rPr>
        <w:sectPr w:rsidR="00AA3E6D" w:rsidRPr="00B33745">
          <w:pgSz w:w="11906" w:h="16838"/>
          <w:pgMar w:top="1134" w:right="567" w:bottom="1134" w:left="1134" w:header="708" w:footer="708" w:gutter="0"/>
          <w:cols w:space="720"/>
        </w:sectPr>
      </w:pPr>
    </w:p>
    <w:p w14:paraId="55DD6662" w14:textId="0FB07D24" w:rsidR="00F21FAF" w:rsidRPr="00556C81" w:rsidRDefault="00AA3E6D" w:rsidP="007A6AA0">
      <w:pPr>
        <w:pStyle w:val="10"/>
        <w:numPr>
          <w:ilvl w:val="0"/>
          <w:numId w:val="0"/>
        </w:numPr>
        <w:spacing w:before="0" w:after="240"/>
        <w:ind w:firstLine="709"/>
        <w:rPr>
          <w:bCs/>
          <w:iCs/>
          <w:sz w:val="24"/>
        </w:rPr>
      </w:pPr>
      <w:bookmarkStart w:id="237" w:name="_Toc23954375"/>
      <w:bookmarkStart w:id="238" w:name="_Toc104798153"/>
      <w:bookmarkStart w:id="239" w:name="_Toc197624765"/>
      <w:r w:rsidRPr="00556C81">
        <w:rPr>
          <w:bCs/>
          <w:iCs/>
          <w:sz w:val="24"/>
        </w:rPr>
        <w:lastRenderedPageBreak/>
        <w:t>Глава</w:t>
      </w:r>
      <w:r w:rsidR="00F21FAF" w:rsidRPr="00556C81">
        <w:rPr>
          <w:bCs/>
          <w:iCs/>
          <w:sz w:val="24"/>
        </w:rPr>
        <w:t xml:space="preserve"> 3 Электронная модель системы теплоснабжения </w:t>
      </w:r>
      <w:bookmarkEnd w:id="237"/>
      <w:bookmarkEnd w:id="238"/>
      <w:r w:rsidR="00197929">
        <w:rPr>
          <w:bCs/>
          <w:iCs/>
          <w:sz w:val="24"/>
        </w:rPr>
        <w:t>поселения, муниципального округа, городского округа, города федерального значения</w:t>
      </w:r>
      <w:bookmarkEnd w:id="239"/>
    </w:p>
    <w:p w14:paraId="29AD9100" w14:textId="77777777" w:rsidR="001E045D" w:rsidRPr="00556C81" w:rsidRDefault="001E045D" w:rsidP="00EC0805">
      <w:pPr>
        <w:pStyle w:val="af1"/>
        <w:keepNext/>
        <w:numPr>
          <w:ilvl w:val="0"/>
          <w:numId w:val="83"/>
        </w:numPr>
        <w:tabs>
          <w:tab w:val="left" w:pos="851"/>
        </w:tabs>
        <w:spacing w:after="120"/>
        <w:outlineLvl w:val="1"/>
        <w:rPr>
          <w:rFonts w:eastAsiaTheme="majorEastAsia"/>
          <w:b/>
          <w:vanish/>
        </w:rPr>
      </w:pPr>
      <w:bookmarkStart w:id="240" w:name="_Toc109210413"/>
      <w:bookmarkStart w:id="241" w:name="_Toc109224172"/>
      <w:bookmarkStart w:id="242" w:name="_Toc109250487"/>
      <w:bookmarkStart w:id="243" w:name="_Toc109253282"/>
      <w:bookmarkStart w:id="244" w:name="_Toc110434181"/>
      <w:bookmarkStart w:id="245" w:name="_Toc110435321"/>
      <w:bookmarkStart w:id="246" w:name="_Toc109210414"/>
      <w:bookmarkStart w:id="247" w:name="_Toc109224173"/>
      <w:bookmarkStart w:id="248" w:name="_Toc109250488"/>
      <w:bookmarkStart w:id="249" w:name="_Toc109253283"/>
      <w:bookmarkStart w:id="250" w:name="_Toc110434182"/>
      <w:bookmarkStart w:id="251" w:name="_Toc110435322"/>
      <w:bookmarkStart w:id="252" w:name="_Toc109210415"/>
      <w:bookmarkStart w:id="253" w:name="_Toc109224174"/>
      <w:bookmarkStart w:id="254" w:name="_Toc109250489"/>
      <w:bookmarkStart w:id="255" w:name="_Toc109253284"/>
      <w:bookmarkStart w:id="256" w:name="_Toc110434183"/>
      <w:bookmarkStart w:id="257" w:name="_Toc110435323"/>
      <w:bookmarkStart w:id="258" w:name="_Toc167140557"/>
      <w:bookmarkStart w:id="259" w:name="_Toc167141278"/>
      <w:bookmarkStart w:id="260" w:name="_Toc167142007"/>
      <w:bookmarkStart w:id="261" w:name="_Toc167142728"/>
      <w:bookmarkStart w:id="262" w:name="_Toc167148593"/>
      <w:bookmarkStart w:id="263" w:name="_Toc168864508"/>
      <w:bookmarkStart w:id="264" w:name="_Toc174174542"/>
      <w:bookmarkStart w:id="265" w:name="_Toc174174935"/>
      <w:bookmarkStart w:id="266" w:name="_Toc194264982"/>
      <w:bookmarkStart w:id="267" w:name="_Toc194670146"/>
      <w:bookmarkStart w:id="268" w:name="_Toc196775698"/>
      <w:bookmarkStart w:id="269" w:name="_Toc197624766"/>
      <w:bookmarkStart w:id="270" w:name="_Toc13424415"/>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02A066D9" w14:textId="77777777" w:rsidR="001E045D" w:rsidRPr="00556C81" w:rsidRDefault="001E045D" w:rsidP="00EC0805">
      <w:pPr>
        <w:pStyle w:val="af1"/>
        <w:keepNext/>
        <w:numPr>
          <w:ilvl w:val="0"/>
          <w:numId w:val="83"/>
        </w:numPr>
        <w:tabs>
          <w:tab w:val="left" w:pos="851"/>
        </w:tabs>
        <w:spacing w:after="120"/>
        <w:outlineLvl w:val="1"/>
        <w:rPr>
          <w:rFonts w:eastAsiaTheme="majorEastAsia"/>
          <w:b/>
          <w:vanish/>
        </w:rPr>
      </w:pPr>
      <w:bookmarkStart w:id="271" w:name="_Toc167140558"/>
      <w:bookmarkStart w:id="272" w:name="_Toc167141279"/>
      <w:bookmarkStart w:id="273" w:name="_Toc167142008"/>
      <w:bookmarkStart w:id="274" w:name="_Toc167142729"/>
      <w:bookmarkStart w:id="275" w:name="_Toc167148594"/>
      <w:bookmarkStart w:id="276" w:name="_Toc168864509"/>
      <w:bookmarkStart w:id="277" w:name="_Toc174174543"/>
      <w:bookmarkStart w:id="278" w:name="_Toc174174936"/>
      <w:bookmarkStart w:id="279" w:name="_Toc194264983"/>
      <w:bookmarkStart w:id="280" w:name="_Toc194670147"/>
      <w:bookmarkStart w:id="281" w:name="_Toc196775699"/>
      <w:bookmarkStart w:id="282" w:name="_Toc197624767"/>
      <w:bookmarkEnd w:id="271"/>
      <w:bookmarkEnd w:id="272"/>
      <w:bookmarkEnd w:id="273"/>
      <w:bookmarkEnd w:id="274"/>
      <w:bookmarkEnd w:id="275"/>
      <w:bookmarkEnd w:id="276"/>
      <w:bookmarkEnd w:id="277"/>
      <w:bookmarkEnd w:id="278"/>
      <w:bookmarkEnd w:id="279"/>
      <w:bookmarkEnd w:id="280"/>
      <w:bookmarkEnd w:id="281"/>
      <w:bookmarkEnd w:id="282"/>
    </w:p>
    <w:p w14:paraId="5E964EFF" w14:textId="77777777" w:rsidR="001E045D" w:rsidRPr="00556C81" w:rsidRDefault="001E045D" w:rsidP="00EC0805">
      <w:pPr>
        <w:pStyle w:val="af1"/>
        <w:keepNext/>
        <w:numPr>
          <w:ilvl w:val="0"/>
          <w:numId w:val="83"/>
        </w:numPr>
        <w:tabs>
          <w:tab w:val="left" w:pos="851"/>
        </w:tabs>
        <w:spacing w:after="120"/>
        <w:outlineLvl w:val="1"/>
        <w:rPr>
          <w:rFonts w:eastAsiaTheme="majorEastAsia"/>
          <w:b/>
          <w:vanish/>
        </w:rPr>
      </w:pPr>
      <w:bookmarkStart w:id="283" w:name="_Toc167140559"/>
      <w:bookmarkStart w:id="284" w:name="_Toc167141280"/>
      <w:bookmarkStart w:id="285" w:name="_Toc167142009"/>
      <w:bookmarkStart w:id="286" w:name="_Toc167142730"/>
      <w:bookmarkStart w:id="287" w:name="_Toc167148595"/>
      <w:bookmarkStart w:id="288" w:name="_Toc168864510"/>
      <w:bookmarkStart w:id="289" w:name="_Toc174174544"/>
      <w:bookmarkStart w:id="290" w:name="_Toc174174937"/>
      <w:bookmarkStart w:id="291" w:name="_Toc194264984"/>
      <w:bookmarkStart w:id="292" w:name="_Toc194670148"/>
      <w:bookmarkStart w:id="293" w:name="_Toc196775700"/>
      <w:bookmarkStart w:id="294" w:name="_Toc197624768"/>
      <w:bookmarkEnd w:id="283"/>
      <w:bookmarkEnd w:id="284"/>
      <w:bookmarkEnd w:id="285"/>
      <w:bookmarkEnd w:id="286"/>
      <w:bookmarkEnd w:id="287"/>
      <w:bookmarkEnd w:id="288"/>
      <w:bookmarkEnd w:id="289"/>
      <w:bookmarkEnd w:id="290"/>
      <w:bookmarkEnd w:id="291"/>
      <w:bookmarkEnd w:id="292"/>
      <w:bookmarkEnd w:id="293"/>
      <w:bookmarkEnd w:id="294"/>
    </w:p>
    <w:p w14:paraId="4761875F" w14:textId="7577EDA1" w:rsidR="00F21FAF" w:rsidRPr="00556C81" w:rsidRDefault="00F21FAF" w:rsidP="00EC0805">
      <w:pPr>
        <w:pStyle w:val="24"/>
        <w:keepLines w:val="0"/>
        <w:numPr>
          <w:ilvl w:val="1"/>
          <w:numId w:val="83"/>
        </w:numPr>
        <w:tabs>
          <w:tab w:val="left" w:pos="709"/>
        </w:tabs>
        <w:spacing w:before="0" w:after="120"/>
        <w:ind w:left="0" w:firstLine="0"/>
        <w:rPr>
          <w:rFonts w:ascii="Times New Roman" w:hAnsi="Times New Roman" w:cs="Times New Roman"/>
          <w:b/>
          <w:color w:val="auto"/>
          <w:sz w:val="24"/>
          <w:szCs w:val="24"/>
        </w:rPr>
      </w:pPr>
      <w:bookmarkStart w:id="295" w:name="_Toc197624769"/>
      <w:r w:rsidRPr="00556C81">
        <w:rPr>
          <w:rFonts w:ascii="Times New Roman" w:hAnsi="Times New Roman" w:cs="Times New Roman"/>
          <w:b/>
          <w:color w:val="auto"/>
          <w:sz w:val="24"/>
          <w:szCs w:val="24"/>
        </w:rPr>
        <w:t>Графическое представление объектов системы теплоснабжения с привязкой к топографической основе поселения,</w:t>
      </w:r>
      <w:r w:rsidR="00374C84">
        <w:rPr>
          <w:rFonts w:ascii="Times New Roman" w:hAnsi="Times New Roman" w:cs="Times New Roman"/>
          <w:b/>
          <w:color w:val="auto"/>
          <w:sz w:val="24"/>
          <w:szCs w:val="24"/>
        </w:rPr>
        <w:t xml:space="preserve"> муниципального округа,</w:t>
      </w:r>
      <w:r w:rsidRPr="00556C81">
        <w:rPr>
          <w:rFonts w:ascii="Times New Roman" w:hAnsi="Times New Roman" w:cs="Times New Roman"/>
          <w:b/>
          <w:color w:val="auto"/>
          <w:sz w:val="24"/>
          <w:szCs w:val="24"/>
        </w:rPr>
        <w:t xml:space="preserve"> городского округа</w:t>
      </w:r>
      <w:r w:rsidR="00374C84">
        <w:rPr>
          <w:rFonts w:ascii="Times New Roman" w:hAnsi="Times New Roman" w:cs="Times New Roman"/>
          <w:b/>
          <w:color w:val="auto"/>
          <w:sz w:val="24"/>
          <w:szCs w:val="24"/>
        </w:rPr>
        <w:t>, города федерального значения</w:t>
      </w:r>
      <w:r w:rsidRPr="00556C81">
        <w:rPr>
          <w:rFonts w:ascii="Times New Roman" w:hAnsi="Times New Roman" w:cs="Times New Roman"/>
          <w:b/>
          <w:color w:val="auto"/>
          <w:sz w:val="24"/>
          <w:szCs w:val="24"/>
        </w:rPr>
        <w:t xml:space="preserve"> и с полным топологическим описанием связности объектов</w:t>
      </w:r>
      <w:bookmarkEnd w:id="270"/>
      <w:bookmarkEnd w:id="295"/>
    </w:p>
    <w:p w14:paraId="0393263A" w14:textId="4D44D0A0" w:rsidR="00F21FAF" w:rsidRPr="00556C81" w:rsidRDefault="00F21FAF" w:rsidP="007A6AA0">
      <w:pPr>
        <w:tabs>
          <w:tab w:val="left" w:pos="567"/>
          <w:tab w:val="left" w:pos="9555"/>
          <w:tab w:val="right" w:pos="10602"/>
        </w:tabs>
        <w:rPr>
          <w:szCs w:val="28"/>
        </w:rPr>
      </w:pPr>
      <w:r w:rsidRPr="00556C81">
        <w:rPr>
          <w:szCs w:val="28"/>
        </w:rPr>
        <w:t xml:space="preserve">Zulu Thermo </w:t>
      </w:r>
      <w:r w:rsidR="00533799">
        <w:rPr>
          <w:szCs w:val="28"/>
        </w:rPr>
        <w:t>2021</w:t>
      </w:r>
      <w:r w:rsidRPr="00556C81">
        <w:rPr>
          <w:szCs w:val="28"/>
        </w:rPr>
        <w:t xml:space="preserve">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а также выполнять теплогидравлические расчеты.</w:t>
      </w:r>
    </w:p>
    <w:p w14:paraId="3F2E22F6" w14:textId="77777777" w:rsidR="00F21FAF" w:rsidRPr="00556C81" w:rsidRDefault="00F21FAF" w:rsidP="007A6AA0">
      <w:pPr>
        <w:tabs>
          <w:tab w:val="left" w:pos="567"/>
          <w:tab w:val="left" w:pos="9555"/>
          <w:tab w:val="right" w:pos="10602"/>
        </w:tabs>
        <w:rPr>
          <w:szCs w:val="28"/>
        </w:rPr>
      </w:pPr>
      <w:r w:rsidRPr="00556C81">
        <w:rPr>
          <w:szCs w:val="28"/>
        </w:rPr>
        <w:t>Расчету подлежат тупиковые и кольцевые тепловые сети, в том числе с повысительными насосными станциями и дросселирующими устройствами, работающие от одного или нескольких источников.</w:t>
      </w:r>
    </w:p>
    <w:p w14:paraId="6800116E" w14:textId="77777777" w:rsidR="00F21FAF" w:rsidRPr="00556C81" w:rsidRDefault="00F21FAF" w:rsidP="007A6AA0">
      <w:pPr>
        <w:tabs>
          <w:tab w:val="left" w:pos="567"/>
          <w:tab w:val="left" w:pos="9555"/>
          <w:tab w:val="right" w:pos="10602"/>
        </w:tabs>
        <w:rPr>
          <w:szCs w:val="28"/>
        </w:rPr>
      </w:pPr>
      <w:r w:rsidRPr="00556C81">
        <w:rPr>
          <w:szCs w:val="28"/>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65A98F89" w14:textId="45B001F9" w:rsidR="00F21FAF" w:rsidRDefault="00F21FAF" w:rsidP="007A6AA0">
      <w:pPr>
        <w:tabs>
          <w:tab w:val="left" w:pos="567"/>
          <w:tab w:val="left" w:pos="9555"/>
          <w:tab w:val="right" w:pos="10602"/>
        </w:tabs>
        <w:rPr>
          <w:szCs w:val="28"/>
        </w:rPr>
      </w:pPr>
      <w:r w:rsidRPr="00556C81">
        <w:rPr>
          <w:szCs w:val="28"/>
        </w:rPr>
        <w:t xml:space="preserve">Графическое отображение </w:t>
      </w:r>
      <w:r w:rsidRPr="00F67959">
        <w:rPr>
          <w:szCs w:val="28"/>
        </w:rPr>
        <w:t xml:space="preserve">электронной модели </w:t>
      </w:r>
      <w:r w:rsidR="003552E7">
        <w:rPr>
          <w:szCs w:val="28"/>
        </w:rPr>
        <w:t>представлено</w:t>
      </w:r>
      <w:r w:rsidR="008936B0" w:rsidRPr="00F67959">
        <w:rPr>
          <w:szCs w:val="28"/>
        </w:rPr>
        <w:t xml:space="preserve"> на рисунке </w:t>
      </w:r>
      <w:r w:rsidR="00F4079F">
        <w:rPr>
          <w:szCs w:val="28"/>
        </w:rPr>
        <w:t>7</w:t>
      </w:r>
      <w:r w:rsidRPr="00F67959">
        <w:rPr>
          <w:szCs w:val="28"/>
        </w:rPr>
        <w:t>.</w:t>
      </w:r>
    </w:p>
    <w:p w14:paraId="34F46E29" w14:textId="77777777" w:rsidR="00886C1D" w:rsidRPr="00F67959" w:rsidRDefault="00886C1D" w:rsidP="007A6AA0">
      <w:pPr>
        <w:tabs>
          <w:tab w:val="left" w:pos="567"/>
          <w:tab w:val="left" w:pos="9555"/>
          <w:tab w:val="right" w:pos="10602"/>
        </w:tabs>
        <w:rPr>
          <w:szCs w:val="28"/>
        </w:rPr>
      </w:pPr>
    </w:p>
    <w:p w14:paraId="2032EA3F" w14:textId="3D1AD11C" w:rsidR="00F21FAF" w:rsidRPr="00F67959" w:rsidRDefault="00F17347" w:rsidP="00681543">
      <w:pPr>
        <w:tabs>
          <w:tab w:val="left" w:pos="0"/>
          <w:tab w:val="left" w:pos="9555"/>
          <w:tab w:val="right" w:pos="10602"/>
        </w:tabs>
        <w:ind w:firstLine="0"/>
        <w:rPr>
          <w:sz w:val="28"/>
          <w:szCs w:val="28"/>
        </w:rPr>
      </w:pPr>
      <w:r w:rsidRPr="00F17347">
        <w:rPr>
          <w:noProof/>
          <w:sz w:val="28"/>
          <w:szCs w:val="28"/>
          <w:lang w:eastAsia="ru-RU"/>
        </w:rPr>
        <w:drawing>
          <wp:inline distT="0" distB="0" distL="0" distR="0" wp14:anchorId="48D4EA2D" wp14:editId="0FDD3C17">
            <wp:extent cx="6299835" cy="2868930"/>
            <wp:effectExtent l="0" t="0" r="571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99835" cy="2868930"/>
                    </a:xfrm>
                    <a:prstGeom prst="rect">
                      <a:avLst/>
                    </a:prstGeom>
                  </pic:spPr>
                </pic:pic>
              </a:graphicData>
            </a:graphic>
          </wp:inline>
        </w:drawing>
      </w:r>
    </w:p>
    <w:p w14:paraId="5C513413" w14:textId="16D46530" w:rsidR="00F21FAF" w:rsidRPr="00F67959" w:rsidRDefault="00F21FAF" w:rsidP="00681543">
      <w:pPr>
        <w:tabs>
          <w:tab w:val="left" w:pos="567"/>
          <w:tab w:val="left" w:pos="9555"/>
          <w:tab w:val="right" w:pos="10602"/>
        </w:tabs>
        <w:ind w:firstLine="0"/>
        <w:rPr>
          <w:b/>
          <w:bCs/>
        </w:rPr>
      </w:pPr>
      <w:r w:rsidRPr="00F67959">
        <w:rPr>
          <w:b/>
          <w:bCs/>
        </w:rPr>
        <w:t xml:space="preserve">Рисунок </w:t>
      </w:r>
      <w:r w:rsidRPr="00F67959">
        <w:rPr>
          <w:b/>
          <w:bCs/>
        </w:rPr>
        <w:fldChar w:fldCharType="begin"/>
      </w:r>
      <w:r w:rsidRPr="00F67959">
        <w:rPr>
          <w:b/>
          <w:bCs/>
        </w:rPr>
        <w:instrText xml:space="preserve"> SEQ Рисунок \* ARABIC </w:instrText>
      </w:r>
      <w:r w:rsidRPr="00F67959">
        <w:rPr>
          <w:b/>
          <w:bCs/>
        </w:rPr>
        <w:fldChar w:fldCharType="separate"/>
      </w:r>
      <w:r w:rsidR="00AB63DC">
        <w:rPr>
          <w:b/>
          <w:bCs/>
          <w:noProof/>
        </w:rPr>
        <w:t>7</w:t>
      </w:r>
      <w:r w:rsidRPr="00F67959">
        <w:rPr>
          <w:b/>
          <w:bCs/>
        </w:rPr>
        <w:fldChar w:fldCharType="end"/>
      </w:r>
      <w:r w:rsidRPr="00F67959">
        <w:rPr>
          <w:b/>
          <w:bCs/>
        </w:rPr>
        <w:t>. Графическое представление электронной модели</w:t>
      </w:r>
    </w:p>
    <w:p w14:paraId="0DDBA552" w14:textId="77777777" w:rsidR="00EC7D41" w:rsidRDefault="00EC7D41" w:rsidP="00EC7D41">
      <w:pPr>
        <w:tabs>
          <w:tab w:val="left" w:pos="567"/>
          <w:tab w:val="left" w:pos="9555"/>
          <w:tab w:val="right" w:pos="10602"/>
        </w:tabs>
        <w:rPr>
          <w:szCs w:val="28"/>
        </w:rPr>
      </w:pPr>
    </w:p>
    <w:p w14:paraId="75940086" w14:textId="4812A1F2" w:rsidR="00EC7D41" w:rsidRPr="009146BE" w:rsidRDefault="00EC7D41" w:rsidP="00EC7D41">
      <w:pPr>
        <w:tabs>
          <w:tab w:val="left" w:pos="567"/>
          <w:tab w:val="left" w:pos="9555"/>
          <w:tab w:val="right" w:pos="10602"/>
        </w:tabs>
        <w:rPr>
          <w:szCs w:val="28"/>
        </w:rPr>
      </w:pPr>
      <w:r w:rsidRPr="009146BE">
        <w:rPr>
          <w:szCs w:val="28"/>
        </w:rPr>
        <w:t>В электронной модели система теплоснабжения представлена следующими основными объектами: источник, участок, потребитель, узлы: центральный тепловой пункт (ЦТП), насосная станция, запорно-регулирующая арматура и другие элементы системы теплоснабжения. Все элементы системы являются узлами, а участки тепловой сети - дугами связанного графа математической модели. Каждый объект математической модели относится к определенному типу и имеет режимы работы, соответствующие его функциональному назначению.</w:t>
      </w:r>
    </w:p>
    <w:p w14:paraId="49E4FEC7" w14:textId="77777777" w:rsidR="00EC7D41" w:rsidRPr="009146BE" w:rsidRDefault="00EC7D41" w:rsidP="00EC7D41">
      <w:pPr>
        <w:tabs>
          <w:tab w:val="left" w:pos="567"/>
          <w:tab w:val="left" w:pos="9555"/>
          <w:tab w:val="right" w:pos="10602"/>
        </w:tabs>
        <w:rPr>
          <w:szCs w:val="28"/>
        </w:rPr>
      </w:pPr>
      <w:r w:rsidRPr="009146BE">
        <w:rPr>
          <w:szCs w:val="28"/>
        </w:rPr>
        <w:t>В процессе занесения схемы с помощью специализированного редактора, входящим в ZuluThermo™ автоматически формируется графическая база данных, в которой содержится информация о координатах, типе и режиме работы каждого объекта, а также с какими узловыми объектами связаны линейные связи (участки сети). Таким образом, создается топологическое описание связности расчетной схемы сети.</w:t>
      </w:r>
    </w:p>
    <w:p w14:paraId="0D47F404" w14:textId="77777777" w:rsidR="00EC7D41" w:rsidRPr="00F67959" w:rsidRDefault="00EC7D41" w:rsidP="007A6AA0">
      <w:pPr>
        <w:tabs>
          <w:tab w:val="left" w:pos="567"/>
          <w:tab w:val="left" w:pos="9555"/>
          <w:tab w:val="right" w:pos="10602"/>
        </w:tabs>
        <w:rPr>
          <w:sz w:val="28"/>
          <w:szCs w:val="28"/>
        </w:rPr>
      </w:pPr>
    </w:p>
    <w:p w14:paraId="7F9706E2" w14:textId="77777777" w:rsidR="00F21FAF" w:rsidRPr="00F67959"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296" w:name="_Toc197624770"/>
      <w:bookmarkStart w:id="297" w:name="_Toc13424416"/>
      <w:r w:rsidRPr="00F67959">
        <w:rPr>
          <w:rFonts w:ascii="Times New Roman" w:hAnsi="Times New Roman" w:cs="Times New Roman"/>
          <w:b/>
          <w:color w:val="auto"/>
          <w:sz w:val="24"/>
          <w:szCs w:val="24"/>
        </w:rPr>
        <w:t>Паспортизация объектов системы теплоснабжения</w:t>
      </w:r>
      <w:bookmarkEnd w:id="296"/>
      <w:r w:rsidRPr="00F67959">
        <w:rPr>
          <w:rFonts w:ascii="Times New Roman" w:hAnsi="Times New Roman" w:cs="Times New Roman"/>
          <w:b/>
          <w:color w:val="auto"/>
          <w:sz w:val="24"/>
          <w:szCs w:val="24"/>
        </w:rPr>
        <w:t xml:space="preserve"> </w:t>
      </w:r>
      <w:bookmarkEnd w:id="297"/>
    </w:p>
    <w:p w14:paraId="5412280A" w14:textId="29DD8241" w:rsidR="00EC7D41" w:rsidRDefault="00EC7D41" w:rsidP="009A1A61">
      <w:pPr>
        <w:tabs>
          <w:tab w:val="left" w:pos="567"/>
          <w:tab w:val="left" w:pos="9555"/>
          <w:tab w:val="right" w:pos="10602"/>
        </w:tabs>
        <w:rPr>
          <w:szCs w:val="28"/>
        </w:rPr>
      </w:pPr>
      <w:r w:rsidRPr="00EC7D41">
        <w:rPr>
          <w:szCs w:val="28"/>
        </w:rPr>
        <w:t>Электронная модель обеспечивает паспортизацию технических характеристик элементов системы теплоснабжения, которая позволяет учитывать индивидуальные технические характеристики реальных объектов при выполнении расчетных задач.</w:t>
      </w:r>
    </w:p>
    <w:p w14:paraId="04DCCF47" w14:textId="77777777" w:rsidR="00EC7D41" w:rsidRPr="00EC7D41" w:rsidRDefault="00EC7D41" w:rsidP="00EC7D41">
      <w:pPr>
        <w:tabs>
          <w:tab w:val="left" w:pos="567"/>
          <w:tab w:val="left" w:pos="9555"/>
          <w:tab w:val="right" w:pos="10602"/>
        </w:tabs>
        <w:rPr>
          <w:szCs w:val="28"/>
        </w:rPr>
      </w:pPr>
      <w:r w:rsidRPr="00EC7D41">
        <w:rPr>
          <w:szCs w:val="28"/>
        </w:rPr>
        <w:lastRenderedPageBreak/>
        <w:t xml:space="preserve">В программном комплексе к объектам системы теплоснабжения относятся элементы: источник, участок тепловой сети, узел, потребитель. Каждый элемент имеет паспорт объекта, состоящий из описательных характеристик. Среди этих характеристик имеются необходимые для проведения гидравлического расчета и решения иных расчетно-аналитических задач, также и справочные характеристики. </w:t>
      </w:r>
    </w:p>
    <w:p w14:paraId="260887F3" w14:textId="77777777" w:rsidR="00EC7D41" w:rsidRPr="00EC7D41" w:rsidRDefault="00EC7D41" w:rsidP="00EC7D41">
      <w:pPr>
        <w:tabs>
          <w:tab w:val="left" w:pos="567"/>
          <w:tab w:val="left" w:pos="9555"/>
          <w:tab w:val="right" w:pos="10602"/>
        </w:tabs>
        <w:rPr>
          <w:szCs w:val="28"/>
        </w:rPr>
      </w:pPr>
      <w:r w:rsidRPr="00EC7D41">
        <w:rPr>
          <w:szCs w:val="28"/>
        </w:rPr>
        <w:t>Паспортизация объектов системы теплоснабжения осуществлялась на основе предоставленных исходных и расчетных данных.</w:t>
      </w:r>
    </w:p>
    <w:p w14:paraId="30542EC0" w14:textId="77777777" w:rsidR="00EC7D41" w:rsidRPr="00EC7D41" w:rsidRDefault="00EC7D41" w:rsidP="00EC7D41">
      <w:pPr>
        <w:tabs>
          <w:tab w:val="left" w:pos="567"/>
          <w:tab w:val="left" w:pos="9555"/>
          <w:tab w:val="right" w:pos="10602"/>
        </w:tabs>
        <w:rPr>
          <w:szCs w:val="28"/>
        </w:rPr>
      </w:pPr>
      <w:r w:rsidRPr="00EC7D41">
        <w:rPr>
          <w:szCs w:val="28"/>
        </w:rPr>
        <w:t>Паспортизация необходима для диспетчеризации объектов теплоснабжения и ее структурирования в общей цепочке, а именно:</w:t>
      </w:r>
    </w:p>
    <w:p w14:paraId="28923B71" w14:textId="77777777" w:rsidR="00EC7D41" w:rsidRPr="00EC7D41" w:rsidRDefault="00EC7D41" w:rsidP="00EC7D41">
      <w:pPr>
        <w:tabs>
          <w:tab w:val="left" w:pos="567"/>
          <w:tab w:val="left" w:pos="9555"/>
          <w:tab w:val="right" w:pos="10602"/>
        </w:tabs>
        <w:rPr>
          <w:szCs w:val="28"/>
        </w:rPr>
      </w:pPr>
      <w:r w:rsidRPr="00EC7D41">
        <w:rPr>
          <w:szCs w:val="28"/>
        </w:rPr>
        <w:t>Для источников тепловой энергии:</w:t>
      </w:r>
    </w:p>
    <w:p w14:paraId="0CFF20AA" w14:textId="77777777" w:rsidR="00EC7D41" w:rsidRPr="00EC7D41" w:rsidRDefault="00EC7D41" w:rsidP="00EC7D41">
      <w:pPr>
        <w:tabs>
          <w:tab w:val="left" w:pos="567"/>
          <w:tab w:val="left" w:pos="9555"/>
          <w:tab w:val="right" w:pos="10602"/>
        </w:tabs>
        <w:rPr>
          <w:szCs w:val="28"/>
        </w:rPr>
      </w:pPr>
      <w:r w:rsidRPr="00EC7D41">
        <w:rPr>
          <w:szCs w:val="28"/>
        </w:rPr>
        <w:t>- номер источника;</w:t>
      </w:r>
    </w:p>
    <w:p w14:paraId="3294DF98" w14:textId="77777777" w:rsidR="00EC7D41" w:rsidRPr="00EC7D41" w:rsidRDefault="00EC7D41" w:rsidP="00EC7D41">
      <w:pPr>
        <w:tabs>
          <w:tab w:val="left" w:pos="567"/>
          <w:tab w:val="left" w:pos="9555"/>
          <w:tab w:val="right" w:pos="10602"/>
        </w:tabs>
        <w:rPr>
          <w:szCs w:val="28"/>
        </w:rPr>
      </w:pPr>
      <w:r w:rsidRPr="00EC7D41">
        <w:rPr>
          <w:szCs w:val="28"/>
        </w:rPr>
        <w:t>- геодезическая отметка, м;</w:t>
      </w:r>
    </w:p>
    <w:p w14:paraId="145288C9" w14:textId="77777777" w:rsidR="00EC7D41" w:rsidRPr="00EC7D41" w:rsidRDefault="00EC7D41" w:rsidP="00EC7D41">
      <w:pPr>
        <w:tabs>
          <w:tab w:val="left" w:pos="567"/>
          <w:tab w:val="left" w:pos="9555"/>
          <w:tab w:val="right" w:pos="10602"/>
        </w:tabs>
        <w:rPr>
          <w:szCs w:val="28"/>
        </w:rPr>
      </w:pPr>
      <w:r w:rsidRPr="00EC7D41">
        <w:rPr>
          <w:szCs w:val="28"/>
        </w:rPr>
        <w:t>- расчетная температура в подающем трубопроводе, °С;</w:t>
      </w:r>
    </w:p>
    <w:p w14:paraId="3D565432" w14:textId="77777777" w:rsidR="00EC7D41" w:rsidRPr="00EC7D41" w:rsidRDefault="00EC7D41" w:rsidP="00EC7D41">
      <w:pPr>
        <w:tabs>
          <w:tab w:val="left" w:pos="567"/>
          <w:tab w:val="left" w:pos="9555"/>
          <w:tab w:val="right" w:pos="10602"/>
        </w:tabs>
        <w:rPr>
          <w:szCs w:val="28"/>
        </w:rPr>
      </w:pPr>
      <w:r w:rsidRPr="00EC7D41">
        <w:rPr>
          <w:szCs w:val="28"/>
        </w:rPr>
        <w:t>- расчетная температура холодной воды, °С</w:t>
      </w:r>
    </w:p>
    <w:p w14:paraId="33E8DF73" w14:textId="77777777" w:rsidR="00EC7D41" w:rsidRPr="00EC7D41" w:rsidRDefault="00EC7D41" w:rsidP="00EC7D41">
      <w:pPr>
        <w:tabs>
          <w:tab w:val="left" w:pos="567"/>
          <w:tab w:val="left" w:pos="9555"/>
          <w:tab w:val="right" w:pos="10602"/>
        </w:tabs>
        <w:rPr>
          <w:szCs w:val="28"/>
        </w:rPr>
      </w:pPr>
      <w:r w:rsidRPr="00EC7D41">
        <w:rPr>
          <w:szCs w:val="28"/>
        </w:rPr>
        <w:t>- расчетная температура наружного воздуха, °С</w:t>
      </w:r>
    </w:p>
    <w:p w14:paraId="07D11E17" w14:textId="77777777" w:rsidR="00EC7D41" w:rsidRPr="00EC7D41" w:rsidRDefault="00EC7D41" w:rsidP="00EC7D41">
      <w:pPr>
        <w:tabs>
          <w:tab w:val="left" w:pos="567"/>
          <w:tab w:val="left" w:pos="9555"/>
          <w:tab w:val="right" w:pos="10602"/>
        </w:tabs>
        <w:rPr>
          <w:szCs w:val="28"/>
        </w:rPr>
      </w:pPr>
      <w:r w:rsidRPr="00EC7D41">
        <w:rPr>
          <w:szCs w:val="28"/>
        </w:rPr>
        <w:t>- расчетный располагаемый напор на выходе из источника, м</w:t>
      </w:r>
    </w:p>
    <w:p w14:paraId="7C7C0DA0" w14:textId="77777777" w:rsidR="00EC7D41" w:rsidRPr="00EC7D41" w:rsidRDefault="00EC7D41" w:rsidP="00EC7D41">
      <w:pPr>
        <w:tabs>
          <w:tab w:val="left" w:pos="567"/>
          <w:tab w:val="left" w:pos="9555"/>
          <w:tab w:val="right" w:pos="10602"/>
        </w:tabs>
        <w:rPr>
          <w:szCs w:val="28"/>
        </w:rPr>
      </w:pPr>
      <w:r w:rsidRPr="00EC7D41">
        <w:rPr>
          <w:szCs w:val="28"/>
        </w:rPr>
        <w:t>- расчетный напор в обратном трубопроводе на источнике, м</w:t>
      </w:r>
    </w:p>
    <w:p w14:paraId="3E23B8F3" w14:textId="77777777" w:rsidR="00EC7D41" w:rsidRPr="00EC7D41" w:rsidRDefault="00EC7D41" w:rsidP="00EC7D41">
      <w:pPr>
        <w:tabs>
          <w:tab w:val="left" w:pos="567"/>
          <w:tab w:val="left" w:pos="9555"/>
          <w:tab w:val="right" w:pos="10602"/>
        </w:tabs>
        <w:rPr>
          <w:szCs w:val="28"/>
        </w:rPr>
      </w:pPr>
      <w:r w:rsidRPr="00EC7D41">
        <w:rPr>
          <w:szCs w:val="28"/>
        </w:rPr>
        <w:t>- режим работы источника;</w:t>
      </w:r>
    </w:p>
    <w:p w14:paraId="7B7B05A2" w14:textId="77777777" w:rsidR="00EC7D41" w:rsidRPr="00EC7D41" w:rsidRDefault="00EC7D41" w:rsidP="00EC7D41">
      <w:pPr>
        <w:tabs>
          <w:tab w:val="left" w:pos="567"/>
          <w:tab w:val="left" w:pos="9555"/>
          <w:tab w:val="right" w:pos="10602"/>
        </w:tabs>
        <w:rPr>
          <w:szCs w:val="28"/>
        </w:rPr>
      </w:pPr>
      <w:r w:rsidRPr="00EC7D41">
        <w:rPr>
          <w:szCs w:val="28"/>
        </w:rPr>
        <w:t>- максимальный расход на подпитку, т/ч.</w:t>
      </w:r>
    </w:p>
    <w:p w14:paraId="3994235E" w14:textId="77777777" w:rsidR="00EC7D41" w:rsidRPr="00EC7D41" w:rsidRDefault="00EC7D41" w:rsidP="00EC7D41">
      <w:pPr>
        <w:tabs>
          <w:tab w:val="left" w:pos="567"/>
          <w:tab w:val="left" w:pos="9555"/>
          <w:tab w:val="right" w:pos="10602"/>
        </w:tabs>
        <w:rPr>
          <w:szCs w:val="28"/>
        </w:rPr>
      </w:pPr>
      <w:r w:rsidRPr="00EC7D41">
        <w:rPr>
          <w:szCs w:val="28"/>
        </w:rPr>
        <w:t>Для участков тепловой сети:</w:t>
      </w:r>
    </w:p>
    <w:p w14:paraId="031DAF62" w14:textId="77777777" w:rsidR="00EC7D41" w:rsidRPr="00EC7D41" w:rsidRDefault="00EC7D41" w:rsidP="00EC7D41">
      <w:pPr>
        <w:tabs>
          <w:tab w:val="left" w:pos="567"/>
          <w:tab w:val="left" w:pos="9555"/>
          <w:tab w:val="right" w:pos="10602"/>
        </w:tabs>
        <w:rPr>
          <w:szCs w:val="28"/>
        </w:rPr>
      </w:pPr>
      <w:r w:rsidRPr="00EC7D41">
        <w:rPr>
          <w:szCs w:val="28"/>
        </w:rPr>
        <w:t>- внутренний диаметр подающего и обратного трубопроводов, м;</w:t>
      </w:r>
    </w:p>
    <w:p w14:paraId="24DDFB19" w14:textId="77777777" w:rsidR="00EC7D41" w:rsidRPr="00EC7D41" w:rsidRDefault="00EC7D41" w:rsidP="00EC7D41">
      <w:pPr>
        <w:tabs>
          <w:tab w:val="left" w:pos="567"/>
          <w:tab w:val="left" w:pos="9555"/>
          <w:tab w:val="right" w:pos="10602"/>
        </w:tabs>
        <w:rPr>
          <w:szCs w:val="28"/>
        </w:rPr>
      </w:pPr>
      <w:r w:rsidRPr="00EC7D41">
        <w:rPr>
          <w:szCs w:val="28"/>
        </w:rPr>
        <w:t>- шероховатость подающего и обратного трубопроводов, мм;</w:t>
      </w:r>
    </w:p>
    <w:p w14:paraId="72F6C646" w14:textId="77777777" w:rsidR="00EC7D41" w:rsidRPr="00EC7D41" w:rsidRDefault="00EC7D41" w:rsidP="00EC7D41">
      <w:pPr>
        <w:tabs>
          <w:tab w:val="left" w:pos="567"/>
          <w:tab w:val="left" w:pos="9555"/>
          <w:tab w:val="right" w:pos="10602"/>
        </w:tabs>
        <w:rPr>
          <w:szCs w:val="28"/>
        </w:rPr>
      </w:pPr>
      <w:r w:rsidRPr="00EC7D41">
        <w:rPr>
          <w:szCs w:val="28"/>
        </w:rPr>
        <w:t>- коэффициент местного сопротивления подающего и обратного трубопроводов.</w:t>
      </w:r>
    </w:p>
    <w:p w14:paraId="00215442" w14:textId="77777777" w:rsidR="00EC7D41" w:rsidRPr="00EC7D41" w:rsidRDefault="00EC7D41" w:rsidP="00EC7D41">
      <w:pPr>
        <w:tabs>
          <w:tab w:val="left" w:pos="567"/>
          <w:tab w:val="left" w:pos="9555"/>
          <w:tab w:val="right" w:pos="10602"/>
        </w:tabs>
        <w:rPr>
          <w:szCs w:val="28"/>
        </w:rPr>
      </w:pPr>
      <w:r w:rsidRPr="00EC7D41">
        <w:rPr>
          <w:szCs w:val="28"/>
        </w:rPr>
        <w:t>Для потребителей тепловой энергии:</w:t>
      </w:r>
    </w:p>
    <w:p w14:paraId="19AA1FF3" w14:textId="77777777" w:rsidR="00EC7D41" w:rsidRPr="00EC7D41" w:rsidRDefault="00EC7D41" w:rsidP="00EC7D41">
      <w:pPr>
        <w:tabs>
          <w:tab w:val="left" w:pos="567"/>
          <w:tab w:val="left" w:pos="9555"/>
          <w:tab w:val="right" w:pos="10602"/>
        </w:tabs>
        <w:rPr>
          <w:szCs w:val="28"/>
        </w:rPr>
      </w:pPr>
      <w:r w:rsidRPr="00EC7D41">
        <w:rPr>
          <w:szCs w:val="28"/>
        </w:rPr>
        <w:t>- высота здания потребителя (минимальный статический напор), м;</w:t>
      </w:r>
    </w:p>
    <w:p w14:paraId="2E987B0E" w14:textId="77777777" w:rsidR="00EC7D41" w:rsidRPr="00EC7D41" w:rsidRDefault="00EC7D41" w:rsidP="00EC7D41">
      <w:pPr>
        <w:tabs>
          <w:tab w:val="left" w:pos="567"/>
          <w:tab w:val="left" w:pos="9555"/>
          <w:tab w:val="right" w:pos="10602"/>
        </w:tabs>
        <w:rPr>
          <w:szCs w:val="28"/>
        </w:rPr>
      </w:pPr>
      <w:r w:rsidRPr="00EC7D41">
        <w:rPr>
          <w:szCs w:val="28"/>
        </w:rPr>
        <w:t>- номер схемы подключения потребителя;</w:t>
      </w:r>
    </w:p>
    <w:p w14:paraId="2AB59EC3" w14:textId="77777777" w:rsidR="00EC7D41" w:rsidRPr="00EC7D41" w:rsidRDefault="00EC7D41" w:rsidP="00EC7D41">
      <w:pPr>
        <w:tabs>
          <w:tab w:val="left" w:pos="567"/>
          <w:tab w:val="left" w:pos="9555"/>
          <w:tab w:val="right" w:pos="10602"/>
        </w:tabs>
        <w:rPr>
          <w:szCs w:val="28"/>
        </w:rPr>
      </w:pPr>
      <w:r w:rsidRPr="00EC7D41">
        <w:rPr>
          <w:szCs w:val="28"/>
        </w:rPr>
        <w:t>- расчетная тепловая нагрузка систем теплопотребления;</w:t>
      </w:r>
    </w:p>
    <w:p w14:paraId="14986041" w14:textId="77777777" w:rsidR="00EC7D41" w:rsidRPr="00EC7D41" w:rsidRDefault="00EC7D41" w:rsidP="00EC7D41">
      <w:pPr>
        <w:tabs>
          <w:tab w:val="left" w:pos="567"/>
          <w:tab w:val="left" w:pos="9555"/>
          <w:tab w:val="right" w:pos="10602"/>
        </w:tabs>
        <w:rPr>
          <w:szCs w:val="28"/>
        </w:rPr>
      </w:pPr>
      <w:r w:rsidRPr="00EC7D41">
        <w:rPr>
          <w:szCs w:val="28"/>
        </w:rPr>
        <w:t>- коэффициент изменения расхода на систему отопления, систему вентиляции и закрытые системы ГВС;</w:t>
      </w:r>
    </w:p>
    <w:p w14:paraId="5FEFF885" w14:textId="26A0C9D0" w:rsidR="00F21FAF" w:rsidRDefault="00EC7D41" w:rsidP="00EC7D41">
      <w:pPr>
        <w:tabs>
          <w:tab w:val="left" w:pos="567"/>
          <w:tab w:val="left" w:pos="9555"/>
          <w:tab w:val="right" w:pos="10602"/>
        </w:tabs>
        <w:rPr>
          <w:szCs w:val="28"/>
        </w:rPr>
      </w:pPr>
      <w:r w:rsidRPr="00EC7D41">
        <w:rPr>
          <w:szCs w:val="28"/>
        </w:rPr>
        <w:t>- коэффициент изменения расхода на открытый водоразбор.</w:t>
      </w:r>
    </w:p>
    <w:p w14:paraId="016AF9C6" w14:textId="53060352" w:rsidR="00EC7D41" w:rsidRDefault="00EC7D41" w:rsidP="00EC7D41">
      <w:pPr>
        <w:tabs>
          <w:tab w:val="left" w:pos="567"/>
          <w:tab w:val="left" w:pos="9555"/>
          <w:tab w:val="right" w:pos="10602"/>
        </w:tabs>
        <w:rPr>
          <w:szCs w:val="28"/>
        </w:rPr>
      </w:pPr>
      <w:r w:rsidRPr="00EC7D41">
        <w:rPr>
          <w:szCs w:val="28"/>
        </w:rPr>
        <w:t>Пример паспорта объекта и примененная схема присоединения п</w:t>
      </w:r>
      <w:r w:rsidR="007C4A64">
        <w:rPr>
          <w:szCs w:val="28"/>
        </w:rPr>
        <w:t>отребителя показаны на рисунке 7</w:t>
      </w:r>
      <w:r w:rsidRPr="00EC7D41">
        <w:rPr>
          <w:szCs w:val="28"/>
        </w:rPr>
        <w:t>.</w:t>
      </w:r>
    </w:p>
    <w:p w14:paraId="4337B0E8" w14:textId="77777777" w:rsidR="00EC7D41" w:rsidRPr="00556C81" w:rsidRDefault="00EC7D41" w:rsidP="00EC7D41">
      <w:pPr>
        <w:tabs>
          <w:tab w:val="left" w:pos="567"/>
          <w:tab w:val="left" w:pos="9555"/>
          <w:tab w:val="right" w:pos="10602"/>
        </w:tabs>
        <w:rPr>
          <w:szCs w:val="28"/>
        </w:rPr>
      </w:pPr>
    </w:p>
    <w:p w14:paraId="5DFB78DA" w14:textId="77777777" w:rsidR="00F21FAF" w:rsidRPr="00556C81"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298" w:name="_Toc13424417"/>
      <w:bookmarkStart w:id="299" w:name="_Toc197624771"/>
      <w:r w:rsidRPr="00556C81">
        <w:rPr>
          <w:rFonts w:ascii="Times New Roman" w:hAnsi="Times New Roman" w:cs="Times New Roman"/>
          <w:b/>
          <w:color w:val="auto"/>
          <w:sz w:val="24"/>
          <w:szCs w:val="24"/>
        </w:rPr>
        <w:t>Паспортизация и описание расчетных единиц территориального деления, включая административное</w:t>
      </w:r>
      <w:bookmarkEnd w:id="298"/>
      <w:bookmarkEnd w:id="299"/>
    </w:p>
    <w:p w14:paraId="13581D7D" w14:textId="6AF4B0CE" w:rsidR="00F21FAF" w:rsidRDefault="00F21FAF" w:rsidP="007A6AA0">
      <w:pPr>
        <w:widowControl w:val="0"/>
        <w:tabs>
          <w:tab w:val="left" w:pos="10205"/>
        </w:tabs>
        <w:ind w:firstLine="708"/>
        <w:rPr>
          <w:szCs w:val="28"/>
        </w:rPr>
      </w:pPr>
      <w:r w:rsidRPr="00556C81">
        <w:rPr>
          <w:szCs w:val="28"/>
        </w:rPr>
        <w:t xml:space="preserve">В паспортизацию объектов тепловой сети так же включена привязка к административным районам муниципального образования, что позволяет получать справочную информацию по объектам базы данных в разрезе территориального деления расчетных единиц. </w:t>
      </w:r>
    </w:p>
    <w:p w14:paraId="69EA64CD" w14:textId="642F2871" w:rsidR="00EC7D41" w:rsidRPr="00EC7D41" w:rsidRDefault="00EC7D41" w:rsidP="00EC7D41">
      <w:pPr>
        <w:widowControl w:val="0"/>
        <w:tabs>
          <w:tab w:val="left" w:pos="10205"/>
        </w:tabs>
        <w:ind w:firstLine="708"/>
        <w:rPr>
          <w:szCs w:val="28"/>
        </w:rPr>
      </w:pPr>
      <w:r w:rsidRPr="00EC7D41">
        <w:rPr>
          <w:szCs w:val="28"/>
        </w:rPr>
        <w:t xml:space="preserve">Разбивка объектов по территориальному делению в ГИС «Zulu» происходит на основе данных Генерального плана </w:t>
      </w:r>
      <w:r w:rsidR="00F55FE5">
        <w:rPr>
          <w:szCs w:val="28"/>
        </w:rPr>
        <w:t>Трубникоборского сельского поселения</w:t>
      </w:r>
      <w:r w:rsidRPr="00EC7D41">
        <w:rPr>
          <w:szCs w:val="28"/>
        </w:rPr>
        <w:t xml:space="preserve"> и схемы территориального планирования. По материалам этих данных, в электронной модели объекты теплоснабжения можно разделить на зоны действия административного или территориального деления, в рамках существующего положения и перспективного развития муниципального образования.</w:t>
      </w:r>
    </w:p>
    <w:p w14:paraId="6029FE96" w14:textId="77777777" w:rsidR="00EC7D41" w:rsidRPr="00EC7D41" w:rsidRDefault="00EC7D41" w:rsidP="00EC7D41">
      <w:pPr>
        <w:spacing w:after="0"/>
        <w:rPr>
          <w:szCs w:val="24"/>
        </w:rPr>
      </w:pPr>
      <w:r w:rsidRPr="00EC7D41">
        <w:rPr>
          <w:szCs w:val="24"/>
        </w:rPr>
        <w:t>Перед загрузкой слоя в карту семейство файлов слоя уже должно существовать на диске, т.е. слои должны быть предварительно созданы.</w:t>
      </w:r>
    </w:p>
    <w:p w14:paraId="4618B2D5" w14:textId="77777777" w:rsidR="00EC7D41" w:rsidRPr="00EC7D41" w:rsidRDefault="00EC7D41" w:rsidP="00EC7D41">
      <w:pPr>
        <w:spacing w:after="0"/>
        <w:rPr>
          <w:szCs w:val="24"/>
        </w:rPr>
      </w:pPr>
      <w:r w:rsidRPr="00EC7D41">
        <w:rPr>
          <w:szCs w:val="24"/>
        </w:rPr>
        <w:t xml:space="preserve">В карту можно добавить: </w:t>
      </w:r>
    </w:p>
    <w:p w14:paraId="3C917643" w14:textId="77777777" w:rsidR="00EC7D41" w:rsidRPr="00EC7D41" w:rsidRDefault="00EC7D41" w:rsidP="00EC7D41">
      <w:pPr>
        <w:widowControl w:val="0"/>
        <w:numPr>
          <w:ilvl w:val="0"/>
          <w:numId w:val="130"/>
        </w:numPr>
        <w:tabs>
          <w:tab w:val="left" w:pos="993"/>
        </w:tabs>
        <w:adjustRightInd w:val="0"/>
        <w:spacing w:before="0" w:after="0"/>
        <w:ind w:left="0" w:firstLine="709"/>
        <w:textAlignment w:val="baseline"/>
        <w:rPr>
          <w:szCs w:val="24"/>
        </w:rPr>
      </w:pPr>
      <w:r w:rsidRPr="00EC7D41">
        <w:rPr>
          <w:szCs w:val="24"/>
        </w:rPr>
        <w:t>Векторный слой, растровый объект, группу растровых объектов.</w:t>
      </w:r>
    </w:p>
    <w:p w14:paraId="3372BCDC" w14:textId="77777777" w:rsidR="00EC7D41" w:rsidRPr="00EC7D41" w:rsidRDefault="00EC7D41" w:rsidP="00EC7D41">
      <w:pPr>
        <w:widowControl w:val="0"/>
        <w:numPr>
          <w:ilvl w:val="0"/>
          <w:numId w:val="130"/>
        </w:numPr>
        <w:tabs>
          <w:tab w:val="left" w:pos="993"/>
        </w:tabs>
        <w:adjustRightInd w:val="0"/>
        <w:spacing w:before="0" w:after="0"/>
        <w:ind w:left="0" w:firstLine="709"/>
        <w:textAlignment w:val="baseline"/>
        <w:rPr>
          <w:szCs w:val="24"/>
        </w:rPr>
      </w:pPr>
      <w:r w:rsidRPr="00EC7D41">
        <w:rPr>
          <w:szCs w:val="24"/>
        </w:rPr>
        <w:t>Слои с серверов, поддерживающих спецификацию WMS (Web Map Service).</w:t>
      </w:r>
    </w:p>
    <w:p w14:paraId="53C41990" w14:textId="77777777" w:rsidR="00EC7D41" w:rsidRPr="00EC7D41" w:rsidRDefault="00EC7D41" w:rsidP="00EC7D41">
      <w:pPr>
        <w:widowControl w:val="0"/>
        <w:numPr>
          <w:ilvl w:val="0"/>
          <w:numId w:val="130"/>
        </w:numPr>
        <w:tabs>
          <w:tab w:val="left" w:pos="993"/>
        </w:tabs>
        <w:adjustRightInd w:val="0"/>
        <w:spacing w:before="0" w:after="0"/>
        <w:ind w:left="0" w:firstLine="709"/>
        <w:textAlignment w:val="baseline"/>
        <w:rPr>
          <w:szCs w:val="24"/>
        </w:rPr>
      </w:pPr>
      <w:r w:rsidRPr="00EC7D41">
        <w:rPr>
          <w:szCs w:val="24"/>
        </w:rPr>
        <w:t xml:space="preserve">Растровый файл (формат *.bmp;*.pcx;*.tif;*.gif;*.jpg); </w:t>
      </w:r>
    </w:p>
    <w:p w14:paraId="25159AC2" w14:textId="77777777" w:rsidR="00EC7D41" w:rsidRPr="00EC7D41" w:rsidRDefault="00EC7D41" w:rsidP="00EC7D41">
      <w:pPr>
        <w:widowControl w:val="0"/>
        <w:numPr>
          <w:ilvl w:val="0"/>
          <w:numId w:val="130"/>
        </w:numPr>
        <w:tabs>
          <w:tab w:val="left" w:pos="993"/>
        </w:tabs>
        <w:adjustRightInd w:val="0"/>
        <w:spacing w:before="0" w:after="0"/>
        <w:ind w:left="0" w:firstLine="709"/>
        <w:textAlignment w:val="baseline"/>
        <w:rPr>
          <w:szCs w:val="24"/>
        </w:rPr>
      </w:pPr>
      <w:r w:rsidRPr="00EC7D41">
        <w:rPr>
          <w:szCs w:val="24"/>
        </w:rPr>
        <w:t>Растровые объекты программ OziExplorer и MapInfo.</w:t>
      </w:r>
    </w:p>
    <w:p w14:paraId="48DEB81A" w14:textId="77777777" w:rsidR="00EC7D41" w:rsidRPr="00EC7D41" w:rsidRDefault="00EC7D41" w:rsidP="00EC7D41">
      <w:pPr>
        <w:spacing w:after="0"/>
        <w:rPr>
          <w:szCs w:val="24"/>
        </w:rPr>
      </w:pPr>
      <w:r w:rsidRPr="00EC7D41">
        <w:rPr>
          <w:szCs w:val="24"/>
        </w:rPr>
        <w:lastRenderedPageBreak/>
        <w:t>Режим получения информации используется для просмотра семантической информации по объектам слоя. C помощью запросов можно:</w:t>
      </w:r>
    </w:p>
    <w:p w14:paraId="23499D0E" w14:textId="77777777" w:rsidR="00EC7D41" w:rsidRPr="00EC7D41" w:rsidRDefault="00EC7D41" w:rsidP="00EC7D41">
      <w:pPr>
        <w:widowControl w:val="0"/>
        <w:numPr>
          <w:ilvl w:val="0"/>
          <w:numId w:val="131"/>
        </w:numPr>
        <w:tabs>
          <w:tab w:val="left" w:pos="1069"/>
        </w:tabs>
        <w:adjustRightInd w:val="0"/>
        <w:spacing w:before="0" w:after="0"/>
        <w:ind w:left="0" w:firstLine="709"/>
        <w:textAlignment w:val="baseline"/>
        <w:rPr>
          <w:szCs w:val="24"/>
        </w:rPr>
      </w:pPr>
      <w:r w:rsidRPr="00EC7D41">
        <w:rPr>
          <w:szCs w:val="24"/>
        </w:rPr>
        <w:t>произвести выборку данных из базы в соответствии с заданными условиями;</w:t>
      </w:r>
    </w:p>
    <w:p w14:paraId="5A1AF33B" w14:textId="77777777" w:rsidR="00EC7D41" w:rsidRPr="00EC7D41" w:rsidRDefault="00EC7D41" w:rsidP="00EC7D41">
      <w:pPr>
        <w:widowControl w:val="0"/>
        <w:numPr>
          <w:ilvl w:val="0"/>
          <w:numId w:val="131"/>
        </w:numPr>
        <w:tabs>
          <w:tab w:val="left" w:pos="1069"/>
        </w:tabs>
        <w:adjustRightInd w:val="0"/>
        <w:spacing w:before="0" w:after="0"/>
        <w:ind w:left="0" w:firstLine="709"/>
        <w:textAlignment w:val="baseline"/>
        <w:rPr>
          <w:szCs w:val="24"/>
        </w:rPr>
      </w:pPr>
      <w:r w:rsidRPr="00EC7D41">
        <w:rPr>
          <w:szCs w:val="24"/>
        </w:rPr>
        <w:t>занести одинаковые данные одновременно для группы объектов;</w:t>
      </w:r>
    </w:p>
    <w:p w14:paraId="56F213C5" w14:textId="77777777" w:rsidR="00EC7D41" w:rsidRPr="00EC7D41" w:rsidRDefault="00EC7D41" w:rsidP="00EC7D41">
      <w:pPr>
        <w:widowControl w:val="0"/>
        <w:numPr>
          <w:ilvl w:val="0"/>
          <w:numId w:val="131"/>
        </w:numPr>
        <w:tabs>
          <w:tab w:val="left" w:pos="1069"/>
        </w:tabs>
        <w:adjustRightInd w:val="0"/>
        <w:spacing w:before="0" w:after="0"/>
        <w:ind w:left="0" w:firstLine="709"/>
        <w:textAlignment w:val="baseline"/>
        <w:rPr>
          <w:szCs w:val="24"/>
        </w:rPr>
      </w:pPr>
      <w:r w:rsidRPr="00EC7D41">
        <w:rPr>
          <w:szCs w:val="24"/>
        </w:rPr>
        <w:t>производить копирование данных из одного поля в другое для группы объектов.</w:t>
      </w:r>
    </w:p>
    <w:p w14:paraId="1FED57A4" w14:textId="77777777" w:rsidR="00EC7D41" w:rsidRPr="00EC7D41" w:rsidRDefault="00EC7D41" w:rsidP="00EC7D41">
      <w:pPr>
        <w:spacing w:after="0"/>
        <w:rPr>
          <w:szCs w:val="24"/>
        </w:rPr>
      </w:pPr>
      <w:r w:rsidRPr="00EC7D41">
        <w:rPr>
          <w:szCs w:val="24"/>
        </w:rPr>
        <w:t>Также выборка данных в «Zulu Thermo 2021» возможна по условию:</w:t>
      </w:r>
    </w:p>
    <w:p w14:paraId="6F47F7B5" w14:textId="77777777" w:rsidR="00EC7D41" w:rsidRPr="00EC7D41" w:rsidRDefault="00EC7D41" w:rsidP="00EC7D41">
      <w:pPr>
        <w:widowControl w:val="0"/>
        <w:numPr>
          <w:ilvl w:val="0"/>
          <w:numId w:val="132"/>
        </w:numPr>
        <w:tabs>
          <w:tab w:val="left" w:pos="1069"/>
        </w:tabs>
        <w:adjustRightInd w:val="0"/>
        <w:spacing w:before="0" w:after="0"/>
        <w:ind w:left="0" w:firstLine="709"/>
        <w:textAlignment w:val="baseline"/>
        <w:rPr>
          <w:szCs w:val="24"/>
        </w:rPr>
      </w:pPr>
      <w:r w:rsidRPr="00EC7D41">
        <w:rPr>
          <w:szCs w:val="24"/>
        </w:rPr>
        <w:t>Наименование потребителя (адрес)</w:t>
      </w:r>
    </w:p>
    <w:p w14:paraId="36F6BF62" w14:textId="77777777" w:rsidR="00EC7D41" w:rsidRPr="00EC7D41" w:rsidRDefault="00EC7D41" w:rsidP="00EC7D41">
      <w:pPr>
        <w:widowControl w:val="0"/>
        <w:numPr>
          <w:ilvl w:val="0"/>
          <w:numId w:val="132"/>
        </w:numPr>
        <w:tabs>
          <w:tab w:val="left" w:pos="1069"/>
        </w:tabs>
        <w:adjustRightInd w:val="0"/>
        <w:spacing w:before="0" w:after="0"/>
        <w:ind w:left="0" w:firstLine="709"/>
        <w:textAlignment w:val="baseline"/>
        <w:rPr>
          <w:szCs w:val="24"/>
        </w:rPr>
      </w:pPr>
      <w:r w:rsidRPr="00EC7D41">
        <w:rPr>
          <w:szCs w:val="24"/>
        </w:rPr>
        <w:t>Наименование котельной</w:t>
      </w:r>
    </w:p>
    <w:p w14:paraId="3318EA58" w14:textId="77777777" w:rsidR="00EC7D41" w:rsidRPr="00EC7D41" w:rsidRDefault="00EC7D41" w:rsidP="00EC7D41">
      <w:pPr>
        <w:widowControl w:val="0"/>
        <w:numPr>
          <w:ilvl w:val="0"/>
          <w:numId w:val="132"/>
        </w:numPr>
        <w:tabs>
          <w:tab w:val="left" w:pos="1069"/>
        </w:tabs>
        <w:adjustRightInd w:val="0"/>
        <w:spacing w:before="0" w:after="0"/>
        <w:ind w:left="0" w:firstLine="709"/>
        <w:textAlignment w:val="baseline"/>
        <w:rPr>
          <w:szCs w:val="24"/>
        </w:rPr>
      </w:pPr>
      <w:r w:rsidRPr="00EC7D41">
        <w:rPr>
          <w:szCs w:val="24"/>
        </w:rPr>
        <w:t>Номер котельной</w:t>
      </w:r>
    </w:p>
    <w:p w14:paraId="5DE30058" w14:textId="77777777" w:rsidR="00EC7D41" w:rsidRPr="00EC7D41" w:rsidRDefault="00EC7D41" w:rsidP="00EC7D41">
      <w:pPr>
        <w:widowControl w:val="0"/>
        <w:numPr>
          <w:ilvl w:val="0"/>
          <w:numId w:val="132"/>
        </w:numPr>
        <w:tabs>
          <w:tab w:val="left" w:pos="1069"/>
        </w:tabs>
        <w:adjustRightInd w:val="0"/>
        <w:spacing w:before="0" w:after="0"/>
        <w:ind w:left="0" w:firstLine="709"/>
        <w:textAlignment w:val="baseline"/>
        <w:rPr>
          <w:szCs w:val="24"/>
        </w:rPr>
      </w:pPr>
      <w:r w:rsidRPr="00EC7D41">
        <w:rPr>
          <w:szCs w:val="24"/>
        </w:rPr>
        <w:t>Обслуживающая организация</w:t>
      </w:r>
    </w:p>
    <w:p w14:paraId="689109A8" w14:textId="77777777" w:rsidR="00EC7D41" w:rsidRPr="00EC7D41" w:rsidRDefault="00EC7D41" w:rsidP="00EC7D41">
      <w:pPr>
        <w:widowControl w:val="0"/>
        <w:numPr>
          <w:ilvl w:val="0"/>
          <w:numId w:val="132"/>
        </w:numPr>
        <w:tabs>
          <w:tab w:val="left" w:pos="1069"/>
        </w:tabs>
        <w:adjustRightInd w:val="0"/>
        <w:spacing w:before="0" w:after="0"/>
        <w:ind w:left="0" w:firstLine="709"/>
        <w:textAlignment w:val="baseline"/>
        <w:rPr>
          <w:szCs w:val="24"/>
        </w:rPr>
      </w:pPr>
      <w:r w:rsidRPr="00EC7D41">
        <w:rPr>
          <w:szCs w:val="24"/>
        </w:rPr>
        <w:t>Коды узлов подключения потребителей</w:t>
      </w:r>
    </w:p>
    <w:p w14:paraId="1F2C5C22" w14:textId="77777777" w:rsidR="00EC7D41" w:rsidRPr="00EC7D41" w:rsidRDefault="00EC7D41" w:rsidP="00EC7D41">
      <w:pPr>
        <w:widowControl w:val="0"/>
        <w:numPr>
          <w:ilvl w:val="0"/>
          <w:numId w:val="132"/>
        </w:numPr>
        <w:tabs>
          <w:tab w:val="left" w:pos="1069"/>
        </w:tabs>
        <w:adjustRightInd w:val="0"/>
        <w:spacing w:before="0" w:after="0"/>
        <w:ind w:left="0" w:firstLine="709"/>
        <w:textAlignment w:val="baseline"/>
        <w:rPr>
          <w:szCs w:val="24"/>
        </w:rPr>
      </w:pPr>
      <w:r w:rsidRPr="00EC7D41">
        <w:rPr>
          <w:szCs w:val="24"/>
        </w:rPr>
        <w:t>По любому полю, внесенному в базу данных (температура, давление и т.п.).</w:t>
      </w:r>
    </w:p>
    <w:p w14:paraId="366FF32B" w14:textId="77777777" w:rsidR="00F21FAF" w:rsidRPr="00556C81" w:rsidRDefault="00F21FAF" w:rsidP="007A6AA0">
      <w:pPr>
        <w:tabs>
          <w:tab w:val="left" w:pos="7503"/>
        </w:tabs>
        <w:rPr>
          <w:b/>
        </w:rPr>
      </w:pPr>
    </w:p>
    <w:p w14:paraId="7FD07948" w14:textId="77777777" w:rsidR="00F21FAF" w:rsidRPr="00556C81"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00" w:name="_Toc13424418"/>
      <w:bookmarkStart w:id="301" w:name="_Toc197624772"/>
      <w:r w:rsidRPr="00556C81">
        <w:rPr>
          <w:rFonts w:ascii="Times New Roman" w:hAnsi="Times New Roman" w:cs="Times New Roman"/>
          <w:b/>
          <w:color w:val="auto"/>
          <w:sz w:val="24"/>
          <w:szCs w:val="24"/>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300"/>
      <w:bookmarkEnd w:id="301"/>
    </w:p>
    <w:p w14:paraId="6B773116" w14:textId="77777777" w:rsidR="004A374B" w:rsidRPr="004A374B" w:rsidRDefault="004A374B" w:rsidP="004A374B">
      <w:pPr>
        <w:widowControl w:val="0"/>
        <w:tabs>
          <w:tab w:val="left" w:pos="10205"/>
        </w:tabs>
        <w:ind w:firstLine="708"/>
        <w:rPr>
          <w:szCs w:val="28"/>
        </w:rPr>
      </w:pPr>
      <w:r w:rsidRPr="004A374B">
        <w:rPr>
          <w:szCs w:val="28"/>
        </w:rPr>
        <w:t>Расчету подлежат тупиковые и кольцевые сети, в том числе с повысительными насосными станциями и дросселирующими устройствами, работающие от одного или нескольких источников.</w:t>
      </w:r>
    </w:p>
    <w:p w14:paraId="56A30629" w14:textId="77777777" w:rsidR="004A374B" w:rsidRPr="004A374B" w:rsidRDefault="004A374B" w:rsidP="004A374B">
      <w:pPr>
        <w:widowControl w:val="0"/>
        <w:tabs>
          <w:tab w:val="left" w:pos="10205"/>
        </w:tabs>
        <w:ind w:firstLine="708"/>
        <w:rPr>
          <w:szCs w:val="28"/>
        </w:rPr>
      </w:pPr>
      <w:r w:rsidRPr="004A374B">
        <w:rPr>
          <w:szCs w:val="28"/>
        </w:rPr>
        <w:t>Программа предусматривает теплогидравлический расчет с присоединением к сети индивидуальных тепловых пунктов (ИТП) и центральных тепловых пунктов (ЦТП) по нескольким десяткам схемных решений.</w:t>
      </w:r>
    </w:p>
    <w:p w14:paraId="473045C2" w14:textId="77777777" w:rsidR="004A374B" w:rsidRPr="004A374B" w:rsidRDefault="004A374B" w:rsidP="004A374B">
      <w:pPr>
        <w:widowControl w:val="0"/>
        <w:tabs>
          <w:tab w:val="left" w:pos="10205"/>
        </w:tabs>
        <w:ind w:firstLine="708"/>
        <w:rPr>
          <w:szCs w:val="28"/>
        </w:rPr>
      </w:pPr>
      <w:r w:rsidRPr="004A374B">
        <w:rPr>
          <w:szCs w:val="28"/>
        </w:rPr>
        <w:t>Целью расчета является определение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w:t>
      </w:r>
    </w:p>
    <w:p w14:paraId="21F10EC7" w14:textId="77777777" w:rsidR="004A374B" w:rsidRPr="004A374B" w:rsidRDefault="004A374B" w:rsidP="004A374B">
      <w:pPr>
        <w:widowControl w:val="0"/>
        <w:tabs>
          <w:tab w:val="left" w:pos="10205"/>
        </w:tabs>
        <w:ind w:firstLine="708"/>
        <w:rPr>
          <w:szCs w:val="28"/>
        </w:rPr>
      </w:pPr>
      <w:r w:rsidRPr="004A374B">
        <w:rPr>
          <w:szCs w:val="28"/>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теплоснабжения. В качестве теплоносителя используется вода.</w:t>
      </w:r>
    </w:p>
    <w:p w14:paraId="37D09FF7" w14:textId="77777777" w:rsidR="004A374B" w:rsidRPr="004A374B" w:rsidRDefault="004A374B" w:rsidP="004A374B">
      <w:pPr>
        <w:widowControl w:val="0"/>
        <w:tabs>
          <w:tab w:val="left" w:pos="10205"/>
        </w:tabs>
        <w:ind w:firstLine="708"/>
        <w:rPr>
          <w:szCs w:val="28"/>
        </w:rPr>
      </w:pPr>
      <w:r w:rsidRPr="004A374B">
        <w:rPr>
          <w:szCs w:val="28"/>
        </w:rPr>
        <w:t>Гидравлический расчёт тепловых сетей проводится с учётом:</w:t>
      </w:r>
    </w:p>
    <w:p w14:paraId="59959EFF" w14:textId="77777777" w:rsidR="004A374B" w:rsidRPr="004A374B" w:rsidRDefault="004A374B" w:rsidP="004A374B">
      <w:pPr>
        <w:widowControl w:val="0"/>
        <w:tabs>
          <w:tab w:val="left" w:pos="10205"/>
        </w:tabs>
        <w:ind w:firstLine="708"/>
        <w:rPr>
          <w:szCs w:val="28"/>
        </w:rPr>
      </w:pPr>
      <w:r w:rsidRPr="004A374B">
        <w:rPr>
          <w:szCs w:val="28"/>
        </w:rPr>
        <w:t>- утечек из тепловой сети и систем теплопотребления;</w:t>
      </w:r>
    </w:p>
    <w:p w14:paraId="5C01756D" w14:textId="77777777" w:rsidR="004A374B" w:rsidRPr="004A374B" w:rsidRDefault="004A374B" w:rsidP="004A374B">
      <w:pPr>
        <w:widowControl w:val="0"/>
        <w:tabs>
          <w:tab w:val="left" w:pos="10205"/>
        </w:tabs>
        <w:ind w:firstLine="708"/>
        <w:rPr>
          <w:szCs w:val="28"/>
        </w:rPr>
      </w:pPr>
      <w:r w:rsidRPr="004A374B">
        <w:rPr>
          <w:szCs w:val="28"/>
        </w:rPr>
        <w:t>- фактически установленного оборудования на абонентских вводах и тепловых сетях.</w:t>
      </w:r>
    </w:p>
    <w:p w14:paraId="3F02B9CE" w14:textId="77777777" w:rsidR="004A374B" w:rsidRPr="004A374B" w:rsidRDefault="004A374B" w:rsidP="004A374B">
      <w:pPr>
        <w:widowControl w:val="0"/>
        <w:tabs>
          <w:tab w:val="left" w:pos="10205"/>
        </w:tabs>
        <w:ind w:firstLine="708"/>
        <w:rPr>
          <w:szCs w:val="28"/>
        </w:rPr>
      </w:pPr>
      <w:r w:rsidRPr="004A374B">
        <w:rPr>
          <w:szCs w:val="28"/>
        </w:rPr>
        <w:t>Гидравлический расчет позволяет рассчитать любую аварию на трубопроводах тепловой сети и источнике теплоснабжения. В результате расчета определяются расходы и потери напора в трубопроводах, напоры в узлах сети, в том числе располагаемые напоры у потребителей, расходы и температуры воды на входе и выходе в каждую систему теплопотребления. Рассчитывается баланс по воде и отпущенной тепловой энергией между источником и потребителями.</w:t>
      </w:r>
    </w:p>
    <w:p w14:paraId="32CAC398" w14:textId="6C7E4B21" w:rsidR="00112BB2" w:rsidRDefault="004A374B" w:rsidP="004A374B">
      <w:pPr>
        <w:widowControl w:val="0"/>
        <w:tabs>
          <w:tab w:val="left" w:pos="10205"/>
        </w:tabs>
        <w:ind w:firstLine="708"/>
        <w:rPr>
          <w:szCs w:val="28"/>
        </w:rPr>
      </w:pPr>
      <w:r w:rsidRPr="004A374B">
        <w:rPr>
          <w:szCs w:val="28"/>
        </w:rPr>
        <w:t>Расчету подлежат тупиковые и кольцевые тепловые сети, в том числе с повысительными насосными станциями и дросселирующими устройствами, работающие от одного или нескольких источников.</w:t>
      </w:r>
    </w:p>
    <w:p w14:paraId="4415238E" w14:textId="77777777" w:rsidR="004A374B" w:rsidRDefault="004A374B" w:rsidP="004A374B">
      <w:pPr>
        <w:widowControl w:val="0"/>
        <w:tabs>
          <w:tab w:val="left" w:pos="10205"/>
        </w:tabs>
        <w:ind w:firstLine="708"/>
        <w:rPr>
          <w:szCs w:val="28"/>
        </w:rPr>
      </w:pPr>
    </w:p>
    <w:p w14:paraId="27BE62B4" w14:textId="77777777" w:rsidR="006A4AE0" w:rsidRPr="00112BB2" w:rsidRDefault="00112BB2" w:rsidP="007A6AA0">
      <w:pPr>
        <w:widowControl w:val="0"/>
        <w:tabs>
          <w:tab w:val="left" w:pos="10205"/>
        </w:tabs>
        <w:ind w:firstLine="708"/>
        <w:rPr>
          <w:b/>
          <w:szCs w:val="28"/>
        </w:rPr>
      </w:pPr>
      <w:r w:rsidRPr="00112BB2">
        <w:rPr>
          <w:b/>
          <w:szCs w:val="28"/>
        </w:rPr>
        <w:t>Наладочный расчет тепловой сети</w:t>
      </w:r>
    </w:p>
    <w:p w14:paraId="4DDD6DFA" w14:textId="77777777" w:rsidR="006A4AE0" w:rsidRPr="006A4AE0" w:rsidRDefault="006A4AE0" w:rsidP="006A4AE0">
      <w:pPr>
        <w:widowControl w:val="0"/>
        <w:tabs>
          <w:tab w:val="left" w:pos="10205"/>
        </w:tabs>
        <w:ind w:firstLine="708"/>
        <w:rPr>
          <w:szCs w:val="28"/>
        </w:rPr>
      </w:pPr>
      <w:r w:rsidRPr="006A4AE0">
        <w:rPr>
          <w:szCs w:val="28"/>
        </w:rPr>
        <w:t>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производится расчет смесительных и дросселирующих устройств, определяется количество и место установки дроссельных шайб. Рас</w:t>
      </w:r>
      <w:r>
        <w:rPr>
          <w:szCs w:val="28"/>
        </w:rPr>
        <w:t>чет может производиться при из</w:t>
      </w:r>
      <w:r w:rsidRPr="006A4AE0">
        <w:rPr>
          <w:szCs w:val="28"/>
        </w:rPr>
        <w:t>вестном располагаемом напоре на источнике и его автоматическом подборе в случае, если заданного напора недостаточно.</w:t>
      </w:r>
    </w:p>
    <w:p w14:paraId="42D100D0" w14:textId="77777777" w:rsidR="006A4AE0" w:rsidRPr="006A4AE0" w:rsidRDefault="006A4AE0" w:rsidP="006A4AE0">
      <w:pPr>
        <w:widowControl w:val="0"/>
        <w:tabs>
          <w:tab w:val="left" w:pos="10205"/>
        </w:tabs>
        <w:ind w:firstLine="708"/>
        <w:rPr>
          <w:szCs w:val="28"/>
        </w:rPr>
      </w:pPr>
      <w:r w:rsidRPr="006A4AE0">
        <w:rPr>
          <w:szCs w:val="28"/>
        </w:rPr>
        <w:t xml:space="preserve">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w:t>
      </w:r>
      <w:r w:rsidRPr="006A4AE0">
        <w:rPr>
          <w:szCs w:val="28"/>
        </w:rPr>
        <w:lastRenderedPageBreak/>
        <w:t>узлах сети (при учете тепловых потерь), величина избыточного напора у потребителей, температура внутреннего воздуха.</w:t>
      </w:r>
    </w:p>
    <w:p w14:paraId="6719021A" w14:textId="77777777" w:rsidR="006A4AE0" w:rsidRDefault="006A4AE0" w:rsidP="006A4AE0">
      <w:pPr>
        <w:widowControl w:val="0"/>
        <w:tabs>
          <w:tab w:val="left" w:pos="10205"/>
        </w:tabs>
        <w:ind w:firstLine="708"/>
        <w:rPr>
          <w:szCs w:val="28"/>
        </w:rPr>
      </w:pPr>
      <w:r w:rsidRPr="006A4AE0">
        <w:rPr>
          <w:szCs w:val="28"/>
        </w:rPr>
        <w:t>Дросселирование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14:paraId="457297C8" w14:textId="77777777" w:rsidR="00112BB2" w:rsidRDefault="00112BB2" w:rsidP="006A4AE0">
      <w:pPr>
        <w:widowControl w:val="0"/>
        <w:tabs>
          <w:tab w:val="left" w:pos="10205"/>
        </w:tabs>
        <w:ind w:firstLine="708"/>
        <w:rPr>
          <w:szCs w:val="28"/>
        </w:rPr>
      </w:pPr>
    </w:p>
    <w:p w14:paraId="5835A28E" w14:textId="77777777" w:rsidR="00112BB2" w:rsidRPr="00112BB2" w:rsidRDefault="00112BB2" w:rsidP="006A4AE0">
      <w:pPr>
        <w:widowControl w:val="0"/>
        <w:tabs>
          <w:tab w:val="left" w:pos="10205"/>
        </w:tabs>
        <w:ind w:firstLine="708"/>
        <w:rPr>
          <w:b/>
          <w:szCs w:val="28"/>
        </w:rPr>
      </w:pPr>
      <w:r w:rsidRPr="00112BB2">
        <w:rPr>
          <w:b/>
          <w:szCs w:val="28"/>
        </w:rPr>
        <w:t>Поверочный расчет тепловой сети</w:t>
      </w:r>
    </w:p>
    <w:p w14:paraId="1CAA05B1" w14:textId="77777777" w:rsidR="00112BB2" w:rsidRPr="00112BB2" w:rsidRDefault="00112BB2" w:rsidP="00112BB2">
      <w:pPr>
        <w:widowControl w:val="0"/>
        <w:tabs>
          <w:tab w:val="left" w:pos="10205"/>
        </w:tabs>
        <w:ind w:firstLine="708"/>
        <w:rPr>
          <w:szCs w:val="28"/>
        </w:rPr>
      </w:pPr>
      <w:r w:rsidRPr="00112BB2">
        <w:rPr>
          <w:szCs w:val="28"/>
        </w:rPr>
        <w:t>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w:t>
      </w:r>
    </w:p>
    <w:p w14:paraId="41A9248D" w14:textId="77777777" w:rsidR="00112BB2" w:rsidRPr="00112BB2" w:rsidRDefault="00112BB2" w:rsidP="00112BB2">
      <w:pPr>
        <w:widowControl w:val="0"/>
        <w:tabs>
          <w:tab w:val="left" w:pos="10205"/>
        </w:tabs>
        <w:ind w:firstLine="708"/>
        <w:rPr>
          <w:szCs w:val="28"/>
        </w:rPr>
      </w:pPr>
      <w:r w:rsidRPr="00112BB2">
        <w:rPr>
          <w:szCs w:val="28"/>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 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10EC197B" w14:textId="77777777" w:rsidR="00112BB2" w:rsidRDefault="00112BB2" w:rsidP="00112BB2">
      <w:pPr>
        <w:widowControl w:val="0"/>
        <w:tabs>
          <w:tab w:val="left" w:pos="10205"/>
        </w:tabs>
        <w:ind w:firstLine="708"/>
        <w:rPr>
          <w:szCs w:val="28"/>
        </w:rPr>
      </w:pPr>
      <w:r w:rsidRPr="00112BB2">
        <w:rPr>
          <w:szCs w:val="28"/>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w:t>
      </w:r>
      <w:r>
        <w:rPr>
          <w:szCs w:val="28"/>
        </w:rPr>
        <w:t>тели и соответствующий им источник, от которого данные потребители получают воду и тепловую энергию.</w:t>
      </w:r>
    </w:p>
    <w:p w14:paraId="50502863" w14:textId="77777777" w:rsidR="00FA53A4" w:rsidRDefault="00FA53A4" w:rsidP="00112BB2">
      <w:pPr>
        <w:widowControl w:val="0"/>
        <w:tabs>
          <w:tab w:val="left" w:pos="10205"/>
        </w:tabs>
        <w:ind w:firstLine="708"/>
        <w:rPr>
          <w:szCs w:val="28"/>
        </w:rPr>
      </w:pPr>
    </w:p>
    <w:p w14:paraId="5376AF3D" w14:textId="77777777" w:rsidR="00112BB2" w:rsidRDefault="00112BB2" w:rsidP="00112BB2">
      <w:pPr>
        <w:widowControl w:val="0"/>
        <w:tabs>
          <w:tab w:val="left" w:pos="10205"/>
        </w:tabs>
        <w:ind w:firstLine="708"/>
        <w:rPr>
          <w:b/>
          <w:szCs w:val="28"/>
        </w:rPr>
      </w:pPr>
      <w:r w:rsidRPr="00112BB2">
        <w:rPr>
          <w:b/>
          <w:szCs w:val="28"/>
        </w:rPr>
        <w:t>Конструкторский расчет тепловой сети</w:t>
      </w:r>
    </w:p>
    <w:p w14:paraId="0B2D931A" w14:textId="77777777" w:rsidR="00112BB2" w:rsidRPr="00112BB2" w:rsidRDefault="00112BB2" w:rsidP="00112BB2">
      <w:pPr>
        <w:widowControl w:val="0"/>
        <w:tabs>
          <w:tab w:val="left" w:pos="10205"/>
        </w:tabs>
        <w:ind w:firstLine="708"/>
        <w:rPr>
          <w:szCs w:val="28"/>
        </w:rPr>
      </w:pPr>
      <w:r w:rsidRPr="00112BB2">
        <w:rPr>
          <w:szCs w:val="28"/>
        </w:rPr>
        <w:t>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w:t>
      </w:r>
    </w:p>
    <w:p w14:paraId="6E70FB0C" w14:textId="77777777" w:rsidR="00112BB2" w:rsidRPr="00112BB2" w:rsidRDefault="00112BB2" w:rsidP="00112BB2">
      <w:pPr>
        <w:widowControl w:val="0"/>
        <w:tabs>
          <w:tab w:val="left" w:pos="10205"/>
        </w:tabs>
        <w:ind w:firstLine="708"/>
        <w:rPr>
          <w:szCs w:val="28"/>
        </w:rPr>
      </w:pPr>
      <w:r w:rsidRPr="00112BB2">
        <w:rPr>
          <w:szCs w:val="28"/>
        </w:rPr>
        <w:t>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например,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 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 воды на участках сети, располагаемые напоры на потребителях.</w:t>
      </w:r>
    </w:p>
    <w:p w14:paraId="7F5BFACF" w14:textId="77777777" w:rsidR="00F21FAF" w:rsidRPr="00F67959" w:rsidRDefault="00F21FAF" w:rsidP="007A6AA0">
      <w:pPr>
        <w:widowControl w:val="0"/>
        <w:tabs>
          <w:tab w:val="left" w:pos="10205"/>
        </w:tabs>
        <w:ind w:firstLine="708"/>
        <w:rPr>
          <w:szCs w:val="28"/>
        </w:rPr>
      </w:pPr>
    </w:p>
    <w:p w14:paraId="06B1D65B" w14:textId="77777777" w:rsidR="00F21FAF" w:rsidRPr="00F67959"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02" w:name="_Toc13424419"/>
      <w:bookmarkStart w:id="303" w:name="_Toc197624773"/>
      <w:r w:rsidRPr="00F67959">
        <w:rPr>
          <w:rFonts w:ascii="Times New Roman" w:hAnsi="Times New Roman" w:cs="Times New Roman"/>
          <w:b/>
          <w:color w:val="auto"/>
          <w:sz w:val="24"/>
          <w:szCs w:val="24"/>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302"/>
      <w:bookmarkEnd w:id="303"/>
    </w:p>
    <w:p w14:paraId="6F791DF9" w14:textId="41F390C7" w:rsidR="00F21FAF" w:rsidRDefault="00F21FAF" w:rsidP="007A6AA0">
      <w:pPr>
        <w:widowControl w:val="0"/>
        <w:tabs>
          <w:tab w:val="left" w:pos="10205"/>
        </w:tabs>
        <w:ind w:firstLine="708"/>
        <w:rPr>
          <w:szCs w:val="28"/>
        </w:rPr>
      </w:pPr>
      <w:r w:rsidRPr="00F67959">
        <w:rPr>
          <w:szCs w:val="28"/>
        </w:rPr>
        <w:t xml:space="preserve">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w:t>
      </w:r>
      <w:r w:rsidRPr="00F67959">
        <w:rPr>
          <w:szCs w:val="28"/>
        </w:rPr>
        <w:lastRenderedPageBreak/>
        <w:t>запорно-регулирующей арматуры и насосных агрегатов на схеме тепловой сети.</w:t>
      </w:r>
    </w:p>
    <w:p w14:paraId="502F8234" w14:textId="77777777" w:rsidR="004A374B" w:rsidRPr="004A374B" w:rsidRDefault="004A374B" w:rsidP="004A374B">
      <w:pPr>
        <w:widowControl w:val="0"/>
        <w:tabs>
          <w:tab w:val="left" w:pos="10205"/>
        </w:tabs>
        <w:ind w:firstLine="708"/>
        <w:rPr>
          <w:szCs w:val="28"/>
        </w:rPr>
      </w:pPr>
      <w:r w:rsidRPr="004A374B">
        <w:rPr>
          <w:szCs w:val="28"/>
        </w:rPr>
        <w:t>Коммутационные задачи предназначены для анализа изменений вследствие отключения задвижек или участков сети. В результате выполнения коммутационной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14:paraId="49A2F6A2" w14:textId="77777777" w:rsidR="004A374B" w:rsidRPr="004A374B" w:rsidRDefault="004A374B" w:rsidP="004A374B">
      <w:pPr>
        <w:widowControl w:val="0"/>
        <w:tabs>
          <w:tab w:val="left" w:pos="10205"/>
        </w:tabs>
        <w:ind w:firstLine="708"/>
        <w:rPr>
          <w:szCs w:val="28"/>
        </w:rPr>
      </w:pPr>
      <w:r w:rsidRPr="004A374B">
        <w:rPr>
          <w:szCs w:val="28"/>
        </w:rPr>
        <w:t xml:space="preserve">При анализе переключений определяется, какие объекты попадают под отключения, и включает в себя: </w:t>
      </w:r>
    </w:p>
    <w:p w14:paraId="0BDC745B" w14:textId="77777777" w:rsidR="004A374B" w:rsidRPr="004A374B" w:rsidRDefault="004A374B" w:rsidP="004A374B">
      <w:pPr>
        <w:widowControl w:val="0"/>
        <w:tabs>
          <w:tab w:val="left" w:pos="10205"/>
        </w:tabs>
        <w:ind w:firstLine="708"/>
        <w:rPr>
          <w:szCs w:val="28"/>
        </w:rPr>
      </w:pPr>
      <w:r w:rsidRPr="004A374B">
        <w:rPr>
          <w:szCs w:val="28"/>
        </w:rPr>
        <w:t>-вывод информации по отключенным объектам;</w:t>
      </w:r>
    </w:p>
    <w:p w14:paraId="23686FD2" w14:textId="77777777" w:rsidR="004A374B" w:rsidRPr="004A374B" w:rsidRDefault="004A374B" w:rsidP="004A374B">
      <w:pPr>
        <w:widowControl w:val="0"/>
        <w:tabs>
          <w:tab w:val="left" w:pos="10205"/>
        </w:tabs>
        <w:ind w:firstLine="708"/>
        <w:rPr>
          <w:szCs w:val="28"/>
        </w:rPr>
      </w:pPr>
      <w:r w:rsidRPr="004A374B">
        <w:rPr>
          <w:szCs w:val="28"/>
        </w:rPr>
        <w:t>-расчет объемов внутренних систем теплопотребления и нагрузок на системы теплопотребления при данных изменениях в сети;</w:t>
      </w:r>
    </w:p>
    <w:p w14:paraId="78969DEF" w14:textId="77777777" w:rsidR="004A374B" w:rsidRPr="004A374B" w:rsidRDefault="004A374B" w:rsidP="004A374B">
      <w:pPr>
        <w:widowControl w:val="0"/>
        <w:tabs>
          <w:tab w:val="left" w:pos="10205"/>
        </w:tabs>
        <w:ind w:firstLine="708"/>
        <w:rPr>
          <w:szCs w:val="28"/>
        </w:rPr>
      </w:pPr>
      <w:r w:rsidRPr="004A374B">
        <w:rPr>
          <w:szCs w:val="28"/>
        </w:rPr>
        <w:t>-отображение результатов расчета на карте в виде тематической раскраски;</w:t>
      </w:r>
    </w:p>
    <w:p w14:paraId="3805FEFB" w14:textId="4535C113" w:rsidR="004A374B" w:rsidRPr="00F67959" w:rsidRDefault="004A374B" w:rsidP="004A374B">
      <w:pPr>
        <w:widowControl w:val="0"/>
        <w:tabs>
          <w:tab w:val="left" w:pos="10205"/>
        </w:tabs>
        <w:ind w:firstLine="708"/>
        <w:rPr>
          <w:szCs w:val="28"/>
        </w:rPr>
      </w:pPr>
      <w:r w:rsidRPr="004A374B">
        <w:rPr>
          <w:szCs w:val="28"/>
        </w:rPr>
        <w:t>-MS Excel или HTML.</w:t>
      </w:r>
    </w:p>
    <w:p w14:paraId="147FCD26" w14:textId="77777777" w:rsidR="00F21FAF" w:rsidRPr="00F67959" w:rsidRDefault="00F21FAF" w:rsidP="007A6AA0">
      <w:pPr>
        <w:widowControl w:val="0"/>
        <w:tabs>
          <w:tab w:val="left" w:pos="10205"/>
        </w:tabs>
        <w:ind w:firstLine="708"/>
        <w:rPr>
          <w:szCs w:val="28"/>
        </w:rPr>
      </w:pPr>
    </w:p>
    <w:p w14:paraId="05EDEFAB" w14:textId="77777777" w:rsidR="00F21FAF" w:rsidRPr="00F67959"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04" w:name="_Toc13424420"/>
      <w:bookmarkStart w:id="305" w:name="_Toc197624774"/>
      <w:r w:rsidRPr="00F67959">
        <w:rPr>
          <w:rFonts w:ascii="Times New Roman" w:hAnsi="Times New Roman" w:cs="Times New Roman"/>
          <w:b/>
          <w:color w:val="auto"/>
          <w:sz w:val="24"/>
          <w:szCs w:val="24"/>
        </w:rPr>
        <w:t>Расчет балансов тепловой энергии по источникам тепловой энергии и по территориальному признаку</w:t>
      </w:r>
      <w:bookmarkEnd w:id="304"/>
      <w:bookmarkEnd w:id="305"/>
    </w:p>
    <w:p w14:paraId="36C10C63" w14:textId="4A7FAE63" w:rsidR="004A374B" w:rsidRDefault="00F21FAF" w:rsidP="007A6AA0">
      <w:pPr>
        <w:ind w:firstLine="708"/>
        <w:rPr>
          <w:szCs w:val="28"/>
        </w:rPr>
      </w:pPr>
      <w:r w:rsidRPr="00F67959">
        <w:rPr>
          <w:szCs w:val="28"/>
        </w:rPr>
        <w:t xml:space="preserve">Расчет балансов тепловой энергии, по источникам в модели тепловых сетей организован по принципу привязки источника теплоснабжения к конкретному населенному пункту. В результате получается расчет балансов тепловой энергии по источникам тепла и по территориальному признаку. </w:t>
      </w:r>
    </w:p>
    <w:p w14:paraId="6D722F21" w14:textId="77777777" w:rsidR="004A374B" w:rsidRPr="004A374B" w:rsidRDefault="004A374B" w:rsidP="004A374B">
      <w:pPr>
        <w:ind w:firstLine="708"/>
        <w:rPr>
          <w:szCs w:val="28"/>
        </w:rPr>
      </w:pPr>
      <w:r w:rsidRPr="004A374B">
        <w:rPr>
          <w:szCs w:val="28"/>
        </w:rPr>
        <w:t>Целью расчета балансов тепловой энергии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w:t>
      </w:r>
    </w:p>
    <w:p w14:paraId="5086F1D2" w14:textId="77777777" w:rsidR="004A374B" w:rsidRPr="004A374B" w:rsidRDefault="004A374B" w:rsidP="004A374B">
      <w:pPr>
        <w:ind w:firstLine="708"/>
        <w:rPr>
          <w:szCs w:val="28"/>
        </w:rPr>
      </w:pPr>
      <w:r w:rsidRPr="004A374B">
        <w:rPr>
          <w:szCs w:val="28"/>
        </w:rPr>
        <w:t>Расчеты могут проводиться при различных исходных данных, в том числе при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63F7EC04" w14:textId="77777777" w:rsidR="004A374B" w:rsidRPr="004A374B" w:rsidRDefault="004A374B" w:rsidP="004A374B">
      <w:pPr>
        <w:ind w:firstLine="708"/>
        <w:rPr>
          <w:szCs w:val="28"/>
        </w:rPr>
      </w:pPr>
      <w:r w:rsidRPr="004A374B">
        <w:rPr>
          <w:szCs w:val="28"/>
        </w:rPr>
        <w:t>Расчёт тепловых сетей можно проводить с учётом:</w:t>
      </w:r>
    </w:p>
    <w:p w14:paraId="3926306B" w14:textId="77777777" w:rsidR="004A374B" w:rsidRPr="004A374B" w:rsidRDefault="004A374B" w:rsidP="004A374B">
      <w:pPr>
        <w:ind w:firstLine="708"/>
        <w:rPr>
          <w:szCs w:val="28"/>
        </w:rPr>
      </w:pPr>
      <w:r w:rsidRPr="004A374B">
        <w:rPr>
          <w:szCs w:val="28"/>
        </w:rPr>
        <w:t>- утечек из тепловой сети и систем теплопотребления;</w:t>
      </w:r>
    </w:p>
    <w:p w14:paraId="091C3FFB" w14:textId="77777777" w:rsidR="004A374B" w:rsidRPr="004A374B" w:rsidRDefault="004A374B" w:rsidP="004A374B">
      <w:pPr>
        <w:ind w:firstLine="708"/>
        <w:rPr>
          <w:szCs w:val="28"/>
        </w:rPr>
      </w:pPr>
      <w:r w:rsidRPr="004A374B">
        <w:rPr>
          <w:szCs w:val="28"/>
        </w:rPr>
        <w:t>- тепловых потерь в трубопроводах тепловой сети;</w:t>
      </w:r>
    </w:p>
    <w:p w14:paraId="1F51F611" w14:textId="1BCF421F" w:rsidR="004A374B" w:rsidRDefault="004A374B" w:rsidP="004A374B">
      <w:pPr>
        <w:ind w:firstLine="708"/>
        <w:rPr>
          <w:szCs w:val="28"/>
        </w:rPr>
      </w:pPr>
      <w:r w:rsidRPr="004A374B">
        <w:rPr>
          <w:szCs w:val="28"/>
        </w:rPr>
        <w:t>- фактически установленного оборудования на абонентских вводах и тепловых сетях.</w:t>
      </w:r>
    </w:p>
    <w:p w14:paraId="141023D4" w14:textId="31842D0D" w:rsidR="00F21FAF" w:rsidRPr="00F67959" w:rsidRDefault="00F21FAF" w:rsidP="007A6AA0">
      <w:pPr>
        <w:ind w:firstLine="708"/>
        <w:rPr>
          <w:szCs w:val="28"/>
        </w:rPr>
      </w:pPr>
      <w:r w:rsidRPr="00F67959">
        <w:rPr>
          <w:szCs w:val="28"/>
        </w:rPr>
        <w:t xml:space="preserve">Балансы тепловой энергии по источникам и по территориальному признаку приведены в </w:t>
      </w:r>
      <w:r w:rsidR="00936C0D">
        <w:rPr>
          <w:szCs w:val="28"/>
        </w:rPr>
        <w:t>Главе</w:t>
      </w:r>
      <w:r w:rsidRPr="00F67959">
        <w:rPr>
          <w:szCs w:val="28"/>
        </w:rPr>
        <w:t xml:space="preserve"> 4.</w:t>
      </w:r>
    </w:p>
    <w:p w14:paraId="4A3B320A" w14:textId="77777777" w:rsidR="00F21FAF" w:rsidRPr="00F67959" w:rsidRDefault="00F21FAF" w:rsidP="007A6AA0">
      <w:pPr>
        <w:ind w:firstLine="708"/>
        <w:rPr>
          <w:sz w:val="28"/>
          <w:szCs w:val="28"/>
        </w:rPr>
      </w:pPr>
    </w:p>
    <w:p w14:paraId="5BFB820C" w14:textId="77777777" w:rsidR="00F21FAF" w:rsidRPr="006A4AE0"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06" w:name="_Toc13424421"/>
      <w:bookmarkStart w:id="307" w:name="_Toc197624775"/>
      <w:r w:rsidRPr="006A4AE0">
        <w:rPr>
          <w:rFonts w:ascii="Times New Roman" w:hAnsi="Times New Roman" w:cs="Times New Roman"/>
          <w:b/>
          <w:color w:val="auto"/>
          <w:sz w:val="24"/>
          <w:szCs w:val="24"/>
        </w:rPr>
        <w:t>Расчет потерь тепловой энергии через изоляцию и с утечками теплоносителя</w:t>
      </w:r>
      <w:bookmarkEnd w:id="306"/>
      <w:bookmarkEnd w:id="307"/>
    </w:p>
    <w:p w14:paraId="7D6C5F09" w14:textId="77777777" w:rsidR="004A374B" w:rsidRPr="004A374B" w:rsidRDefault="004A374B" w:rsidP="004A374B">
      <w:pPr>
        <w:ind w:firstLine="708"/>
        <w:rPr>
          <w:szCs w:val="28"/>
        </w:rPr>
      </w:pPr>
      <w:r w:rsidRPr="004A374B">
        <w:rPr>
          <w:szCs w:val="28"/>
        </w:rPr>
        <w:t>Целью расчета является определение фактических тепловых потерь через изоляцию трубопроводов. Тепловые потери могут определяться суммарно за год и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14:paraId="6B637B1E" w14:textId="440DA6ED" w:rsidR="004A374B" w:rsidRPr="004A374B" w:rsidRDefault="004A374B" w:rsidP="00A06BCD">
      <w:pPr>
        <w:ind w:firstLine="708"/>
        <w:rPr>
          <w:szCs w:val="28"/>
        </w:rPr>
      </w:pPr>
      <w:r w:rsidRPr="004A374B">
        <w:rPr>
          <w:szCs w:val="28"/>
        </w:rPr>
        <w:t>Определение нормируемых эксплуатационных часовых тепловых потерь производится на основании данных о конструктивных характеристиках всех участков тепловой сети (типе прокладки, виде тепловой изоляции, диаметре и длине трубопроводов и т.п.) при среднегодовых условиях работы тепловой сети исходя из норм тепловых потерь. Подробная методика расчета тепловых потерь через изоляцию и с учетом утечек теплоносителя описана в руководстве к</w:t>
      </w:r>
      <w:r w:rsidR="00A06BCD">
        <w:rPr>
          <w:szCs w:val="28"/>
        </w:rPr>
        <w:t xml:space="preserve"> </w:t>
      </w:r>
      <w:r w:rsidR="00A06BCD">
        <w:rPr>
          <w:szCs w:val="28"/>
        </w:rPr>
        <w:br/>
      </w:r>
      <w:r w:rsidRPr="004A374B">
        <w:rPr>
          <w:szCs w:val="28"/>
        </w:rPr>
        <w:t xml:space="preserve">«Zulu-Thermo 2021». </w:t>
      </w:r>
    </w:p>
    <w:p w14:paraId="62772BED" w14:textId="3FB806A5" w:rsidR="004A374B" w:rsidRPr="004A374B" w:rsidRDefault="004A374B" w:rsidP="004A374B">
      <w:pPr>
        <w:ind w:firstLine="708"/>
        <w:rPr>
          <w:szCs w:val="28"/>
        </w:rPr>
      </w:pPr>
      <w:r w:rsidRPr="004A374B">
        <w:rPr>
          <w:szCs w:val="28"/>
        </w:rPr>
        <w:t xml:space="preserve">Пример расчета потерь тепловой энергии через изоляцию и с утечками теплоносителя представлен на рисунке </w:t>
      </w:r>
      <w:r w:rsidR="00F4079F">
        <w:rPr>
          <w:szCs w:val="28"/>
        </w:rPr>
        <w:t>8</w:t>
      </w:r>
      <w:r w:rsidRPr="004A374B">
        <w:rPr>
          <w:szCs w:val="28"/>
        </w:rPr>
        <w:t>.</w:t>
      </w:r>
    </w:p>
    <w:p w14:paraId="10DD1105" w14:textId="331934D7" w:rsidR="004A374B" w:rsidRDefault="004A374B" w:rsidP="004A374B">
      <w:pPr>
        <w:ind w:firstLine="708"/>
        <w:rPr>
          <w:szCs w:val="28"/>
        </w:rPr>
      </w:pPr>
      <w:r w:rsidRPr="004A374B">
        <w:rPr>
          <w:szCs w:val="28"/>
        </w:rPr>
        <w:lastRenderedPageBreak/>
        <w:t xml:space="preserve"> </w:t>
      </w:r>
    </w:p>
    <w:p w14:paraId="690CF5F1" w14:textId="766D3230" w:rsidR="004A374B" w:rsidRPr="004A374B" w:rsidRDefault="004A374B" w:rsidP="004A374B">
      <w:pPr>
        <w:ind w:firstLine="0"/>
        <w:rPr>
          <w:szCs w:val="28"/>
        </w:rPr>
      </w:pPr>
      <w:r w:rsidRPr="000F1C20">
        <w:rPr>
          <w:noProof/>
          <w:szCs w:val="28"/>
          <w:lang w:eastAsia="ru-RU"/>
        </w:rPr>
        <w:drawing>
          <wp:inline distT="0" distB="0" distL="0" distR="0" wp14:anchorId="562B569E" wp14:editId="5600BDDD">
            <wp:extent cx="6299835" cy="4166870"/>
            <wp:effectExtent l="0" t="0" r="5715"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99835" cy="4166870"/>
                    </a:xfrm>
                    <a:prstGeom prst="rect">
                      <a:avLst/>
                    </a:prstGeom>
                  </pic:spPr>
                </pic:pic>
              </a:graphicData>
            </a:graphic>
          </wp:inline>
        </w:drawing>
      </w:r>
    </w:p>
    <w:p w14:paraId="4576272B" w14:textId="77DFC34F" w:rsidR="004A374B" w:rsidRDefault="004A374B" w:rsidP="004A374B">
      <w:pPr>
        <w:tabs>
          <w:tab w:val="left" w:pos="567"/>
          <w:tab w:val="left" w:pos="9555"/>
          <w:tab w:val="right" w:pos="10602"/>
        </w:tabs>
        <w:ind w:firstLine="0"/>
        <w:rPr>
          <w:b/>
          <w:bCs/>
        </w:rPr>
      </w:pPr>
      <w:r w:rsidRPr="000F1C20">
        <w:rPr>
          <w:b/>
          <w:bCs/>
        </w:rPr>
        <w:t xml:space="preserve">Рисунок </w:t>
      </w:r>
      <w:r w:rsidRPr="000F1C20">
        <w:rPr>
          <w:b/>
          <w:bCs/>
        </w:rPr>
        <w:fldChar w:fldCharType="begin"/>
      </w:r>
      <w:r w:rsidRPr="000F1C20">
        <w:rPr>
          <w:b/>
          <w:bCs/>
        </w:rPr>
        <w:instrText xml:space="preserve"> SEQ Рисунок \* ARABIC </w:instrText>
      </w:r>
      <w:r w:rsidRPr="000F1C20">
        <w:rPr>
          <w:b/>
          <w:bCs/>
        </w:rPr>
        <w:fldChar w:fldCharType="separate"/>
      </w:r>
      <w:r w:rsidR="00AB63DC">
        <w:rPr>
          <w:b/>
          <w:bCs/>
          <w:noProof/>
        </w:rPr>
        <w:t>8</w:t>
      </w:r>
      <w:r w:rsidRPr="000F1C20">
        <w:rPr>
          <w:b/>
          <w:bCs/>
        </w:rPr>
        <w:fldChar w:fldCharType="end"/>
      </w:r>
      <w:r w:rsidRPr="000F1C20">
        <w:rPr>
          <w:b/>
          <w:bCs/>
        </w:rPr>
        <w:t>. Пример расчета потерь тепловой энергии через изоляцию и с утечками</w:t>
      </w:r>
      <w:r>
        <w:rPr>
          <w:b/>
          <w:bCs/>
        </w:rPr>
        <w:t xml:space="preserve"> теплоносителя</w:t>
      </w:r>
    </w:p>
    <w:p w14:paraId="2C806E64" w14:textId="77777777" w:rsidR="004A374B" w:rsidRPr="00F67959" w:rsidRDefault="004A374B" w:rsidP="004A374B">
      <w:pPr>
        <w:ind w:firstLine="708"/>
        <w:rPr>
          <w:szCs w:val="28"/>
        </w:rPr>
      </w:pPr>
    </w:p>
    <w:p w14:paraId="6ADE611C" w14:textId="77777777" w:rsidR="00F21FAF" w:rsidRPr="00F67959"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08" w:name="_Toc13424422"/>
      <w:bookmarkStart w:id="309" w:name="_Toc197624776"/>
      <w:r w:rsidRPr="00F67959">
        <w:rPr>
          <w:rFonts w:ascii="Times New Roman" w:hAnsi="Times New Roman" w:cs="Times New Roman"/>
          <w:b/>
          <w:color w:val="auto"/>
          <w:sz w:val="24"/>
          <w:szCs w:val="24"/>
        </w:rPr>
        <w:t>Расчет показателей надежности теплоснабжения</w:t>
      </w:r>
      <w:bookmarkEnd w:id="308"/>
      <w:bookmarkEnd w:id="309"/>
    </w:p>
    <w:p w14:paraId="1378E106" w14:textId="77777777" w:rsidR="004A374B" w:rsidRPr="000F1C20" w:rsidRDefault="004A374B" w:rsidP="004A374B">
      <w:pPr>
        <w:ind w:firstLine="708"/>
        <w:rPr>
          <w:szCs w:val="28"/>
        </w:rPr>
      </w:pPr>
      <w:r w:rsidRPr="000F1C20">
        <w:rPr>
          <w:szCs w:val="28"/>
        </w:rPr>
        <w:t>Цель расчета – количественная оценка надежности теплоснабжения потребителей в ТС систем централизованного теплоснабжения и обоснование необходимых мероприятий по достижению требуемой надежности для каждого потребителя.</w:t>
      </w:r>
    </w:p>
    <w:p w14:paraId="1F5D55E9" w14:textId="77777777" w:rsidR="004A374B" w:rsidRPr="000F1C20" w:rsidRDefault="004A374B" w:rsidP="004A374B">
      <w:pPr>
        <w:ind w:firstLine="708"/>
        <w:rPr>
          <w:szCs w:val="28"/>
        </w:rPr>
      </w:pPr>
      <w:r w:rsidRPr="000F1C20">
        <w:rPr>
          <w:szCs w:val="28"/>
        </w:rPr>
        <w:t>Обоснование необходимости реализации мероприятий, повышающих надежность теплоснабжения потребителей тепловой энергии, осуществляется по результатам качественного анализа полученных численных значений. Проверка эффективности реализации мероприятий, повышающих надежность теплоснабжения потребителей, осуществляется путем сравнения исходных (полученных до реализации) значений показателей надежности, с расчетными значениями, полученными после реализации (моделирования реализации) этих мероприятий.</w:t>
      </w:r>
    </w:p>
    <w:p w14:paraId="5AB57DFF" w14:textId="77777777" w:rsidR="004A374B" w:rsidRPr="000F1C20" w:rsidRDefault="004A374B" w:rsidP="004A374B">
      <w:pPr>
        <w:ind w:firstLine="708"/>
        <w:rPr>
          <w:szCs w:val="28"/>
        </w:rPr>
      </w:pPr>
      <w:r w:rsidRPr="000F1C20">
        <w:rPr>
          <w:szCs w:val="28"/>
        </w:rPr>
        <w:t>Оценка надежности теплоснабжения, потребителей систем централизованного теплоснабжения и обоснование необходимых мероприятий по достижению требуемой надежности для каждого потребителя, позволяет:</w:t>
      </w:r>
    </w:p>
    <w:p w14:paraId="7FAF7BDF" w14:textId="77777777" w:rsidR="004A374B" w:rsidRPr="000F1C20" w:rsidRDefault="004A374B" w:rsidP="004A374B">
      <w:pPr>
        <w:ind w:firstLine="708"/>
        <w:rPr>
          <w:szCs w:val="28"/>
        </w:rPr>
      </w:pPr>
      <w:r>
        <w:rPr>
          <w:szCs w:val="28"/>
        </w:rPr>
        <w:t>-</w:t>
      </w:r>
      <w:r w:rsidRPr="000F1C20">
        <w:rPr>
          <w:szCs w:val="28"/>
        </w:rPr>
        <w:t xml:space="preserve"> рассчитывать надежность и готовность системы теплоснабжения к отопительному сезону.</w:t>
      </w:r>
    </w:p>
    <w:p w14:paraId="0A300ADB" w14:textId="77777777" w:rsidR="004A374B" w:rsidRDefault="004A374B" w:rsidP="004A374B">
      <w:pPr>
        <w:ind w:firstLine="708"/>
        <w:rPr>
          <w:szCs w:val="28"/>
        </w:rPr>
      </w:pPr>
      <w:r>
        <w:rPr>
          <w:szCs w:val="28"/>
        </w:rPr>
        <w:t>-</w:t>
      </w:r>
      <w:r w:rsidRPr="000F1C20">
        <w:rPr>
          <w:szCs w:val="28"/>
        </w:rPr>
        <w:t xml:space="preserve"> разрабатывать мероприятия, повышающие надежность работы системы теплоснабжения.</w:t>
      </w:r>
    </w:p>
    <w:p w14:paraId="6F6890CD" w14:textId="77777777" w:rsidR="00F21FAF" w:rsidRPr="00B33745" w:rsidRDefault="00F21FAF" w:rsidP="007A6AA0">
      <w:pPr>
        <w:ind w:firstLine="708"/>
        <w:rPr>
          <w:sz w:val="28"/>
          <w:szCs w:val="28"/>
          <w:highlight w:val="yellow"/>
        </w:rPr>
      </w:pPr>
    </w:p>
    <w:p w14:paraId="1987EC34" w14:textId="77777777" w:rsidR="00F21FAF" w:rsidRPr="00556C81"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10" w:name="_Toc13424423"/>
      <w:bookmarkStart w:id="311" w:name="_Toc197624777"/>
      <w:r w:rsidRPr="00556C81">
        <w:rPr>
          <w:rFonts w:ascii="Times New Roman" w:hAnsi="Times New Roman" w:cs="Times New Roman"/>
          <w:b/>
          <w:color w:val="auto"/>
          <w:sz w:val="24"/>
          <w:szCs w:val="24"/>
        </w:rPr>
        <w:lastRenderedPageBreak/>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310"/>
      <w:bookmarkEnd w:id="311"/>
    </w:p>
    <w:p w14:paraId="62705B74" w14:textId="77777777" w:rsidR="004A374B" w:rsidRPr="000F1C20" w:rsidRDefault="004A374B" w:rsidP="004A374B">
      <w:pPr>
        <w:ind w:firstLine="708"/>
        <w:rPr>
          <w:szCs w:val="28"/>
        </w:rPr>
      </w:pPr>
      <w:r>
        <w:rPr>
          <w:szCs w:val="28"/>
        </w:rPr>
        <w:t xml:space="preserve">Геоинформационная система </w:t>
      </w:r>
      <w:r w:rsidRPr="000F1C20">
        <w:rPr>
          <w:szCs w:val="28"/>
        </w:rPr>
        <w:t>Zulu</w:t>
      </w:r>
      <w:r>
        <w:rPr>
          <w:szCs w:val="28"/>
          <w:lang w:val="en-US"/>
        </w:rPr>
        <w:t>GIS</w:t>
      </w:r>
      <w:r w:rsidRPr="000F1C20">
        <w:rPr>
          <w:szCs w:val="28"/>
        </w:rPr>
        <w:t xml:space="preserve"> позволяет проводить анализ данных, включая и пространственные (геометрия, площадь, длина, периметр, тип объекта, режим, цвет, текст и др.).</w:t>
      </w:r>
    </w:p>
    <w:p w14:paraId="0B714D15" w14:textId="77777777" w:rsidR="004A374B" w:rsidRPr="000F1C20" w:rsidRDefault="004A374B" w:rsidP="004A374B">
      <w:pPr>
        <w:ind w:firstLine="708"/>
        <w:rPr>
          <w:szCs w:val="28"/>
        </w:rPr>
      </w:pPr>
      <w:r w:rsidRPr="000F1C20">
        <w:rPr>
          <w:szCs w:val="28"/>
        </w:rPr>
        <w:t>Система позволяет делать произвольные выборки данных по заданным условиям с возможностью выделения объектов, сохранение результатов в таблицах, экспорта в Microsoft Excel.</w:t>
      </w:r>
    </w:p>
    <w:p w14:paraId="14A6CD3D" w14:textId="77777777" w:rsidR="004A374B" w:rsidRPr="000F1C20" w:rsidRDefault="004A374B" w:rsidP="004A374B">
      <w:pPr>
        <w:ind w:firstLine="708"/>
        <w:rPr>
          <w:szCs w:val="28"/>
        </w:rPr>
      </w:pPr>
      <w:r w:rsidRPr="000F1C20">
        <w:rPr>
          <w:szCs w:val="28"/>
        </w:rPr>
        <w:t>В пространственных запросах могут одновременно участвовать графические и семантические данные, относящиеся к разным слоям.</w:t>
      </w:r>
    </w:p>
    <w:p w14:paraId="5E1C4FE3" w14:textId="77777777" w:rsidR="004A374B" w:rsidRPr="000F1C20" w:rsidRDefault="004A374B" w:rsidP="004A374B">
      <w:pPr>
        <w:ind w:firstLine="708"/>
        <w:rPr>
          <w:szCs w:val="28"/>
        </w:rPr>
      </w:pPr>
      <w:r w:rsidRPr="000F1C20">
        <w:rPr>
          <w:szCs w:val="28"/>
        </w:rPr>
        <w:t>Запросы могут формироваться прямо на карте, в окнах семантической информации, специальных диалогах-генераторах запросов, либо в виде запроса SQL с использованием расширения OGC.</w:t>
      </w:r>
    </w:p>
    <w:p w14:paraId="7F31902D" w14:textId="77777777" w:rsidR="004A374B" w:rsidRPr="000F1C20" w:rsidRDefault="004A374B" w:rsidP="004A374B">
      <w:pPr>
        <w:ind w:firstLine="708"/>
        <w:rPr>
          <w:szCs w:val="28"/>
        </w:rPr>
      </w:pPr>
      <w:r w:rsidRPr="000F1C20">
        <w:rPr>
          <w:szCs w:val="28"/>
        </w:rPr>
        <w:t>Операции, поддерживаемые Zulu с окном семантической информации:</w:t>
      </w:r>
    </w:p>
    <w:p w14:paraId="2B7510F3" w14:textId="77777777" w:rsidR="004A374B" w:rsidRPr="000F1C20" w:rsidRDefault="004A374B" w:rsidP="004A374B">
      <w:pPr>
        <w:ind w:firstLine="708"/>
        <w:rPr>
          <w:szCs w:val="28"/>
        </w:rPr>
      </w:pPr>
      <w:r>
        <w:rPr>
          <w:szCs w:val="28"/>
        </w:rPr>
        <w:t>-</w:t>
      </w:r>
      <w:r w:rsidRPr="000F1C20">
        <w:rPr>
          <w:szCs w:val="28"/>
        </w:rPr>
        <w:t xml:space="preserve"> открытие окна семантической информации;</w:t>
      </w:r>
    </w:p>
    <w:p w14:paraId="451804D5" w14:textId="77777777" w:rsidR="004A374B" w:rsidRPr="000F1C20" w:rsidRDefault="004A374B" w:rsidP="004A374B">
      <w:pPr>
        <w:ind w:firstLine="708"/>
        <w:rPr>
          <w:szCs w:val="28"/>
        </w:rPr>
      </w:pPr>
      <w:r>
        <w:rPr>
          <w:szCs w:val="28"/>
        </w:rPr>
        <w:t>-</w:t>
      </w:r>
      <w:r w:rsidRPr="000F1C20">
        <w:rPr>
          <w:szCs w:val="28"/>
        </w:rPr>
        <w:t xml:space="preserve"> получение информации по объектам слоя;</w:t>
      </w:r>
    </w:p>
    <w:p w14:paraId="457E2EF4" w14:textId="77777777" w:rsidR="004A374B" w:rsidRPr="000F1C20" w:rsidRDefault="004A374B" w:rsidP="004A374B">
      <w:pPr>
        <w:ind w:firstLine="708"/>
        <w:rPr>
          <w:szCs w:val="28"/>
        </w:rPr>
      </w:pPr>
      <w:r>
        <w:rPr>
          <w:szCs w:val="28"/>
        </w:rPr>
        <w:t>-</w:t>
      </w:r>
      <w:r w:rsidRPr="000F1C20">
        <w:rPr>
          <w:szCs w:val="28"/>
        </w:rPr>
        <w:t xml:space="preserve"> ввод и редактирование информации по объектам слоя;</w:t>
      </w:r>
    </w:p>
    <w:p w14:paraId="14DC1CBC" w14:textId="77777777" w:rsidR="004A374B" w:rsidRPr="000F1C20" w:rsidRDefault="004A374B" w:rsidP="004A374B">
      <w:pPr>
        <w:ind w:firstLine="708"/>
        <w:rPr>
          <w:szCs w:val="28"/>
        </w:rPr>
      </w:pPr>
      <w:r>
        <w:rPr>
          <w:szCs w:val="28"/>
        </w:rPr>
        <w:t>-</w:t>
      </w:r>
      <w:r w:rsidRPr="000F1C20">
        <w:rPr>
          <w:szCs w:val="28"/>
        </w:rPr>
        <w:t xml:space="preserve"> выполнение запросов к базам данных;</w:t>
      </w:r>
    </w:p>
    <w:p w14:paraId="5B4726D2" w14:textId="77777777" w:rsidR="004A374B" w:rsidRPr="000F1C20" w:rsidRDefault="004A374B" w:rsidP="004A374B">
      <w:pPr>
        <w:ind w:firstLine="708"/>
        <w:rPr>
          <w:szCs w:val="28"/>
        </w:rPr>
      </w:pPr>
      <w:r>
        <w:rPr>
          <w:szCs w:val="28"/>
        </w:rPr>
        <w:t>-</w:t>
      </w:r>
      <w:r w:rsidRPr="000F1C20">
        <w:rPr>
          <w:szCs w:val="28"/>
        </w:rPr>
        <w:t xml:space="preserve"> отображение результатов запроса к базе данных на карте;</w:t>
      </w:r>
    </w:p>
    <w:p w14:paraId="53A92DEA" w14:textId="77777777" w:rsidR="004A374B" w:rsidRPr="000F1C20" w:rsidRDefault="004A374B" w:rsidP="004A374B">
      <w:pPr>
        <w:ind w:firstLine="708"/>
        <w:rPr>
          <w:szCs w:val="28"/>
        </w:rPr>
      </w:pPr>
      <w:r>
        <w:rPr>
          <w:szCs w:val="28"/>
        </w:rPr>
        <w:t>-</w:t>
      </w:r>
      <w:r w:rsidRPr="000F1C20">
        <w:rPr>
          <w:szCs w:val="28"/>
        </w:rPr>
        <w:t xml:space="preserve"> сохранение условий запроса;</w:t>
      </w:r>
    </w:p>
    <w:p w14:paraId="1C534BDE" w14:textId="77777777" w:rsidR="004A374B" w:rsidRPr="000F1C20" w:rsidRDefault="004A374B" w:rsidP="004A374B">
      <w:pPr>
        <w:ind w:firstLine="708"/>
        <w:rPr>
          <w:szCs w:val="28"/>
        </w:rPr>
      </w:pPr>
      <w:r>
        <w:rPr>
          <w:szCs w:val="28"/>
        </w:rPr>
        <w:t>-</w:t>
      </w:r>
      <w:r w:rsidRPr="000F1C20">
        <w:rPr>
          <w:szCs w:val="28"/>
        </w:rPr>
        <w:t xml:space="preserve"> сохранение результатов запроса;</w:t>
      </w:r>
    </w:p>
    <w:p w14:paraId="42923FAB" w14:textId="77777777" w:rsidR="004A374B" w:rsidRPr="000F1C20" w:rsidRDefault="004A374B" w:rsidP="004A374B">
      <w:pPr>
        <w:ind w:firstLine="708"/>
        <w:rPr>
          <w:szCs w:val="28"/>
        </w:rPr>
      </w:pPr>
      <w:r>
        <w:rPr>
          <w:szCs w:val="28"/>
        </w:rPr>
        <w:t>-</w:t>
      </w:r>
      <w:r w:rsidRPr="000F1C20">
        <w:rPr>
          <w:szCs w:val="28"/>
        </w:rPr>
        <w:t xml:space="preserve"> просмотр и печать отчетов;</w:t>
      </w:r>
    </w:p>
    <w:p w14:paraId="7FA1498D" w14:textId="77777777" w:rsidR="004A374B" w:rsidRPr="000F1C20" w:rsidRDefault="004A374B" w:rsidP="004A374B">
      <w:pPr>
        <w:ind w:firstLine="708"/>
        <w:rPr>
          <w:szCs w:val="28"/>
        </w:rPr>
      </w:pPr>
      <w:r>
        <w:rPr>
          <w:szCs w:val="28"/>
        </w:rPr>
        <w:t>-</w:t>
      </w:r>
      <w:r w:rsidRPr="000F1C20">
        <w:rPr>
          <w:szCs w:val="28"/>
        </w:rPr>
        <w:t xml:space="preserve"> экспорт данных в формат Microsoft Excel;</w:t>
      </w:r>
    </w:p>
    <w:p w14:paraId="698F9C88" w14:textId="77777777" w:rsidR="004A374B" w:rsidRPr="000F1C20" w:rsidRDefault="004A374B" w:rsidP="004A374B">
      <w:pPr>
        <w:ind w:firstLine="708"/>
        <w:rPr>
          <w:szCs w:val="28"/>
        </w:rPr>
      </w:pPr>
      <w:r>
        <w:rPr>
          <w:szCs w:val="28"/>
        </w:rPr>
        <w:t>-</w:t>
      </w:r>
      <w:r w:rsidRPr="000F1C20">
        <w:rPr>
          <w:szCs w:val="28"/>
        </w:rPr>
        <w:t xml:space="preserve"> экспорт данных в HTML страницу;</w:t>
      </w:r>
    </w:p>
    <w:p w14:paraId="4575066A" w14:textId="77777777" w:rsidR="004A374B" w:rsidRDefault="004A374B" w:rsidP="004A374B">
      <w:pPr>
        <w:ind w:firstLine="708"/>
        <w:rPr>
          <w:szCs w:val="28"/>
        </w:rPr>
      </w:pPr>
      <w:r>
        <w:rPr>
          <w:szCs w:val="28"/>
        </w:rPr>
        <w:t>-</w:t>
      </w:r>
      <w:r w:rsidRPr="000F1C20">
        <w:rPr>
          <w:szCs w:val="28"/>
        </w:rPr>
        <w:t xml:space="preserve"> настройка вида окна семантической информации.</w:t>
      </w:r>
    </w:p>
    <w:p w14:paraId="3583F7C3" w14:textId="6082B985" w:rsidR="004A374B" w:rsidRDefault="004A374B" w:rsidP="00F4079F">
      <w:pPr>
        <w:ind w:firstLine="708"/>
        <w:rPr>
          <w:szCs w:val="28"/>
        </w:rPr>
      </w:pPr>
      <w:r>
        <w:rPr>
          <w:szCs w:val="28"/>
        </w:rPr>
        <w:t>Пример групповых изменений характеристик об</w:t>
      </w:r>
      <w:r w:rsidR="00F4079F">
        <w:rPr>
          <w:szCs w:val="28"/>
        </w:rPr>
        <w:t>ъектов представлен на рисунке 9</w:t>
      </w:r>
      <w:r>
        <w:rPr>
          <w:szCs w:val="28"/>
        </w:rPr>
        <w:t>.</w:t>
      </w:r>
    </w:p>
    <w:p w14:paraId="12140BB2" w14:textId="77777777" w:rsidR="00F4079F" w:rsidRDefault="00F4079F" w:rsidP="00F4079F">
      <w:pPr>
        <w:ind w:firstLine="708"/>
        <w:rPr>
          <w:szCs w:val="28"/>
        </w:rPr>
      </w:pPr>
    </w:p>
    <w:p w14:paraId="0E7D57BE" w14:textId="42CA560A" w:rsidR="00F21FAF" w:rsidRDefault="004A374B" w:rsidP="004A374B">
      <w:pPr>
        <w:ind w:firstLine="0"/>
        <w:rPr>
          <w:szCs w:val="28"/>
        </w:rPr>
      </w:pPr>
      <w:r w:rsidRPr="00C30845">
        <w:rPr>
          <w:noProof/>
          <w:szCs w:val="24"/>
          <w:lang w:eastAsia="ru-RU"/>
        </w:rPr>
        <w:drawing>
          <wp:inline distT="0" distB="0" distL="0" distR="0" wp14:anchorId="4EE4CF87" wp14:editId="3AFA4602">
            <wp:extent cx="5989870" cy="301964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8866" b="7196"/>
                    <a:stretch/>
                  </pic:blipFill>
                  <pic:spPr bwMode="auto">
                    <a:xfrm>
                      <a:off x="0" y="0"/>
                      <a:ext cx="5998459" cy="3023977"/>
                    </a:xfrm>
                    <a:prstGeom prst="rect">
                      <a:avLst/>
                    </a:prstGeom>
                    <a:ln>
                      <a:noFill/>
                    </a:ln>
                    <a:extLst>
                      <a:ext uri="{53640926-AAD7-44D8-BBD7-CCE9431645EC}">
                        <a14:shadowObscured xmlns:a14="http://schemas.microsoft.com/office/drawing/2010/main"/>
                      </a:ext>
                    </a:extLst>
                  </pic:spPr>
                </pic:pic>
              </a:graphicData>
            </a:graphic>
          </wp:inline>
        </w:drawing>
      </w:r>
    </w:p>
    <w:p w14:paraId="0124E75C" w14:textId="489BA6F5" w:rsidR="004A374B" w:rsidRDefault="004A374B" w:rsidP="004A374B">
      <w:pPr>
        <w:tabs>
          <w:tab w:val="left" w:pos="567"/>
          <w:tab w:val="left" w:pos="9555"/>
          <w:tab w:val="right" w:pos="10602"/>
        </w:tabs>
        <w:ind w:firstLine="0"/>
        <w:rPr>
          <w:b/>
          <w:bCs/>
        </w:rPr>
      </w:pPr>
      <w:r w:rsidRPr="000F1C20">
        <w:rPr>
          <w:b/>
          <w:bCs/>
        </w:rPr>
        <w:t xml:space="preserve">Рисунок </w:t>
      </w:r>
      <w:r w:rsidRPr="000F1C20">
        <w:rPr>
          <w:b/>
          <w:bCs/>
        </w:rPr>
        <w:fldChar w:fldCharType="begin"/>
      </w:r>
      <w:r w:rsidRPr="000F1C20">
        <w:rPr>
          <w:b/>
          <w:bCs/>
        </w:rPr>
        <w:instrText xml:space="preserve"> SEQ Рисунок \* ARABIC </w:instrText>
      </w:r>
      <w:r w:rsidRPr="000F1C20">
        <w:rPr>
          <w:b/>
          <w:bCs/>
        </w:rPr>
        <w:fldChar w:fldCharType="separate"/>
      </w:r>
      <w:r w:rsidR="00AB63DC">
        <w:rPr>
          <w:b/>
          <w:bCs/>
          <w:noProof/>
        </w:rPr>
        <w:t>9</w:t>
      </w:r>
      <w:r w:rsidRPr="000F1C20">
        <w:rPr>
          <w:b/>
          <w:bCs/>
        </w:rPr>
        <w:fldChar w:fldCharType="end"/>
      </w:r>
      <w:r w:rsidRPr="000F1C20">
        <w:rPr>
          <w:b/>
          <w:bCs/>
        </w:rPr>
        <w:t xml:space="preserve">. Пример </w:t>
      </w:r>
      <w:r>
        <w:rPr>
          <w:b/>
          <w:bCs/>
        </w:rPr>
        <w:t>групповых изменений характеристик объектов системы теплоснабжения</w:t>
      </w:r>
    </w:p>
    <w:p w14:paraId="238BA43A" w14:textId="77777777" w:rsidR="004A374B" w:rsidRDefault="004A374B" w:rsidP="004A374B">
      <w:pPr>
        <w:ind w:firstLine="708"/>
        <w:rPr>
          <w:szCs w:val="28"/>
        </w:rPr>
      </w:pPr>
    </w:p>
    <w:p w14:paraId="00164B15" w14:textId="6905EE16" w:rsidR="004A374B" w:rsidRPr="001B15DE" w:rsidRDefault="004A374B" w:rsidP="004A374B">
      <w:pPr>
        <w:ind w:firstLine="708"/>
        <w:rPr>
          <w:szCs w:val="28"/>
          <w:highlight w:val="yellow"/>
        </w:rPr>
      </w:pPr>
      <w:r w:rsidRPr="001B15DE">
        <w:rPr>
          <w:szCs w:val="28"/>
        </w:rPr>
        <w:t xml:space="preserve">Групповые изменения характеристик объектов применяются для различных целей и задач гидравлического моделирования, но их основное предназначение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w:t>
      </w:r>
      <w:r w:rsidRPr="001B15DE">
        <w:rPr>
          <w:szCs w:val="28"/>
        </w:rPr>
        <w:lastRenderedPageBreak/>
        <w:t>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Эти изменения влияют на гидравлические сопротивления участков трубопроводов.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Соответственно групповые изменения характеристик объектов (участков тепловых сетей, потребителей) позволяют разработать приближенную к реальности модель схемы теплоснабжения муниципального образования.</w:t>
      </w:r>
    </w:p>
    <w:p w14:paraId="799BC71F" w14:textId="77777777" w:rsidR="00F21FAF" w:rsidRPr="00B33745" w:rsidRDefault="00F21FAF" w:rsidP="007A6AA0">
      <w:pPr>
        <w:ind w:firstLine="708"/>
        <w:rPr>
          <w:sz w:val="28"/>
          <w:szCs w:val="28"/>
          <w:highlight w:val="yellow"/>
        </w:rPr>
      </w:pPr>
    </w:p>
    <w:p w14:paraId="6832EBD1" w14:textId="77777777" w:rsidR="00F21FAF" w:rsidRPr="00556C81"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12" w:name="_Toc13424424"/>
      <w:bookmarkStart w:id="313" w:name="_Toc197624778"/>
      <w:r w:rsidRPr="00556C81">
        <w:rPr>
          <w:rFonts w:ascii="Times New Roman" w:hAnsi="Times New Roman" w:cs="Times New Roman"/>
          <w:b/>
          <w:color w:val="auto"/>
          <w:sz w:val="24"/>
          <w:szCs w:val="24"/>
        </w:rPr>
        <w:t>Сравнительные пьезометрические графики для разработки и анализа сценариев перспективного развития тепловых сетей</w:t>
      </w:r>
      <w:bookmarkEnd w:id="312"/>
      <w:bookmarkEnd w:id="313"/>
    </w:p>
    <w:p w14:paraId="75E44C14" w14:textId="77777777" w:rsidR="004A374B" w:rsidRPr="004A374B" w:rsidRDefault="004A374B" w:rsidP="004A374B">
      <w:pPr>
        <w:spacing w:before="0" w:after="0"/>
        <w:rPr>
          <w:noProof/>
          <w:szCs w:val="28"/>
        </w:rPr>
      </w:pPr>
      <w:r w:rsidRPr="004A374B">
        <w:rPr>
          <w:noProof/>
          <w:szCs w:val="28"/>
        </w:rPr>
        <w:t>Одним из основных инструментов анализа результатов расчетов тепловых сетей является пьезометрический график. График изображает линии изменения давления в узлах сети по выбранному маршруту, например, от источника до одного из потребителей. Пьезометрический график строится по указанному пути. Путь указывается автоматически, достаточно определить его начальный и конечный узлы. Если путей от одного узла до другого может быть несколько, то по умолчанию путь выбирается самый короткий, в том случае если исследуется другой путь, то указываются промежуточные узлы.</w:t>
      </w:r>
    </w:p>
    <w:p w14:paraId="52478AFC" w14:textId="77777777" w:rsidR="004A374B" w:rsidRPr="004A374B" w:rsidRDefault="004A374B" w:rsidP="004A374B">
      <w:pPr>
        <w:spacing w:before="0" w:after="0"/>
        <w:rPr>
          <w:noProof/>
          <w:szCs w:val="28"/>
        </w:rPr>
      </w:pPr>
      <w:r w:rsidRPr="004A374B">
        <w:rPr>
          <w:noProof/>
          <w:szCs w:val="28"/>
        </w:rPr>
        <w:t>Сравнительные пьезометрические графики отображают графики давлений в тепловой сети рассчитанные в двух ситуациях:</w:t>
      </w:r>
    </w:p>
    <w:p w14:paraId="1DABB8CB" w14:textId="77777777" w:rsidR="004A374B" w:rsidRPr="004A374B" w:rsidRDefault="004A374B" w:rsidP="004A374B">
      <w:pPr>
        <w:numPr>
          <w:ilvl w:val="0"/>
          <w:numId w:val="89"/>
        </w:numPr>
        <w:spacing w:before="0" w:after="0"/>
        <w:rPr>
          <w:noProof/>
          <w:szCs w:val="28"/>
        </w:rPr>
      </w:pPr>
      <w:r w:rsidRPr="004A374B">
        <w:rPr>
          <w:noProof/>
          <w:szCs w:val="28"/>
        </w:rPr>
        <w:t>существующий гидравлический режим;</w:t>
      </w:r>
    </w:p>
    <w:p w14:paraId="5FDD1604" w14:textId="77777777" w:rsidR="004A374B" w:rsidRPr="004A374B" w:rsidRDefault="004A374B" w:rsidP="004A374B">
      <w:pPr>
        <w:numPr>
          <w:ilvl w:val="0"/>
          <w:numId w:val="89"/>
        </w:numPr>
        <w:spacing w:before="0" w:after="0"/>
        <w:rPr>
          <w:noProof/>
          <w:szCs w:val="28"/>
        </w:rPr>
      </w:pPr>
      <w:r w:rsidRPr="004A374B">
        <w:rPr>
          <w:noProof/>
          <w:szCs w:val="28"/>
        </w:rPr>
        <w:t>перспективный гидравлический режим.</w:t>
      </w:r>
    </w:p>
    <w:p w14:paraId="3FA2823A" w14:textId="76B7C13B" w:rsidR="004A374B" w:rsidRPr="004A374B" w:rsidRDefault="004A374B" w:rsidP="004A374B">
      <w:pPr>
        <w:spacing w:before="0" w:after="0"/>
        <w:rPr>
          <w:noProof/>
          <w:szCs w:val="28"/>
        </w:rPr>
      </w:pPr>
      <w:r w:rsidRPr="004A374B">
        <w:rPr>
          <w:noProof/>
          <w:szCs w:val="28"/>
        </w:rPr>
        <w:t xml:space="preserve">Данный инструментарий реализован в модели тепловых сетей </w:t>
      </w:r>
      <w:r w:rsidR="00F55FE5">
        <w:rPr>
          <w:noProof/>
          <w:szCs w:val="28"/>
        </w:rPr>
        <w:t>Трубникоборского сельского поселения</w:t>
      </w:r>
      <w:r w:rsidRPr="004A374B">
        <w:rPr>
          <w:noProof/>
          <w:szCs w:val="28"/>
        </w:rPr>
        <w:t xml:space="preserve">  и является удобным средством анализа.</w:t>
      </w:r>
    </w:p>
    <w:p w14:paraId="586ABEB0" w14:textId="77777777" w:rsidR="004A374B" w:rsidRPr="004A374B" w:rsidRDefault="004A374B" w:rsidP="004A374B">
      <w:pPr>
        <w:spacing w:before="0" w:after="0"/>
        <w:rPr>
          <w:szCs w:val="28"/>
        </w:rPr>
      </w:pPr>
      <w:r w:rsidRPr="004A374B">
        <w:rPr>
          <w:szCs w:val="28"/>
        </w:rPr>
        <w:t xml:space="preserve">Пьезометрический график является наглядной иллюстрацией результатов теплогидравлического расчета.  </w:t>
      </w:r>
    </w:p>
    <w:p w14:paraId="12225B0E" w14:textId="77777777" w:rsidR="004A374B" w:rsidRPr="004A374B" w:rsidRDefault="004A374B" w:rsidP="004A374B">
      <w:pPr>
        <w:spacing w:before="0" w:after="0"/>
        <w:rPr>
          <w:szCs w:val="28"/>
        </w:rPr>
      </w:pPr>
      <w:r w:rsidRPr="004A374B">
        <w:rPr>
          <w:szCs w:val="28"/>
        </w:rPr>
        <w:t>Порядок построения пьезометрического графика, следующий:</w:t>
      </w:r>
    </w:p>
    <w:p w14:paraId="4B0BD7E4" w14:textId="77777777" w:rsidR="004A374B" w:rsidRPr="004A374B" w:rsidRDefault="004A374B" w:rsidP="004A374B">
      <w:pPr>
        <w:spacing w:before="0" w:after="0"/>
        <w:rPr>
          <w:szCs w:val="28"/>
        </w:rPr>
      </w:pPr>
      <w:r w:rsidRPr="004A374B">
        <w:rPr>
          <w:szCs w:val="28"/>
        </w:rPr>
        <w:t>а) Активируется слой, содержащий тепловую сеть.</w:t>
      </w:r>
    </w:p>
    <w:p w14:paraId="20661B53" w14:textId="77777777" w:rsidR="004A374B" w:rsidRPr="004A374B" w:rsidRDefault="004A374B" w:rsidP="004A374B">
      <w:pPr>
        <w:spacing w:before="0" w:after="0"/>
        <w:rPr>
          <w:szCs w:val="28"/>
        </w:rPr>
      </w:pPr>
      <w:r w:rsidRPr="004A374B">
        <w:rPr>
          <w:szCs w:val="28"/>
        </w:rPr>
        <w:t>б) Выбирается режим установки флагов.</w:t>
      </w:r>
    </w:p>
    <w:p w14:paraId="0832FC4C" w14:textId="77777777" w:rsidR="004A374B" w:rsidRPr="004A374B" w:rsidRDefault="004A374B" w:rsidP="004A374B">
      <w:pPr>
        <w:spacing w:before="0" w:after="0"/>
        <w:rPr>
          <w:szCs w:val="28"/>
        </w:rPr>
      </w:pPr>
      <w:r w:rsidRPr="004A374B">
        <w:rPr>
          <w:szCs w:val="28"/>
        </w:rPr>
        <w:t>в) Выбирается начальный (например, источник) и конечный объект (например, проблемный потребитель) системы теплоснабжения.</w:t>
      </w:r>
    </w:p>
    <w:p w14:paraId="2705AB7B" w14:textId="77777777" w:rsidR="004A374B" w:rsidRPr="004A374B" w:rsidRDefault="004A374B" w:rsidP="004A374B">
      <w:pPr>
        <w:spacing w:before="0" w:after="0"/>
        <w:rPr>
          <w:szCs w:val="28"/>
        </w:rPr>
      </w:pPr>
      <w:r w:rsidRPr="004A374B">
        <w:rPr>
          <w:szCs w:val="28"/>
        </w:rPr>
        <w:t>г) В контекстном меню активируется команда «Найти путь». Выбранный маршрут для построения графика выделяется красным цветом.</w:t>
      </w:r>
    </w:p>
    <w:p w14:paraId="1F90462F" w14:textId="77777777" w:rsidR="004A374B" w:rsidRPr="004A374B" w:rsidRDefault="004A374B" w:rsidP="004A374B">
      <w:pPr>
        <w:spacing w:before="0" w:after="0"/>
        <w:rPr>
          <w:szCs w:val="28"/>
        </w:rPr>
      </w:pPr>
      <w:r w:rsidRPr="004A374B">
        <w:rPr>
          <w:szCs w:val="28"/>
        </w:rPr>
        <w:t>д) В меню «Задачи» активируется команда «Пьезометрический график».</w:t>
      </w:r>
    </w:p>
    <w:p w14:paraId="7CE12AE6" w14:textId="77777777" w:rsidR="004A374B" w:rsidRPr="004A374B" w:rsidRDefault="004A374B" w:rsidP="004A374B">
      <w:pPr>
        <w:spacing w:before="0" w:after="0"/>
        <w:rPr>
          <w:szCs w:val="28"/>
        </w:rPr>
      </w:pPr>
      <w:r w:rsidRPr="004A374B">
        <w:rPr>
          <w:szCs w:val="28"/>
        </w:rPr>
        <w:t>В результате выполнения команды в окно «График» выводятся результаты расчета пьезометрического графика для исследуемого участка сети в графическом и табличном виде.</w:t>
      </w:r>
    </w:p>
    <w:p w14:paraId="6537B1BD" w14:textId="43684262" w:rsidR="004A374B" w:rsidRPr="004A374B" w:rsidRDefault="004A374B" w:rsidP="004A374B">
      <w:pPr>
        <w:spacing w:before="0" w:after="0"/>
        <w:rPr>
          <w:szCs w:val="28"/>
        </w:rPr>
      </w:pPr>
      <w:r w:rsidRPr="004A374B">
        <w:rPr>
          <w:szCs w:val="28"/>
        </w:rPr>
        <w:t>Окно расчёта пьезометрического гр</w:t>
      </w:r>
      <w:r w:rsidR="007C4A64">
        <w:rPr>
          <w:szCs w:val="28"/>
        </w:rPr>
        <w:t>афика представлено на рисунке 10</w:t>
      </w:r>
      <w:r w:rsidRPr="004A374B">
        <w:rPr>
          <w:szCs w:val="28"/>
        </w:rPr>
        <w:t>.</w:t>
      </w:r>
    </w:p>
    <w:p w14:paraId="24AA86FD" w14:textId="77777777" w:rsidR="004A374B" w:rsidRPr="004A374B" w:rsidRDefault="004A374B" w:rsidP="004A374B">
      <w:pPr>
        <w:spacing w:before="0" w:after="0"/>
        <w:rPr>
          <w:szCs w:val="28"/>
        </w:rPr>
      </w:pPr>
      <w:r w:rsidRPr="004A374B">
        <w:rPr>
          <w:szCs w:val="28"/>
        </w:rPr>
        <w:t>На пьезометрических графиках отражены:</w:t>
      </w:r>
    </w:p>
    <w:p w14:paraId="3D095DE5" w14:textId="77777777" w:rsidR="004A374B" w:rsidRPr="004A374B" w:rsidRDefault="004A374B" w:rsidP="004A374B">
      <w:pPr>
        <w:numPr>
          <w:ilvl w:val="0"/>
          <w:numId w:val="101"/>
        </w:numPr>
        <w:shd w:val="clear" w:color="auto" w:fill="FFFFFF"/>
        <w:tabs>
          <w:tab w:val="left" w:pos="993"/>
        </w:tabs>
        <w:spacing w:before="0" w:after="0"/>
        <w:ind w:left="0" w:firstLine="709"/>
        <w:rPr>
          <w:szCs w:val="28"/>
        </w:rPr>
      </w:pPr>
      <w:r w:rsidRPr="004A374B">
        <w:rPr>
          <w:szCs w:val="28"/>
        </w:rPr>
        <w:t>линия напора в подающем трубопроводе;</w:t>
      </w:r>
    </w:p>
    <w:p w14:paraId="2B63E6B2" w14:textId="77777777" w:rsidR="004A374B" w:rsidRPr="004A374B" w:rsidRDefault="004A374B" w:rsidP="004A374B">
      <w:pPr>
        <w:numPr>
          <w:ilvl w:val="0"/>
          <w:numId w:val="101"/>
        </w:numPr>
        <w:shd w:val="clear" w:color="auto" w:fill="FFFFFF"/>
        <w:tabs>
          <w:tab w:val="left" w:pos="993"/>
        </w:tabs>
        <w:spacing w:before="0" w:after="0"/>
        <w:ind w:left="0" w:firstLine="709"/>
        <w:rPr>
          <w:szCs w:val="28"/>
        </w:rPr>
      </w:pPr>
      <w:r w:rsidRPr="004A374B">
        <w:rPr>
          <w:szCs w:val="28"/>
        </w:rPr>
        <w:t>линия напора в обратном трубопроводе;</w:t>
      </w:r>
    </w:p>
    <w:p w14:paraId="3295FF99" w14:textId="77777777" w:rsidR="004A374B" w:rsidRPr="004A374B" w:rsidRDefault="004A374B" w:rsidP="004A374B">
      <w:pPr>
        <w:numPr>
          <w:ilvl w:val="0"/>
          <w:numId w:val="101"/>
        </w:numPr>
        <w:shd w:val="clear" w:color="auto" w:fill="FFFFFF"/>
        <w:tabs>
          <w:tab w:val="left" w:pos="993"/>
        </w:tabs>
        <w:spacing w:before="0" w:after="0"/>
        <w:ind w:left="0" w:firstLine="709"/>
        <w:rPr>
          <w:szCs w:val="28"/>
        </w:rPr>
      </w:pPr>
      <w:r w:rsidRPr="004A374B">
        <w:rPr>
          <w:szCs w:val="28"/>
        </w:rPr>
        <w:t>линия потерь напора на шайбе;</w:t>
      </w:r>
    </w:p>
    <w:p w14:paraId="3F7B6E9E" w14:textId="77777777" w:rsidR="004A374B" w:rsidRPr="004A374B" w:rsidRDefault="004A374B" w:rsidP="004A374B">
      <w:pPr>
        <w:numPr>
          <w:ilvl w:val="0"/>
          <w:numId w:val="101"/>
        </w:numPr>
        <w:shd w:val="clear" w:color="auto" w:fill="FFFFFF"/>
        <w:tabs>
          <w:tab w:val="left" w:pos="993"/>
        </w:tabs>
        <w:spacing w:before="0" w:after="0"/>
        <w:ind w:left="0" w:firstLine="709"/>
        <w:rPr>
          <w:szCs w:val="28"/>
        </w:rPr>
      </w:pPr>
      <w:r w:rsidRPr="004A374B">
        <w:rPr>
          <w:szCs w:val="28"/>
        </w:rPr>
        <w:t>линия поверхности земли;</w:t>
      </w:r>
    </w:p>
    <w:p w14:paraId="7D4F7BA9" w14:textId="77777777" w:rsidR="004A374B" w:rsidRPr="004A374B" w:rsidRDefault="004A374B" w:rsidP="004A374B">
      <w:pPr>
        <w:numPr>
          <w:ilvl w:val="0"/>
          <w:numId w:val="101"/>
        </w:numPr>
        <w:shd w:val="clear" w:color="auto" w:fill="FFFFFF"/>
        <w:tabs>
          <w:tab w:val="left" w:pos="993"/>
        </w:tabs>
        <w:spacing w:before="0" w:after="0"/>
        <w:ind w:left="0" w:firstLine="709"/>
        <w:rPr>
          <w:szCs w:val="28"/>
        </w:rPr>
      </w:pPr>
      <w:r w:rsidRPr="004A374B">
        <w:rPr>
          <w:szCs w:val="28"/>
        </w:rPr>
        <w:t xml:space="preserve">высота зданий; </w:t>
      </w:r>
    </w:p>
    <w:p w14:paraId="6D48018C" w14:textId="77777777" w:rsidR="004A374B" w:rsidRPr="004A374B" w:rsidRDefault="004A374B" w:rsidP="004A374B">
      <w:pPr>
        <w:numPr>
          <w:ilvl w:val="0"/>
          <w:numId w:val="101"/>
        </w:numPr>
        <w:shd w:val="clear" w:color="auto" w:fill="FFFFFF"/>
        <w:tabs>
          <w:tab w:val="left" w:pos="993"/>
        </w:tabs>
        <w:spacing w:before="0" w:after="0"/>
        <w:ind w:left="0" w:firstLine="709"/>
        <w:rPr>
          <w:szCs w:val="28"/>
        </w:rPr>
      </w:pPr>
      <w:r w:rsidRPr="004A374B">
        <w:rPr>
          <w:szCs w:val="28"/>
        </w:rPr>
        <w:t>линия статического напора;</w:t>
      </w:r>
    </w:p>
    <w:p w14:paraId="7E703B23" w14:textId="77777777" w:rsidR="004A374B" w:rsidRPr="004A374B" w:rsidRDefault="004A374B" w:rsidP="004A374B">
      <w:pPr>
        <w:numPr>
          <w:ilvl w:val="0"/>
          <w:numId w:val="101"/>
        </w:numPr>
        <w:shd w:val="clear" w:color="auto" w:fill="FFFFFF"/>
        <w:tabs>
          <w:tab w:val="left" w:pos="993"/>
        </w:tabs>
        <w:spacing w:before="0" w:after="0"/>
        <w:ind w:left="0" w:firstLine="709"/>
        <w:rPr>
          <w:szCs w:val="28"/>
        </w:rPr>
      </w:pPr>
      <w:r w:rsidRPr="004A374B">
        <w:rPr>
          <w:szCs w:val="28"/>
        </w:rPr>
        <w:t xml:space="preserve">линия вскипания.        </w:t>
      </w:r>
    </w:p>
    <w:p w14:paraId="3299A17B" w14:textId="77777777" w:rsidR="004A374B" w:rsidRPr="004A374B" w:rsidRDefault="004A374B" w:rsidP="004A374B">
      <w:pPr>
        <w:spacing w:before="0" w:after="0"/>
        <w:rPr>
          <w:szCs w:val="28"/>
        </w:rPr>
      </w:pPr>
      <w:r w:rsidRPr="004A374B">
        <w:rPr>
          <w:szCs w:val="28"/>
        </w:rPr>
        <w:t xml:space="preserve">Линия напора в подающем трубопроводе обозначена красным цветом. Линия напора в обратном трубопроводе обозначена синим цветом. Они показывают разницу напоров в подающем и обратном трубопроводах в каждой конкретной точке тепловой сети. Одним из основных требований является обеспечение требуемого значения располагаемого напора на </w:t>
      </w:r>
      <w:r w:rsidRPr="004A374B">
        <w:rPr>
          <w:szCs w:val="28"/>
        </w:rPr>
        <w:lastRenderedPageBreak/>
        <w:t xml:space="preserve">вводе потребителя, то есть величина располагаемого напора должна иметь положительное значение. </w:t>
      </w:r>
    </w:p>
    <w:p w14:paraId="4AD4B796" w14:textId="77777777" w:rsidR="004A374B" w:rsidRPr="004A374B" w:rsidRDefault="004A374B" w:rsidP="004A374B">
      <w:pPr>
        <w:rPr>
          <w:szCs w:val="28"/>
        </w:rPr>
      </w:pPr>
      <w:r w:rsidRPr="004A374B">
        <w:rPr>
          <w:szCs w:val="28"/>
        </w:rPr>
        <w:t>Линия поверхности земли показывает изменение рельефа местности от начальной до конечной точки пьезометрического графика, на которой обозначена вертикальная линия, соответствующая высоте здания.</w:t>
      </w:r>
    </w:p>
    <w:p w14:paraId="5D93CF68" w14:textId="77777777" w:rsidR="004A374B" w:rsidRPr="004A374B" w:rsidRDefault="004A374B" w:rsidP="004A374B">
      <w:pPr>
        <w:rPr>
          <w:szCs w:val="28"/>
        </w:rPr>
      </w:pPr>
      <w:r w:rsidRPr="004A374B">
        <w:rPr>
          <w:szCs w:val="28"/>
        </w:rPr>
        <w:t xml:space="preserve">Линия статического напора обозначена пунктирным голубым цветом и строится относительно самого высокого здания системы теплоснабжения каждого конкретного источника. Она показывает состояние системы при отсутствии циркуляции (отключении сетевых насосов). Линия статического напора может располагаться как ниже, так и выше линии напора на обратном трубопроводе. </w:t>
      </w:r>
    </w:p>
    <w:p w14:paraId="0A88A16D" w14:textId="77777777" w:rsidR="004A374B" w:rsidRPr="004A374B" w:rsidRDefault="004A374B" w:rsidP="004A374B">
      <w:pPr>
        <w:rPr>
          <w:szCs w:val="28"/>
        </w:rPr>
      </w:pPr>
      <w:r w:rsidRPr="004A374B">
        <w:rPr>
          <w:szCs w:val="28"/>
        </w:rPr>
        <w:t xml:space="preserve">Линия вскипания обозначена оранжевым цветом и должна находиться ниже линии напора в подающем трубопроводе. </w:t>
      </w:r>
    </w:p>
    <w:p w14:paraId="36A58181" w14:textId="77777777" w:rsidR="004A374B" w:rsidRPr="004A374B" w:rsidRDefault="004A374B" w:rsidP="004A374B">
      <w:pPr>
        <w:rPr>
          <w:szCs w:val="28"/>
        </w:rPr>
      </w:pPr>
      <w:r w:rsidRPr="004A374B">
        <w:rPr>
          <w:szCs w:val="28"/>
        </w:rPr>
        <w:t>В случае, когда линия напора на обратном трубопроводе находится ниже высоты здания потребителя, то происходит незаполняемость системы теплопотребления, которая приводит к прекращению циркуляции теплоносителя.</w:t>
      </w:r>
    </w:p>
    <w:p w14:paraId="06660078" w14:textId="77777777" w:rsidR="004A374B" w:rsidRPr="004A374B" w:rsidRDefault="004A374B" w:rsidP="004A374B">
      <w:pPr>
        <w:rPr>
          <w:szCs w:val="28"/>
        </w:rPr>
      </w:pPr>
      <w:r w:rsidRPr="004A374B">
        <w:rPr>
          <w:szCs w:val="28"/>
        </w:rPr>
        <w:t xml:space="preserve">Для разрешения данной ситуации рекомендуем устанавливать шайбу на обратном трубопроводе. В случае, когда линия напора на обратном трубопроводе находится выше высоты здания потребителя – устанавливаем шайбу на подающем трубопроводе. Потеря напора на дроссельной диафрагме (далее – шайба) представляет собой вертикальную линию подающего или обратного трубопроводов в зависимости от ее места расположения. Шайба устанавливается для снижения величины располагаемого напора до требуемого значения, при располагаемом напоре соответствующему нормативному показателю шайба не устанавливается.  </w:t>
      </w:r>
    </w:p>
    <w:p w14:paraId="122C9D77" w14:textId="77777777" w:rsidR="004A374B" w:rsidRPr="004A374B" w:rsidRDefault="004A374B" w:rsidP="004A374B">
      <w:pPr>
        <w:rPr>
          <w:szCs w:val="28"/>
        </w:rPr>
      </w:pPr>
      <w:r w:rsidRPr="004A374B">
        <w:rPr>
          <w:szCs w:val="28"/>
        </w:rPr>
        <w:t>Когда значение напора в обратном трубопроводе выше геодезической отметки на 60 м, то необходимо предусмотреть установку насосного оборудования на обратном трубопроводе или изменить зависимую схему присоединения на независимую. Давление в подающем трубопроводе не должно превышать допустимые значения на источнике тепловой сети и абонентских установках, которые зависят от характеристик оборудования и применяемого сортамента труб (в большинстве случаев составляет 16-25 кгс/см</w:t>
      </w:r>
      <w:r w:rsidRPr="004A374B">
        <w:rPr>
          <w:szCs w:val="28"/>
          <w:vertAlign w:val="superscript"/>
        </w:rPr>
        <w:t>2</w:t>
      </w:r>
      <w:r w:rsidRPr="004A374B">
        <w:rPr>
          <w:szCs w:val="28"/>
        </w:rPr>
        <w:t>). Минимальное значение давления в подающем и обратном трубопроводах принимают 0,5 кгс/см</w:t>
      </w:r>
      <w:r w:rsidRPr="004A374B">
        <w:rPr>
          <w:szCs w:val="28"/>
          <w:vertAlign w:val="superscript"/>
        </w:rPr>
        <w:t>2</w:t>
      </w:r>
      <w:r w:rsidRPr="004A374B">
        <w:rPr>
          <w:szCs w:val="28"/>
        </w:rPr>
        <w:t>.</w:t>
      </w:r>
    </w:p>
    <w:p w14:paraId="54A1959A" w14:textId="77777777" w:rsidR="004A374B" w:rsidRPr="004A374B" w:rsidRDefault="004A374B" w:rsidP="004A374B">
      <w:pPr>
        <w:rPr>
          <w:szCs w:val="28"/>
        </w:rPr>
      </w:pPr>
      <w:r w:rsidRPr="004A374B">
        <w:rPr>
          <w:szCs w:val="28"/>
        </w:rPr>
        <w:t>Данные дросселирующие устройства определены по результатам гидравлического расчета системы теплоснабжения.</w:t>
      </w:r>
    </w:p>
    <w:p w14:paraId="55F517B3" w14:textId="77777777" w:rsidR="004A374B" w:rsidRPr="004A374B" w:rsidRDefault="004A374B" w:rsidP="004A374B">
      <w:pPr>
        <w:rPr>
          <w:szCs w:val="28"/>
        </w:rPr>
      </w:pPr>
      <w:r w:rsidRPr="004A374B">
        <w:rPr>
          <w:szCs w:val="28"/>
        </w:rPr>
        <w:t>Расчет рекомендуемых дросселирующих устройств является предварительным. Рекомендуемые дросселирующие устройства подлежат корректировке после проведения испытаний на гидравлические потери и определения фактического потребления тепловой энергии потребителей.</w:t>
      </w:r>
    </w:p>
    <w:p w14:paraId="369B174D" w14:textId="77777777" w:rsidR="004A374B" w:rsidRPr="004A374B" w:rsidRDefault="004A374B" w:rsidP="004A374B">
      <w:pPr>
        <w:spacing w:before="0" w:after="0"/>
        <w:rPr>
          <w:szCs w:val="28"/>
        </w:rPr>
      </w:pPr>
      <w:r w:rsidRPr="004A374B">
        <w:rPr>
          <w:szCs w:val="28"/>
        </w:rPr>
        <w:t xml:space="preserve">При установке рекомендуемых дросселирующих устройств необходимо начинать установку на потребителе, ближайшем к котельной, постепенно переходя до конечных потребителей. Рекомендуемые дросселирующие устройства устанавливаются на едином подающем или обратном трубопроводе. </w:t>
      </w:r>
    </w:p>
    <w:p w14:paraId="76D9C6AD" w14:textId="77777777" w:rsidR="004A374B" w:rsidRPr="004A374B" w:rsidRDefault="004A374B" w:rsidP="004A374B">
      <w:pPr>
        <w:spacing w:before="0" w:after="0"/>
        <w:rPr>
          <w:szCs w:val="28"/>
        </w:rPr>
      </w:pPr>
      <w:r w:rsidRPr="004A374B">
        <w:rPr>
          <w:szCs w:val="28"/>
        </w:rPr>
        <w:t>Перед установкой рекомендуемых дросселирующих устройств необходимо убрать имеющиеся шайбы на внутренних системах отопления.</w:t>
      </w:r>
    </w:p>
    <w:p w14:paraId="1BA7D5A8" w14:textId="77777777" w:rsidR="004A374B" w:rsidRPr="004A374B" w:rsidRDefault="004A374B" w:rsidP="004A374B">
      <w:pPr>
        <w:spacing w:before="0" w:after="0"/>
        <w:rPr>
          <w:szCs w:val="28"/>
        </w:rPr>
      </w:pPr>
      <w:r w:rsidRPr="004A374B">
        <w:rPr>
          <w:szCs w:val="28"/>
        </w:rPr>
        <w:t>Рекомендуется следить за исправностью манометров и термометров в тепловых пунктах потребителей.</w:t>
      </w:r>
    </w:p>
    <w:p w14:paraId="10BC5CC9" w14:textId="77777777" w:rsidR="004A374B" w:rsidRPr="004A374B" w:rsidRDefault="004A374B" w:rsidP="004A374B">
      <w:pPr>
        <w:shd w:val="clear" w:color="auto" w:fill="FFFFFF"/>
        <w:spacing w:before="0" w:after="0"/>
        <w:rPr>
          <w:szCs w:val="28"/>
        </w:rPr>
      </w:pPr>
      <w:r w:rsidRPr="004A374B">
        <w:rPr>
          <w:szCs w:val="28"/>
        </w:rPr>
        <w:t xml:space="preserve">Построению собственно пьезометрического графика предшествует выбор искомого пути. Для этой цели на схеме тепловой сети отмечаются не менее двух узлов, через которые должен пройти выбранный путь. В общем случае с учетом закольцованности тепловых сетей может существовать более одного пути, соединяющего заданные точки. В этом случае для однозначного определения результата можно указать промежуточные точки, либо изменить критерий поиска пути (это может быть минимизация количества участков, минимизация гидравлического сопротивления либо минимизация суммарной длины, поиск по линиям подающей или обратной магистрали). Путь строится программой автоматически с учетом состояния запорной арматуры </w:t>
      </w:r>
      <w:r w:rsidRPr="004A374B">
        <w:rPr>
          <w:szCs w:val="28"/>
        </w:rPr>
        <w:lastRenderedPageBreak/>
        <w:t>в узлах коммутации (тепловых камерах), найденный путь «подсвечивается» на экране цветом выделения.</w:t>
      </w:r>
    </w:p>
    <w:p w14:paraId="25403AD3" w14:textId="77777777" w:rsidR="004A374B" w:rsidRPr="004A374B" w:rsidRDefault="004A374B" w:rsidP="004A374B">
      <w:pPr>
        <w:shd w:val="clear" w:color="auto" w:fill="FFFFFF"/>
        <w:spacing w:before="0" w:beforeAutospacing="1" w:after="0" w:afterAutospacing="1"/>
        <w:rPr>
          <w:szCs w:val="28"/>
        </w:rPr>
      </w:pPr>
      <w:r w:rsidRPr="004A374B">
        <w:rPr>
          <w:szCs w:val="28"/>
        </w:rPr>
        <w:t>Совмещение пьезометрических графиков выполняется в следующем порядке:</w:t>
      </w:r>
    </w:p>
    <w:p w14:paraId="2C1D8626" w14:textId="77777777" w:rsidR="004A374B" w:rsidRPr="004A374B" w:rsidRDefault="004A374B" w:rsidP="004A374B">
      <w:pPr>
        <w:shd w:val="clear" w:color="auto" w:fill="FFFFFF"/>
        <w:spacing w:before="0" w:beforeAutospacing="1" w:after="0" w:afterAutospacing="1"/>
        <w:rPr>
          <w:szCs w:val="28"/>
        </w:rPr>
      </w:pPr>
      <w:r w:rsidRPr="004A374B">
        <w:rPr>
          <w:szCs w:val="28"/>
        </w:rPr>
        <w:t>• Выполняется построение первого пьезографика.</w:t>
      </w:r>
    </w:p>
    <w:p w14:paraId="03B01CF3" w14:textId="77777777" w:rsidR="004A374B" w:rsidRPr="004A374B" w:rsidRDefault="004A374B" w:rsidP="004A374B">
      <w:pPr>
        <w:shd w:val="clear" w:color="auto" w:fill="FFFFFF"/>
        <w:spacing w:before="0" w:beforeAutospacing="1" w:after="0" w:afterAutospacing="1"/>
        <w:rPr>
          <w:szCs w:val="28"/>
        </w:rPr>
      </w:pPr>
      <w:r w:rsidRPr="004A374B">
        <w:rPr>
          <w:szCs w:val="28"/>
        </w:rPr>
        <w:t>• Выбирается новый путь для построения второго графика.</w:t>
      </w:r>
    </w:p>
    <w:p w14:paraId="16535226" w14:textId="77777777" w:rsidR="004A374B" w:rsidRPr="004A374B" w:rsidRDefault="004A374B" w:rsidP="004A374B">
      <w:pPr>
        <w:shd w:val="clear" w:color="auto" w:fill="FFFFFF"/>
        <w:spacing w:before="0" w:beforeAutospacing="1" w:after="0" w:afterAutospacing="1"/>
        <w:rPr>
          <w:szCs w:val="28"/>
        </w:rPr>
      </w:pPr>
      <w:r w:rsidRPr="004A374B">
        <w:rPr>
          <w:szCs w:val="28"/>
        </w:rPr>
        <w:t>• В окне «График» в основном меню выбирается команда «Добавить», после чего новый график совмещается с предыдущим. При этом первый график прорисовывается более тусклым цветом, а второй график более ярким.</w:t>
      </w:r>
    </w:p>
    <w:p w14:paraId="1583344E" w14:textId="77777777" w:rsidR="004A374B" w:rsidRPr="004A374B" w:rsidRDefault="004A374B" w:rsidP="004A374B">
      <w:pPr>
        <w:shd w:val="clear" w:color="auto" w:fill="FFFFFF"/>
        <w:spacing w:before="0" w:beforeAutospacing="1" w:after="0" w:afterAutospacing="1"/>
        <w:rPr>
          <w:szCs w:val="28"/>
        </w:rPr>
      </w:pPr>
      <w:r w:rsidRPr="004A374B">
        <w:rPr>
          <w:szCs w:val="28"/>
        </w:rPr>
        <w:t>Настройка масштабирования графика выполняется путем установки курсора на заголовке окна «График». При этом масштабирование может выполняться вручную, автоматически по оси X и Y или равномерными отсчетами. При масштабировании графика выбирается способ определения длины участка:</w:t>
      </w:r>
    </w:p>
    <w:p w14:paraId="657A4629" w14:textId="77777777" w:rsidR="004A374B" w:rsidRPr="004A374B" w:rsidRDefault="004A374B" w:rsidP="004A374B">
      <w:pPr>
        <w:shd w:val="clear" w:color="auto" w:fill="FFFFFF"/>
        <w:spacing w:before="0" w:beforeAutospacing="1" w:after="0" w:afterAutospacing="1"/>
        <w:rPr>
          <w:szCs w:val="28"/>
        </w:rPr>
      </w:pPr>
      <w:r w:rsidRPr="004A374B">
        <w:rPr>
          <w:szCs w:val="28"/>
        </w:rPr>
        <w:t>- по масштабу с карты или по значению, записанному в поле базы данных по участкам сети.</w:t>
      </w:r>
    </w:p>
    <w:p w14:paraId="1EE28B15" w14:textId="77777777" w:rsidR="004A374B" w:rsidRPr="004A374B" w:rsidRDefault="004A374B" w:rsidP="004A374B">
      <w:pPr>
        <w:shd w:val="clear" w:color="auto" w:fill="FFFFFF"/>
        <w:spacing w:before="0" w:beforeAutospacing="1" w:after="0" w:afterAutospacing="1"/>
        <w:rPr>
          <w:szCs w:val="28"/>
        </w:rPr>
      </w:pPr>
      <w:r w:rsidRPr="004A374B">
        <w:rPr>
          <w:szCs w:val="28"/>
        </w:rPr>
        <w:t>При ручном масштабировании графика устанавливается маркер на строке «Соблюдать масштаб» и в правом поле вводится требуемый масштаб. Параметры отображения фона и сетки графика задаются установкой курсора в подменю «Фон и сетка».</w:t>
      </w:r>
    </w:p>
    <w:p w14:paraId="73FE6597" w14:textId="46F6E61E" w:rsidR="004A374B" w:rsidRPr="004A374B" w:rsidRDefault="004A374B" w:rsidP="004A374B">
      <w:pPr>
        <w:shd w:val="clear" w:color="auto" w:fill="FFFFFF"/>
        <w:spacing w:before="0" w:after="0"/>
        <w:rPr>
          <w:szCs w:val="28"/>
        </w:rPr>
      </w:pPr>
      <w:r w:rsidRPr="004A374B">
        <w:rPr>
          <w:szCs w:val="28"/>
        </w:rPr>
        <w:t xml:space="preserve">Совмещенный пьезометрический график приведен на рисунке </w:t>
      </w:r>
      <w:r w:rsidR="00F4079F">
        <w:rPr>
          <w:szCs w:val="28"/>
        </w:rPr>
        <w:t>10</w:t>
      </w:r>
      <w:r w:rsidRPr="004A374B">
        <w:rPr>
          <w:szCs w:val="28"/>
        </w:rPr>
        <w:t>.</w:t>
      </w:r>
    </w:p>
    <w:p w14:paraId="486E11F1" w14:textId="6033F2A5" w:rsidR="009A1A61" w:rsidRDefault="009A1A61" w:rsidP="009A1A61">
      <w:pPr>
        <w:pStyle w:val="af3"/>
        <w:shd w:val="clear" w:color="auto" w:fill="FFFFFF"/>
        <w:spacing w:before="0" w:beforeAutospacing="0" w:after="0" w:afterAutospacing="0"/>
        <w:rPr>
          <w:szCs w:val="28"/>
        </w:rPr>
      </w:pPr>
    </w:p>
    <w:p w14:paraId="43F085CC" w14:textId="4CCFA4FC" w:rsidR="004A374B" w:rsidRDefault="004A374B" w:rsidP="004A374B">
      <w:pPr>
        <w:pStyle w:val="af3"/>
        <w:shd w:val="clear" w:color="auto" w:fill="FFFFFF"/>
        <w:spacing w:before="0" w:beforeAutospacing="0" w:after="0" w:afterAutospacing="0"/>
        <w:ind w:firstLine="0"/>
        <w:rPr>
          <w:szCs w:val="28"/>
        </w:rPr>
      </w:pPr>
      <w:r w:rsidRPr="00FB782B">
        <w:rPr>
          <w:noProof/>
          <w:lang w:eastAsia="ru-RU"/>
        </w:rPr>
        <w:drawing>
          <wp:inline distT="0" distB="0" distL="0" distR="0" wp14:anchorId="7D76736F" wp14:editId="043E02F5">
            <wp:extent cx="6299835" cy="2812415"/>
            <wp:effectExtent l="0" t="0" r="5715"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99835" cy="2812415"/>
                    </a:xfrm>
                    <a:prstGeom prst="rect">
                      <a:avLst/>
                    </a:prstGeom>
                  </pic:spPr>
                </pic:pic>
              </a:graphicData>
            </a:graphic>
          </wp:inline>
        </w:drawing>
      </w:r>
    </w:p>
    <w:p w14:paraId="58DCB9E9" w14:textId="5748873D" w:rsidR="004A374B" w:rsidRDefault="004A374B" w:rsidP="004A374B">
      <w:pPr>
        <w:tabs>
          <w:tab w:val="left" w:pos="0"/>
        </w:tabs>
        <w:ind w:firstLine="0"/>
        <w:rPr>
          <w:b/>
          <w:sz w:val="22"/>
          <w:highlight w:val="yellow"/>
        </w:rPr>
      </w:pPr>
      <w:r w:rsidRPr="000F1C20">
        <w:rPr>
          <w:b/>
          <w:bCs/>
        </w:rPr>
        <w:t xml:space="preserve">Рисунок </w:t>
      </w:r>
      <w:r w:rsidRPr="000F1C20">
        <w:rPr>
          <w:b/>
          <w:bCs/>
        </w:rPr>
        <w:fldChar w:fldCharType="begin"/>
      </w:r>
      <w:r w:rsidRPr="000F1C20">
        <w:rPr>
          <w:b/>
          <w:bCs/>
        </w:rPr>
        <w:instrText xml:space="preserve"> SEQ Рисунок \* ARABIC </w:instrText>
      </w:r>
      <w:r w:rsidRPr="000F1C20">
        <w:rPr>
          <w:b/>
          <w:bCs/>
        </w:rPr>
        <w:fldChar w:fldCharType="separate"/>
      </w:r>
      <w:r w:rsidR="00AB63DC">
        <w:rPr>
          <w:b/>
          <w:bCs/>
          <w:noProof/>
        </w:rPr>
        <w:t>10</w:t>
      </w:r>
      <w:r w:rsidRPr="000F1C20">
        <w:rPr>
          <w:b/>
          <w:bCs/>
        </w:rPr>
        <w:fldChar w:fldCharType="end"/>
      </w:r>
      <w:r w:rsidRPr="000F1C20">
        <w:rPr>
          <w:b/>
          <w:bCs/>
        </w:rPr>
        <w:t xml:space="preserve">. Пример </w:t>
      </w:r>
      <w:r>
        <w:rPr>
          <w:b/>
          <w:bCs/>
        </w:rPr>
        <w:t>совмещения пьезометрических графиков системы теплоснабжения</w:t>
      </w:r>
      <w:r>
        <w:rPr>
          <w:b/>
          <w:sz w:val="22"/>
          <w:highlight w:val="yellow"/>
        </w:rPr>
        <w:t xml:space="preserve"> </w:t>
      </w:r>
    </w:p>
    <w:p w14:paraId="079E2B70" w14:textId="77777777" w:rsidR="004A374B" w:rsidRDefault="004A374B" w:rsidP="004A374B">
      <w:pPr>
        <w:tabs>
          <w:tab w:val="left" w:pos="0"/>
        </w:tabs>
        <w:rPr>
          <w:szCs w:val="28"/>
        </w:rPr>
      </w:pPr>
    </w:p>
    <w:p w14:paraId="3CE7165B" w14:textId="20B2D4E5" w:rsidR="004A374B" w:rsidRPr="004A374B" w:rsidRDefault="004A374B" w:rsidP="004A374B">
      <w:pPr>
        <w:tabs>
          <w:tab w:val="left" w:pos="0"/>
        </w:tabs>
        <w:rPr>
          <w:szCs w:val="28"/>
        </w:rPr>
      </w:pPr>
      <w:r w:rsidRPr="004A374B">
        <w:rPr>
          <w:szCs w:val="28"/>
        </w:rPr>
        <w:t>Параметры отображения осей X и Y такие как: стиль линии, отображающей ось, количество и внешний вид делений оси, внешний вид заголовка шкалы, изменяются в подменю «Ось X» или «Ось Y».</w:t>
      </w:r>
    </w:p>
    <w:p w14:paraId="0851658C" w14:textId="77777777" w:rsidR="004A374B" w:rsidRPr="004A374B" w:rsidRDefault="004A374B" w:rsidP="004A374B">
      <w:pPr>
        <w:tabs>
          <w:tab w:val="left" w:pos="0"/>
        </w:tabs>
        <w:rPr>
          <w:szCs w:val="28"/>
        </w:rPr>
      </w:pPr>
      <w:r w:rsidRPr="004A374B">
        <w:rPr>
          <w:szCs w:val="28"/>
        </w:rPr>
        <w:t>Для оси Y возможно проведение дополнительных настроек шкалы. Для этого в окне «Ось Y» выполняется вызов окна «Шкала: Напор, м (основная)» в котором и выполняется настройка шкалы оси Y.</w:t>
      </w:r>
    </w:p>
    <w:p w14:paraId="54F93ECC" w14:textId="25FB0B6D" w:rsidR="004A374B" w:rsidRPr="00556C81" w:rsidRDefault="004A374B" w:rsidP="004A374B">
      <w:pPr>
        <w:tabs>
          <w:tab w:val="left" w:pos="0"/>
        </w:tabs>
        <w:rPr>
          <w:szCs w:val="28"/>
        </w:rPr>
      </w:pPr>
      <w:r w:rsidRPr="004A374B">
        <w:rPr>
          <w:szCs w:val="28"/>
        </w:rPr>
        <w:t>Аналогично выполняется настройка изображения «Кривых», а также вывода численных значений в табличную часть пьезометрического графика. Возможен экспорт графических и табличных форм вывода результатов расчета в приложения MS Office.</w:t>
      </w:r>
    </w:p>
    <w:p w14:paraId="41B327FD" w14:textId="77777777" w:rsidR="009F38F9" w:rsidRPr="00F67959" w:rsidRDefault="009F38F9" w:rsidP="009A1A61">
      <w:pPr>
        <w:pStyle w:val="af3"/>
        <w:shd w:val="clear" w:color="auto" w:fill="FFFFFF"/>
        <w:spacing w:before="0" w:beforeAutospacing="0" w:after="0" w:afterAutospacing="0"/>
        <w:rPr>
          <w:szCs w:val="28"/>
        </w:rPr>
      </w:pPr>
    </w:p>
    <w:p w14:paraId="7529CE23" w14:textId="0169722A" w:rsidR="00A030DC" w:rsidRPr="00B33745" w:rsidRDefault="00A030DC" w:rsidP="00681543">
      <w:pPr>
        <w:tabs>
          <w:tab w:val="left" w:pos="0"/>
        </w:tabs>
        <w:ind w:firstLine="0"/>
        <w:rPr>
          <w:b/>
          <w:sz w:val="22"/>
          <w:highlight w:val="yellow"/>
        </w:rPr>
        <w:sectPr w:rsidR="00A030DC" w:rsidRPr="00B33745" w:rsidSect="00A030DC">
          <w:pgSz w:w="11906" w:h="16838"/>
          <w:pgMar w:top="1134" w:right="1134" w:bottom="1134" w:left="851" w:header="709" w:footer="709" w:gutter="0"/>
          <w:cols w:space="708"/>
          <w:docGrid w:linePitch="360"/>
        </w:sectPr>
      </w:pPr>
    </w:p>
    <w:p w14:paraId="4EF52459" w14:textId="77777777" w:rsidR="00304168" w:rsidRPr="00DF5DD0" w:rsidRDefault="00AA3E6D" w:rsidP="00783636">
      <w:pPr>
        <w:pStyle w:val="10"/>
        <w:numPr>
          <w:ilvl w:val="0"/>
          <w:numId w:val="0"/>
        </w:numPr>
        <w:spacing w:before="120" w:after="120"/>
        <w:ind w:firstLine="709"/>
        <w:rPr>
          <w:bCs/>
          <w:iCs/>
          <w:sz w:val="24"/>
        </w:rPr>
      </w:pPr>
      <w:bookmarkStart w:id="314" w:name="_Toc23954376"/>
      <w:bookmarkStart w:id="315" w:name="_Toc104798154"/>
      <w:bookmarkStart w:id="316" w:name="_Toc197624779"/>
      <w:r w:rsidRPr="00DF5DD0">
        <w:rPr>
          <w:bCs/>
          <w:iCs/>
          <w:sz w:val="24"/>
        </w:rPr>
        <w:lastRenderedPageBreak/>
        <w:t>Глава</w:t>
      </w:r>
      <w:r w:rsidR="00304168" w:rsidRPr="00DF5DD0">
        <w:rPr>
          <w:bCs/>
          <w:iCs/>
          <w:sz w:val="24"/>
        </w:rPr>
        <w:t xml:space="preserve"> 4 Существующие и перспективные балансы тепловой мощности источников тепловой энергии и тепловой нагрузки</w:t>
      </w:r>
      <w:bookmarkEnd w:id="314"/>
      <w:r w:rsidR="00304168" w:rsidRPr="00DF5DD0">
        <w:rPr>
          <w:bCs/>
          <w:iCs/>
          <w:sz w:val="24"/>
        </w:rPr>
        <w:t xml:space="preserve"> потребителей</w:t>
      </w:r>
      <w:bookmarkEnd w:id="315"/>
      <w:bookmarkEnd w:id="316"/>
    </w:p>
    <w:p w14:paraId="2D805867" w14:textId="77777777" w:rsidR="00304168" w:rsidRPr="00DF5DD0" w:rsidRDefault="00304168" w:rsidP="00EC0805">
      <w:pPr>
        <w:pStyle w:val="24"/>
        <w:keepLines w:val="0"/>
        <w:numPr>
          <w:ilvl w:val="1"/>
          <w:numId w:val="88"/>
        </w:numPr>
        <w:tabs>
          <w:tab w:val="left" w:pos="993"/>
        </w:tabs>
        <w:spacing w:before="0"/>
        <w:ind w:left="0" w:firstLine="0"/>
        <w:rPr>
          <w:rFonts w:ascii="Times New Roman" w:hAnsi="Times New Roman" w:cs="Times New Roman"/>
          <w:b/>
          <w:color w:val="auto"/>
          <w:sz w:val="24"/>
          <w:szCs w:val="24"/>
        </w:rPr>
      </w:pPr>
      <w:bookmarkStart w:id="317" w:name="_Toc23954501"/>
      <w:bookmarkStart w:id="318" w:name="_Toc23954690"/>
      <w:bookmarkStart w:id="319" w:name="_Toc16840331"/>
      <w:bookmarkStart w:id="320" w:name="_Toc197624780"/>
      <w:bookmarkEnd w:id="317"/>
      <w:bookmarkEnd w:id="318"/>
      <w:r w:rsidRPr="00DF5DD0">
        <w:rPr>
          <w:rFonts w:ascii="Times New Roman" w:hAnsi="Times New Roman" w:cs="Times New Roman"/>
          <w:b/>
          <w:color w:val="auto"/>
          <w:sz w:val="24"/>
          <w:szCs w:val="24"/>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319"/>
      <w:bookmarkEnd w:id="320"/>
    </w:p>
    <w:p w14:paraId="48F63DE6" w14:textId="69F6DF19" w:rsidR="00831D7F" w:rsidRPr="00D056FE" w:rsidRDefault="00831D7F" w:rsidP="00831D7F">
      <w:pPr>
        <w:tabs>
          <w:tab w:val="left" w:pos="993"/>
        </w:tabs>
        <w:rPr>
          <w:color w:val="000000"/>
          <w:szCs w:val="24"/>
        </w:rPr>
      </w:pPr>
      <w:r w:rsidRPr="00DF5DD0">
        <w:rPr>
          <w:color w:val="000000"/>
          <w:szCs w:val="24"/>
        </w:rPr>
        <w:t>Существующие и перспективные балансы тепловой мощности котельных</w:t>
      </w:r>
      <w:r w:rsidR="002C228A">
        <w:rPr>
          <w:color w:val="000000"/>
          <w:szCs w:val="24"/>
        </w:rPr>
        <w:t xml:space="preserve"> </w:t>
      </w:r>
      <w:r w:rsidR="00203BA2">
        <w:rPr>
          <w:color w:val="000000"/>
          <w:szCs w:val="24"/>
        </w:rPr>
        <w:t>Трубникоборского</w:t>
      </w:r>
      <w:r w:rsidR="007E5D1D">
        <w:rPr>
          <w:color w:val="000000"/>
          <w:szCs w:val="24"/>
        </w:rPr>
        <w:t xml:space="preserve"> сельского поселения</w:t>
      </w:r>
      <w:r w:rsidRPr="00DF5DD0">
        <w:rPr>
          <w:color w:val="000000"/>
          <w:szCs w:val="24"/>
        </w:rPr>
        <w:t xml:space="preserve"> приведены в </w:t>
      </w:r>
      <w:r w:rsidRPr="00D056FE">
        <w:rPr>
          <w:color w:val="000000"/>
          <w:szCs w:val="24"/>
        </w:rPr>
        <w:t xml:space="preserve">таблице </w:t>
      </w:r>
      <w:r w:rsidR="0023522D">
        <w:rPr>
          <w:color w:val="000000"/>
          <w:szCs w:val="24"/>
        </w:rPr>
        <w:t>3</w:t>
      </w:r>
      <w:r w:rsidR="00A06BCD">
        <w:rPr>
          <w:color w:val="000000"/>
          <w:szCs w:val="24"/>
        </w:rPr>
        <w:t>9</w:t>
      </w:r>
      <w:r w:rsidR="0023522D">
        <w:rPr>
          <w:color w:val="000000"/>
          <w:szCs w:val="24"/>
        </w:rPr>
        <w:t>.</w:t>
      </w:r>
      <w:r w:rsidRPr="00D056FE">
        <w:rPr>
          <w:color w:val="000000"/>
          <w:szCs w:val="24"/>
        </w:rPr>
        <w:t xml:space="preserve"> </w:t>
      </w:r>
    </w:p>
    <w:p w14:paraId="29B18735" w14:textId="6765D89F" w:rsidR="00304168" w:rsidRPr="00F67959" w:rsidRDefault="00304168" w:rsidP="00831D7F">
      <w:pPr>
        <w:tabs>
          <w:tab w:val="left" w:pos="993"/>
        </w:tabs>
        <w:rPr>
          <w:rFonts w:eastAsia="Calibri"/>
        </w:rPr>
      </w:pPr>
      <w:r w:rsidRPr="00D056FE">
        <w:rPr>
          <w:rFonts w:eastAsia="Calibri"/>
        </w:rPr>
        <w:t xml:space="preserve">Балансы существующей на базовый период </w:t>
      </w:r>
      <w:r w:rsidR="008810CC" w:rsidRPr="00D056FE">
        <w:rPr>
          <w:rFonts w:eastAsia="Calibri"/>
        </w:rPr>
        <w:t>актуализации</w:t>
      </w:r>
      <w:r w:rsidR="00D50DB2" w:rsidRPr="00D056FE">
        <w:rPr>
          <w:rFonts w:eastAsia="Calibri"/>
        </w:rPr>
        <w:t xml:space="preserve"> С</w:t>
      </w:r>
      <w:r w:rsidRPr="00D056FE">
        <w:rPr>
          <w:rFonts w:eastAsia="Calibri"/>
        </w:rPr>
        <w:t>хемы теплоснабжения тепловой мощности</w:t>
      </w:r>
      <w:r w:rsidRPr="00F67959">
        <w:rPr>
          <w:rFonts w:eastAsia="Calibri"/>
        </w:rPr>
        <w:t xml:space="preserve">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r w:rsidR="00DA1400" w:rsidRPr="00F67959">
        <w:rPr>
          <w:rFonts w:eastAsia="Calibri"/>
        </w:rPr>
        <w:t xml:space="preserve"> </w:t>
      </w:r>
      <w:r w:rsidR="00203BA2">
        <w:rPr>
          <w:rFonts w:eastAsia="Calibri"/>
        </w:rPr>
        <w:t>Трубникоборского</w:t>
      </w:r>
      <w:r w:rsidR="007E5D1D">
        <w:rPr>
          <w:rFonts w:eastAsia="Calibri"/>
        </w:rPr>
        <w:t xml:space="preserve"> сельского поселения</w:t>
      </w:r>
      <w:r w:rsidRPr="00F67959">
        <w:rPr>
          <w:rFonts w:eastAsia="Calibri"/>
        </w:rPr>
        <w:t xml:space="preserve">, устанавливаемых на основании </w:t>
      </w:r>
      <w:r w:rsidRPr="002C228A">
        <w:rPr>
          <w:rFonts w:eastAsia="Calibri"/>
        </w:rPr>
        <w:t>величины расчетной тепловой нагрузки системы теплоснабжения, представлены в таблиц</w:t>
      </w:r>
      <w:r w:rsidR="000D024C" w:rsidRPr="002C228A">
        <w:rPr>
          <w:rFonts w:eastAsia="Calibri"/>
        </w:rPr>
        <w:t>е</w:t>
      </w:r>
      <w:r w:rsidRPr="002C228A">
        <w:rPr>
          <w:rFonts w:eastAsia="Calibri"/>
        </w:rPr>
        <w:t> </w:t>
      </w:r>
      <w:r w:rsidR="00A06BCD">
        <w:rPr>
          <w:rFonts w:eastAsia="Calibri"/>
        </w:rPr>
        <w:t>39</w:t>
      </w:r>
      <w:r w:rsidRPr="002C228A">
        <w:rPr>
          <w:rFonts w:eastAsia="Calibri"/>
        </w:rPr>
        <w:t>.</w:t>
      </w:r>
      <w:r w:rsidR="000D024C" w:rsidRPr="00F67959">
        <w:rPr>
          <w:rFonts w:eastAsia="Calibri"/>
        </w:rPr>
        <w:t xml:space="preserve"> </w:t>
      </w:r>
    </w:p>
    <w:p w14:paraId="667327B6" w14:textId="26923F40" w:rsidR="002C228A" w:rsidRPr="00516C36" w:rsidRDefault="002C228A" w:rsidP="002C228A">
      <w:pPr>
        <w:overflowPunct w:val="0"/>
        <w:autoSpaceDE w:val="0"/>
        <w:autoSpaceDN w:val="0"/>
        <w:adjustRightInd w:val="0"/>
        <w:ind w:firstLine="720"/>
        <w:textAlignment w:val="baseline"/>
        <w:rPr>
          <w:szCs w:val="28"/>
        </w:rPr>
      </w:pPr>
      <w:r w:rsidRPr="00516C36">
        <w:rPr>
          <w:szCs w:val="28"/>
        </w:rPr>
        <w:t>В соответствии с п. 4.12 в СП 89.1</w:t>
      </w:r>
      <w:r w:rsidR="00516C36" w:rsidRPr="00516C36">
        <w:rPr>
          <w:szCs w:val="28"/>
        </w:rPr>
        <w:t>3330.201</w:t>
      </w:r>
      <w:r w:rsidR="00A42CF1">
        <w:rPr>
          <w:szCs w:val="28"/>
        </w:rPr>
        <w:t>6</w:t>
      </w:r>
      <w:r w:rsidR="00516C36" w:rsidRPr="00516C36">
        <w:rPr>
          <w:szCs w:val="28"/>
        </w:rPr>
        <w:t xml:space="preserve"> «</w:t>
      </w:r>
      <w:r w:rsidR="00FA53A4">
        <w:rPr>
          <w:szCs w:val="28"/>
        </w:rPr>
        <w:t xml:space="preserve">СП. </w:t>
      </w:r>
      <w:r w:rsidR="00516C36" w:rsidRPr="00516C36">
        <w:rPr>
          <w:szCs w:val="28"/>
        </w:rPr>
        <w:t>Котельные установки»</w:t>
      </w:r>
      <w:r w:rsidRPr="00516C36">
        <w:rPr>
          <w:szCs w:val="28"/>
        </w:rPr>
        <w:t xml:space="preserve"> расчетную тепловую мощность котельной </w:t>
      </w:r>
      <w:r w:rsidR="00516C36" w:rsidRPr="00516C36">
        <w:rPr>
          <w:szCs w:val="28"/>
        </w:rPr>
        <w:t>определяют,</w:t>
      </w:r>
      <w:r w:rsidRPr="00516C36">
        <w:rPr>
          <w:szCs w:val="28"/>
        </w:rPr>
        <w:t xml:space="preserve"> как сумму максимальных часовых нагрузок тепловой энергии на отопление, вентиляцию и кондиционирование, средних часовых нагрузок тепловой энергии на горячее водоснабжение и нагрузок тепловой энергии на технологические цели. При определении расчетной мощности котельной следует учитывать также нагрузки тепловой энергии на собственные нужды котельной, потери в котельной и в тепловых сетях системы теплоснабжения.</w:t>
      </w:r>
    </w:p>
    <w:p w14:paraId="46646EAC" w14:textId="77777777" w:rsidR="00516C36" w:rsidRDefault="00516C36" w:rsidP="00516C36">
      <w:pPr>
        <w:tabs>
          <w:tab w:val="left" w:pos="567"/>
          <w:tab w:val="left" w:pos="9555"/>
          <w:tab w:val="right" w:pos="10602"/>
        </w:tabs>
        <w:rPr>
          <w:rFonts w:eastAsia="Calibri"/>
        </w:rPr>
      </w:pPr>
      <w:r w:rsidRPr="00F67959">
        <w:rPr>
          <w:rFonts w:eastAsia="Calibri"/>
        </w:rPr>
        <w:t>Балансы сформированы на основании фактических данных по тепловой мощности и нагрузке за базовый период 202</w:t>
      </w:r>
      <w:r>
        <w:rPr>
          <w:rFonts w:eastAsia="Calibri"/>
        </w:rPr>
        <w:t>4</w:t>
      </w:r>
      <w:r w:rsidRPr="00F67959">
        <w:rPr>
          <w:rFonts w:eastAsia="Calibri"/>
        </w:rPr>
        <w:t xml:space="preserve"> г. в разбивке по источникам тепловой энергии. </w:t>
      </w:r>
    </w:p>
    <w:p w14:paraId="6AC765DB" w14:textId="4076BD17" w:rsidR="002C228A" w:rsidRPr="00516C36" w:rsidRDefault="002C228A" w:rsidP="002C228A">
      <w:pPr>
        <w:overflowPunct w:val="0"/>
        <w:autoSpaceDE w:val="0"/>
        <w:autoSpaceDN w:val="0"/>
        <w:adjustRightInd w:val="0"/>
        <w:ind w:firstLine="720"/>
        <w:textAlignment w:val="baseline"/>
        <w:rPr>
          <w:szCs w:val="28"/>
        </w:rPr>
      </w:pPr>
      <w:r w:rsidRPr="00516C36">
        <w:rPr>
          <w:szCs w:val="28"/>
        </w:rPr>
        <w:t>В соответствии с п. 4.1</w:t>
      </w:r>
      <w:r w:rsidR="00516C36" w:rsidRPr="00516C36">
        <w:rPr>
          <w:szCs w:val="28"/>
        </w:rPr>
        <w:t>6</w:t>
      </w:r>
      <w:r w:rsidRPr="00516C36">
        <w:rPr>
          <w:szCs w:val="28"/>
        </w:rPr>
        <w:t xml:space="preserve"> в </w:t>
      </w:r>
      <w:r w:rsidR="00516C36" w:rsidRPr="00516C36">
        <w:rPr>
          <w:szCs w:val="28"/>
        </w:rPr>
        <w:t>СП 89.13330.201</w:t>
      </w:r>
      <w:r w:rsidR="00A42CF1">
        <w:rPr>
          <w:szCs w:val="28"/>
        </w:rPr>
        <w:t>6</w:t>
      </w:r>
      <w:r w:rsidR="00516C36" w:rsidRPr="00516C36">
        <w:rPr>
          <w:szCs w:val="28"/>
        </w:rPr>
        <w:t xml:space="preserve"> «</w:t>
      </w:r>
      <w:r w:rsidR="00FA53A4">
        <w:rPr>
          <w:szCs w:val="28"/>
        </w:rPr>
        <w:t xml:space="preserve">СП. </w:t>
      </w:r>
      <w:r w:rsidR="00516C36" w:rsidRPr="00516C36">
        <w:rPr>
          <w:szCs w:val="28"/>
        </w:rPr>
        <w:t>Котельные установки»</w:t>
      </w:r>
      <w:r w:rsidRPr="00516C36">
        <w:rPr>
          <w:szCs w:val="28"/>
        </w:rPr>
        <w:t>:</w:t>
      </w:r>
    </w:p>
    <w:p w14:paraId="7E9B67B5" w14:textId="77777777" w:rsidR="002C228A" w:rsidRPr="00516C36" w:rsidRDefault="002C228A" w:rsidP="002C228A">
      <w:pPr>
        <w:overflowPunct w:val="0"/>
        <w:autoSpaceDE w:val="0"/>
        <w:autoSpaceDN w:val="0"/>
        <w:adjustRightInd w:val="0"/>
        <w:ind w:firstLine="720"/>
        <w:textAlignment w:val="baseline"/>
        <w:rPr>
          <w:szCs w:val="28"/>
        </w:rPr>
      </w:pPr>
      <w:r w:rsidRPr="00516C36">
        <w:rPr>
          <w:szCs w:val="28"/>
        </w:rPr>
        <w:t>Число и производительность котлов, установленных в котельной, следует выбирать, обеспечивая:</w:t>
      </w:r>
    </w:p>
    <w:p w14:paraId="2AE6935A" w14:textId="7F76BB33" w:rsidR="002C228A" w:rsidRPr="00516C36" w:rsidRDefault="002C228A" w:rsidP="002C228A">
      <w:pPr>
        <w:overflowPunct w:val="0"/>
        <w:autoSpaceDE w:val="0"/>
        <w:autoSpaceDN w:val="0"/>
        <w:adjustRightInd w:val="0"/>
        <w:ind w:firstLine="720"/>
        <w:textAlignment w:val="baseline"/>
        <w:rPr>
          <w:szCs w:val="28"/>
        </w:rPr>
      </w:pPr>
      <w:r w:rsidRPr="00516C36">
        <w:rPr>
          <w:szCs w:val="28"/>
        </w:rPr>
        <w:t>- расчетную мощность котельной согласно п. 4.12</w:t>
      </w:r>
      <w:r w:rsidR="00237366">
        <w:rPr>
          <w:szCs w:val="28"/>
        </w:rPr>
        <w:t xml:space="preserve"> </w:t>
      </w:r>
      <w:r w:rsidR="00237366" w:rsidRPr="00516C36">
        <w:rPr>
          <w:szCs w:val="28"/>
        </w:rPr>
        <w:t>СП 89.13330.201</w:t>
      </w:r>
      <w:r w:rsidR="00A06BCD">
        <w:rPr>
          <w:szCs w:val="28"/>
        </w:rPr>
        <w:t>6</w:t>
      </w:r>
      <w:r w:rsidR="00237366" w:rsidRPr="00516C36">
        <w:rPr>
          <w:szCs w:val="28"/>
        </w:rPr>
        <w:t xml:space="preserve"> «</w:t>
      </w:r>
      <w:r w:rsidR="00237366">
        <w:rPr>
          <w:szCs w:val="28"/>
        </w:rPr>
        <w:t xml:space="preserve">СП. </w:t>
      </w:r>
      <w:r w:rsidR="00237366" w:rsidRPr="00516C36">
        <w:rPr>
          <w:szCs w:val="28"/>
        </w:rPr>
        <w:t>Котельные установки»</w:t>
      </w:r>
      <w:r w:rsidRPr="00516C36">
        <w:rPr>
          <w:szCs w:val="28"/>
        </w:rPr>
        <w:t>;</w:t>
      </w:r>
    </w:p>
    <w:p w14:paraId="6AAF9C44" w14:textId="77777777" w:rsidR="002C228A" w:rsidRPr="00516C36" w:rsidRDefault="002C228A" w:rsidP="002C228A">
      <w:pPr>
        <w:overflowPunct w:val="0"/>
        <w:autoSpaceDE w:val="0"/>
        <w:autoSpaceDN w:val="0"/>
        <w:adjustRightInd w:val="0"/>
        <w:ind w:firstLine="720"/>
        <w:textAlignment w:val="baseline"/>
        <w:rPr>
          <w:szCs w:val="28"/>
        </w:rPr>
      </w:pPr>
      <w:r w:rsidRPr="00516C36">
        <w:rPr>
          <w:szCs w:val="28"/>
        </w:rPr>
        <w:t>- стабильную работу котлов при минимально допустимой нагрузке в теплый период года.</w:t>
      </w:r>
    </w:p>
    <w:p w14:paraId="6E0ABBDC" w14:textId="77777777" w:rsidR="002C228A" w:rsidRPr="00516C36" w:rsidRDefault="002C228A" w:rsidP="002C228A">
      <w:pPr>
        <w:overflowPunct w:val="0"/>
        <w:autoSpaceDE w:val="0"/>
        <w:autoSpaceDN w:val="0"/>
        <w:adjustRightInd w:val="0"/>
        <w:ind w:firstLine="720"/>
        <w:textAlignment w:val="baseline"/>
        <w:rPr>
          <w:szCs w:val="28"/>
        </w:rPr>
      </w:pPr>
      <w:r w:rsidRPr="00516C36">
        <w:rPr>
          <w:szCs w:val="28"/>
        </w:rPr>
        <w:t>При выходе из строя наибольшего по производительности котла в котельных первой категории оставшиеся котлы должны обеспечивать отпуск тепловой энергии потребителям первой категории в количестве, определяемом: минимально допустимыми нагрузками (независимо от температуры наружного воздуха) - на технологическое теплопотребление и системы вентиляции; режимом наиболее холодного месяца - на отопление и горячее водоснабжение.</w:t>
      </w:r>
    </w:p>
    <w:p w14:paraId="233EDD53" w14:textId="6F0E1707" w:rsidR="002C228A" w:rsidRDefault="002C228A" w:rsidP="002C228A">
      <w:pPr>
        <w:overflowPunct w:val="0"/>
        <w:autoSpaceDE w:val="0"/>
        <w:autoSpaceDN w:val="0"/>
        <w:adjustRightInd w:val="0"/>
        <w:ind w:firstLine="720"/>
        <w:textAlignment w:val="baseline"/>
        <w:rPr>
          <w:szCs w:val="28"/>
        </w:rPr>
      </w:pPr>
      <w:r w:rsidRPr="00516C36">
        <w:rPr>
          <w:szCs w:val="28"/>
        </w:rPr>
        <w:t>В котельных следует предусматривать установку не менее двух котлов</w:t>
      </w:r>
      <w:r w:rsidR="00516C36" w:rsidRPr="00516C36">
        <w:rPr>
          <w:szCs w:val="28"/>
        </w:rPr>
        <w:t>, в производственных котельных допускается установка одного котла</w:t>
      </w:r>
      <w:r w:rsidRPr="00516C36">
        <w:rPr>
          <w:szCs w:val="28"/>
        </w:rPr>
        <w:t>. Число котлов, устанавливаемых в котельных, и их производительность, следует определять по расчетной максимальной и минимальной мощности на основании технико-экономических расчетов.</w:t>
      </w:r>
    </w:p>
    <w:p w14:paraId="0CEDF27B" w14:textId="77777777" w:rsidR="00304168" w:rsidRPr="00F67959" w:rsidRDefault="00304168" w:rsidP="007A6AA0">
      <w:pPr>
        <w:ind w:firstLine="720"/>
        <w:rPr>
          <w:szCs w:val="28"/>
        </w:rPr>
      </w:pPr>
      <w:r w:rsidRPr="00F67959">
        <w:rPr>
          <w:szCs w:val="28"/>
        </w:rPr>
        <w:t>Балансы тепловой мощности и тепловой нагрузки в перспективных зонах сформированы с учетом мощности действующих и перспективных источников тепловой энергии.</w:t>
      </w:r>
    </w:p>
    <w:p w14:paraId="7707BA40" w14:textId="77777777" w:rsidR="00304168" w:rsidRPr="00C63D33" w:rsidRDefault="00304168" w:rsidP="007A6AA0">
      <w:pPr>
        <w:rPr>
          <w:szCs w:val="28"/>
        </w:rPr>
      </w:pPr>
      <w:r w:rsidRPr="00C63D33">
        <w:rPr>
          <w:szCs w:val="28"/>
        </w:rPr>
        <w:t xml:space="preserve">Затраты существующей тепловой мощности на хозяйственные нужды тепловых сетей отсутствуют. </w:t>
      </w:r>
    </w:p>
    <w:p w14:paraId="7E812182" w14:textId="37E93C15" w:rsidR="00304168" w:rsidRDefault="00304168" w:rsidP="007A6AA0">
      <w:pPr>
        <w:overflowPunct w:val="0"/>
        <w:autoSpaceDE w:val="0"/>
        <w:autoSpaceDN w:val="0"/>
        <w:adjustRightInd w:val="0"/>
        <w:ind w:firstLine="720"/>
        <w:textAlignment w:val="baseline"/>
        <w:rPr>
          <w:szCs w:val="28"/>
        </w:rPr>
      </w:pPr>
      <w:r w:rsidRPr="00C63D33">
        <w:rPr>
          <w:szCs w:val="28"/>
        </w:rPr>
        <w:t>Отопление отдельных общественных и торговых зданий, удаленных от теплоисточников, рекомендуется предусмотреть от собственных котельных, либо электрических потолочных теплоизлучателей, управляемых термостатами. Удельный расход электроэнергии для этого вида обогревателей 100-150 Вт/м</w:t>
      </w:r>
      <w:r w:rsidRPr="00C63D33">
        <w:rPr>
          <w:szCs w:val="28"/>
          <w:vertAlign w:val="superscript"/>
        </w:rPr>
        <w:t>2</w:t>
      </w:r>
      <w:r w:rsidRPr="00C63D33">
        <w:rPr>
          <w:szCs w:val="28"/>
        </w:rPr>
        <w:t>.</w:t>
      </w:r>
    </w:p>
    <w:p w14:paraId="7A9C0342" w14:textId="16985488" w:rsidR="005D292B" w:rsidRDefault="005D292B" w:rsidP="005D292B">
      <w:pPr>
        <w:overflowPunct w:val="0"/>
        <w:autoSpaceDE w:val="0"/>
        <w:autoSpaceDN w:val="0"/>
        <w:adjustRightInd w:val="0"/>
        <w:ind w:firstLine="0"/>
        <w:textAlignment w:val="baseline"/>
        <w:rPr>
          <w:szCs w:val="28"/>
        </w:rPr>
      </w:pPr>
    </w:p>
    <w:p w14:paraId="241BEDE5" w14:textId="77777777" w:rsidR="005D292B" w:rsidRPr="00C63D33" w:rsidRDefault="005D292B" w:rsidP="005D292B">
      <w:pPr>
        <w:overflowPunct w:val="0"/>
        <w:autoSpaceDE w:val="0"/>
        <w:autoSpaceDN w:val="0"/>
        <w:adjustRightInd w:val="0"/>
        <w:ind w:firstLine="0"/>
        <w:textAlignment w:val="baseline"/>
        <w:rPr>
          <w:szCs w:val="28"/>
        </w:rPr>
      </w:pPr>
    </w:p>
    <w:p w14:paraId="0D3FC47E" w14:textId="77777777" w:rsidR="00304168" w:rsidRPr="00613871" w:rsidRDefault="00304168" w:rsidP="00EC0805">
      <w:pPr>
        <w:pStyle w:val="24"/>
        <w:keepLines w:val="0"/>
        <w:numPr>
          <w:ilvl w:val="1"/>
          <w:numId w:val="88"/>
        </w:numPr>
        <w:tabs>
          <w:tab w:val="left" w:pos="993"/>
        </w:tabs>
        <w:spacing w:before="0" w:after="120"/>
        <w:ind w:left="0" w:firstLine="0"/>
        <w:rPr>
          <w:rFonts w:ascii="Times New Roman" w:hAnsi="Times New Roman" w:cs="Times New Roman"/>
          <w:b/>
          <w:color w:val="auto"/>
          <w:sz w:val="24"/>
          <w:szCs w:val="24"/>
        </w:rPr>
      </w:pPr>
      <w:bookmarkStart w:id="321" w:name="_Toc16840332"/>
      <w:bookmarkStart w:id="322" w:name="_Toc197624781"/>
      <w:r w:rsidRPr="00C63D33">
        <w:rPr>
          <w:rFonts w:ascii="Times New Roman" w:hAnsi="Times New Roman" w:cs="Times New Roman"/>
          <w:b/>
          <w:color w:val="auto"/>
          <w:sz w:val="24"/>
          <w:szCs w:val="24"/>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w:t>
      </w:r>
      <w:r w:rsidRPr="00613871">
        <w:rPr>
          <w:rFonts w:ascii="Times New Roman" w:hAnsi="Times New Roman" w:cs="Times New Roman"/>
          <w:b/>
          <w:color w:val="auto"/>
          <w:sz w:val="24"/>
          <w:szCs w:val="24"/>
        </w:rPr>
        <w:t>источника тепловой энергии</w:t>
      </w:r>
      <w:bookmarkEnd w:id="321"/>
      <w:bookmarkEnd w:id="322"/>
    </w:p>
    <w:p w14:paraId="5AEE5F61" w14:textId="437534D5" w:rsidR="00304168" w:rsidRPr="00516C36" w:rsidRDefault="00304168" w:rsidP="007A6AA0">
      <w:pPr>
        <w:pStyle w:val="af1"/>
        <w:widowControl w:val="0"/>
        <w:tabs>
          <w:tab w:val="left" w:pos="851"/>
        </w:tabs>
        <w:ind w:left="0"/>
        <w:rPr>
          <w:rFonts w:eastAsia="Calibri"/>
        </w:rPr>
      </w:pPr>
      <w:r w:rsidRPr="00613871">
        <w:rPr>
          <w:rFonts w:eastAsia="Calibri"/>
        </w:rPr>
        <w:t xml:space="preserve">Гидравлический расчет выполнен в программном комплексе Zulu </w:t>
      </w:r>
      <w:r w:rsidR="00533799">
        <w:rPr>
          <w:rFonts w:eastAsia="Calibri"/>
        </w:rPr>
        <w:t>2021</w:t>
      </w:r>
      <w:r w:rsidRPr="00613871">
        <w:rPr>
          <w:rFonts w:eastAsia="Calibri"/>
        </w:rPr>
        <w:t xml:space="preserve">. Анализ результатов расчета показывает, что существующие сети обеспечивают тепловой энергией потребителей в </w:t>
      </w:r>
      <w:r w:rsidRPr="00516C36">
        <w:rPr>
          <w:rFonts w:eastAsia="Calibri"/>
        </w:rPr>
        <w:t xml:space="preserve">необходимых параметрах. </w:t>
      </w:r>
    </w:p>
    <w:p w14:paraId="5C6BEB37" w14:textId="214702A9" w:rsidR="005D292B" w:rsidRPr="00516C36" w:rsidRDefault="005D292B" w:rsidP="005D292B">
      <w:pPr>
        <w:pStyle w:val="af1"/>
        <w:widowControl w:val="0"/>
        <w:tabs>
          <w:tab w:val="left" w:pos="851"/>
        </w:tabs>
        <w:ind w:left="0"/>
        <w:rPr>
          <w:rFonts w:eastAsia="Calibri"/>
        </w:rPr>
      </w:pPr>
      <w:r w:rsidRPr="00516C36">
        <w:rPr>
          <w:rFonts w:eastAsia="Calibri"/>
        </w:rPr>
        <w:t xml:space="preserve">Результаты поверочного гидравлического расчёта по текущему гидравлическому режиму сетей теплоснабжения приведены в </w:t>
      </w:r>
      <w:r w:rsidR="00516C36" w:rsidRPr="00516C36">
        <w:rPr>
          <w:rFonts w:eastAsia="Calibri"/>
        </w:rPr>
        <w:t>разделе 1.3.8 настоящей Схемы теплоснабжения</w:t>
      </w:r>
      <w:r w:rsidRPr="00516C36">
        <w:rPr>
          <w:rFonts w:eastAsia="Calibri"/>
        </w:rPr>
        <w:t>.</w:t>
      </w:r>
    </w:p>
    <w:p w14:paraId="332B716D" w14:textId="0BC063FF" w:rsidR="005D292B" w:rsidRPr="00204D88" w:rsidRDefault="006E6DF5" w:rsidP="005D292B">
      <w:pPr>
        <w:pStyle w:val="af1"/>
        <w:widowControl w:val="0"/>
        <w:tabs>
          <w:tab w:val="left" w:pos="851"/>
        </w:tabs>
        <w:ind w:left="0"/>
        <w:rPr>
          <w:rFonts w:eastAsia="Calibri"/>
        </w:rPr>
      </w:pPr>
      <w:r w:rsidRPr="00204D88">
        <w:rPr>
          <w:rFonts w:eastAsia="Calibri"/>
        </w:rPr>
        <w:t>На перспективу до 204</w:t>
      </w:r>
      <w:r w:rsidR="00A42CF1">
        <w:rPr>
          <w:rFonts w:eastAsia="Calibri"/>
        </w:rPr>
        <w:t>2</w:t>
      </w:r>
      <w:r w:rsidR="00D6010B">
        <w:rPr>
          <w:rFonts w:eastAsia="Calibri"/>
        </w:rPr>
        <w:t xml:space="preserve"> </w:t>
      </w:r>
      <w:r w:rsidRPr="00204D88">
        <w:rPr>
          <w:rFonts w:eastAsia="Calibri"/>
        </w:rPr>
        <w:t>года</w:t>
      </w:r>
      <w:r w:rsidR="005D292B" w:rsidRPr="00204D88">
        <w:rPr>
          <w:rFonts w:eastAsia="Calibri"/>
        </w:rPr>
        <w:t xml:space="preserve"> существенн</w:t>
      </w:r>
      <w:r w:rsidR="00D6010B">
        <w:rPr>
          <w:rFonts w:eastAsia="Calibri"/>
        </w:rPr>
        <w:t>ого</w:t>
      </w:r>
      <w:r w:rsidR="005D292B" w:rsidRPr="00204D88">
        <w:rPr>
          <w:rFonts w:eastAsia="Calibri"/>
        </w:rPr>
        <w:t xml:space="preserve"> прирост</w:t>
      </w:r>
      <w:r w:rsidR="00D6010B">
        <w:rPr>
          <w:rFonts w:eastAsia="Calibri"/>
        </w:rPr>
        <w:t>а</w:t>
      </w:r>
      <w:r w:rsidR="005D292B" w:rsidRPr="00204D88">
        <w:rPr>
          <w:rFonts w:eastAsia="Calibri"/>
        </w:rPr>
        <w:t xml:space="preserve"> тепловых нагрузок</w:t>
      </w:r>
      <w:r w:rsidR="00D6010B">
        <w:rPr>
          <w:rFonts w:eastAsia="Calibri"/>
        </w:rPr>
        <w:t xml:space="preserve"> не ожидается</w:t>
      </w:r>
      <w:r w:rsidR="005D292B" w:rsidRPr="00204D88">
        <w:rPr>
          <w:rFonts w:eastAsia="Calibri"/>
        </w:rPr>
        <w:t>.</w:t>
      </w:r>
    </w:p>
    <w:p w14:paraId="563FDDA3" w14:textId="77777777" w:rsidR="00204D88" w:rsidRPr="00204D88" w:rsidRDefault="00204D88" w:rsidP="00204D88">
      <w:pPr>
        <w:pStyle w:val="af1"/>
        <w:widowControl w:val="0"/>
        <w:tabs>
          <w:tab w:val="left" w:pos="851"/>
        </w:tabs>
        <w:ind w:left="0"/>
        <w:rPr>
          <w:rFonts w:eastAsia="Calibri"/>
        </w:rPr>
      </w:pPr>
      <w:r w:rsidRPr="00204D88">
        <w:rPr>
          <w:rFonts w:eastAsia="Calibri"/>
        </w:rPr>
        <w:t>Гидравлический расчет выполнен с целью определения возможности обеспечения тепловой энергией существующих и перспективных потребителей. Расчет выполнен для каждого источника тепловой энергии в течение всего рассматриваемого расчетного срока. При этом оптимальный гидравлический режим может быть обеспечен при условии наладки тепловой сети. Гидравлический режим представлен в электронной модели системы теплоснабжения.</w:t>
      </w:r>
    </w:p>
    <w:p w14:paraId="6B2698BE" w14:textId="7E10920A" w:rsidR="00204D88" w:rsidRPr="00204D88" w:rsidRDefault="00204D88" w:rsidP="00204D88">
      <w:pPr>
        <w:pStyle w:val="af1"/>
        <w:widowControl w:val="0"/>
        <w:tabs>
          <w:tab w:val="left" w:pos="851"/>
        </w:tabs>
        <w:ind w:left="0"/>
        <w:rPr>
          <w:rFonts w:eastAsia="Calibri"/>
        </w:rPr>
      </w:pPr>
      <w:r w:rsidRPr="00204D88">
        <w:rPr>
          <w:rFonts w:eastAsia="Calibri"/>
        </w:rPr>
        <w:t>Для определения пропускной способности тепловых сетей от существующих источников тепловой энергии с помощью электронной модели проведены многовариантные гидравлические расчеты как при существующих на базовый 202</w:t>
      </w:r>
      <w:r>
        <w:rPr>
          <w:rFonts w:eastAsia="Calibri"/>
        </w:rPr>
        <w:t>4</w:t>
      </w:r>
      <w:r w:rsidRPr="00204D88">
        <w:rPr>
          <w:rFonts w:eastAsia="Calibri"/>
        </w:rPr>
        <w:t xml:space="preserve"> год присоединенных тепловых нагрузках, так и при перспективных тепловых нагрузках на 204</w:t>
      </w:r>
      <w:r w:rsidR="00A42CF1">
        <w:rPr>
          <w:rFonts w:eastAsia="Calibri"/>
        </w:rPr>
        <w:t>2</w:t>
      </w:r>
      <w:r w:rsidRPr="00204D88">
        <w:rPr>
          <w:rFonts w:eastAsia="Calibri"/>
        </w:rPr>
        <w:t xml:space="preserve"> год.</w:t>
      </w:r>
    </w:p>
    <w:p w14:paraId="0762B7AE" w14:textId="42BEABC2" w:rsidR="00204D88" w:rsidRPr="005D292B" w:rsidRDefault="00204D88" w:rsidP="00204D88">
      <w:pPr>
        <w:pStyle w:val="af1"/>
        <w:widowControl w:val="0"/>
        <w:tabs>
          <w:tab w:val="left" w:pos="851"/>
        </w:tabs>
        <w:ind w:left="0"/>
        <w:rPr>
          <w:rFonts w:eastAsia="Calibri"/>
          <w:highlight w:val="yellow"/>
        </w:rPr>
      </w:pPr>
      <w:r w:rsidRPr="00204D88">
        <w:rPr>
          <w:rFonts w:eastAsia="Calibri"/>
        </w:rPr>
        <w:t>Проведённый анализ показал, что на прогнозный период у тепловых сетей сохранится резерв по пропускной способности, позволяющий обеспечить тепловой энергией новых потребителей в полном объеме.</w:t>
      </w:r>
    </w:p>
    <w:p w14:paraId="52CA3D9F" w14:textId="7D03E955" w:rsidR="005D292B" w:rsidRDefault="005D292B" w:rsidP="005D292B">
      <w:pPr>
        <w:pStyle w:val="af1"/>
        <w:widowControl w:val="0"/>
        <w:tabs>
          <w:tab w:val="left" w:pos="851"/>
        </w:tabs>
        <w:ind w:left="0" w:firstLine="0"/>
        <w:rPr>
          <w:rFonts w:eastAsia="Calibri"/>
        </w:rPr>
      </w:pPr>
    </w:p>
    <w:p w14:paraId="05CDF8E3" w14:textId="77777777" w:rsidR="00304168" w:rsidRPr="00613871" w:rsidRDefault="00304168" w:rsidP="00EC0805">
      <w:pPr>
        <w:pStyle w:val="24"/>
        <w:keepLines w:val="0"/>
        <w:numPr>
          <w:ilvl w:val="1"/>
          <w:numId w:val="88"/>
        </w:numPr>
        <w:tabs>
          <w:tab w:val="left" w:pos="993"/>
        </w:tabs>
        <w:spacing w:before="0" w:after="120"/>
        <w:ind w:left="0" w:firstLine="0"/>
        <w:rPr>
          <w:rFonts w:ascii="Times New Roman" w:hAnsi="Times New Roman" w:cs="Times New Roman"/>
          <w:b/>
          <w:color w:val="auto"/>
          <w:sz w:val="24"/>
          <w:szCs w:val="24"/>
        </w:rPr>
      </w:pPr>
      <w:bookmarkStart w:id="323" w:name="_Toc197624782"/>
      <w:r w:rsidRPr="00613871">
        <w:rPr>
          <w:rFonts w:ascii="Times New Roman" w:hAnsi="Times New Roman" w:cs="Times New Roman"/>
          <w:b/>
          <w:color w:val="auto"/>
          <w:sz w:val="24"/>
          <w:szCs w:val="24"/>
        </w:rPr>
        <w:t>Выводы о резервах (дефицитах) существующей системы теплоснабжения при обеспечении перспективной тепловой нагрузки потребителей</w:t>
      </w:r>
      <w:bookmarkEnd w:id="323"/>
    </w:p>
    <w:p w14:paraId="49D1DE7A" w14:textId="46BDA1A7" w:rsidR="00304168" w:rsidRDefault="00304168" w:rsidP="007A6AA0">
      <w:pPr>
        <w:pStyle w:val="af1"/>
        <w:widowControl w:val="0"/>
        <w:tabs>
          <w:tab w:val="left" w:pos="851"/>
        </w:tabs>
        <w:ind w:left="0"/>
        <w:rPr>
          <w:color w:val="000000" w:themeColor="text1"/>
          <w:szCs w:val="28"/>
        </w:rPr>
      </w:pPr>
      <w:r w:rsidRPr="00613871">
        <w:rPr>
          <w:color w:val="000000" w:themeColor="text1"/>
          <w:szCs w:val="28"/>
        </w:rPr>
        <w:t>Баланс</w:t>
      </w:r>
      <w:r w:rsidR="00A42CF1">
        <w:rPr>
          <w:color w:val="000000" w:themeColor="text1"/>
          <w:szCs w:val="28"/>
        </w:rPr>
        <w:t xml:space="preserve"> источника</w:t>
      </w:r>
      <w:r w:rsidRPr="00613871">
        <w:rPr>
          <w:color w:val="000000" w:themeColor="text1"/>
          <w:szCs w:val="28"/>
        </w:rPr>
        <w:t xml:space="preserve"> тепловой энергии и перспективной </w:t>
      </w:r>
      <w:r w:rsidR="00A42CF1">
        <w:rPr>
          <w:color w:val="000000" w:themeColor="text1"/>
          <w:szCs w:val="28"/>
        </w:rPr>
        <w:t>тепловой нагрузки свидетельствуе</w:t>
      </w:r>
      <w:r w:rsidRPr="00613871">
        <w:rPr>
          <w:color w:val="000000" w:themeColor="text1"/>
          <w:szCs w:val="28"/>
        </w:rPr>
        <w:t xml:space="preserve">т о том, что при подключении перспективных </w:t>
      </w:r>
      <w:r w:rsidR="00A42CF1">
        <w:rPr>
          <w:color w:val="000000" w:themeColor="text1"/>
          <w:szCs w:val="28"/>
        </w:rPr>
        <w:t>абонентов, мощности существующей котельной</w:t>
      </w:r>
      <w:r w:rsidR="00457BD5" w:rsidRPr="00613871">
        <w:rPr>
          <w:color w:val="000000" w:themeColor="text1"/>
          <w:szCs w:val="28"/>
        </w:rPr>
        <w:t xml:space="preserve"> </w:t>
      </w:r>
      <w:r w:rsidR="0023522D">
        <w:rPr>
          <w:color w:val="000000" w:themeColor="text1"/>
          <w:szCs w:val="28"/>
        </w:rPr>
        <w:br/>
      </w:r>
      <w:r w:rsidR="00A42CF1">
        <w:rPr>
          <w:color w:val="000000" w:themeColor="text1"/>
          <w:szCs w:val="28"/>
        </w:rPr>
        <w:t>д. Трубников Бор</w:t>
      </w:r>
      <w:r w:rsidRPr="00613871">
        <w:rPr>
          <w:color w:val="000000" w:themeColor="text1"/>
          <w:szCs w:val="28"/>
        </w:rPr>
        <w:t xml:space="preserve"> достаточно для покрытия тепловых нагрузок</w:t>
      </w:r>
      <w:r w:rsidR="00E35D77">
        <w:rPr>
          <w:color w:val="000000" w:themeColor="text1"/>
          <w:szCs w:val="28"/>
        </w:rPr>
        <w:t xml:space="preserve"> (табл. </w:t>
      </w:r>
      <w:r w:rsidR="00F522DA">
        <w:rPr>
          <w:color w:val="000000" w:themeColor="text1"/>
          <w:szCs w:val="28"/>
        </w:rPr>
        <w:t>40</w:t>
      </w:r>
      <w:r w:rsidR="00E35D77">
        <w:rPr>
          <w:color w:val="000000" w:themeColor="text1"/>
          <w:szCs w:val="28"/>
        </w:rPr>
        <w:t>)</w:t>
      </w:r>
      <w:r w:rsidRPr="00613871">
        <w:rPr>
          <w:color w:val="000000" w:themeColor="text1"/>
          <w:szCs w:val="28"/>
        </w:rPr>
        <w:t xml:space="preserve">. </w:t>
      </w:r>
    </w:p>
    <w:p w14:paraId="6631C302" w14:textId="77777777" w:rsidR="00D6010B" w:rsidRPr="00613871" w:rsidRDefault="00D6010B" w:rsidP="005D292B">
      <w:pPr>
        <w:pStyle w:val="af1"/>
        <w:widowControl w:val="0"/>
        <w:tabs>
          <w:tab w:val="left" w:pos="851"/>
        </w:tabs>
        <w:ind w:left="0"/>
        <w:rPr>
          <w:szCs w:val="28"/>
        </w:rPr>
      </w:pPr>
    </w:p>
    <w:p w14:paraId="1D40FCE3" w14:textId="77777777" w:rsidR="00AA3E6D" w:rsidRPr="00C63D33" w:rsidRDefault="00AA3E6D" w:rsidP="007A6AA0">
      <w:pPr>
        <w:pStyle w:val="31"/>
        <w:keepLines w:val="0"/>
        <w:tabs>
          <w:tab w:val="left" w:pos="851"/>
        </w:tabs>
        <w:spacing w:before="0" w:after="120"/>
        <w:rPr>
          <w:rFonts w:ascii="Times New Roman" w:hAnsi="Times New Roman" w:cs="Times New Roman"/>
          <w:b/>
          <w:color w:val="auto"/>
        </w:rPr>
      </w:pPr>
      <w:bookmarkStart w:id="324" w:name="_Toc168864526"/>
      <w:bookmarkStart w:id="325" w:name="_Toc194264999"/>
      <w:bookmarkStart w:id="326" w:name="_Toc194670163"/>
      <w:bookmarkStart w:id="327" w:name="_Toc197624783"/>
      <w:r w:rsidRPr="00C63D33">
        <w:rPr>
          <w:rFonts w:ascii="Times New Roman" w:hAnsi="Times New Roman" w:cs="Times New Roman"/>
          <w:b/>
          <w:color w:val="auto"/>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324"/>
      <w:bookmarkEnd w:id="325"/>
      <w:bookmarkEnd w:id="326"/>
      <w:bookmarkEnd w:id="327"/>
    </w:p>
    <w:p w14:paraId="61325AA4" w14:textId="442E7311" w:rsidR="00562C69" w:rsidRPr="00E714F9" w:rsidRDefault="00562C69" w:rsidP="00FA53A4">
      <w:pPr>
        <w:overflowPunct w:val="0"/>
        <w:autoSpaceDE w:val="0"/>
        <w:autoSpaceDN w:val="0"/>
        <w:adjustRightInd w:val="0"/>
        <w:textAlignment w:val="baseline"/>
      </w:pPr>
      <w:r w:rsidRPr="009C5CF2">
        <w:t xml:space="preserve">За период с момента утверждения ранее </w:t>
      </w:r>
      <w:r w:rsidR="000801A7" w:rsidRPr="009C5CF2">
        <w:t>актуализированной</w:t>
      </w:r>
      <w:r w:rsidRPr="009C5CF2">
        <w:t xml:space="preserve"> </w:t>
      </w:r>
      <w:r w:rsidR="00831D7F" w:rsidRPr="009C5CF2">
        <w:rPr>
          <w:szCs w:val="28"/>
        </w:rPr>
        <w:t xml:space="preserve">Схемы теплоснабжения </w:t>
      </w:r>
      <w:r w:rsidR="001D501E" w:rsidRPr="009C5CF2">
        <w:rPr>
          <w:szCs w:val="28"/>
        </w:rPr>
        <w:br/>
      </w:r>
      <w:r w:rsidR="00203BA2">
        <w:rPr>
          <w:szCs w:val="28"/>
        </w:rPr>
        <w:t>Трубникоборского</w:t>
      </w:r>
      <w:r w:rsidR="007E5D1D">
        <w:rPr>
          <w:szCs w:val="28"/>
        </w:rPr>
        <w:t xml:space="preserve"> сельского поселения</w:t>
      </w:r>
      <w:r w:rsidR="00831D7F" w:rsidRPr="009C5CF2">
        <w:rPr>
          <w:szCs w:val="28"/>
        </w:rPr>
        <w:t xml:space="preserve"> </w:t>
      </w:r>
      <w:r w:rsidRPr="009C5CF2">
        <w:t xml:space="preserve">произошли изменения в части </w:t>
      </w:r>
      <w:r w:rsidRPr="00E714F9">
        <w:t>присоединенной нагрузки, прогноза приростов тепловой энергии.</w:t>
      </w:r>
    </w:p>
    <w:p w14:paraId="63CC3F09" w14:textId="77777777" w:rsidR="00562C69" w:rsidRPr="00DC0C44" w:rsidRDefault="00562C69" w:rsidP="007A6AA0">
      <w:pPr>
        <w:rPr>
          <w:highlight w:val="yellow"/>
        </w:rPr>
        <w:sectPr w:rsidR="00562C69" w:rsidRPr="00DC0C44" w:rsidSect="00562C69">
          <w:pgSz w:w="11906" w:h="16838"/>
          <w:pgMar w:top="993" w:right="567" w:bottom="1134" w:left="1134" w:header="709" w:footer="709" w:gutter="0"/>
          <w:cols w:space="708"/>
          <w:titlePg/>
          <w:docGrid w:linePitch="360"/>
        </w:sectPr>
      </w:pPr>
    </w:p>
    <w:p w14:paraId="2D9B26F8" w14:textId="296127CB" w:rsidR="00304168" w:rsidRPr="00F67959" w:rsidRDefault="00304168" w:rsidP="000D024C">
      <w:pPr>
        <w:pStyle w:val="af"/>
        <w:jc w:val="right"/>
        <w:rPr>
          <w:b/>
          <w:sz w:val="24"/>
        </w:rPr>
      </w:pPr>
      <w:r w:rsidRPr="00F67959">
        <w:rPr>
          <w:b/>
          <w:sz w:val="24"/>
        </w:rPr>
        <w:lastRenderedPageBreak/>
        <w:t xml:space="preserve">Таблица </w:t>
      </w:r>
      <w:r w:rsidR="00A619B7" w:rsidRPr="00F67959">
        <w:rPr>
          <w:b/>
          <w:sz w:val="24"/>
          <w:szCs w:val="24"/>
        </w:rPr>
        <w:t xml:space="preserve"> </w:t>
      </w:r>
      <w:r w:rsidR="00A619B7" w:rsidRPr="00F67959">
        <w:rPr>
          <w:b/>
          <w:sz w:val="24"/>
          <w:szCs w:val="24"/>
        </w:rPr>
        <w:fldChar w:fldCharType="begin"/>
      </w:r>
      <w:r w:rsidR="00A619B7" w:rsidRPr="00F67959">
        <w:rPr>
          <w:b/>
          <w:sz w:val="24"/>
          <w:szCs w:val="24"/>
        </w:rPr>
        <w:instrText xml:space="preserve"> SEQ Таблица \* ARABIC </w:instrText>
      </w:r>
      <w:r w:rsidR="00A619B7" w:rsidRPr="00F67959">
        <w:rPr>
          <w:b/>
          <w:sz w:val="24"/>
          <w:szCs w:val="24"/>
        </w:rPr>
        <w:fldChar w:fldCharType="separate"/>
      </w:r>
      <w:r w:rsidR="00AB63DC">
        <w:rPr>
          <w:b/>
          <w:noProof/>
          <w:sz w:val="24"/>
          <w:szCs w:val="24"/>
        </w:rPr>
        <w:t>40</w:t>
      </w:r>
      <w:r w:rsidR="00A619B7" w:rsidRPr="00F67959">
        <w:rPr>
          <w:b/>
          <w:sz w:val="24"/>
          <w:szCs w:val="24"/>
        </w:rPr>
        <w:fldChar w:fldCharType="end"/>
      </w:r>
    </w:p>
    <w:p w14:paraId="3432C4BF" w14:textId="59D98C35" w:rsidR="00304168" w:rsidRPr="00F67959" w:rsidRDefault="00304168" w:rsidP="000D024C">
      <w:pPr>
        <w:jc w:val="center"/>
        <w:rPr>
          <w:b/>
          <w:bCs/>
        </w:rPr>
      </w:pPr>
      <w:r w:rsidRPr="00F67959">
        <w:rPr>
          <w:b/>
          <w:bCs/>
        </w:rPr>
        <w:t xml:space="preserve">Перспективные балансы тепловой мощности источников тепловой энергии </w:t>
      </w:r>
      <w:r w:rsidR="0064049D" w:rsidRPr="00F67959">
        <w:rPr>
          <w:b/>
          <w:bCs/>
        </w:rPr>
        <w:t xml:space="preserve">централизованной </w:t>
      </w:r>
      <w:r w:rsidRPr="00F67959">
        <w:rPr>
          <w:b/>
          <w:bCs/>
        </w:rPr>
        <w:t xml:space="preserve">системы теплоснабжения </w:t>
      </w:r>
      <w:r w:rsidR="00203BA2">
        <w:rPr>
          <w:b/>
          <w:bCs/>
        </w:rPr>
        <w:t>Трубникоборского</w:t>
      </w:r>
      <w:r w:rsidR="007E5D1D">
        <w:rPr>
          <w:b/>
          <w:bCs/>
        </w:rPr>
        <w:t xml:space="preserve"> сельского поселения</w:t>
      </w:r>
      <w:r w:rsidR="00A740C9" w:rsidRPr="00F67959">
        <w:rPr>
          <w:b/>
          <w:bCs/>
        </w:rPr>
        <w:t xml:space="preserve"> </w:t>
      </w:r>
      <w:r w:rsidR="0064049D" w:rsidRPr="00F67959">
        <w:rPr>
          <w:b/>
          <w:bCs/>
        </w:rPr>
        <w:t xml:space="preserve"> </w:t>
      </w:r>
    </w:p>
    <w:tbl>
      <w:tblPr>
        <w:tblW w:w="21655" w:type="dxa"/>
        <w:tblLook w:val="04A0" w:firstRow="1" w:lastRow="0" w:firstColumn="1" w:lastColumn="0" w:noHBand="0" w:noVBand="1"/>
      </w:tblPr>
      <w:tblGrid>
        <w:gridCol w:w="6518"/>
        <w:gridCol w:w="1134"/>
        <w:gridCol w:w="737"/>
        <w:gridCol w:w="737"/>
        <w:gridCol w:w="737"/>
        <w:gridCol w:w="737"/>
        <w:gridCol w:w="737"/>
        <w:gridCol w:w="737"/>
        <w:gridCol w:w="737"/>
        <w:gridCol w:w="737"/>
        <w:gridCol w:w="737"/>
        <w:gridCol w:w="737"/>
        <w:gridCol w:w="737"/>
        <w:gridCol w:w="737"/>
        <w:gridCol w:w="737"/>
        <w:gridCol w:w="737"/>
        <w:gridCol w:w="737"/>
        <w:gridCol w:w="737"/>
        <w:gridCol w:w="737"/>
        <w:gridCol w:w="737"/>
        <w:gridCol w:w="737"/>
      </w:tblGrid>
      <w:tr w:rsidR="0084176E" w:rsidRPr="0084176E" w14:paraId="3672B1AF" w14:textId="77777777" w:rsidTr="00B22CAE">
        <w:trPr>
          <w:trHeight w:val="20"/>
          <w:tblHeader/>
        </w:trPr>
        <w:tc>
          <w:tcPr>
            <w:tcW w:w="65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967E222" w14:textId="77777777"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15B13FC" w14:textId="77777777"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Ед. изм.</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E1A85A8" w14:textId="54A130B9"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2024</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A867970" w14:textId="708302C5"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2025</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3ED9DD1" w14:textId="4386E9CE"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2026</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DCC5CD9" w14:textId="6755D763"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2027</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412EFD6" w14:textId="6334E088"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2028</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587BA17" w14:textId="7E96AD00"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2029</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2FAB38F" w14:textId="7577D2E8"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2030</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6C75F6D" w14:textId="10E2FC81"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2031</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9A49058" w14:textId="6EFD9BD4"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2032</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9425F34" w14:textId="12501259"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2033</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24B2290" w14:textId="24DC9D67"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2034</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779AB87" w14:textId="3E8F2D51"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2035</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1B6433E" w14:textId="15CA5F69"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2036</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83E7C44" w14:textId="0FBAF09A"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2037</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031EEE7" w14:textId="11ACF2EE"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2038</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6A70894" w14:textId="32F043AB"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2039</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1010EDB" w14:textId="4660BB3B"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2040</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0A3890E" w14:textId="07FBA48C"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2041</w:t>
            </w:r>
            <w:r w:rsidR="0084176E" w:rsidRPr="0084176E">
              <w:rPr>
                <w:rFonts w:eastAsia="Times New Roman" w:cs="Times New Roman"/>
                <w:b/>
                <w:bCs/>
                <w:color w:val="000000"/>
                <w:lang w:eastAsia="ru-RU"/>
              </w:rPr>
              <w:t xml:space="preserve"> г.</w:t>
            </w:r>
          </w:p>
        </w:tc>
        <w:tc>
          <w:tcPr>
            <w:tcW w:w="73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CCD98FB" w14:textId="6E1AC516" w:rsidR="00A42CF1" w:rsidRPr="0084176E" w:rsidRDefault="00A42CF1" w:rsidP="00A42CF1">
            <w:pPr>
              <w:spacing w:before="0" w:after="0"/>
              <w:ind w:firstLine="0"/>
              <w:contextualSpacing w:val="0"/>
              <w:jc w:val="center"/>
              <w:rPr>
                <w:rFonts w:eastAsia="Times New Roman" w:cs="Times New Roman"/>
                <w:b/>
                <w:bCs/>
                <w:color w:val="000000"/>
                <w:lang w:eastAsia="ru-RU"/>
              </w:rPr>
            </w:pPr>
            <w:r w:rsidRPr="0084176E">
              <w:rPr>
                <w:rFonts w:eastAsia="Times New Roman" w:cs="Times New Roman"/>
                <w:b/>
                <w:bCs/>
                <w:color w:val="000000"/>
                <w:lang w:eastAsia="ru-RU"/>
              </w:rPr>
              <w:t>2042</w:t>
            </w:r>
            <w:r w:rsidR="0084176E" w:rsidRPr="0084176E">
              <w:rPr>
                <w:rFonts w:eastAsia="Times New Roman" w:cs="Times New Roman"/>
                <w:b/>
                <w:bCs/>
                <w:color w:val="000000"/>
                <w:lang w:eastAsia="ru-RU"/>
              </w:rPr>
              <w:t xml:space="preserve"> г.</w:t>
            </w:r>
          </w:p>
        </w:tc>
      </w:tr>
      <w:tr w:rsidR="0084176E" w:rsidRPr="0084176E" w14:paraId="0667FC7B"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8D08D" w:themeFill="accent6" w:themeFillTint="99"/>
            <w:noWrap/>
            <w:tcMar>
              <w:left w:w="28" w:type="dxa"/>
              <w:right w:w="28" w:type="dxa"/>
            </w:tcMar>
            <w:vAlign w:val="center"/>
            <w:hideMark/>
          </w:tcPr>
          <w:p w14:paraId="6917564C" w14:textId="77777777" w:rsidR="00A42CF1" w:rsidRPr="0084176E" w:rsidRDefault="00A42CF1" w:rsidP="00A42CF1">
            <w:pPr>
              <w:spacing w:before="0" w:after="0"/>
              <w:ind w:firstLine="0"/>
              <w:contextualSpacing w:val="0"/>
              <w:jc w:val="left"/>
              <w:rPr>
                <w:rFonts w:eastAsia="Times New Roman" w:cs="Times New Roman"/>
                <w:b/>
                <w:bCs/>
                <w:color w:val="000000"/>
                <w:lang w:eastAsia="ru-RU"/>
              </w:rPr>
            </w:pPr>
            <w:r w:rsidRPr="0084176E">
              <w:rPr>
                <w:rFonts w:eastAsia="Times New Roman" w:cs="Times New Roman"/>
                <w:b/>
                <w:bCs/>
                <w:color w:val="000000"/>
                <w:lang w:eastAsia="ru-RU"/>
              </w:rPr>
              <w:t>Котельная д. Трубников бор</w:t>
            </w:r>
          </w:p>
        </w:tc>
        <w:tc>
          <w:tcPr>
            <w:tcW w:w="1134"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center"/>
            <w:hideMark/>
          </w:tcPr>
          <w:p w14:paraId="3F5685A4" w14:textId="77777777" w:rsidR="00A42CF1" w:rsidRPr="0084176E" w:rsidRDefault="00A42CF1" w:rsidP="00A42CF1">
            <w:pPr>
              <w:spacing w:before="0" w:after="0"/>
              <w:ind w:firstLine="0"/>
              <w:contextualSpacing w:val="0"/>
              <w:jc w:val="left"/>
              <w:rPr>
                <w:rFonts w:eastAsia="Times New Roman" w:cs="Times New Roman"/>
                <w:b/>
                <w:bCs/>
                <w:color w:val="000000"/>
                <w:lang w:eastAsia="ru-RU"/>
              </w:rPr>
            </w:pPr>
            <w:r w:rsidRPr="0084176E">
              <w:rPr>
                <w:rFonts w:eastAsia="Times New Roman" w:cs="Times New Roman"/>
                <w:b/>
                <w:bCs/>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center"/>
            <w:hideMark/>
          </w:tcPr>
          <w:p w14:paraId="7551AADC" w14:textId="77777777" w:rsidR="00A42CF1" w:rsidRPr="0084176E" w:rsidRDefault="00A42CF1" w:rsidP="00A42CF1">
            <w:pPr>
              <w:spacing w:before="0" w:after="0"/>
              <w:ind w:firstLine="0"/>
              <w:contextualSpacing w:val="0"/>
              <w:jc w:val="left"/>
              <w:rPr>
                <w:rFonts w:eastAsia="Times New Roman" w:cs="Times New Roman"/>
                <w:b/>
                <w:bCs/>
                <w:color w:val="FF0000"/>
                <w:lang w:eastAsia="ru-RU"/>
              </w:rPr>
            </w:pPr>
            <w:r w:rsidRPr="0084176E">
              <w:rPr>
                <w:rFonts w:eastAsia="Times New Roman" w:cs="Times New Roman"/>
                <w:b/>
                <w:bCs/>
                <w:color w:val="FF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5914A24C"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07A31880"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16EFA6A4"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02D8A7A4"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4CA3EBAF"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47957FC1"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4D52DE2A"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7F21BCEF"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4C5A0832"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34F94B3E"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5AC864A3"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54C99642"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54964209"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237027DE"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20B625E6"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06D8AF84"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41D20EF4"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c>
          <w:tcPr>
            <w:tcW w:w="737" w:type="dxa"/>
            <w:tcBorders>
              <w:top w:val="nil"/>
              <w:left w:val="nil"/>
              <w:bottom w:val="single" w:sz="4" w:space="0" w:color="auto"/>
              <w:right w:val="single" w:sz="4" w:space="0" w:color="auto"/>
            </w:tcBorders>
            <w:shd w:val="clear" w:color="auto" w:fill="A8D08D" w:themeFill="accent6" w:themeFillTint="99"/>
            <w:noWrap/>
            <w:tcMar>
              <w:left w:w="28" w:type="dxa"/>
              <w:right w:w="28" w:type="dxa"/>
            </w:tcMar>
            <w:vAlign w:val="bottom"/>
            <w:hideMark/>
          </w:tcPr>
          <w:p w14:paraId="329482BB" w14:textId="77777777" w:rsidR="00A42CF1" w:rsidRPr="0084176E" w:rsidRDefault="00A42CF1" w:rsidP="00A42CF1">
            <w:pPr>
              <w:spacing w:before="0" w:after="0"/>
              <w:ind w:firstLine="0"/>
              <w:contextualSpacing w:val="0"/>
              <w:jc w:val="left"/>
              <w:rPr>
                <w:rFonts w:ascii="Calibri" w:eastAsia="Times New Roman" w:hAnsi="Calibri" w:cs="Calibri"/>
                <w:color w:val="000000"/>
                <w:lang w:eastAsia="ru-RU"/>
              </w:rPr>
            </w:pPr>
            <w:r w:rsidRPr="0084176E">
              <w:rPr>
                <w:rFonts w:ascii="Calibri" w:eastAsia="Times New Roman" w:hAnsi="Calibri" w:cs="Calibri"/>
                <w:color w:val="000000"/>
                <w:lang w:eastAsia="ru-RU"/>
              </w:rPr>
              <w:t> </w:t>
            </w:r>
          </w:p>
        </w:tc>
      </w:tr>
      <w:tr w:rsidR="0084176E" w:rsidRPr="0084176E" w14:paraId="4B84EE65"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E4DA52B" w14:textId="77777777" w:rsidR="00A42CF1" w:rsidRPr="0084176E" w:rsidRDefault="00A42CF1" w:rsidP="00A42CF1">
            <w:pPr>
              <w:spacing w:before="0" w:after="0"/>
              <w:ind w:firstLine="0"/>
              <w:contextualSpacing w:val="0"/>
              <w:jc w:val="left"/>
              <w:rPr>
                <w:rFonts w:eastAsia="Times New Roman" w:cs="Times New Roman"/>
                <w:color w:val="000000"/>
                <w:lang w:eastAsia="ru-RU"/>
              </w:rPr>
            </w:pPr>
            <w:r w:rsidRPr="0084176E">
              <w:rPr>
                <w:rFonts w:eastAsia="Times New Roman" w:cs="Times New Roman"/>
                <w:color w:val="000000"/>
                <w:lang w:eastAsia="ru-RU"/>
              </w:rPr>
              <w:t>Установленная тепловая мощность, в том числе: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3C63C15"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Гкал/ч</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FBED30"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C71212"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0D08E3"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01AF031"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7D47DD"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53ACEBE"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1A0067"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8E3DCB"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7E56E70"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7CA826D"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FA4ADD"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316F41F"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A04293"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26B7CD"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66085F"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5BE747"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C43C32"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1464D36"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10D04FB"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r>
      <w:tr w:rsidR="0084176E" w:rsidRPr="0084176E" w14:paraId="5E793CD8"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5BA7108" w14:textId="77777777" w:rsidR="00A42CF1" w:rsidRPr="0084176E" w:rsidRDefault="00A42CF1" w:rsidP="00A42CF1">
            <w:pPr>
              <w:spacing w:before="0" w:after="0"/>
              <w:ind w:firstLine="0"/>
              <w:contextualSpacing w:val="0"/>
              <w:jc w:val="left"/>
              <w:rPr>
                <w:rFonts w:eastAsia="Times New Roman" w:cs="Times New Roman"/>
                <w:color w:val="000000"/>
                <w:lang w:eastAsia="ru-RU"/>
              </w:rPr>
            </w:pPr>
            <w:r w:rsidRPr="0084176E">
              <w:rPr>
                <w:rFonts w:eastAsia="Times New Roman" w:cs="Times New Roman"/>
                <w:color w:val="000000"/>
                <w:lang w:eastAsia="ru-RU"/>
              </w:rPr>
              <w:t>Ограничения установленной тепловой мощности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C8F1FAB"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Гкал/ч</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BE9BD8"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6D7433"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0FB459"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86A2C9"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1FB470"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5A081A"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F597FF"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D50793"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99068A6"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0B5E67"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3174CD"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5ABF14"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613D9A"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8526E5"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331F2E4"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3FC42E"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F56111E"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DBA834"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D0B9EB"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w:t>
            </w:r>
          </w:p>
        </w:tc>
      </w:tr>
      <w:tr w:rsidR="0084176E" w:rsidRPr="0084176E" w14:paraId="2EA4CD1A"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C200774" w14:textId="77777777" w:rsidR="00A42CF1" w:rsidRPr="0084176E" w:rsidRDefault="00A42CF1" w:rsidP="00A42CF1">
            <w:pPr>
              <w:spacing w:before="0" w:after="0"/>
              <w:ind w:firstLine="0"/>
              <w:contextualSpacing w:val="0"/>
              <w:jc w:val="left"/>
              <w:rPr>
                <w:rFonts w:eastAsia="Times New Roman" w:cs="Times New Roman"/>
                <w:color w:val="000000"/>
                <w:lang w:eastAsia="ru-RU"/>
              </w:rPr>
            </w:pPr>
            <w:r w:rsidRPr="0084176E">
              <w:rPr>
                <w:rFonts w:eastAsia="Times New Roman" w:cs="Times New Roman"/>
                <w:color w:val="000000"/>
                <w:lang w:eastAsia="ru-RU"/>
              </w:rPr>
              <w:t>Располагаемая тепловая мощность станции</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3CAD6F1"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Гкал/ч</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A4A14F"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1CD31A9"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F6F1B0"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7A2F036"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E62A73"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F747A8"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84D59F"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03E337"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030A680"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70428F"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B63B6C"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125F0D"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D52DC4"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49B350"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70C852"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C1DDD5"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76831E3"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4E8E88"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BED2AB"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1,72</w:t>
            </w:r>
          </w:p>
        </w:tc>
      </w:tr>
      <w:tr w:rsidR="0084176E" w:rsidRPr="0084176E" w14:paraId="58A22EF2"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35D3644" w14:textId="77777777" w:rsidR="00A42CF1" w:rsidRPr="0084176E" w:rsidRDefault="00A42CF1" w:rsidP="00A42CF1">
            <w:pPr>
              <w:spacing w:before="0" w:after="0"/>
              <w:ind w:firstLine="0"/>
              <w:contextualSpacing w:val="0"/>
              <w:jc w:val="left"/>
              <w:rPr>
                <w:rFonts w:eastAsia="Times New Roman" w:cs="Times New Roman"/>
                <w:color w:val="000000"/>
                <w:lang w:eastAsia="ru-RU"/>
              </w:rPr>
            </w:pPr>
            <w:r w:rsidRPr="0084176E">
              <w:rPr>
                <w:rFonts w:eastAsia="Times New Roman" w:cs="Times New Roman"/>
                <w:color w:val="000000"/>
                <w:lang w:eastAsia="ru-RU"/>
              </w:rPr>
              <w:t>Затраты тепла на собственные нужды станции в горячей воде</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F77DAF"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Гкал/ч</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9D7825"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16E78D"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BDEA55"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7D39E1E"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C659335"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CD1578"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9BD85CC"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C2977C"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3A489D"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007D57"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AD51EF7"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11B197"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D6B441"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CDDAE6"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536B02"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3CE56D"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3A34D4"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0985A1"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5846D4"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0,035</w:t>
            </w:r>
          </w:p>
        </w:tc>
      </w:tr>
      <w:tr w:rsidR="0084176E" w:rsidRPr="0084176E" w14:paraId="32E1E638"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0EFE463" w14:textId="77777777" w:rsidR="00A42CF1" w:rsidRPr="0084176E" w:rsidRDefault="00A42CF1" w:rsidP="00A42CF1">
            <w:pPr>
              <w:spacing w:before="0" w:after="0"/>
              <w:ind w:firstLine="0"/>
              <w:contextualSpacing w:val="0"/>
              <w:jc w:val="left"/>
              <w:rPr>
                <w:rFonts w:eastAsia="Times New Roman" w:cs="Times New Roman"/>
                <w:color w:val="000000"/>
                <w:lang w:eastAsia="ru-RU"/>
              </w:rPr>
            </w:pPr>
            <w:r w:rsidRPr="0084176E">
              <w:rPr>
                <w:rFonts w:eastAsia="Times New Roman" w:cs="Times New Roman"/>
                <w:color w:val="000000"/>
                <w:lang w:eastAsia="ru-RU"/>
              </w:rPr>
              <w:t>То же в %</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198813"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862022"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8BB376"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707A0D"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0729CD"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DDB78AA"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B0C768"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3DEBCB9"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FAB3D0"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D10BA7"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B8DE62"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3831D7"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DCCF95"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147619"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03775F"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7074CA2"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13A383"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74CF6D"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466595"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B3EEEE" w14:textId="77777777" w:rsidR="00A42CF1" w:rsidRPr="0084176E" w:rsidRDefault="00A42CF1" w:rsidP="00A42CF1">
            <w:pPr>
              <w:spacing w:before="0" w:after="0"/>
              <w:ind w:firstLine="0"/>
              <w:contextualSpacing w:val="0"/>
              <w:jc w:val="center"/>
              <w:rPr>
                <w:rFonts w:eastAsia="Times New Roman" w:cs="Times New Roman"/>
                <w:color w:val="000000"/>
                <w:lang w:eastAsia="ru-RU"/>
              </w:rPr>
            </w:pPr>
            <w:r w:rsidRPr="0084176E">
              <w:rPr>
                <w:rFonts w:eastAsia="Times New Roman" w:cs="Times New Roman"/>
                <w:color w:val="000000"/>
                <w:lang w:eastAsia="ru-RU"/>
              </w:rPr>
              <w:t>2,03</w:t>
            </w:r>
          </w:p>
        </w:tc>
      </w:tr>
      <w:tr w:rsidR="0084176E" w:rsidRPr="0084176E" w14:paraId="4E919139"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F49D04E" w14:textId="77777777" w:rsidR="00A42CF1" w:rsidRPr="0084176E" w:rsidRDefault="00A42CF1" w:rsidP="00A42CF1">
            <w:pPr>
              <w:spacing w:before="0" w:after="0"/>
              <w:ind w:firstLine="0"/>
              <w:contextualSpacing w:val="0"/>
              <w:jc w:val="left"/>
              <w:rPr>
                <w:rFonts w:eastAsia="Times New Roman" w:cs="Times New Roman"/>
                <w:lang w:eastAsia="ru-RU"/>
              </w:rPr>
            </w:pPr>
            <w:r w:rsidRPr="0084176E">
              <w:rPr>
                <w:rFonts w:eastAsia="Times New Roman" w:cs="Times New Roman"/>
                <w:lang w:eastAsia="ru-RU"/>
              </w:rPr>
              <w:t>Тепловая мощность нетто</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DC911A1"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Гкал/ч</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B650C3"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452BAB"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A92F5D"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B8AE05F"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CE7155"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FDE9508"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0834DD"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E0DDEC"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FAE8631"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55EEF5F"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120D2C"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8FF58C"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CBEE47"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880DB5B"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6C096C"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B26C7F"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F90C25"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53B046"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9E3630" w14:textId="77777777" w:rsidR="00A42CF1" w:rsidRPr="0084176E" w:rsidRDefault="00A42CF1" w:rsidP="00A42CF1">
            <w:pPr>
              <w:spacing w:before="0" w:after="0"/>
              <w:ind w:firstLine="0"/>
              <w:contextualSpacing w:val="0"/>
              <w:jc w:val="center"/>
              <w:rPr>
                <w:rFonts w:eastAsia="Times New Roman" w:cs="Times New Roman"/>
                <w:lang w:eastAsia="ru-RU"/>
              </w:rPr>
            </w:pPr>
            <w:r w:rsidRPr="0084176E">
              <w:rPr>
                <w:rFonts w:eastAsia="Times New Roman" w:cs="Times New Roman"/>
                <w:lang w:eastAsia="ru-RU"/>
              </w:rPr>
              <w:t>1,69</w:t>
            </w:r>
          </w:p>
        </w:tc>
      </w:tr>
      <w:tr w:rsidR="0084176E" w:rsidRPr="0084176E" w14:paraId="2EDBCE46"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17D23FB" w14:textId="7AEF7B7B"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328" w:name="_Toc196775716"/>
            <w:bookmarkStart w:id="329" w:name="_Toc197624784"/>
            <w:r w:rsidRPr="0084176E">
              <w:rPr>
                <w:rFonts w:eastAsia="Times New Roman" w:cs="Times New Roman"/>
                <w:color w:val="000000"/>
                <w:lang w:eastAsia="ru-RU"/>
              </w:rPr>
              <w:t>Потери в тепловых сетях в горячей воде</w:t>
            </w:r>
            <w:bookmarkEnd w:id="328"/>
            <w:bookmarkEnd w:id="329"/>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DA19B7"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330" w:name="_Toc196775717"/>
            <w:bookmarkStart w:id="331" w:name="_Toc197624785"/>
            <w:r w:rsidRPr="0084176E">
              <w:rPr>
                <w:rFonts w:eastAsia="Times New Roman" w:cs="Times New Roman"/>
                <w:color w:val="000000"/>
                <w:lang w:eastAsia="ru-RU"/>
              </w:rPr>
              <w:t>Гкал/ч</w:t>
            </w:r>
            <w:bookmarkEnd w:id="330"/>
            <w:bookmarkEnd w:id="33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1970E6" w14:textId="4191B938"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32" w:name="_Toc196775718"/>
            <w:bookmarkStart w:id="333" w:name="_Toc197624786"/>
            <w:r w:rsidRPr="0084176E">
              <w:rPr>
                <w:rFonts w:eastAsia="Times New Roman" w:cs="Times New Roman"/>
                <w:lang w:eastAsia="ru-RU"/>
              </w:rPr>
              <w:t>0,1</w:t>
            </w:r>
            <w:r w:rsidR="0084176E" w:rsidRPr="0084176E">
              <w:rPr>
                <w:rFonts w:eastAsia="Times New Roman" w:cs="Times New Roman"/>
                <w:lang w:eastAsia="ru-RU"/>
              </w:rPr>
              <w:t>00</w:t>
            </w:r>
            <w:bookmarkEnd w:id="332"/>
            <w:bookmarkEnd w:id="33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50D054B" w14:textId="11E96904"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34" w:name="_Toc196775719"/>
            <w:bookmarkStart w:id="335" w:name="_Toc197624787"/>
            <w:r w:rsidRPr="0084176E">
              <w:rPr>
                <w:rFonts w:eastAsia="Times New Roman" w:cs="Times New Roman"/>
                <w:lang w:eastAsia="ru-RU"/>
              </w:rPr>
              <w:t>0,1</w:t>
            </w:r>
            <w:r w:rsidR="0084176E" w:rsidRPr="0084176E">
              <w:rPr>
                <w:rFonts w:eastAsia="Times New Roman" w:cs="Times New Roman"/>
                <w:lang w:eastAsia="ru-RU"/>
              </w:rPr>
              <w:t>00</w:t>
            </w:r>
            <w:bookmarkEnd w:id="334"/>
            <w:bookmarkEnd w:id="33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90CAA3" w14:textId="2185CF9A"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36" w:name="_Toc196775720"/>
            <w:bookmarkStart w:id="337" w:name="_Toc197624788"/>
            <w:r w:rsidRPr="0084176E">
              <w:rPr>
                <w:rFonts w:eastAsia="Times New Roman" w:cs="Times New Roman"/>
                <w:lang w:eastAsia="ru-RU"/>
              </w:rPr>
              <w:t>0,1</w:t>
            </w:r>
            <w:r w:rsidR="0084176E" w:rsidRPr="0084176E">
              <w:rPr>
                <w:rFonts w:eastAsia="Times New Roman" w:cs="Times New Roman"/>
                <w:lang w:eastAsia="ru-RU"/>
              </w:rPr>
              <w:t>00</w:t>
            </w:r>
            <w:bookmarkEnd w:id="336"/>
            <w:bookmarkEnd w:id="33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BAB87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38" w:name="_Toc196775721"/>
            <w:bookmarkStart w:id="339" w:name="_Toc197624789"/>
            <w:r w:rsidRPr="0084176E">
              <w:rPr>
                <w:rFonts w:eastAsia="Times New Roman" w:cs="Times New Roman"/>
                <w:lang w:eastAsia="ru-RU"/>
              </w:rPr>
              <w:t>0,102</w:t>
            </w:r>
            <w:bookmarkEnd w:id="338"/>
            <w:bookmarkEnd w:id="33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44751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40" w:name="_Toc196775722"/>
            <w:bookmarkStart w:id="341" w:name="_Toc197624790"/>
            <w:r w:rsidRPr="0084176E">
              <w:rPr>
                <w:rFonts w:eastAsia="Times New Roman" w:cs="Times New Roman"/>
                <w:lang w:eastAsia="ru-RU"/>
              </w:rPr>
              <w:t>0,102</w:t>
            </w:r>
            <w:bookmarkEnd w:id="340"/>
            <w:bookmarkEnd w:id="34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4DD45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42" w:name="_Toc196775723"/>
            <w:bookmarkStart w:id="343" w:name="_Toc197624791"/>
            <w:r w:rsidRPr="0084176E">
              <w:rPr>
                <w:rFonts w:eastAsia="Times New Roman" w:cs="Times New Roman"/>
                <w:lang w:eastAsia="ru-RU"/>
              </w:rPr>
              <w:t>0,104</w:t>
            </w:r>
            <w:bookmarkEnd w:id="342"/>
            <w:bookmarkEnd w:id="34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3D802A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44" w:name="_Toc196775724"/>
            <w:bookmarkStart w:id="345" w:name="_Toc197624792"/>
            <w:r w:rsidRPr="0084176E">
              <w:rPr>
                <w:rFonts w:eastAsia="Times New Roman" w:cs="Times New Roman"/>
                <w:lang w:eastAsia="ru-RU"/>
              </w:rPr>
              <w:t>0,104</w:t>
            </w:r>
            <w:bookmarkEnd w:id="344"/>
            <w:bookmarkEnd w:id="34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0EA432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46" w:name="_Toc196775725"/>
            <w:bookmarkStart w:id="347" w:name="_Toc197624793"/>
            <w:r w:rsidRPr="0084176E">
              <w:rPr>
                <w:rFonts w:eastAsia="Times New Roman" w:cs="Times New Roman"/>
                <w:lang w:eastAsia="ru-RU"/>
              </w:rPr>
              <w:t>0,104</w:t>
            </w:r>
            <w:bookmarkEnd w:id="346"/>
            <w:bookmarkEnd w:id="34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1E95B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48" w:name="_Toc196775726"/>
            <w:bookmarkStart w:id="349" w:name="_Toc197624794"/>
            <w:r w:rsidRPr="0084176E">
              <w:rPr>
                <w:rFonts w:eastAsia="Times New Roman" w:cs="Times New Roman"/>
                <w:lang w:eastAsia="ru-RU"/>
              </w:rPr>
              <w:t>0,106</w:t>
            </w:r>
            <w:bookmarkEnd w:id="348"/>
            <w:bookmarkEnd w:id="34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618A6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50" w:name="_Toc196775727"/>
            <w:bookmarkStart w:id="351" w:name="_Toc197624795"/>
            <w:r w:rsidRPr="0084176E">
              <w:rPr>
                <w:rFonts w:eastAsia="Times New Roman" w:cs="Times New Roman"/>
                <w:lang w:eastAsia="ru-RU"/>
              </w:rPr>
              <w:t>0,106</w:t>
            </w:r>
            <w:bookmarkEnd w:id="350"/>
            <w:bookmarkEnd w:id="35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0883B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52" w:name="_Toc196775728"/>
            <w:bookmarkStart w:id="353" w:name="_Toc197624796"/>
            <w:r w:rsidRPr="0084176E">
              <w:rPr>
                <w:rFonts w:eastAsia="Times New Roman" w:cs="Times New Roman"/>
                <w:lang w:eastAsia="ru-RU"/>
              </w:rPr>
              <w:t>0,106</w:t>
            </w:r>
            <w:bookmarkEnd w:id="352"/>
            <w:bookmarkEnd w:id="35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4B1D09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54" w:name="_Toc196775729"/>
            <w:bookmarkStart w:id="355" w:name="_Toc197624797"/>
            <w:r w:rsidRPr="0084176E">
              <w:rPr>
                <w:rFonts w:eastAsia="Times New Roman" w:cs="Times New Roman"/>
                <w:lang w:eastAsia="ru-RU"/>
              </w:rPr>
              <w:t>0,108</w:t>
            </w:r>
            <w:bookmarkEnd w:id="354"/>
            <w:bookmarkEnd w:id="35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9BBA7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56" w:name="_Toc196775730"/>
            <w:bookmarkStart w:id="357" w:name="_Toc197624798"/>
            <w:r w:rsidRPr="0084176E">
              <w:rPr>
                <w:rFonts w:eastAsia="Times New Roman" w:cs="Times New Roman"/>
                <w:lang w:eastAsia="ru-RU"/>
              </w:rPr>
              <w:t>0,108</w:t>
            </w:r>
            <w:bookmarkEnd w:id="356"/>
            <w:bookmarkEnd w:id="3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4C8AD9"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58" w:name="_Toc196775731"/>
            <w:bookmarkStart w:id="359" w:name="_Toc197624799"/>
            <w:r w:rsidRPr="0084176E">
              <w:rPr>
                <w:rFonts w:eastAsia="Times New Roman" w:cs="Times New Roman"/>
                <w:lang w:eastAsia="ru-RU"/>
              </w:rPr>
              <w:t>0,108</w:t>
            </w:r>
            <w:bookmarkEnd w:id="358"/>
            <w:bookmarkEnd w:id="35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4775BC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60" w:name="_Toc196775732"/>
            <w:bookmarkStart w:id="361" w:name="_Toc197624800"/>
            <w:r w:rsidRPr="0084176E">
              <w:rPr>
                <w:rFonts w:eastAsia="Times New Roman" w:cs="Times New Roman"/>
                <w:lang w:eastAsia="ru-RU"/>
              </w:rPr>
              <w:t>0,110</w:t>
            </w:r>
            <w:bookmarkEnd w:id="360"/>
            <w:bookmarkEnd w:id="36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09D7C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62" w:name="_Toc196775733"/>
            <w:bookmarkStart w:id="363" w:name="_Toc197624801"/>
            <w:r w:rsidRPr="0084176E">
              <w:rPr>
                <w:rFonts w:eastAsia="Times New Roman" w:cs="Times New Roman"/>
                <w:lang w:eastAsia="ru-RU"/>
              </w:rPr>
              <w:t>0,110</w:t>
            </w:r>
            <w:bookmarkEnd w:id="362"/>
            <w:bookmarkEnd w:id="36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A80DB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64" w:name="_Toc196775734"/>
            <w:bookmarkStart w:id="365" w:name="_Toc197624802"/>
            <w:r w:rsidRPr="0084176E">
              <w:rPr>
                <w:rFonts w:eastAsia="Times New Roman" w:cs="Times New Roman"/>
                <w:lang w:eastAsia="ru-RU"/>
              </w:rPr>
              <w:t>0,110</w:t>
            </w:r>
            <w:bookmarkEnd w:id="364"/>
            <w:bookmarkEnd w:id="36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22FB3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66" w:name="_Toc196775735"/>
            <w:bookmarkStart w:id="367" w:name="_Toc197624803"/>
            <w:r w:rsidRPr="0084176E">
              <w:rPr>
                <w:rFonts w:eastAsia="Times New Roman" w:cs="Times New Roman"/>
                <w:lang w:eastAsia="ru-RU"/>
              </w:rPr>
              <w:t>0,113</w:t>
            </w:r>
            <w:bookmarkEnd w:id="366"/>
            <w:bookmarkEnd w:id="36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0BA59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68" w:name="_Toc196775736"/>
            <w:bookmarkStart w:id="369" w:name="_Toc197624804"/>
            <w:r w:rsidRPr="0084176E">
              <w:rPr>
                <w:rFonts w:eastAsia="Times New Roman" w:cs="Times New Roman"/>
                <w:lang w:eastAsia="ru-RU"/>
              </w:rPr>
              <w:t>0,113</w:t>
            </w:r>
            <w:bookmarkEnd w:id="368"/>
            <w:bookmarkEnd w:id="369"/>
          </w:p>
        </w:tc>
      </w:tr>
      <w:tr w:rsidR="0084176E" w:rsidRPr="0084176E" w14:paraId="73DBF8C2"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1851B70" w14:textId="01282E3D"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370" w:name="_Toc196775737"/>
            <w:bookmarkStart w:id="371" w:name="_Toc197624805"/>
            <w:r w:rsidRPr="0084176E">
              <w:rPr>
                <w:rFonts w:eastAsia="Times New Roman" w:cs="Times New Roman"/>
                <w:color w:val="000000"/>
                <w:lang w:eastAsia="ru-RU"/>
              </w:rPr>
              <w:t>То же, в %</w:t>
            </w:r>
            <w:bookmarkEnd w:id="370"/>
            <w:bookmarkEnd w:id="371"/>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7A6085"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372" w:name="_Toc196775738"/>
            <w:bookmarkStart w:id="373" w:name="_Toc197624806"/>
            <w:r w:rsidRPr="0084176E">
              <w:rPr>
                <w:rFonts w:eastAsia="Times New Roman" w:cs="Times New Roman"/>
                <w:color w:val="000000"/>
                <w:lang w:eastAsia="ru-RU"/>
              </w:rPr>
              <w:t>%</w:t>
            </w:r>
            <w:bookmarkEnd w:id="372"/>
            <w:bookmarkEnd w:id="37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D5971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74" w:name="_Toc196775739"/>
            <w:bookmarkStart w:id="375" w:name="_Toc197624807"/>
            <w:r w:rsidRPr="0084176E">
              <w:rPr>
                <w:rFonts w:eastAsia="Times New Roman" w:cs="Times New Roman"/>
                <w:lang w:eastAsia="ru-RU"/>
              </w:rPr>
              <w:t>5,93</w:t>
            </w:r>
            <w:bookmarkEnd w:id="374"/>
            <w:bookmarkEnd w:id="37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1175B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76" w:name="_Toc196775740"/>
            <w:bookmarkStart w:id="377" w:name="_Toc197624808"/>
            <w:r w:rsidRPr="0084176E">
              <w:rPr>
                <w:rFonts w:eastAsia="Times New Roman" w:cs="Times New Roman"/>
                <w:lang w:eastAsia="ru-RU"/>
              </w:rPr>
              <w:t>5,93</w:t>
            </w:r>
            <w:bookmarkEnd w:id="376"/>
            <w:bookmarkEnd w:id="37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DCCD3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78" w:name="_Toc196775741"/>
            <w:bookmarkStart w:id="379" w:name="_Toc197624809"/>
            <w:r w:rsidRPr="0084176E">
              <w:rPr>
                <w:rFonts w:eastAsia="Times New Roman" w:cs="Times New Roman"/>
                <w:lang w:eastAsia="ru-RU"/>
              </w:rPr>
              <w:t>5,93</w:t>
            </w:r>
            <w:bookmarkEnd w:id="378"/>
            <w:bookmarkEnd w:id="37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B9562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80" w:name="_Toc196775742"/>
            <w:bookmarkStart w:id="381" w:name="_Toc197624810"/>
            <w:r w:rsidRPr="0084176E">
              <w:rPr>
                <w:rFonts w:eastAsia="Times New Roman" w:cs="Times New Roman"/>
                <w:lang w:eastAsia="ru-RU"/>
              </w:rPr>
              <w:t>6,05</w:t>
            </w:r>
            <w:bookmarkEnd w:id="380"/>
            <w:bookmarkEnd w:id="38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2ADF39"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82" w:name="_Toc196775743"/>
            <w:bookmarkStart w:id="383" w:name="_Toc197624811"/>
            <w:r w:rsidRPr="0084176E">
              <w:rPr>
                <w:rFonts w:eastAsia="Times New Roman" w:cs="Times New Roman"/>
                <w:lang w:eastAsia="ru-RU"/>
              </w:rPr>
              <w:t>6,05</w:t>
            </w:r>
            <w:bookmarkEnd w:id="382"/>
            <w:bookmarkEnd w:id="38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C26B5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84" w:name="_Toc196775744"/>
            <w:bookmarkStart w:id="385" w:name="_Toc197624812"/>
            <w:r w:rsidRPr="0084176E">
              <w:rPr>
                <w:rFonts w:eastAsia="Times New Roman" w:cs="Times New Roman"/>
                <w:lang w:eastAsia="ru-RU"/>
              </w:rPr>
              <w:t>6,17</w:t>
            </w:r>
            <w:bookmarkEnd w:id="384"/>
            <w:bookmarkEnd w:id="38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9DD0E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86" w:name="_Toc196775745"/>
            <w:bookmarkStart w:id="387" w:name="_Toc197624813"/>
            <w:r w:rsidRPr="0084176E">
              <w:rPr>
                <w:rFonts w:eastAsia="Times New Roman" w:cs="Times New Roman"/>
                <w:lang w:eastAsia="ru-RU"/>
              </w:rPr>
              <w:t>6,17</w:t>
            </w:r>
            <w:bookmarkEnd w:id="386"/>
            <w:bookmarkEnd w:id="38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654E39"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88" w:name="_Toc196775746"/>
            <w:bookmarkStart w:id="389" w:name="_Toc197624814"/>
            <w:r w:rsidRPr="0084176E">
              <w:rPr>
                <w:rFonts w:eastAsia="Times New Roman" w:cs="Times New Roman"/>
                <w:lang w:eastAsia="ru-RU"/>
              </w:rPr>
              <w:t>6,17</w:t>
            </w:r>
            <w:bookmarkEnd w:id="388"/>
            <w:bookmarkEnd w:id="38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8769BAC"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90" w:name="_Toc196775747"/>
            <w:bookmarkStart w:id="391" w:name="_Toc197624815"/>
            <w:r w:rsidRPr="0084176E">
              <w:rPr>
                <w:rFonts w:eastAsia="Times New Roman" w:cs="Times New Roman"/>
                <w:lang w:eastAsia="ru-RU"/>
              </w:rPr>
              <w:t>6,30</w:t>
            </w:r>
            <w:bookmarkEnd w:id="390"/>
            <w:bookmarkEnd w:id="39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3F13D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92" w:name="_Toc196775748"/>
            <w:bookmarkStart w:id="393" w:name="_Toc197624816"/>
            <w:r w:rsidRPr="0084176E">
              <w:rPr>
                <w:rFonts w:eastAsia="Times New Roman" w:cs="Times New Roman"/>
                <w:lang w:eastAsia="ru-RU"/>
              </w:rPr>
              <w:t>6,30</w:t>
            </w:r>
            <w:bookmarkEnd w:id="392"/>
            <w:bookmarkEnd w:id="39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E7F5D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94" w:name="_Toc196775749"/>
            <w:bookmarkStart w:id="395" w:name="_Toc197624817"/>
            <w:r w:rsidRPr="0084176E">
              <w:rPr>
                <w:rFonts w:eastAsia="Times New Roman" w:cs="Times New Roman"/>
                <w:lang w:eastAsia="ru-RU"/>
              </w:rPr>
              <w:t>6,30</w:t>
            </w:r>
            <w:bookmarkEnd w:id="394"/>
            <w:bookmarkEnd w:id="39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CF2CCC"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96" w:name="_Toc196775750"/>
            <w:bookmarkStart w:id="397" w:name="_Toc197624818"/>
            <w:r w:rsidRPr="0084176E">
              <w:rPr>
                <w:rFonts w:eastAsia="Times New Roman" w:cs="Times New Roman"/>
                <w:lang w:eastAsia="ru-RU"/>
              </w:rPr>
              <w:t>6,42</w:t>
            </w:r>
            <w:bookmarkEnd w:id="396"/>
            <w:bookmarkEnd w:id="39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F652F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398" w:name="_Toc196775751"/>
            <w:bookmarkStart w:id="399" w:name="_Toc197624819"/>
            <w:r w:rsidRPr="0084176E">
              <w:rPr>
                <w:rFonts w:eastAsia="Times New Roman" w:cs="Times New Roman"/>
                <w:lang w:eastAsia="ru-RU"/>
              </w:rPr>
              <w:t>6,42</w:t>
            </w:r>
            <w:bookmarkEnd w:id="398"/>
            <w:bookmarkEnd w:id="39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D9CB2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00" w:name="_Toc196775752"/>
            <w:bookmarkStart w:id="401" w:name="_Toc197624820"/>
            <w:r w:rsidRPr="0084176E">
              <w:rPr>
                <w:rFonts w:eastAsia="Times New Roman" w:cs="Times New Roman"/>
                <w:lang w:eastAsia="ru-RU"/>
              </w:rPr>
              <w:t>6,42</w:t>
            </w:r>
            <w:bookmarkEnd w:id="400"/>
            <w:bookmarkEnd w:id="40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53C04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02" w:name="_Toc196775753"/>
            <w:bookmarkStart w:id="403" w:name="_Toc197624821"/>
            <w:r w:rsidRPr="0084176E">
              <w:rPr>
                <w:rFonts w:eastAsia="Times New Roman" w:cs="Times New Roman"/>
                <w:lang w:eastAsia="ru-RU"/>
              </w:rPr>
              <w:t>6,55</w:t>
            </w:r>
            <w:bookmarkEnd w:id="402"/>
            <w:bookmarkEnd w:id="40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04629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04" w:name="_Toc196775754"/>
            <w:bookmarkStart w:id="405" w:name="_Toc197624822"/>
            <w:r w:rsidRPr="0084176E">
              <w:rPr>
                <w:rFonts w:eastAsia="Times New Roman" w:cs="Times New Roman"/>
                <w:lang w:eastAsia="ru-RU"/>
              </w:rPr>
              <w:t>6,55</w:t>
            </w:r>
            <w:bookmarkEnd w:id="404"/>
            <w:bookmarkEnd w:id="40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4661C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06" w:name="_Toc196775755"/>
            <w:bookmarkStart w:id="407" w:name="_Toc197624823"/>
            <w:r w:rsidRPr="0084176E">
              <w:rPr>
                <w:rFonts w:eastAsia="Times New Roman" w:cs="Times New Roman"/>
                <w:lang w:eastAsia="ru-RU"/>
              </w:rPr>
              <w:t>6,55</w:t>
            </w:r>
            <w:bookmarkEnd w:id="406"/>
            <w:bookmarkEnd w:id="40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21773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08" w:name="_Toc196775756"/>
            <w:bookmarkStart w:id="409" w:name="_Toc197624824"/>
            <w:r w:rsidRPr="0084176E">
              <w:rPr>
                <w:rFonts w:eastAsia="Times New Roman" w:cs="Times New Roman"/>
                <w:lang w:eastAsia="ru-RU"/>
              </w:rPr>
              <w:t>6,68</w:t>
            </w:r>
            <w:bookmarkEnd w:id="408"/>
            <w:bookmarkEnd w:id="40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8E8539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10" w:name="_Toc196775757"/>
            <w:bookmarkStart w:id="411" w:name="_Toc197624825"/>
            <w:r w:rsidRPr="0084176E">
              <w:rPr>
                <w:rFonts w:eastAsia="Times New Roman" w:cs="Times New Roman"/>
                <w:lang w:eastAsia="ru-RU"/>
              </w:rPr>
              <w:t>6,68</w:t>
            </w:r>
            <w:bookmarkEnd w:id="410"/>
            <w:bookmarkEnd w:id="411"/>
          </w:p>
        </w:tc>
      </w:tr>
      <w:tr w:rsidR="0084176E" w:rsidRPr="0084176E" w14:paraId="70226FB9"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8E3250F" w14:textId="3BF574C1"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412" w:name="_Toc196775758"/>
            <w:bookmarkStart w:id="413" w:name="_Toc197624826"/>
            <w:r w:rsidRPr="0084176E">
              <w:rPr>
                <w:rFonts w:eastAsia="Times New Roman" w:cs="Times New Roman"/>
                <w:color w:val="000000"/>
                <w:lang w:eastAsia="ru-RU"/>
              </w:rPr>
              <w:t>Расчетная нагрузка на хозяйственные нужды</w:t>
            </w:r>
            <w:bookmarkEnd w:id="412"/>
            <w:bookmarkEnd w:id="413"/>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119096"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414" w:name="_Toc196775759"/>
            <w:bookmarkStart w:id="415" w:name="_Toc197624827"/>
            <w:r w:rsidRPr="0084176E">
              <w:rPr>
                <w:rFonts w:eastAsia="Times New Roman" w:cs="Times New Roman"/>
                <w:color w:val="000000"/>
                <w:lang w:eastAsia="ru-RU"/>
              </w:rPr>
              <w:t>Гкал/ч</w:t>
            </w:r>
            <w:bookmarkEnd w:id="414"/>
            <w:bookmarkEnd w:id="41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5E47FB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16" w:name="_Toc196775760"/>
            <w:bookmarkStart w:id="417" w:name="_Toc197624828"/>
            <w:r w:rsidRPr="0084176E">
              <w:rPr>
                <w:rFonts w:eastAsia="Times New Roman" w:cs="Times New Roman"/>
                <w:lang w:eastAsia="ru-RU"/>
              </w:rPr>
              <w:t>0</w:t>
            </w:r>
            <w:bookmarkEnd w:id="416"/>
            <w:bookmarkEnd w:id="41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0381C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18" w:name="_Toc196775761"/>
            <w:bookmarkStart w:id="419" w:name="_Toc197624829"/>
            <w:r w:rsidRPr="0084176E">
              <w:rPr>
                <w:rFonts w:eastAsia="Times New Roman" w:cs="Times New Roman"/>
                <w:lang w:eastAsia="ru-RU"/>
              </w:rPr>
              <w:t>0</w:t>
            </w:r>
            <w:bookmarkEnd w:id="418"/>
            <w:bookmarkEnd w:id="41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397101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20" w:name="_Toc196775762"/>
            <w:bookmarkStart w:id="421" w:name="_Toc197624830"/>
            <w:r w:rsidRPr="0084176E">
              <w:rPr>
                <w:rFonts w:eastAsia="Times New Roman" w:cs="Times New Roman"/>
                <w:lang w:eastAsia="ru-RU"/>
              </w:rPr>
              <w:t>0</w:t>
            </w:r>
            <w:bookmarkEnd w:id="420"/>
            <w:bookmarkEnd w:id="42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50A61B"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22" w:name="_Toc196775763"/>
            <w:bookmarkStart w:id="423" w:name="_Toc197624831"/>
            <w:r w:rsidRPr="0084176E">
              <w:rPr>
                <w:rFonts w:eastAsia="Times New Roman" w:cs="Times New Roman"/>
                <w:lang w:eastAsia="ru-RU"/>
              </w:rPr>
              <w:t>0</w:t>
            </w:r>
            <w:bookmarkEnd w:id="422"/>
            <w:bookmarkEnd w:id="42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0147A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24" w:name="_Toc196775764"/>
            <w:bookmarkStart w:id="425" w:name="_Toc197624832"/>
            <w:r w:rsidRPr="0084176E">
              <w:rPr>
                <w:rFonts w:eastAsia="Times New Roman" w:cs="Times New Roman"/>
                <w:lang w:eastAsia="ru-RU"/>
              </w:rPr>
              <w:t>0</w:t>
            </w:r>
            <w:bookmarkEnd w:id="424"/>
            <w:bookmarkEnd w:id="42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626B69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26" w:name="_Toc196775765"/>
            <w:bookmarkStart w:id="427" w:name="_Toc197624833"/>
            <w:r w:rsidRPr="0084176E">
              <w:rPr>
                <w:rFonts w:eastAsia="Times New Roman" w:cs="Times New Roman"/>
                <w:lang w:eastAsia="ru-RU"/>
              </w:rPr>
              <w:t>0</w:t>
            </w:r>
            <w:bookmarkEnd w:id="426"/>
            <w:bookmarkEnd w:id="42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37D8C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28" w:name="_Toc196775766"/>
            <w:bookmarkStart w:id="429" w:name="_Toc197624834"/>
            <w:r w:rsidRPr="0084176E">
              <w:rPr>
                <w:rFonts w:eastAsia="Times New Roman" w:cs="Times New Roman"/>
                <w:lang w:eastAsia="ru-RU"/>
              </w:rPr>
              <w:t>0</w:t>
            </w:r>
            <w:bookmarkEnd w:id="428"/>
            <w:bookmarkEnd w:id="42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8367E9"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30" w:name="_Toc196775767"/>
            <w:bookmarkStart w:id="431" w:name="_Toc197624835"/>
            <w:r w:rsidRPr="0084176E">
              <w:rPr>
                <w:rFonts w:eastAsia="Times New Roman" w:cs="Times New Roman"/>
                <w:lang w:eastAsia="ru-RU"/>
              </w:rPr>
              <w:t>0</w:t>
            </w:r>
            <w:bookmarkEnd w:id="430"/>
            <w:bookmarkEnd w:id="43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3642E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32" w:name="_Toc196775768"/>
            <w:bookmarkStart w:id="433" w:name="_Toc197624836"/>
            <w:r w:rsidRPr="0084176E">
              <w:rPr>
                <w:rFonts w:eastAsia="Times New Roman" w:cs="Times New Roman"/>
                <w:lang w:eastAsia="ru-RU"/>
              </w:rPr>
              <w:t>0</w:t>
            </w:r>
            <w:bookmarkEnd w:id="432"/>
            <w:bookmarkEnd w:id="43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B0F839"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34" w:name="_Toc196775769"/>
            <w:bookmarkStart w:id="435" w:name="_Toc197624837"/>
            <w:r w:rsidRPr="0084176E">
              <w:rPr>
                <w:rFonts w:eastAsia="Times New Roman" w:cs="Times New Roman"/>
                <w:lang w:eastAsia="ru-RU"/>
              </w:rPr>
              <w:t>0</w:t>
            </w:r>
            <w:bookmarkEnd w:id="434"/>
            <w:bookmarkEnd w:id="43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2F82EB"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36" w:name="_Toc196775770"/>
            <w:bookmarkStart w:id="437" w:name="_Toc197624838"/>
            <w:r w:rsidRPr="0084176E">
              <w:rPr>
                <w:rFonts w:eastAsia="Times New Roman" w:cs="Times New Roman"/>
                <w:lang w:eastAsia="ru-RU"/>
              </w:rPr>
              <w:t>0</w:t>
            </w:r>
            <w:bookmarkEnd w:id="436"/>
            <w:bookmarkEnd w:id="43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BE2D8B"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38" w:name="_Toc196775771"/>
            <w:bookmarkStart w:id="439" w:name="_Toc197624839"/>
            <w:r w:rsidRPr="0084176E">
              <w:rPr>
                <w:rFonts w:eastAsia="Times New Roman" w:cs="Times New Roman"/>
                <w:lang w:eastAsia="ru-RU"/>
              </w:rPr>
              <w:t>0</w:t>
            </w:r>
            <w:bookmarkEnd w:id="438"/>
            <w:bookmarkEnd w:id="43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E5DB8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40" w:name="_Toc196775772"/>
            <w:bookmarkStart w:id="441" w:name="_Toc197624840"/>
            <w:r w:rsidRPr="0084176E">
              <w:rPr>
                <w:rFonts w:eastAsia="Times New Roman" w:cs="Times New Roman"/>
                <w:lang w:eastAsia="ru-RU"/>
              </w:rPr>
              <w:t>0</w:t>
            </w:r>
            <w:bookmarkEnd w:id="440"/>
            <w:bookmarkEnd w:id="44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722AB9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42" w:name="_Toc196775773"/>
            <w:bookmarkStart w:id="443" w:name="_Toc197624841"/>
            <w:r w:rsidRPr="0084176E">
              <w:rPr>
                <w:rFonts w:eastAsia="Times New Roman" w:cs="Times New Roman"/>
                <w:lang w:eastAsia="ru-RU"/>
              </w:rPr>
              <w:t>0</w:t>
            </w:r>
            <w:bookmarkEnd w:id="442"/>
            <w:bookmarkEnd w:id="44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1CD35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44" w:name="_Toc196775774"/>
            <w:bookmarkStart w:id="445" w:name="_Toc197624842"/>
            <w:r w:rsidRPr="0084176E">
              <w:rPr>
                <w:rFonts w:eastAsia="Times New Roman" w:cs="Times New Roman"/>
                <w:lang w:eastAsia="ru-RU"/>
              </w:rPr>
              <w:t>0</w:t>
            </w:r>
            <w:bookmarkEnd w:id="444"/>
            <w:bookmarkEnd w:id="44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E560AB"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46" w:name="_Toc196775775"/>
            <w:bookmarkStart w:id="447" w:name="_Toc197624843"/>
            <w:r w:rsidRPr="0084176E">
              <w:rPr>
                <w:rFonts w:eastAsia="Times New Roman" w:cs="Times New Roman"/>
                <w:lang w:eastAsia="ru-RU"/>
              </w:rPr>
              <w:t>0</w:t>
            </w:r>
            <w:bookmarkEnd w:id="446"/>
            <w:bookmarkEnd w:id="44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BA3759"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48" w:name="_Toc196775776"/>
            <w:bookmarkStart w:id="449" w:name="_Toc197624844"/>
            <w:r w:rsidRPr="0084176E">
              <w:rPr>
                <w:rFonts w:eastAsia="Times New Roman" w:cs="Times New Roman"/>
                <w:lang w:eastAsia="ru-RU"/>
              </w:rPr>
              <w:t>0</w:t>
            </w:r>
            <w:bookmarkEnd w:id="448"/>
            <w:bookmarkEnd w:id="44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E9FFC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50" w:name="_Toc196775777"/>
            <w:bookmarkStart w:id="451" w:name="_Toc197624845"/>
            <w:r w:rsidRPr="0084176E">
              <w:rPr>
                <w:rFonts w:eastAsia="Times New Roman" w:cs="Times New Roman"/>
                <w:lang w:eastAsia="ru-RU"/>
              </w:rPr>
              <w:t>0</w:t>
            </w:r>
            <w:bookmarkEnd w:id="450"/>
            <w:bookmarkEnd w:id="45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06B389"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52" w:name="_Toc196775778"/>
            <w:bookmarkStart w:id="453" w:name="_Toc197624846"/>
            <w:r w:rsidRPr="0084176E">
              <w:rPr>
                <w:rFonts w:eastAsia="Times New Roman" w:cs="Times New Roman"/>
                <w:lang w:eastAsia="ru-RU"/>
              </w:rPr>
              <w:t>0</w:t>
            </w:r>
            <w:bookmarkEnd w:id="452"/>
            <w:bookmarkEnd w:id="453"/>
          </w:p>
        </w:tc>
      </w:tr>
      <w:tr w:rsidR="0084176E" w:rsidRPr="0084176E" w14:paraId="76AE6C78"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4250E0E" w14:textId="2913FBE5"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454" w:name="_Toc196775779"/>
            <w:bookmarkStart w:id="455" w:name="_Toc197624847"/>
            <w:r w:rsidRPr="0084176E">
              <w:rPr>
                <w:rFonts w:eastAsia="Times New Roman" w:cs="Times New Roman"/>
                <w:color w:val="000000"/>
                <w:lang w:eastAsia="ru-RU"/>
              </w:rPr>
              <w:t>Присоединенная договорная тепловая нагрузка в горячей воде</w:t>
            </w:r>
            <w:bookmarkEnd w:id="454"/>
            <w:bookmarkEnd w:id="455"/>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99270C"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456" w:name="_Toc196775780"/>
            <w:bookmarkStart w:id="457" w:name="_Toc197624848"/>
            <w:r w:rsidRPr="0084176E">
              <w:rPr>
                <w:rFonts w:eastAsia="Times New Roman" w:cs="Times New Roman"/>
                <w:color w:val="000000"/>
                <w:lang w:eastAsia="ru-RU"/>
              </w:rPr>
              <w:t>Гкал/ч</w:t>
            </w:r>
            <w:bookmarkEnd w:id="456"/>
            <w:bookmarkEnd w:id="4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7BC9DB"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58" w:name="_Toc196775781"/>
            <w:bookmarkStart w:id="459" w:name="_Toc197624849"/>
            <w:r w:rsidRPr="0084176E">
              <w:rPr>
                <w:rFonts w:eastAsia="Times New Roman" w:cs="Times New Roman"/>
                <w:lang w:eastAsia="ru-RU"/>
              </w:rPr>
              <w:t>1,17</w:t>
            </w:r>
            <w:bookmarkEnd w:id="458"/>
            <w:bookmarkEnd w:id="45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FBAFD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60" w:name="_Toc196775782"/>
            <w:bookmarkStart w:id="461" w:name="_Toc197624850"/>
            <w:r w:rsidRPr="0084176E">
              <w:rPr>
                <w:rFonts w:eastAsia="Times New Roman" w:cs="Times New Roman"/>
                <w:lang w:eastAsia="ru-RU"/>
              </w:rPr>
              <w:t>1,17</w:t>
            </w:r>
            <w:bookmarkEnd w:id="460"/>
            <w:bookmarkEnd w:id="46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96EBA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62" w:name="_Toc196775783"/>
            <w:bookmarkStart w:id="463" w:name="_Toc197624851"/>
            <w:r w:rsidRPr="0084176E">
              <w:rPr>
                <w:rFonts w:eastAsia="Times New Roman" w:cs="Times New Roman"/>
                <w:lang w:eastAsia="ru-RU"/>
              </w:rPr>
              <w:t>1,17</w:t>
            </w:r>
            <w:bookmarkEnd w:id="462"/>
            <w:bookmarkEnd w:id="46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DA75B9"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64" w:name="_Toc196775784"/>
            <w:bookmarkStart w:id="465" w:name="_Toc197624852"/>
            <w:r w:rsidRPr="0084176E">
              <w:rPr>
                <w:rFonts w:eastAsia="Times New Roman" w:cs="Times New Roman"/>
                <w:lang w:eastAsia="ru-RU"/>
              </w:rPr>
              <w:t>1,17</w:t>
            </w:r>
            <w:bookmarkEnd w:id="464"/>
            <w:bookmarkEnd w:id="46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E32C5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66" w:name="_Toc196775785"/>
            <w:bookmarkStart w:id="467" w:name="_Toc197624853"/>
            <w:r w:rsidRPr="0084176E">
              <w:rPr>
                <w:rFonts w:eastAsia="Times New Roman" w:cs="Times New Roman"/>
                <w:lang w:eastAsia="ru-RU"/>
              </w:rPr>
              <w:t>1,17</w:t>
            </w:r>
            <w:bookmarkEnd w:id="466"/>
            <w:bookmarkEnd w:id="46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28383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68" w:name="_Toc196775786"/>
            <w:bookmarkStart w:id="469" w:name="_Toc197624854"/>
            <w:r w:rsidRPr="0084176E">
              <w:rPr>
                <w:rFonts w:eastAsia="Times New Roman" w:cs="Times New Roman"/>
                <w:lang w:eastAsia="ru-RU"/>
              </w:rPr>
              <w:t>1,17</w:t>
            </w:r>
            <w:bookmarkEnd w:id="468"/>
            <w:bookmarkEnd w:id="46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010AB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70" w:name="_Toc196775787"/>
            <w:bookmarkStart w:id="471" w:name="_Toc197624855"/>
            <w:r w:rsidRPr="0084176E">
              <w:rPr>
                <w:rFonts w:eastAsia="Times New Roman" w:cs="Times New Roman"/>
                <w:lang w:eastAsia="ru-RU"/>
              </w:rPr>
              <w:t>1,17</w:t>
            </w:r>
            <w:bookmarkEnd w:id="470"/>
            <w:bookmarkEnd w:id="47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905EB6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72" w:name="_Toc196775788"/>
            <w:bookmarkStart w:id="473" w:name="_Toc197624856"/>
            <w:r w:rsidRPr="0084176E">
              <w:rPr>
                <w:rFonts w:eastAsia="Times New Roman" w:cs="Times New Roman"/>
                <w:lang w:eastAsia="ru-RU"/>
              </w:rPr>
              <w:t>1,17</w:t>
            </w:r>
            <w:bookmarkEnd w:id="472"/>
            <w:bookmarkEnd w:id="47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25645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74" w:name="_Toc196775789"/>
            <w:bookmarkStart w:id="475" w:name="_Toc197624857"/>
            <w:r w:rsidRPr="0084176E">
              <w:rPr>
                <w:rFonts w:eastAsia="Times New Roman" w:cs="Times New Roman"/>
                <w:lang w:eastAsia="ru-RU"/>
              </w:rPr>
              <w:t>1,47</w:t>
            </w:r>
            <w:bookmarkEnd w:id="474"/>
            <w:bookmarkEnd w:id="47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86B90B"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76" w:name="_Toc196775790"/>
            <w:bookmarkStart w:id="477" w:name="_Toc197624858"/>
            <w:r w:rsidRPr="0084176E">
              <w:rPr>
                <w:rFonts w:eastAsia="Times New Roman" w:cs="Times New Roman"/>
                <w:lang w:eastAsia="ru-RU"/>
              </w:rPr>
              <w:t>1,47</w:t>
            </w:r>
            <w:bookmarkEnd w:id="476"/>
            <w:bookmarkEnd w:id="47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7759C4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78" w:name="_Toc196775791"/>
            <w:bookmarkStart w:id="479" w:name="_Toc197624859"/>
            <w:r w:rsidRPr="0084176E">
              <w:rPr>
                <w:rFonts w:eastAsia="Times New Roman" w:cs="Times New Roman"/>
                <w:lang w:eastAsia="ru-RU"/>
              </w:rPr>
              <w:t>1,47</w:t>
            </w:r>
            <w:bookmarkEnd w:id="478"/>
            <w:bookmarkEnd w:id="47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5F871D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80" w:name="_Toc196775792"/>
            <w:bookmarkStart w:id="481" w:name="_Toc197624860"/>
            <w:r w:rsidRPr="0084176E">
              <w:rPr>
                <w:rFonts w:eastAsia="Times New Roman" w:cs="Times New Roman"/>
                <w:lang w:eastAsia="ru-RU"/>
              </w:rPr>
              <w:t>1,47</w:t>
            </w:r>
            <w:bookmarkEnd w:id="480"/>
            <w:bookmarkEnd w:id="48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733DAC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82" w:name="_Toc196775793"/>
            <w:bookmarkStart w:id="483" w:name="_Toc197624861"/>
            <w:r w:rsidRPr="0084176E">
              <w:rPr>
                <w:rFonts w:eastAsia="Times New Roman" w:cs="Times New Roman"/>
                <w:lang w:eastAsia="ru-RU"/>
              </w:rPr>
              <w:t>1,47</w:t>
            </w:r>
            <w:bookmarkEnd w:id="482"/>
            <w:bookmarkEnd w:id="48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5C314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84" w:name="_Toc196775794"/>
            <w:bookmarkStart w:id="485" w:name="_Toc197624862"/>
            <w:r w:rsidRPr="0084176E">
              <w:rPr>
                <w:rFonts w:eastAsia="Times New Roman" w:cs="Times New Roman"/>
                <w:lang w:eastAsia="ru-RU"/>
              </w:rPr>
              <w:t>1,47</w:t>
            </w:r>
            <w:bookmarkEnd w:id="484"/>
            <w:bookmarkEnd w:id="48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DB1A6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86" w:name="_Toc196775795"/>
            <w:bookmarkStart w:id="487" w:name="_Toc197624863"/>
            <w:r w:rsidRPr="0084176E">
              <w:rPr>
                <w:rFonts w:eastAsia="Times New Roman" w:cs="Times New Roman"/>
                <w:lang w:eastAsia="ru-RU"/>
              </w:rPr>
              <w:t>1,47</w:t>
            </w:r>
            <w:bookmarkEnd w:id="486"/>
            <w:bookmarkEnd w:id="48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8FCDE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88" w:name="_Toc196775796"/>
            <w:bookmarkStart w:id="489" w:name="_Toc197624864"/>
            <w:r w:rsidRPr="0084176E">
              <w:rPr>
                <w:rFonts w:eastAsia="Times New Roman" w:cs="Times New Roman"/>
                <w:lang w:eastAsia="ru-RU"/>
              </w:rPr>
              <w:t>1,47</w:t>
            </w:r>
            <w:bookmarkEnd w:id="488"/>
            <w:bookmarkEnd w:id="48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DA3E5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90" w:name="_Toc196775797"/>
            <w:bookmarkStart w:id="491" w:name="_Toc197624865"/>
            <w:r w:rsidRPr="0084176E">
              <w:rPr>
                <w:rFonts w:eastAsia="Times New Roman" w:cs="Times New Roman"/>
                <w:lang w:eastAsia="ru-RU"/>
              </w:rPr>
              <w:t>1,47</w:t>
            </w:r>
            <w:bookmarkEnd w:id="490"/>
            <w:bookmarkEnd w:id="49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96E81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92" w:name="_Toc196775798"/>
            <w:bookmarkStart w:id="493" w:name="_Toc197624866"/>
            <w:r w:rsidRPr="0084176E">
              <w:rPr>
                <w:rFonts w:eastAsia="Times New Roman" w:cs="Times New Roman"/>
                <w:lang w:eastAsia="ru-RU"/>
              </w:rPr>
              <w:t>1,47</w:t>
            </w:r>
            <w:bookmarkEnd w:id="492"/>
            <w:bookmarkEnd w:id="49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51F19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494" w:name="_Toc196775799"/>
            <w:bookmarkStart w:id="495" w:name="_Toc197624867"/>
            <w:r w:rsidRPr="0084176E">
              <w:rPr>
                <w:rFonts w:eastAsia="Times New Roman" w:cs="Times New Roman"/>
                <w:lang w:eastAsia="ru-RU"/>
              </w:rPr>
              <w:t>1,47</w:t>
            </w:r>
            <w:bookmarkEnd w:id="494"/>
            <w:bookmarkEnd w:id="495"/>
          </w:p>
        </w:tc>
      </w:tr>
      <w:tr w:rsidR="0084176E" w:rsidRPr="0084176E" w14:paraId="42A150CF"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C843B65" w14:textId="1802BFDC"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496" w:name="_Toc196775800"/>
            <w:bookmarkStart w:id="497" w:name="_Toc197624868"/>
            <w:r w:rsidRPr="0084176E">
              <w:rPr>
                <w:rFonts w:eastAsia="Times New Roman" w:cs="Times New Roman"/>
                <w:color w:val="000000"/>
                <w:lang w:eastAsia="ru-RU"/>
              </w:rPr>
              <w:t>Присоединенная расчетная тепловая нагрузка в горячей воде (на коллекторах станции), в том числе:</w:t>
            </w:r>
            <w:bookmarkEnd w:id="496"/>
            <w:bookmarkEnd w:id="497"/>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7E758A7"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498" w:name="_Toc196775801"/>
            <w:bookmarkStart w:id="499" w:name="_Toc197624869"/>
            <w:r w:rsidRPr="0084176E">
              <w:rPr>
                <w:rFonts w:eastAsia="Times New Roman" w:cs="Times New Roman"/>
                <w:color w:val="000000"/>
                <w:lang w:eastAsia="ru-RU"/>
              </w:rPr>
              <w:t>Гкал/ч</w:t>
            </w:r>
            <w:bookmarkEnd w:id="498"/>
            <w:bookmarkEnd w:id="49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40B2AC"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00" w:name="_Toc196775802"/>
            <w:bookmarkStart w:id="501" w:name="_Toc197624870"/>
            <w:r w:rsidRPr="0084176E">
              <w:rPr>
                <w:rFonts w:eastAsia="Times New Roman" w:cs="Times New Roman"/>
                <w:lang w:eastAsia="ru-RU"/>
              </w:rPr>
              <w:t>1,17</w:t>
            </w:r>
            <w:bookmarkEnd w:id="500"/>
            <w:bookmarkEnd w:id="50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13263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02" w:name="_Toc196775803"/>
            <w:bookmarkStart w:id="503" w:name="_Toc197624871"/>
            <w:r w:rsidRPr="0084176E">
              <w:rPr>
                <w:rFonts w:eastAsia="Times New Roman" w:cs="Times New Roman"/>
                <w:lang w:eastAsia="ru-RU"/>
              </w:rPr>
              <w:t>1,17</w:t>
            </w:r>
            <w:bookmarkEnd w:id="502"/>
            <w:bookmarkEnd w:id="50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BADA22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04" w:name="_Toc196775804"/>
            <w:bookmarkStart w:id="505" w:name="_Toc197624872"/>
            <w:r w:rsidRPr="0084176E">
              <w:rPr>
                <w:rFonts w:eastAsia="Times New Roman" w:cs="Times New Roman"/>
                <w:lang w:eastAsia="ru-RU"/>
              </w:rPr>
              <w:t>1,17</w:t>
            </w:r>
            <w:bookmarkEnd w:id="504"/>
            <w:bookmarkEnd w:id="50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32CFB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06" w:name="_Toc196775805"/>
            <w:bookmarkStart w:id="507" w:name="_Toc197624873"/>
            <w:r w:rsidRPr="0084176E">
              <w:rPr>
                <w:rFonts w:eastAsia="Times New Roman" w:cs="Times New Roman"/>
                <w:lang w:eastAsia="ru-RU"/>
              </w:rPr>
              <w:t>1,17</w:t>
            </w:r>
            <w:bookmarkEnd w:id="506"/>
            <w:bookmarkEnd w:id="50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B58857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08" w:name="_Toc196775806"/>
            <w:bookmarkStart w:id="509" w:name="_Toc197624874"/>
            <w:r w:rsidRPr="0084176E">
              <w:rPr>
                <w:rFonts w:eastAsia="Times New Roman" w:cs="Times New Roman"/>
                <w:lang w:eastAsia="ru-RU"/>
              </w:rPr>
              <w:t>1,17</w:t>
            </w:r>
            <w:bookmarkEnd w:id="508"/>
            <w:bookmarkEnd w:id="50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05E19B"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10" w:name="_Toc196775807"/>
            <w:bookmarkStart w:id="511" w:name="_Toc197624875"/>
            <w:r w:rsidRPr="0084176E">
              <w:rPr>
                <w:rFonts w:eastAsia="Times New Roman" w:cs="Times New Roman"/>
                <w:lang w:eastAsia="ru-RU"/>
              </w:rPr>
              <w:t>1,17</w:t>
            </w:r>
            <w:bookmarkEnd w:id="510"/>
            <w:bookmarkEnd w:id="51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ACBEF0"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12" w:name="_Toc196775808"/>
            <w:bookmarkStart w:id="513" w:name="_Toc197624876"/>
            <w:r w:rsidRPr="0084176E">
              <w:rPr>
                <w:rFonts w:eastAsia="Times New Roman" w:cs="Times New Roman"/>
                <w:lang w:eastAsia="ru-RU"/>
              </w:rPr>
              <w:t>1,17</w:t>
            </w:r>
            <w:bookmarkEnd w:id="512"/>
            <w:bookmarkEnd w:id="51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25EFE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14" w:name="_Toc196775809"/>
            <w:bookmarkStart w:id="515" w:name="_Toc197624877"/>
            <w:r w:rsidRPr="0084176E">
              <w:rPr>
                <w:rFonts w:eastAsia="Times New Roman" w:cs="Times New Roman"/>
                <w:lang w:eastAsia="ru-RU"/>
              </w:rPr>
              <w:t>1,17</w:t>
            </w:r>
            <w:bookmarkEnd w:id="514"/>
            <w:bookmarkEnd w:id="51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714E4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16" w:name="_Toc196775810"/>
            <w:bookmarkStart w:id="517" w:name="_Toc197624878"/>
            <w:r w:rsidRPr="0084176E">
              <w:rPr>
                <w:rFonts w:eastAsia="Times New Roman" w:cs="Times New Roman"/>
                <w:lang w:eastAsia="ru-RU"/>
              </w:rPr>
              <w:t>1,47</w:t>
            </w:r>
            <w:bookmarkEnd w:id="516"/>
            <w:bookmarkEnd w:id="51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D4E01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18" w:name="_Toc196775811"/>
            <w:bookmarkStart w:id="519" w:name="_Toc197624879"/>
            <w:r w:rsidRPr="0084176E">
              <w:rPr>
                <w:rFonts w:eastAsia="Times New Roman" w:cs="Times New Roman"/>
                <w:lang w:eastAsia="ru-RU"/>
              </w:rPr>
              <w:t>1,47</w:t>
            </w:r>
            <w:bookmarkEnd w:id="518"/>
            <w:bookmarkEnd w:id="51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4A4EA0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20" w:name="_Toc196775812"/>
            <w:bookmarkStart w:id="521" w:name="_Toc197624880"/>
            <w:r w:rsidRPr="0084176E">
              <w:rPr>
                <w:rFonts w:eastAsia="Times New Roman" w:cs="Times New Roman"/>
                <w:lang w:eastAsia="ru-RU"/>
              </w:rPr>
              <w:t>1,47</w:t>
            </w:r>
            <w:bookmarkEnd w:id="520"/>
            <w:bookmarkEnd w:id="52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B411EC"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22" w:name="_Toc196775813"/>
            <w:bookmarkStart w:id="523" w:name="_Toc197624881"/>
            <w:r w:rsidRPr="0084176E">
              <w:rPr>
                <w:rFonts w:eastAsia="Times New Roman" w:cs="Times New Roman"/>
                <w:lang w:eastAsia="ru-RU"/>
              </w:rPr>
              <w:t>1,47</w:t>
            </w:r>
            <w:bookmarkEnd w:id="522"/>
            <w:bookmarkEnd w:id="52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2067B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24" w:name="_Toc196775814"/>
            <w:bookmarkStart w:id="525" w:name="_Toc197624882"/>
            <w:r w:rsidRPr="0084176E">
              <w:rPr>
                <w:rFonts w:eastAsia="Times New Roman" w:cs="Times New Roman"/>
                <w:lang w:eastAsia="ru-RU"/>
              </w:rPr>
              <w:t>1,47</w:t>
            </w:r>
            <w:bookmarkEnd w:id="524"/>
            <w:bookmarkEnd w:id="52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37E7A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26" w:name="_Toc196775815"/>
            <w:bookmarkStart w:id="527" w:name="_Toc197624883"/>
            <w:r w:rsidRPr="0084176E">
              <w:rPr>
                <w:rFonts w:eastAsia="Times New Roman" w:cs="Times New Roman"/>
                <w:lang w:eastAsia="ru-RU"/>
              </w:rPr>
              <w:t>1,47</w:t>
            </w:r>
            <w:bookmarkEnd w:id="526"/>
            <w:bookmarkEnd w:id="52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BE6AB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28" w:name="_Toc196775816"/>
            <w:bookmarkStart w:id="529" w:name="_Toc197624884"/>
            <w:r w:rsidRPr="0084176E">
              <w:rPr>
                <w:rFonts w:eastAsia="Times New Roman" w:cs="Times New Roman"/>
                <w:lang w:eastAsia="ru-RU"/>
              </w:rPr>
              <w:t>1,47</w:t>
            </w:r>
            <w:bookmarkEnd w:id="528"/>
            <w:bookmarkEnd w:id="52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103310"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30" w:name="_Toc196775817"/>
            <w:bookmarkStart w:id="531" w:name="_Toc197624885"/>
            <w:r w:rsidRPr="0084176E">
              <w:rPr>
                <w:rFonts w:eastAsia="Times New Roman" w:cs="Times New Roman"/>
                <w:lang w:eastAsia="ru-RU"/>
              </w:rPr>
              <w:t>1,47</w:t>
            </w:r>
            <w:bookmarkEnd w:id="530"/>
            <w:bookmarkEnd w:id="53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83C52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32" w:name="_Toc196775818"/>
            <w:bookmarkStart w:id="533" w:name="_Toc197624886"/>
            <w:r w:rsidRPr="0084176E">
              <w:rPr>
                <w:rFonts w:eastAsia="Times New Roman" w:cs="Times New Roman"/>
                <w:lang w:eastAsia="ru-RU"/>
              </w:rPr>
              <w:t>1,47</w:t>
            </w:r>
            <w:bookmarkEnd w:id="532"/>
            <w:bookmarkEnd w:id="53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2F48E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34" w:name="_Toc196775819"/>
            <w:bookmarkStart w:id="535" w:name="_Toc197624887"/>
            <w:r w:rsidRPr="0084176E">
              <w:rPr>
                <w:rFonts w:eastAsia="Times New Roman" w:cs="Times New Roman"/>
                <w:lang w:eastAsia="ru-RU"/>
              </w:rPr>
              <w:t>1,47</w:t>
            </w:r>
            <w:bookmarkEnd w:id="534"/>
            <w:bookmarkEnd w:id="53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0D8B2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36" w:name="_Toc196775820"/>
            <w:bookmarkStart w:id="537" w:name="_Toc197624888"/>
            <w:r w:rsidRPr="0084176E">
              <w:rPr>
                <w:rFonts w:eastAsia="Times New Roman" w:cs="Times New Roman"/>
                <w:lang w:eastAsia="ru-RU"/>
              </w:rPr>
              <w:t>1,47</w:t>
            </w:r>
            <w:bookmarkEnd w:id="536"/>
            <w:bookmarkEnd w:id="537"/>
          </w:p>
        </w:tc>
      </w:tr>
      <w:tr w:rsidR="0084176E" w:rsidRPr="0084176E" w14:paraId="6B846868"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1A5DAA8" w14:textId="519E3540"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538" w:name="_Toc196775821"/>
            <w:bookmarkStart w:id="539" w:name="_Toc197624889"/>
            <w:r w:rsidRPr="0084176E">
              <w:rPr>
                <w:rFonts w:eastAsia="Times New Roman" w:cs="Times New Roman"/>
                <w:color w:val="000000"/>
                <w:lang w:eastAsia="ru-RU"/>
              </w:rPr>
              <w:t>отопление</w:t>
            </w:r>
            <w:bookmarkEnd w:id="538"/>
            <w:bookmarkEnd w:id="539"/>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C2477C"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540" w:name="_Toc196775822"/>
            <w:bookmarkStart w:id="541" w:name="_Toc197624890"/>
            <w:r w:rsidRPr="0084176E">
              <w:rPr>
                <w:rFonts w:eastAsia="Times New Roman" w:cs="Times New Roman"/>
                <w:color w:val="000000"/>
                <w:lang w:eastAsia="ru-RU"/>
              </w:rPr>
              <w:t>Гкал/ч</w:t>
            </w:r>
            <w:bookmarkEnd w:id="540"/>
            <w:bookmarkEnd w:id="54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3D1B7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42" w:name="_Toc196775823"/>
            <w:bookmarkStart w:id="543" w:name="_Toc197624891"/>
            <w:r w:rsidRPr="0084176E">
              <w:rPr>
                <w:rFonts w:eastAsia="Times New Roman" w:cs="Times New Roman"/>
                <w:lang w:eastAsia="ru-RU"/>
              </w:rPr>
              <w:t>0,94</w:t>
            </w:r>
            <w:bookmarkEnd w:id="542"/>
            <w:bookmarkEnd w:id="54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D537FA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44" w:name="_Toc196775824"/>
            <w:bookmarkStart w:id="545" w:name="_Toc197624892"/>
            <w:r w:rsidRPr="0084176E">
              <w:rPr>
                <w:rFonts w:eastAsia="Times New Roman" w:cs="Times New Roman"/>
                <w:lang w:eastAsia="ru-RU"/>
              </w:rPr>
              <w:t>0,94</w:t>
            </w:r>
            <w:bookmarkEnd w:id="544"/>
            <w:bookmarkEnd w:id="54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754A77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46" w:name="_Toc196775825"/>
            <w:bookmarkStart w:id="547" w:name="_Toc197624893"/>
            <w:r w:rsidRPr="0084176E">
              <w:rPr>
                <w:rFonts w:eastAsia="Times New Roman" w:cs="Times New Roman"/>
                <w:lang w:eastAsia="ru-RU"/>
              </w:rPr>
              <w:t>0,94</w:t>
            </w:r>
            <w:bookmarkEnd w:id="546"/>
            <w:bookmarkEnd w:id="54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AA82B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48" w:name="_Toc196775826"/>
            <w:bookmarkStart w:id="549" w:name="_Toc197624894"/>
            <w:r w:rsidRPr="0084176E">
              <w:rPr>
                <w:rFonts w:eastAsia="Times New Roman" w:cs="Times New Roman"/>
                <w:lang w:eastAsia="ru-RU"/>
              </w:rPr>
              <w:t>0,94</w:t>
            </w:r>
            <w:bookmarkEnd w:id="548"/>
            <w:bookmarkEnd w:id="54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65563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50" w:name="_Toc196775827"/>
            <w:bookmarkStart w:id="551" w:name="_Toc197624895"/>
            <w:r w:rsidRPr="0084176E">
              <w:rPr>
                <w:rFonts w:eastAsia="Times New Roman" w:cs="Times New Roman"/>
                <w:lang w:eastAsia="ru-RU"/>
              </w:rPr>
              <w:t>0,94</w:t>
            </w:r>
            <w:bookmarkEnd w:id="550"/>
            <w:bookmarkEnd w:id="55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A9242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52" w:name="_Toc196775828"/>
            <w:bookmarkStart w:id="553" w:name="_Toc197624896"/>
            <w:r w:rsidRPr="0084176E">
              <w:rPr>
                <w:rFonts w:eastAsia="Times New Roman" w:cs="Times New Roman"/>
                <w:lang w:eastAsia="ru-RU"/>
              </w:rPr>
              <w:t>0,94</w:t>
            </w:r>
            <w:bookmarkEnd w:id="552"/>
            <w:bookmarkEnd w:id="55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DC60B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54" w:name="_Toc196775829"/>
            <w:bookmarkStart w:id="555" w:name="_Toc197624897"/>
            <w:r w:rsidRPr="0084176E">
              <w:rPr>
                <w:rFonts w:eastAsia="Times New Roman" w:cs="Times New Roman"/>
                <w:lang w:eastAsia="ru-RU"/>
              </w:rPr>
              <w:t>0,94</w:t>
            </w:r>
            <w:bookmarkEnd w:id="554"/>
            <w:bookmarkEnd w:id="55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F76BB3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56" w:name="_Toc196775830"/>
            <w:bookmarkStart w:id="557" w:name="_Toc197624898"/>
            <w:r w:rsidRPr="0084176E">
              <w:rPr>
                <w:rFonts w:eastAsia="Times New Roman" w:cs="Times New Roman"/>
                <w:lang w:eastAsia="ru-RU"/>
              </w:rPr>
              <w:t>0,94</w:t>
            </w:r>
            <w:bookmarkEnd w:id="556"/>
            <w:bookmarkEnd w:id="5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FA424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58" w:name="_Toc196775831"/>
            <w:bookmarkStart w:id="559" w:name="_Toc197624899"/>
            <w:r w:rsidRPr="0084176E">
              <w:rPr>
                <w:rFonts w:eastAsia="Times New Roman" w:cs="Times New Roman"/>
                <w:lang w:eastAsia="ru-RU"/>
              </w:rPr>
              <w:t>1,24</w:t>
            </w:r>
            <w:bookmarkEnd w:id="558"/>
            <w:bookmarkEnd w:id="55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CD179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60" w:name="_Toc196775832"/>
            <w:bookmarkStart w:id="561" w:name="_Toc197624900"/>
            <w:r w:rsidRPr="0084176E">
              <w:rPr>
                <w:rFonts w:eastAsia="Times New Roman" w:cs="Times New Roman"/>
                <w:lang w:eastAsia="ru-RU"/>
              </w:rPr>
              <w:t>1,24</w:t>
            </w:r>
            <w:bookmarkEnd w:id="560"/>
            <w:bookmarkEnd w:id="56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0E395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62" w:name="_Toc196775833"/>
            <w:bookmarkStart w:id="563" w:name="_Toc197624901"/>
            <w:r w:rsidRPr="0084176E">
              <w:rPr>
                <w:rFonts w:eastAsia="Times New Roman" w:cs="Times New Roman"/>
                <w:lang w:eastAsia="ru-RU"/>
              </w:rPr>
              <w:t>1,24</w:t>
            </w:r>
            <w:bookmarkEnd w:id="562"/>
            <w:bookmarkEnd w:id="56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2B9CD3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64" w:name="_Toc196775834"/>
            <w:bookmarkStart w:id="565" w:name="_Toc197624902"/>
            <w:r w:rsidRPr="0084176E">
              <w:rPr>
                <w:rFonts w:eastAsia="Times New Roman" w:cs="Times New Roman"/>
                <w:lang w:eastAsia="ru-RU"/>
              </w:rPr>
              <w:t>1,24</w:t>
            </w:r>
            <w:bookmarkEnd w:id="564"/>
            <w:bookmarkEnd w:id="56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037DD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66" w:name="_Toc196775835"/>
            <w:bookmarkStart w:id="567" w:name="_Toc197624903"/>
            <w:r w:rsidRPr="0084176E">
              <w:rPr>
                <w:rFonts w:eastAsia="Times New Roman" w:cs="Times New Roman"/>
                <w:lang w:eastAsia="ru-RU"/>
              </w:rPr>
              <w:t>1,24</w:t>
            </w:r>
            <w:bookmarkEnd w:id="566"/>
            <w:bookmarkEnd w:id="56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9FEA0E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68" w:name="_Toc196775836"/>
            <w:bookmarkStart w:id="569" w:name="_Toc197624904"/>
            <w:r w:rsidRPr="0084176E">
              <w:rPr>
                <w:rFonts w:eastAsia="Times New Roman" w:cs="Times New Roman"/>
                <w:lang w:eastAsia="ru-RU"/>
              </w:rPr>
              <w:t>1,24</w:t>
            </w:r>
            <w:bookmarkEnd w:id="568"/>
            <w:bookmarkEnd w:id="56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6F9FEC"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70" w:name="_Toc196775837"/>
            <w:bookmarkStart w:id="571" w:name="_Toc197624905"/>
            <w:r w:rsidRPr="0084176E">
              <w:rPr>
                <w:rFonts w:eastAsia="Times New Roman" w:cs="Times New Roman"/>
                <w:lang w:eastAsia="ru-RU"/>
              </w:rPr>
              <w:t>1,24</w:t>
            </w:r>
            <w:bookmarkEnd w:id="570"/>
            <w:bookmarkEnd w:id="57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57110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72" w:name="_Toc196775838"/>
            <w:bookmarkStart w:id="573" w:name="_Toc197624906"/>
            <w:r w:rsidRPr="0084176E">
              <w:rPr>
                <w:rFonts w:eastAsia="Times New Roman" w:cs="Times New Roman"/>
                <w:lang w:eastAsia="ru-RU"/>
              </w:rPr>
              <w:t>1,24</w:t>
            </w:r>
            <w:bookmarkEnd w:id="572"/>
            <w:bookmarkEnd w:id="57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36044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74" w:name="_Toc196775839"/>
            <w:bookmarkStart w:id="575" w:name="_Toc197624907"/>
            <w:r w:rsidRPr="0084176E">
              <w:rPr>
                <w:rFonts w:eastAsia="Times New Roman" w:cs="Times New Roman"/>
                <w:lang w:eastAsia="ru-RU"/>
              </w:rPr>
              <w:t>1,24</w:t>
            </w:r>
            <w:bookmarkEnd w:id="574"/>
            <w:bookmarkEnd w:id="57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4EE87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76" w:name="_Toc196775840"/>
            <w:bookmarkStart w:id="577" w:name="_Toc197624908"/>
            <w:r w:rsidRPr="0084176E">
              <w:rPr>
                <w:rFonts w:eastAsia="Times New Roman" w:cs="Times New Roman"/>
                <w:lang w:eastAsia="ru-RU"/>
              </w:rPr>
              <w:t>1,24</w:t>
            </w:r>
            <w:bookmarkEnd w:id="576"/>
            <w:bookmarkEnd w:id="57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39F54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78" w:name="_Toc196775841"/>
            <w:bookmarkStart w:id="579" w:name="_Toc197624909"/>
            <w:r w:rsidRPr="0084176E">
              <w:rPr>
                <w:rFonts w:eastAsia="Times New Roman" w:cs="Times New Roman"/>
                <w:lang w:eastAsia="ru-RU"/>
              </w:rPr>
              <w:t>1,24</w:t>
            </w:r>
            <w:bookmarkEnd w:id="578"/>
            <w:bookmarkEnd w:id="579"/>
          </w:p>
        </w:tc>
      </w:tr>
      <w:tr w:rsidR="0084176E" w:rsidRPr="0084176E" w14:paraId="4BD04D5B"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1A64B07" w14:textId="339FF702"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580" w:name="_Toc196775842"/>
            <w:bookmarkStart w:id="581" w:name="_Toc197624910"/>
            <w:r w:rsidRPr="0084176E">
              <w:rPr>
                <w:rFonts w:eastAsia="Times New Roman" w:cs="Times New Roman"/>
                <w:color w:val="000000"/>
                <w:lang w:eastAsia="ru-RU"/>
              </w:rPr>
              <w:t>вентиляция</w:t>
            </w:r>
            <w:bookmarkEnd w:id="580"/>
            <w:bookmarkEnd w:id="581"/>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991F16"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582" w:name="_Toc196775843"/>
            <w:bookmarkStart w:id="583" w:name="_Toc197624911"/>
            <w:r w:rsidRPr="0084176E">
              <w:rPr>
                <w:rFonts w:eastAsia="Times New Roman" w:cs="Times New Roman"/>
                <w:color w:val="000000"/>
                <w:lang w:eastAsia="ru-RU"/>
              </w:rPr>
              <w:t>Гкал/ч</w:t>
            </w:r>
            <w:bookmarkEnd w:id="582"/>
            <w:bookmarkEnd w:id="58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4A7D2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84" w:name="_Toc196775844"/>
            <w:bookmarkStart w:id="585" w:name="_Toc197624912"/>
            <w:r w:rsidRPr="0084176E">
              <w:rPr>
                <w:rFonts w:eastAsia="Times New Roman" w:cs="Times New Roman"/>
                <w:lang w:eastAsia="ru-RU"/>
              </w:rPr>
              <w:t>0</w:t>
            </w:r>
            <w:bookmarkEnd w:id="584"/>
            <w:bookmarkEnd w:id="58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8AF822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86" w:name="_Toc196775845"/>
            <w:bookmarkStart w:id="587" w:name="_Toc197624913"/>
            <w:r w:rsidRPr="0084176E">
              <w:rPr>
                <w:rFonts w:eastAsia="Times New Roman" w:cs="Times New Roman"/>
                <w:lang w:eastAsia="ru-RU"/>
              </w:rPr>
              <w:t>0</w:t>
            </w:r>
            <w:bookmarkEnd w:id="586"/>
            <w:bookmarkEnd w:id="58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020F53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88" w:name="_Toc196775846"/>
            <w:bookmarkStart w:id="589" w:name="_Toc197624914"/>
            <w:r w:rsidRPr="0084176E">
              <w:rPr>
                <w:rFonts w:eastAsia="Times New Roman" w:cs="Times New Roman"/>
                <w:lang w:eastAsia="ru-RU"/>
              </w:rPr>
              <w:t>0</w:t>
            </w:r>
            <w:bookmarkEnd w:id="588"/>
            <w:bookmarkEnd w:id="58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B6C6A7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90" w:name="_Toc196775847"/>
            <w:bookmarkStart w:id="591" w:name="_Toc197624915"/>
            <w:r w:rsidRPr="0084176E">
              <w:rPr>
                <w:rFonts w:eastAsia="Times New Roman" w:cs="Times New Roman"/>
                <w:lang w:eastAsia="ru-RU"/>
              </w:rPr>
              <w:t>0</w:t>
            </w:r>
            <w:bookmarkEnd w:id="590"/>
            <w:bookmarkEnd w:id="59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3E34F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92" w:name="_Toc196775848"/>
            <w:bookmarkStart w:id="593" w:name="_Toc197624916"/>
            <w:r w:rsidRPr="0084176E">
              <w:rPr>
                <w:rFonts w:eastAsia="Times New Roman" w:cs="Times New Roman"/>
                <w:lang w:eastAsia="ru-RU"/>
              </w:rPr>
              <w:t>0</w:t>
            </w:r>
            <w:bookmarkEnd w:id="592"/>
            <w:bookmarkEnd w:id="59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83F09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94" w:name="_Toc196775849"/>
            <w:bookmarkStart w:id="595" w:name="_Toc197624917"/>
            <w:r w:rsidRPr="0084176E">
              <w:rPr>
                <w:rFonts w:eastAsia="Times New Roman" w:cs="Times New Roman"/>
                <w:lang w:eastAsia="ru-RU"/>
              </w:rPr>
              <w:t>0</w:t>
            </w:r>
            <w:bookmarkEnd w:id="594"/>
            <w:bookmarkEnd w:id="59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B144B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96" w:name="_Toc196775850"/>
            <w:bookmarkStart w:id="597" w:name="_Toc197624918"/>
            <w:r w:rsidRPr="0084176E">
              <w:rPr>
                <w:rFonts w:eastAsia="Times New Roman" w:cs="Times New Roman"/>
                <w:lang w:eastAsia="ru-RU"/>
              </w:rPr>
              <w:t>0</w:t>
            </w:r>
            <w:bookmarkEnd w:id="596"/>
            <w:bookmarkEnd w:id="59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A6105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598" w:name="_Toc196775851"/>
            <w:bookmarkStart w:id="599" w:name="_Toc197624919"/>
            <w:r w:rsidRPr="0084176E">
              <w:rPr>
                <w:rFonts w:eastAsia="Times New Roman" w:cs="Times New Roman"/>
                <w:lang w:eastAsia="ru-RU"/>
              </w:rPr>
              <w:t>0</w:t>
            </w:r>
            <w:bookmarkEnd w:id="598"/>
            <w:bookmarkEnd w:id="59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CE0770"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00" w:name="_Toc196775852"/>
            <w:bookmarkStart w:id="601" w:name="_Toc197624920"/>
            <w:r w:rsidRPr="0084176E">
              <w:rPr>
                <w:rFonts w:eastAsia="Times New Roman" w:cs="Times New Roman"/>
                <w:lang w:eastAsia="ru-RU"/>
              </w:rPr>
              <w:t>0</w:t>
            </w:r>
            <w:bookmarkEnd w:id="600"/>
            <w:bookmarkEnd w:id="60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003D1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02" w:name="_Toc196775853"/>
            <w:bookmarkStart w:id="603" w:name="_Toc197624921"/>
            <w:r w:rsidRPr="0084176E">
              <w:rPr>
                <w:rFonts w:eastAsia="Times New Roman" w:cs="Times New Roman"/>
                <w:lang w:eastAsia="ru-RU"/>
              </w:rPr>
              <w:t>0</w:t>
            </w:r>
            <w:bookmarkEnd w:id="602"/>
            <w:bookmarkEnd w:id="60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354AD0"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04" w:name="_Toc196775854"/>
            <w:bookmarkStart w:id="605" w:name="_Toc197624922"/>
            <w:r w:rsidRPr="0084176E">
              <w:rPr>
                <w:rFonts w:eastAsia="Times New Roman" w:cs="Times New Roman"/>
                <w:lang w:eastAsia="ru-RU"/>
              </w:rPr>
              <w:t>0</w:t>
            </w:r>
            <w:bookmarkEnd w:id="604"/>
            <w:bookmarkEnd w:id="60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C840020"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06" w:name="_Toc196775855"/>
            <w:bookmarkStart w:id="607" w:name="_Toc197624923"/>
            <w:r w:rsidRPr="0084176E">
              <w:rPr>
                <w:rFonts w:eastAsia="Times New Roman" w:cs="Times New Roman"/>
                <w:lang w:eastAsia="ru-RU"/>
              </w:rPr>
              <w:t>0</w:t>
            </w:r>
            <w:bookmarkEnd w:id="606"/>
            <w:bookmarkEnd w:id="60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F05C16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08" w:name="_Toc196775856"/>
            <w:bookmarkStart w:id="609" w:name="_Toc197624924"/>
            <w:r w:rsidRPr="0084176E">
              <w:rPr>
                <w:rFonts w:eastAsia="Times New Roman" w:cs="Times New Roman"/>
                <w:lang w:eastAsia="ru-RU"/>
              </w:rPr>
              <w:t>0</w:t>
            </w:r>
            <w:bookmarkEnd w:id="608"/>
            <w:bookmarkEnd w:id="60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D9C7A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10" w:name="_Toc196775857"/>
            <w:bookmarkStart w:id="611" w:name="_Toc197624925"/>
            <w:r w:rsidRPr="0084176E">
              <w:rPr>
                <w:rFonts w:eastAsia="Times New Roman" w:cs="Times New Roman"/>
                <w:lang w:eastAsia="ru-RU"/>
              </w:rPr>
              <w:t>0</w:t>
            </w:r>
            <w:bookmarkEnd w:id="610"/>
            <w:bookmarkEnd w:id="61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CD9B8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12" w:name="_Toc196775858"/>
            <w:bookmarkStart w:id="613" w:name="_Toc197624926"/>
            <w:r w:rsidRPr="0084176E">
              <w:rPr>
                <w:rFonts w:eastAsia="Times New Roman" w:cs="Times New Roman"/>
                <w:lang w:eastAsia="ru-RU"/>
              </w:rPr>
              <w:t>0</w:t>
            </w:r>
            <w:bookmarkEnd w:id="612"/>
            <w:bookmarkEnd w:id="61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D44A8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14" w:name="_Toc196775859"/>
            <w:bookmarkStart w:id="615" w:name="_Toc197624927"/>
            <w:r w:rsidRPr="0084176E">
              <w:rPr>
                <w:rFonts w:eastAsia="Times New Roman" w:cs="Times New Roman"/>
                <w:lang w:eastAsia="ru-RU"/>
              </w:rPr>
              <w:t>0</w:t>
            </w:r>
            <w:bookmarkEnd w:id="614"/>
            <w:bookmarkEnd w:id="61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3D127C"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16" w:name="_Toc196775860"/>
            <w:bookmarkStart w:id="617" w:name="_Toc197624928"/>
            <w:r w:rsidRPr="0084176E">
              <w:rPr>
                <w:rFonts w:eastAsia="Times New Roman" w:cs="Times New Roman"/>
                <w:lang w:eastAsia="ru-RU"/>
              </w:rPr>
              <w:t>0</w:t>
            </w:r>
            <w:bookmarkEnd w:id="616"/>
            <w:bookmarkEnd w:id="61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5FB044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18" w:name="_Toc196775861"/>
            <w:bookmarkStart w:id="619" w:name="_Toc197624929"/>
            <w:r w:rsidRPr="0084176E">
              <w:rPr>
                <w:rFonts w:eastAsia="Times New Roman" w:cs="Times New Roman"/>
                <w:lang w:eastAsia="ru-RU"/>
              </w:rPr>
              <w:t>0</w:t>
            </w:r>
            <w:bookmarkEnd w:id="618"/>
            <w:bookmarkEnd w:id="61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DFDA8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20" w:name="_Toc196775862"/>
            <w:bookmarkStart w:id="621" w:name="_Toc197624930"/>
            <w:r w:rsidRPr="0084176E">
              <w:rPr>
                <w:rFonts w:eastAsia="Times New Roman" w:cs="Times New Roman"/>
                <w:lang w:eastAsia="ru-RU"/>
              </w:rPr>
              <w:t>0</w:t>
            </w:r>
            <w:bookmarkEnd w:id="620"/>
            <w:bookmarkEnd w:id="621"/>
          </w:p>
        </w:tc>
      </w:tr>
      <w:tr w:rsidR="0084176E" w:rsidRPr="0084176E" w14:paraId="33210853"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13478C0" w14:textId="32C354C3"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622" w:name="_Toc196775863"/>
            <w:bookmarkStart w:id="623" w:name="_Toc197624931"/>
            <w:r w:rsidRPr="0084176E">
              <w:rPr>
                <w:rFonts w:eastAsia="Times New Roman" w:cs="Times New Roman"/>
                <w:color w:val="000000"/>
                <w:lang w:eastAsia="ru-RU"/>
              </w:rPr>
              <w:t>горячее водоснабжение</w:t>
            </w:r>
            <w:bookmarkEnd w:id="622"/>
            <w:bookmarkEnd w:id="623"/>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090550"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624" w:name="_Toc196775864"/>
            <w:bookmarkStart w:id="625" w:name="_Toc197624932"/>
            <w:r w:rsidRPr="0084176E">
              <w:rPr>
                <w:rFonts w:eastAsia="Times New Roman" w:cs="Times New Roman"/>
                <w:color w:val="000000"/>
                <w:lang w:eastAsia="ru-RU"/>
              </w:rPr>
              <w:t>Гкал/ч</w:t>
            </w:r>
            <w:bookmarkEnd w:id="624"/>
            <w:bookmarkEnd w:id="62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1DA44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26" w:name="_Toc196775865"/>
            <w:bookmarkStart w:id="627" w:name="_Toc197624933"/>
            <w:r w:rsidRPr="0084176E">
              <w:rPr>
                <w:rFonts w:eastAsia="Times New Roman" w:cs="Times New Roman"/>
                <w:lang w:eastAsia="ru-RU"/>
              </w:rPr>
              <w:t>0,23</w:t>
            </w:r>
            <w:bookmarkEnd w:id="626"/>
            <w:bookmarkEnd w:id="62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3520C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28" w:name="_Toc196775866"/>
            <w:bookmarkStart w:id="629" w:name="_Toc197624934"/>
            <w:r w:rsidRPr="0084176E">
              <w:rPr>
                <w:rFonts w:eastAsia="Times New Roman" w:cs="Times New Roman"/>
                <w:lang w:eastAsia="ru-RU"/>
              </w:rPr>
              <w:t>0,23</w:t>
            </w:r>
            <w:bookmarkEnd w:id="628"/>
            <w:bookmarkEnd w:id="62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338117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30" w:name="_Toc196775867"/>
            <w:bookmarkStart w:id="631" w:name="_Toc197624935"/>
            <w:r w:rsidRPr="0084176E">
              <w:rPr>
                <w:rFonts w:eastAsia="Times New Roman" w:cs="Times New Roman"/>
                <w:lang w:eastAsia="ru-RU"/>
              </w:rPr>
              <w:t>0,23</w:t>
            </w:r>
            <w:bookmarkEnd w:id="630"/>
            <w:bookmarkEnd w:id="63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903F162"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32" w:name="_Toc196775868"/>
            <w:bookmarkStart w:id="633" w:name="_Toc197624936"/>
            <w:r w:rsidRPr="0084176E">
              <w:rPr>
                <w:rFonts w:eastAsia="Times New Roman" w:cs="Times New Roman"/>
                <w:lang w:eastAsia="ru-RU"/>
              </w:rPr>
              <w:t>0,23</w:t>
            </w:r>
            <w:bookmarkEnd w:id="632"/>
            <w:bookmarkEnd w:id="63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74FF19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34" w:name="_Toc196775869"/>
            <w:bookmarkStart w:id="635" w:name="_Toc197624937"/>
            <w:r w:rsidRPr="0084176E">
              <w:rPr>
                <w:rFonts w:eastAsia="Times New Roman" w:cs="Times New Roman"/>
                <w:lang w:eastAsia="ru-RU"/>
              </w:rPr>
              <w:t>0,23</w:t>
            </w:r>
            <w:bookmarkEnd w:id="634"/>
            <w:bookmarkEnd w:id="63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F3955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36" w:name="_Toc196775870"/>
            <w:bookmarkStart w:id="637" w:name="_Toc197624938"/>
            <w:r w:rsidRPr="0084176E">
              <w:rPr>
                <w:rFonts w:eastAsia="Times New Roman" w:cs="Times New Roman"/>
                <w:lang w:eastAsia="ru-RU"/>
              </w:rPr>
              <w:t>0,23</w:t>
            </w:r>
            <w:bookmarkEnd w:id="636"/>
            <w:bookmarkEnd w:id="63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B58EA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38" w:name="_Toc196775871"/>
            <w:bookmarkStart w:id="639" w:name="_Toc197624939"/>
            <w:r w:rsidRPr="0084176E">
              <w:rPr>
                <w:rFonts w:eastAsia="Times New Roman" w:cs="Times New Roman"/>
                <w:lang w:eastAsia="ru-RU"/>
              </w:rPr>
              <w:t>0,23</w:t>
            </w:r>
            <w:bookmarkEnd w:id="638"/>
            <w:bookmarkEnd w:id="63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F2FCC7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40" w:name="_Toc196775872"/>
            <w:bookmarkStart w:id="641" w:name="_Toc197624940"/>
            <w:r w:rsidRPr="0084176E">
              <w:rPr>
                <w:rFonts w:eastAsia="Times New Roman" w:cs="Times New Roman"/>
                <w:lang w:eastAsia="ru-RU"/>
              </w:rPr>
              <w:t>0,23</w:t>
            </w:r>
            <w:bookmarkEnd w:id="640"/>
            <w:bookmarkEnd w:id="64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C45CB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42" w:name="_Toc196775873"/>
            <w:bookmarkStart w:id="643" w:name="_Toc197624941"/>
            <w:r w:rsidRPr="0084176E">
              <w:rPr>
                <w:rFonts w:eastAsia="Times New Roman" w:cs="Times New Roman"/>
                <w:lang w:eastAsia="ru-RU"/>
              </w:rPr>
              <w:t>0,23</w:t>
            </w:r>
            <w:bookmarkEnd w:id="642"/>
            <w:bookmarkEnd w:id="64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2647E0"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44" w:name="_Toc196775874"/>
            <w:bookmarkStart w:id="645" w:name="_Toc197624942"/>
            <w:r w:rsidRPr="0084176E">
              <w:rPr>
                <w:rFonts w:eastAsia="Times New Roman" w:cs="Times New Roman"/>
                <w:lang w:eastAsia="ru-RU"/>
              </w:rPr>
              <w:t>0,23</w:t>
            </w:r>
            <w:bookmarkEnd w:id="644"/>
            <w:bookmarkEnd w:id="64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A0435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46" w:name="_Toc196775875"/>
            <w:bookmarkStart w:id="647" w:name="_Toc197624943"/>
            <w:r w:rsidRPr="0084176E">
              <w:rPr>
                <w:rFonts w:eastAsia="Times New Roman" w:cs="Times New Roman"/>
                <w:lang w:eastAsia="ru-RU"/>
              </w:rPr>
              <w:t>0,23</w:t>
            </w:r>
            <w:bookmarkEnd w:id="646"/>
            <w:bookmarkEnd w:id="64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543B72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48" w:name="_Toc196775876"/>
            <w:bookmarkStart w:id="649" w:name="_Toc197624944"/>
            <w:r w:rsidRPr="0084176E">
              <w:rPr>
                <w:rFonts w:eastAsia="Times New Roman" w:cs="Times New Roman"/>
                <w:lang w:eastAsia="ru-RU"/>
              </w:rPr>
              <w:t>0,23</w:t>
            </w:r>
            <w:bookmarkEnd w:id="648"/>
            <w:bookmarkEnd w:id="64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D6DBAB"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50" w:name="_Toc196775877"/>
            <w:bookmarkStart w:id="651" w:name="_Toc197624945"/>
            <w:r w:rsidRPr="0084176E">
              <w:rPr>
                <w:rFonts w:eastAsia="Times New Roman" w:cs="Times New Roman"/>
                <w:lang w:eastAsia="ru-RU"/>
              </w:rPr>
              <w:t>0,23</w:t>
            </w:r>
            <w:bookmarkEnd w:id="650"/>
            <w:bookmarkEnd w:id="65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B5E9F0"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52" w:name="_Toc196775878"/>
            <w:bookmarkStart w:id="653" w:name="_Toc197624946"/>
            <w:r w:rsidRPr="0084176E">
              <w:rPr>
                <w:rFonts w:eastAsia="Times New Roman" w:cs="Times New Roman"/>
                <w:lang w:eastAsia="ru-RU"/>
              </w:rPr>
              <w:t>0,23</w:t>
            </w:r>
            <w:bookmarkEnd w:id="652"/>
            <w:bookmarkEnd w:id="65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DC8C9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54" w:name="_Toc196775879"/>
            <w:bookmarkStart w:id="655" w:name="_Toc197624947"/>
            <w:r w:rsidRPr="0084176E">
              <w:rPr>
                <w:rFonts w:eastAsia="Times New Roman" w:cs="Times New Roman"/>
                <w:lang w:eastAsia="ru-RU"/>
              </w:rPr>
              <w:t>0,23</w:t>
            </w:r>
            <w:bookmarkEnd w:id="654"/>
            <w:bookmarkEnd w:id="65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09F54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56" w:name="_Toc196775880"/>
            <w:bookmarkStart w:id="657" w:name="_Toc197624948"/>
            <w:r w:rsidRPr="0084176E">
              <w:rPr>
                <w:rFonts w:eastAsia="Times New Roman" w:cs="Times New Roman"/>
                <w:lang w:eastAsia="ru-RU"/>
              </w:rPr>
              <w:t>0,23</w:t>
            </w:r>
            <w:bookmarkEnd w:id="656"/>
            <w:bookmarkEnd w:id="6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13E47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58" w:name="_Toc196775881"/>
            <w:bookmarkStart w:id="659" w:name="_Toc197624949"/>
            <w:r w:rsidRPr="0084176E">
              <w:rPr>
                <w:rFonts w:eastAsia="Times New Roman" w:cs="Times New Roman"/>
                <w:lang w:eastAsia="ru-RU"/>
              </w:rPr>
              <w:t>0,23</w:t>
            </w:r>
            <w:bookmarkEnd w:id="658"/>
            <w:bookmarkEnd w:id="65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304EC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60" w:name="_Toc196775882"/>
            <w:bookmarkStart w:id="661" w:name="_Toc197624950"/>
            <w:r w:rsidRPr="0084176E">
              <w:rPr>
                <w:rFonts w:eastAsia="Times New Roman" w:cs="Times New Roman"/>
                <w:lang w:eastAsia="ru-RU"/>
              </w:rPr>
              <w:t>0,23</w:t>
            </w:r>
            <w:bookmarkEnd w:id="660"/>
            <w:bookmarkEnd w:id="66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4AB57C"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62" w:name="_Toc196775883"/>
            <w:bookmarkStart w:id="663" w:name="_Toc197624951"/>
            <w:r w:rsidRPr="0084176E">
              <w:rPr>
                <w:rFonts w:eastAsia="Times New Roman" w:cs="Times New Roman"/>
                <w:lang w:eastAsia="ru-RU"/>
              </w:rPr>
              <w:t>0,23</w:t>
            </w:r>
            <w:bookmarkEnd w:id="662"/>
            <w:bookmarkEnd w:id="663"/>
          </w:p>
        </w:tc>
      </w:tr>
      <w:tr w:rsidR="0084176E" w:rsidRPr="0084176E" w14:paraId="0F593D27"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5492D6C" w14:textId="6E3E7FD6"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664" w:name="_Toc196775884"/>
            <w:bookmarkStart w:id="665" w:name="_Toc197624952"/>
            <w:r w:rsidRPr="0084176E">
              <w:rPr>
                <w:rFonts w:eastAsia="Times New Roman" w:cs="Times New Roman"/>
                <w:color w:val="000000"/>
                <w:lang w:eastAsia="ru-RU"/>
              </w:rPr>
              <w:t>Резерв/дефицит тепловой мощности (по договорной нагрузке)</w:t>
            </w:r>
            <w:bookmarkEnd w:id="664"/>
            <w:bookmarkEnd w:id="665"/>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6056D6"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666" w:name="_Toc196775885"/>
            <w:bookmarkStart w:id="667" w:name="_Toc197624953"/>
            <w:r w:rsidRPr="0084176E">
              <w:rPr>
                <w:rFonts w:eastAsia="Times New Roman" w:cs="Times New Roman"/>
                <w:color w:val="000000"/>
                <w:lang w:eastAsia="ru-RU"/>
              </w:rPr>
              <w:t>Гкал/ч</w:t>
            </w:r>
            <w:bookmarkEnd w:id="666"/>
            <w:bookmarkEnd w:id="66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1F017F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68" w:name="_Toc196775886"/>
            <w:bookmarkStart w:id="669" w:name="_Toc197624954"/>
            <w:r w:rsidRPr="0084176E">
              <w:rPr>
                <w:rFonts w:eastAsia="Times New Roman" w:cs="Times New Roman"/>
                <w:lang w:eastAsia="ru-RU"/>
              </w:rPr>
              <w:t>0,415</w:t>
            </w:r>
            <w:bookmarkEnd w:id="668"/>
            <w:bookmarkEnd w:id="66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D4893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70" w:name="_Toc196775887"/>
            <w:bookmarkStart w:id="671" w:name="_Toc197624955"/>
            <w:r w:rsidRPr="0084176E">
              <w:rPr>
                <w:rFonts w:eastAsia="Times New Roman" w:cs="Times New Roman"/>
                <w:lang w:eastAsia="ru-RU"/>
              </w:rPr>
              <w:t>0,415</w:t>
            </w:r>
            <w:bookmarkEnd w:id="670"/>
            <w:bookmarkEnd w:id="67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9FFF8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72" w:name="_Toc196775888"/>
            <w:bookmarkStart w:id="673" w:name="_Toc197624956"/>
            <w:r w:rsidRPr="0084176E">
              <w:rPr>
                <w:rFonts w:eastAsia="Times New Roman" w:cs="Times New Roman"/>
                <w:lang w:eastAsia="ru-RU"/>
              </w:rPr>
              <w:t>0,415</w:t>
            </w:r>
            <w:bookmarkEnd w:id="672"/>
            <w:bookmarkEnd w:id="67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1BD3D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74" w:name="_Toc196775889"/>
            <w:bookmarkStart w:id="675" w:name="_Toc197624957"/>
            <w:r w:rsidRPr="0084176E">
              <w:rPr>
                <w:rFonts w:eastAsia="Times New Roman" w:cs="Times New Roman"/>
                <w:lang w:eastAsia="ru-RU"/>
              </w:rPr>
              <w:t>0,413</w:t>
            </w:r>
            <w:bookmarkEnd w:id="674"/>
            <w:bookmarkEnd w:id="67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59B80B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76" w:name="_Toc196775890"/>
            <w:bookmarkStart w:id="677" w:name="_Toc197624958"/>
            <w:r w:rsidRPr="0084176E">
              <w:rPr>
                <w:rFonts w:eastAsia="Times New Roman" w:cs="Times New Roman"/>
                <w:lang w:eastAsia="ru-RU"/>
              </w:rPr>
              <w:t>0,413</w:t>
            </w:r>
            <w:bookmarkEnd w:id="676"/>
            <w:bookmarkEnd w:id="67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A554C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78" w:name="_Toc196775891"/>
            <w:bookmarkStart w:id="679" w:name="_Toc197624959"/>
            <w:r w:rsidRPr="0084176E">
              <w:rPr>
                <w:rFonts w:eastAsia="Times New Roman" w:cs="Times New Roman"/>
                <w:lang w:eastAsia="ru-RU"/>
              </w:rPr>
              <w:t>0,411</w:t>
            </w:r>
            <w:bookmarkEnd w:id="678"/>
            <w:bookmarkEnd w:id="67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B32D6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80" w:name="_Toc196775892"/>
            <w:bookmarkStart w:id="681" w:name="_Toc197624960"/>
            <w:r w:rsidRPr="0084176E">
              <w:rPr>
                <w:rFonts w:eastAsia="Times New Roman" w:cs="Times New Roman"/>
                <w:lang w:eastAsia="ru-RU"/>
              </w:rPr>
              <w:t>0,411</w:t>
            </w:r>
            <w:bookmarkEnd w:id="680"/>
            <w:bookmarkEnd w:id="68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E124F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82" w:name="_Toc196775893"/>
            <w:bookmarkStart w:id="683" w:name="_Toc197624961"/>
            <w:r w:rsidRPr="0084176E">
              <w:rPr>
                <w:rFonts w:eastAsia="Times New Roman" w:cs="Times New Roman"/>
                <w:lang w:eastAsia="ru-RU"/>
              </w:rPr>
              <w:t>0,411</w:t>
            </w:r>
            <w:bookmarkEnd w:id="682"/>
            <w:bookmarkEnd w:id="68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25467E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84" w:name="_Toc196775894"/>
            <w:bookmarkStart w:id="685" w:name="_Toc197624962"/>
            <w:r w:rsidRPr="0084176E">
              <w:rPr>
                <w:rFonts w:eastAsia="Times New Roman" w:cs="Times New Roman"/>
                <w:lang w:eastAsia="ru-RU"/>
              </w:rPr>
              <w:t>0,109</w:t>
            </w:r>
            <w:bookmarkEnd w:id="684"/>
            <w:bookmarkEnd w:id="68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22138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86" w:name="_Toc196775895"/>
            <w:bookmarkStart w:id="687" w:name="_Toc197624963"/>
            <w:r w:rsidRPr="0084176E">
              <w:rPr>
                <w:rFonts w:eastAsia="Times New Roman" w:cs="Times New Roman"/>
                <w:lang w:eastAsia="ru-RU"/>
              </w:rPr>
              <w:t>0,109</w:t>
            </w:r>
            <w:bookmarkEnd w:id="686"/>
            <w:bookmarkEnd w:id="68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55323D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88" w:name="_Toc196775896"/>
            <w:bookmarkStart w:id="689" w:name="_Toc197624964"/>
            <w:r w:rsidRPr="0084176E">
              <w:rPr>
                <w:rFonts w:eastAsia="Times New Roman" w:cs="Times New Roman"/>
                <w:lang w:eastAsia="ru-RU"/>
              </w:rPr>
              <w:t>0,109</w:t>
            </w:r>
            <w:bookmarkEnd w:id="688"/>
            <w:bookmarkEnd w:id="68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193CAB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90" w:name="_Toc196775897"/>
            <w:bookmarkStart w:id="691" w:name="_Toc197624965"/>
            <w:r w:rsidRPr="0084176E">
              <w:rPr>
                <w:rFonts w:eastAsia="Times New Roman" w:cs="Times New Roman"/>
                <w:lang w:eastAsia="ru-RU"/>
              </w:rPr>
              <w:t>0,107</w:t>
            </w:r>
            <w:bookmarkEnd w:id="690"/>
            <w:bookmarkEnd w:id="69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DD400B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92" w:name="_Toc196775898"/>
            <w:bookmarkStart w:id="693" w:name="_Toc197624966"/>
            <w:r w:rsidRPr="0084176E">
              <w:rPr>
                <w:rFonts w:eastAsia="Times New Roman" w:cs="Times New Roman"/>
                <w:lang w:eastAsia="ru-RU"/>
              </w:rPr>
              <w:t>0,107</w:t>
            </w:r>
            <w:bookmarkEnd w:id="692"/>
            <w:bookmarkEnd w:id="69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2BE4C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94" w:name="_Toc196775899"/>
            <w:bookmarkStart w:id="695" w:name="_Toc197624967"/>
            <w:r w:rsidRPr="0084176E">
              <w:rPr>
                <w:rFonts w:eastAsia="Times New Roman" w:cs="Times New Roman"/>
                <w:lang w:eastAsia="ru-RU"/>
              </w:rPr>
              <w:t>0,107</w:t>
            </w:r>
            <w:bookmarkEnd w:id="694"/>
            <w:bookmarkEnd w:id="69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3F3F1D9"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96" w:name="_Toc196775900"/>
            <w:bookmarkStart w:id="697" w:name="_Toc197624968"/>
            <w:r w:rsidRPr="0084176E">
              <w:rPr>
                <w:rFonts w:eastAsia="Times New Roman" w:cs="Times New Roman"/>
                <w:lang w:eastAsia="ru-RU"/>
              </w:rPr>
              <w:t>0,105</w:t>
            </w:r>
            <w:bookmarkEnd w:id="696"/>
            <w:bookmarkEnd w:id="69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091BF9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698" w:name="_Toc196775901"/>
            <w:bookmarkStart w:id="699" w:name="_Toc197624969"/>
            <w:r w:rsidRPr="0084176E">
              <w:rPr>
                <w:rFonts w:eastAsia="Times New Roman" w:cs="Times New Roman"/>
                <w:lang w:eastAsia="ru-RU"/>
              </w:rPr>
              <w:t>0,105</w:t>
            </w:r>
            <w:bookmarkEnd w:id="698"/>
            <w:bookmarkEnd w:id="69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70C33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00" w:name="_Toc196775902"/>
            <w:bookmarkStart w:id="701" w:name="_Toc197624970"/>
            <w:r w:rsidRPr="0084176E">
              <w:rPr>
                <w:rFonts w:eastAsia="Times New Roman" w:cs="Times New Roman"/>
                <w:lang w:eastAsia="ru-RU"/>
              </w:rPr>
              <w:t>0,105</w:t>
            </w:r>
            <w:bookmarkEnd w:id="700"/>
            <w:bookmarkEnd w:id="70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FD5B3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02" w:name="_Toc196775903"/>
            <w:bookmarkStart w:id="703" w:name="_Toc197624971"/>
            <w:r w:rsidRPr="0084176E">
              <w:rPr>
                <w:rFonts w:eastAsia="Times New Roman" w:cs="Times New Roman"/>
                <w:lang w:eastAsia="ru-RU"/>
              </w:rPr>
              <w:t>0,102</w:t>
            </w:r>
            <w:bookmarkEnd w:id="702"/>
            <w:bookmarkEnd w:id="70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A0FEBB"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04" w:name="_Toc196775904"/>
            <w:bookmarkStart w:id="705" w:name="_Toc197624972"/>
            <w:r w:rsidRPr="0084176E">
              <w:rPr>
                <w:rFonts w:eastAsia="Times New Roman" w:cs="Times New Roman"/>
                <w:lang w:eastAsia="ru-RU"/>
              </w:rPr>
              <w:t>0,102</w:t>
            </w:r>
            <w:bookmarkEnd w:id="704"/>
            <w:bookmarkEnd w:id="705"/>
          </w:p>
        </w:tc>
      </w:tr>
      <w:tr w:rsidR="0084176E" w:rsidRPr="0084176E" w14:paraId="7CB4D71E"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D8BC640" w14:textId="0B91C7ED"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706" w:name="_Toc196775905"/>
            <w:bookmarkStart w:id="707" w:name="_Toc197624973"/>
            <w:r w:rsidRPr="0084176E">
              <w:rPr>
                <w:rFonts w:eastAsia="Times New Roman" w:cs="Times New Roman"/>
                <w:color w:val="000000"/>
                <w:lang w:eastAsia="ru-RU"/>
              </w:rPr>
              <w:t>Резерв/дефицит тепловой мощности (по расчетной нагрузке)</w:t>
            </w:r>
            <w:bookmarkEnd w:id="706"/>
            <w:bookmarkEnd w:id="707"/>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417139"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08" w:name="_Toc196775906"/>
            <w:bookmarkStart w:id="709" w:name="_Toc197624974"/>
            <w:r w:rsidRPr="0084176E">
              <w:rPr>
                <w:rFonts w:eastAsia="Times New Roman" w:cs="Times New Roman"/>
                <w:color w:val="000000"/>
                <w:lang w:eastAsia="ru-RU"/>
              </w:rPr>
              <w:t>Гкал/ч</w:t>
            </w:r>
            <w:bookmarkEnd w:id="708"/>
            <w:bookmarkEnd w:id="70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A167C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10" w:name="_Toc196775907"/>
            <w:bookmarkStart w:id="711" w:name="_Toc197624975"/>
            <w:r w:rsidRPr="0084176E">
              <w:rPr>
                <w:rFonts w:eastAsia="Times New Roman" w:cs="Times New Roman"/>
                <w:lang w:eastAsia="ru-RU"/>
              </w:rPr>
              <w:t>0,415</w:t>
            </w:r>
            <w:bookmarkEnd w:id="710"/>
            <w:bookmarkEnd w:id="71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182A5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12" w:name="_Toc196775908"/>
            <w:bookmarkStart w:id="713" w:name="_Toc197624976"/>
            <w:r w:rsidRPr="0084176E">
              <w:rPr>
                <w:rFonts w:eastAsia="Times New Roman" w:cs="Times New Roman"/>
                <w:lang w:eastAsia="ru-RU"/>
              </w:rPr>
              <w:t>0,415</w:t>
            </w:r>
            <w:bookmarkEnd w:id="712"/>
            <w:bookmarkEnd w:id="71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81D4A0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14" w:name="_Toc196775909"/>
            <w:bookmarkStart w:id="715" w:name="_Toc197624977"/>
            <w:r w:rsidRPr="0084176E">
              <w:rPr>
                <w:rFonts w:eastAsia="Times New Roman" w:cs="Times New Roman"/>
                <w:lang w:eastAsia="ru-RU"/>
              </w:rPr>
              <w:t>0,415</w:t>
            </w:r>
            <w:bookmarkEnd w:id="714"/>
            <w:bookmarkEnd w:id="71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AD18FB"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16" w:name="_Toc196775910"/>
            <w:bookmarkStart w:id="717" w:name="_Toc197624978"/>
            <w:r w:rsidRPr="0084176E">
              <w:rPr>
                <w:rFonts w:eastAsia="Times New Roman" w:cs="Times New Roman"/>
                <w:lang w:eastAsia="ru-RU"/>
              </w:rPr>
              <w:t>0,413</w:t>
            </w:r>
            <w:bookmarkEnd w:id="716"/>
            <w:bookmarkEnd w:id="71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9A3F80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18" w:name="_Toc196775911"/>
            <w:bookmarkStart w:id="719" w:name="_Toc197624979"/>
            <w:r w:rsidRPr="0084176E">
              <w:rPr>
                <w:rFonts w:eastAsia="Times New Roman" w:cs="Times New Roman"/>
                <w:lang w:eastAsia="ru-RU"/>
              </w:rPr>
              <w:t>0,413</w:t>
            </w:r>
            <w:bookmarkEnd w:id="718"/>
            <w:bookmarkEnd w:id="71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6EE9C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20" w:name="_Toc196775912"/>
            <w:bookmarkStart w:id="721" w:name="_Toc197624980"/>
            <w:r w:rsidRPr="0084176E">
              <w:rPr>
                <w:rFonts w:eastAsia="Times New Roman" w:cs="Times New Roman"/>
                <w:lang w:eastAsia="ru-RU"/>
              </w:rPr>
              <w:t>0,411</w:t>
            </w:r>
            <w:bookmarkEnd w:id="720"/>
            <w:bookmarkEnd w:id="72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0B4AD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22" w:name="_Toc196775913"/>
            <w:bookmarkStart w:id="723" w:name="_Toc197624981"/>
            <w:r w:rsidRPr="0084176E">
              <w:rPr>
                <w:rFonts w:eastAsia="Times New Roman" w:cs="Times New Roman"/>
                <w:lang w:eastAsia="ru-RU"/>
              </w:rPr>
              <w:t>0,411</w:t>
            </w:r>
            <w:bookmarkEnd w:id="722"/>
            <w:bookmarkEnd w:id="72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42E1E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24" w:name="_Toc196775914"/>
            <w:bookmarkStart w:id="725" w:name="_Toc197624982"/>
            <w:r w:rsidRPr="0084176E">
              <w:rPr>
                <w:rFonts w:eastAsia="Times New Roman" w:cs="Times New Roman"/>
                <w:lang w:eastAsia="ru-RU"/>
              </w:rPr>
              <w:t>0,411</w:t>
            </w:r>
            <w:bookmarkEnd w:id="724"/>
            <w:bookmarkEnd w:id="72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E09BC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26" w:name="_Toc196775915"/>
            <w:bookmarkStart w:id="727" w:name="_Toc197624983"/>
            <w:r w:rsidRPr="0084176E">
              <w:rPr>
                <w:rFonts w:eastAsia="Times New Roman" w:cs="Times New Roman"/>
                <w:lang w:eastAsia="ru-RU"/>
              </w:rPr>
              <w:t>0,109</w:t>
            </w:r>
            <w:bookmarkEnd w:id="726"/>
            <w:bookmarkEnd w:id="72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C4103C"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28" w:name="_Toc196775916"/>
            <w:bookmarkStart w:id="729" w:name="_Toc197624984"/>
            <w:r w:rsidRPr="0084176E">
              <w:rPr>
                <w:rFonts w:eastAsia="Times New Roman" w:cs="Times New Roman"/>
                <w:lang w:eastAsia="ru-RU"/>
              </w:rPr>
              <w:t>0,109</w:t>
            </w:r>
            <w:bookmarkEnd w:id="728"/>
            <w:bookmarkEnd w:id="72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3AF8E7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30" w:name="_Toc196775917"/>
            <w:bookmarkStart w:id="731" w:name="_Toc197624985"/>
            <w:r w:rsidRPr="0084176E">
              <w:rPr>
                <w:rFonts w:eastAsia="Times New Roman" w:cs="Times New Roman"/>
                <w:lang w:eastAsia="ru-RU"/>
              </w:rPr>
              <w:t>0,109</w:t>
            </w:r>
            <w:bookmarkEnd w:id="730"/>
            <w:bookmarkEnd w:id="73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F9155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32" w:name="_Toc196775918"/>
            <w:bookmarkStart w:id="733" w:name="_Toc197624986"/>
            <w:r w:rsidRPr="0084176E">
              <w:rPr>
                <w:rFonts w:eastAsia="Times New Roman" w:cs="Times New Roman"/>
                <w:lang w:eastAsia="ru-RU"/>
              </w:rPr>
              <w:t>0,107</w:t>
            </w:r>
            <w:bookmarkEnd w:id="732"/>
            <w:bookmarkEnd w:id="73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EB4879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34" w:name="_Toc196775919"/>
            <w:bookmarkStart w:id="735" w:name="_Toc197624987"/>
            <w:r w:rsidRPr="0084176E">
              <w:rPr>
                <w:rFonts w:eastAsia="Times New Roman" w:cs="Times New Roman"/>
                <w:lang w:eastAsia="ru-RU"/>
              </w:rPr>
              <w:t>0,107</w:t>
            </w:r>
            <w:bookmarkEnd w:id="734"/>
            <w:bookmarkEnd w:id="73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C295A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36" w:name="_Toc196775920"/>
            <w:bookmarkStart w:id="737" w:name="_Toc197624988"/>
            <w:r w:rsidRPr="0084176E">
              <w:rPr>
                <w:rFonts w:eastAsia="Times New Roman" w:cs="Times New Roman"/>
                <w:lang w:eastAsia="ru-RU"/>
              </w:rPr>
              <w:t>0,107</w:t>
            </w:r>
            <w:bookmarkEnd w:id="736"/>
            <w:bookmarkEnd w:id="73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9F41F55"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38" w:name="_Toc196775921"/>
            <w:bookmarkStart w:id="739" w:name="_Toc197624989"/>
            <w:r w:rsidRPr="0084176E">
              <w:rPr>
                <w:rFonts w:eastAsia="Times New Roman" w:cs="Times New Roman"/>
                <w:lang w:eastAsia="ru-RU"/>
              </w:rPr>
              <w:t>0,105</w:t>
            </w:r>
            <w:bookmarkEnd w:id="738"/>
            <w:bookmarkEnd w:id="73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562B66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40" w:name="_Toc196775922"/>
            <w:bookmarkStart w:id="741" w:name="_Toc197624990"/>
            <w:r w:rsidRPr="0084176E">
              <w:rPr>
                <w:rFonts w:eastAsia="Times New Roman" w:cs="Times New Roman"/>
                <w:lang w:eastAsia="ru-RU"/>
              </w:rPr>
              <w:t>0,105</w:t>
            </w:r>
            <w:bookmarkEnd w:id="740"/>
            <w:bookmarkEnd w:id="74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6FD566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42" w:name="_Toc196775923"/>
            <w:bookmarkStart w:id="743" w:name="_Toc197624991"/>
            <w:r w:rsidRPr="0084176E">
              <w:rPr>
                <w:rFonts w:eastAsia="Times New Roman" w:cs="Times New Roman"/>
                <w:lang w:eastAsia="ru-RU"/>
              </w:rPr>
              <w:t>0,105</w:t>
            </w:r>
            <w:bookmarkEnd w:id="742"/>
            <w:bookmarkEnd w:id="74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E983D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44" w:name="_Toc196775924"/>
            <w:bookmarkStart w:id="745" w:name="_Toc197624992"/>
            <w:r w:rsidRPr="0084176E">
              <w:rPr>
                <w:rFonts w:eastAsia="Times New Roman" w:cs="Times New Roman"/>
                <w:lang w:eastAsia="ru-RU"/>
              </w:rPr>
              <w:t>0,102</w:t>
            </w:r>
            <w:bookmarkEnd w:id="744"/>
            <w:bookmarkEnd w:id="74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C73ACB0"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46" w:name="_Toc196775925"/>
            <w:bookmarkStart w:id="747" w:name="_Toc197624993"/>
            <w:r w:rsidRPr="0084176E">
              <w:rPr>
                <w:rFonts w:eastAsia="Times New Roman" w:cs="Times New Roman"/>
                <w:lang w:eastAsia="ru-RU"/>
              </w:rPr>
              <w:t>0,102</w:t>
            </w:r>
            <w:bookmarkEnd w:id="746"/>
            <w:bookmarkEnd w:id="747"/>
          </w:p>
        </w:tc>
      </w:tr>
      <w:tr w:rsidR="0084176E" w:rsidRPr="0084176E" w14:paraId="6A475699"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0AD8B6A" w14:textId="30AEDFB3"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748" w:name="_Toc196775926"/>
            <w:bookmarkStart w:id="749" w:name="_Toc197624994"/>
            <w:r w:rsidRPr="0084176E">
              <w:rPr>
                <w:rFonts w:eastAsia="Times New Roman" w:cs="Times New Roman"/>
                <w:color w:val="000000"/>
                <w:lang w:eastAsia="ru-RU"/>
              </w:rPr>
              <w:t>Резерв/дефицит тепловой мощности (по расчетной нагрузке)</w:t>
            </w:r>
            <w:bookmarkEnd w:id="748"/>
            <w:bookmarkEnd w:id="749"/>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CA428A"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50" w:name="_Toc196775927"/>
            <w:bookmarkStart w:id="751" w:name="_Toc197624995"/>
            <w:r w:rsidRPr="0084176E">
              <w:rPr>
                <w:rFonts w:eastAsia="Times New Roman" w:cs="Times New Roman"/>
                <w:color w:val="000000"/>
                <w:lang w:eastAsia="ru-RU"/>
              </w:rPr>
              <w:t>%</w:t>
            </w:r>
            <w:bookmarkEnd w:id="750"/>
            <w:bookmarkEnd w:id="75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678A9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52" w:name="_Toc196775928"/>
            <w:bookmarkStart w:id="753" w:name="_Toc197624996"/>
            <w:r w:rsidRPr="0084176E">
              <w:rPr>
                <w:rFonts w:eastAsia="Times New Roman" w:cs="Times New Roman"/>
                <w:lang w:eastAsia="ru-RU"/>
              </w:rPr>
              <w:t>24,13</w:t>
            </w:r>
            <w:bookmarkEnd w:id="752"/>
            <w:bookmarkEnd w:id="75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D3C9041"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54" w:name="_Toc196775929"/>
            <w:bookmarkStart w:id="755" w:name="_Toc197624997"/>
            <w:r w:rsidRPr="0084176E">
              <w:rPr>
                <w:rFonts w:eastAsia="Times New Roman" w:cs="Times New Roman"/>
                <w:color w:val="000000"/>
                <w:lang w:eastAsia="ru-RU"/>
              </w:rPr>
              <w:t>24,13</w:t>
            </w:r>
            <w:bookmarkEnd w:id="754"/>
            <w:bookmarkEnd w:id="75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76FFCD"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56" w:name="_Toc196775930"/>
            <w:bookmarkStart w:id="757" w:name="_Toc197624998"/>
            <w:r w:rsidRPr="0084176E">
              <w:rPr>
                <w:rFonts w:eastAsia="Times New Roman" w:cs="Times New Roman"/>
                <w:color w:val="000000"/>
                <w:lang w:eastAsia="ru-RU"/>
              </w:rPr>
              <w:t>24,13</w:t>
            </w:r>
            <w:bookmarkEnd w:id="756"/>
            <w:bookmarkEnd w:id="7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4054C8"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58" w:name="_Toc196775931"/>
            <w:bookmarkStart w:id="759" w:name="_Toc197624999"/>
            <w:r w:rsidRPr="0084176E">
              <w:rPr>
                <w:rFonts w:eastAsia="Times New Roman" w:cs="Times New Roman"/>
                <w:color w:val="000000"/>
                <w:lang w:eastAsia="ru-RU"/>
              </w:rPr>
              <w:t>24,01</w:t>
            </w:r>
            <w:bookmarkEnd w:id="758"/>
            <w:bookmarkEnd w:id="75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01597E"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60" w:name="_Toc196775932"/>
            <w:bookmarkStart w:id="761" w:name="_Toc197625000"/>
            <w:r w:rsidRPr="0084176E">
              <w:rPr>
                <w:rFonts w:eastAsia="Times New Roman" w:cs="Times New Roman"/>
                <w:color w:val="000000"/>
                <w:lang w:eastAsia="ru-RU"/>
              </w:rPr>
              <w:t>24,01</w:t>
            </w:r>
            <w:bookmarkEnd w:id="760"/>
            <w:bookmarkEnd w:id="76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D312A2"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62" w:name="_Toc196775933"/>
            <w:bookmarkStart w:id="763" w:name="_Toc197625001"/>
            <w:r w:rsidRPr="0084176E">
              <w:rPr>
                <w:rFonts w:eastAsia="Times New Roman" w:cs="Times New Roman"/>
                <w:color w:val="000000"/>
                <w:lang w:eastAsia="ru-RU"/>
              </w:rPr>
              <w:t>23,89</w:t>
            </w:r>
            <w:bookmarkEnd w:id="762"/>
            <w:bookmarkEnd w:id="76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7EC537"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64" w:name="_Toc196775934"/>
            <w:bookmarkStart w:id="765" w:name="_Toc197625002"/>
            <w:r w:rsidRPr="0084176E">
              <w:rPr>
                <w:rFonts w:eastAsia="Times New Roman" w:cs="Times New Roman"/>
                <w:color w:val="000000"/>
                <w:lang w:eastAsia="ru-RU"/>
              </w:rPr>
              <w:t>23,89</w:t>
            </w:r>
            <w:bookmarkEnd w:id="764"/>
            <w:bookmarkEnd w:id="76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60AC43"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66" w:name="_Toc196775935"/>
            <w:bookmarkStart w:id="767" w:name="_Toc197625003"/>
            <w:r w:rsidRPr="0084176E">
              <w:rPr>
                <w:rFonts w:eastAsia="Times New Roman" w:cs="Times New Roman"/>
                <w:color w:val="000000"/>
                <w:lang w:eastAsia="ru-RU"/>
              </w:rPr>
              <w:t>23,89</w:t>
            </w:r>
            <w:bookmarkEnd w:id="766"/>
            <w:bookmarkEnd w:id="76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BD8C02"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68" w:name="_Toc196775936"/>
            <w:bookmarkStart w:id="769" w:name="_Toc197625004"/>
            <w:r w:rsidRPr="0084176E">
              <w:rPr>
                <w:rFonts w:eastAsia="Times New Roman" w:cs="Times New Roman"/>
                <w:color w:val="000000"/>
                <w:lang w:eastAsia="ru-RU"/>
              </w:rPr>
              <w:t>6,33</w:t>
            </w:r>
            <w:bookmarkEnd w:id="768"/>
            <w:bookmarkEnd w:id="76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7B12ABB"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70" w:name="_Toc196775937"/>
            <w:bookmarkStart w:id="771" w:name="_Toc197625005"/>
            <w:r w:rsidRPr="0084176E">
              <w:rPr>
                <w:rFonts w:eastAsia="Times New Roman" w:cs="Times New Roman"/>
                <w:color w:val="000000"/>
                <w:lang w:eastAsia="ru-RU"/>
              </w:rPr>
              <w:t>6,33</w:t>
            </w:r>
            <w:bookmarkEnd w:id="770"/>
            <w:bookmarkEnd w:id="77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C10107"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72" w:name="_Toc196775938"/>
            <w:bookmarkStart w:id="773" w:name="_Toc197625006"/>
            <w:r w:rsidRPr="0084176E">
              <w:rPr>
                <w:rFonts w:eastAsia="Times New Roman" w:cs="Times New Roman"/>
                <w:color w:val="000000"/>
                <w:lang w:eastAsia="ru-RU"/>
              </w:rPr>
              <w:t>6,33</w:t>
            </w:r>
            <w:bookmarkEnd w:id="772"/>
            <w:bookmarkEnd w:id="77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51531E"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74" w:name="_Toc196775939"/>
            <w:bookmarkStart w:id="775" w:name="_Toc197625007"/>
            <w:r w:rsidRPr="0084176E">
              <w:rPr>
                <w:rFonts w:eastAsia="Times New Roman" w:cs="Times New Roman"/>
                <w:color w:val="000000"/>
                <w:lang w:eastAsia="ru-RU"/>
              </w:rPr>
              <w:t>6,21</w:t>
            </w:r>
            <w:bookmarkEnd w:id="774"/>
            <w:bookmarkEnd w:id="77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EE7D1E"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76" w:name="_Toc196775940"/>
            <w:bookmarkStart w:id="777" w:name="_Toc197625008"/>
            <w:r w:rsidRPr="0084176E">
              <w:rPr>
                <w:rFonts w:eastAsia="Times New Roman" w:cs="Times New Roman"/>
                <w:color w:val="000000"/>
                <w:lang w:eastAsia="ru-RU"/>
              </w:rPr>
              <w:t>6,21</w:t>
            </w:r>
            <w:bookmarkEnd w:id="776"/>
            <w:bookmarkEnd w:id="77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42ABDC"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78" w:name="_Toc196775941"/>
            <w:bookmarkStart w:id="779" w:name="_Toc197625009"/>
            <w:r w:rsidRPr="0084176E">
              <w:rPr>
                <w:rFonts w:eastAsia="Times New Roman" w:cs="Times New Roman"/>
                <w:color w:val="000000"/>
                <w:lang w:eastAsia="ru-RU"/>
              </w:rPr>
              <w:t>6,21</w:t>
            </w:r>
            <w:bookmarkEnd w:id="778"/>
            <w:bookmarkEnd w:id="77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C7E718"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80" w:name="_Toc196775942"/>
            <w:bookmarkStart w:id="781" w:name="_Toc197625010"/>
            <w:r w:rsidRPr="0084176E">
              <w:rPr>
                <w:rFonts w:eastAsia="Times New Roman" w:cs="Times New Roman"/>
                <w:color w:val="000000"/>
                <w:lang w:eastAsia="ru-RU"/>
              </w:rPr>
              <w:t>6,08</w:t>
            </w:r>
            <w:bookmarkEnd w:id="780"/>
            <w:bookmarkEnd w:id="78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F96B31"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82" w:name="_Toc196775943"/>
            <w:bookmarkStart w:id="783" w:name="_Toc197625011"/>
            <w:r w:rsidRPr="0084176E">
              <w:rPr>
                <w:rFonts w:eastAsia="Times New Roman" w:cs="Times New Roman"/>
                <w:color w:val="000000"/>
                <w:lang w:eastAsia="ru-RU"/>
              </w:rPr>
              <w:t>6,08</w:t>
            </w:r>
            <w:bookmarkEnd w:id="782"/>
            <w:bookmarkEnd w:id="78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5923115"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84" w:name="_Toc196775944"/>
            <w:bookmarkStart w:id="785" w:name="_Toc197625012"/>
            <w:r w:rsidRPr="0084176E">
              <w:rPr>
                <w:rFonts w:eastAsia="Times New Roman" w:cs="Times New Roman"/>
                <w:color w:val="000000"/>
                <w:lang w:eastAsia="ru-RU"/>
              </w:rPr>
              <w:t>6,08</w:t>
            </w:r>
            <w:bookmarkEnd w:id="784"/>
            <w:bookmarkEnd w:id="78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471DD41"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86" w:name="_Toc196775945"/>
            <w:bookmarkStart w:id="787" w:name="_Toc197625013"/>
            <w:r w:rsidRPr="0084176E">
              <w:rPr>
                <w:rFonts w:eastAsia="Times New Roman" w:cs="Times New Roman"/>
                <w:color w:val="000000"/>
                <w:lang w:eastAsia="ru-RU"/>
              </w:rPr>
              <w:t>5,95</w:t>
            </w:r>
            <w:bookmarkEnd w:id="786"/>
            <w:bookmarkEnd w:id="78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41CC4D"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88" w:name="_Toc196775946"/>
            <w:bookmarkStart w:id="789" w:name="_Toc197625014"/>
            <w:r w:rsidRPr="0084176E">
              <w:rPr>
                <w:rFonts w:eastAsia="Times New Roman" w:cs="Times New Roman"/>
                <w:color w:val="000000"/>
                <w:lang w:eastAsia="ru-RU"/>
              </w:rPr>
              <w:t>5,95</w:t>
            </w:r>
            <w:bookmarkEnd w:id="788"/>
            <w:bookmarkEnd w:id="789"/>
          </w:p>
        </w:tc>
      </w:tr>
      <w:tr w:rsidR="0084176E" w:rsidRPr="0084176E" w14:paraId="66E3E71A"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DD2275D" w14:textId="678F469F"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790" w:name="_Toc196775947"/>
            <w:bookmarkStart w:id="791" w:name="_Toc197625015"/>
            <w:r w:rsidRPr="0084176E">
              <w:rPr>
                <w:rFonts w:eastAsia="Times New Roman" w:cs="Times New Roman"/>
                <w:color w:val="000000"/>
                <w:lang w:eastAsia="ru-RU"/>
              </w:rPr>
              <w:t>Располагаемая тепловая мощность нетто (с учетом затрат на собственные нужды станции) при аварийном выводе самого мощного котла</w:t>
            </w:r>
            <w:bookmarkEnd w:id="790"/>
            <w:bookmarkEnd w:id="791"/>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3CF753"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792" w:name="_Toc196775948"/>
            <w:bookmarkStart w:id="793" w:name="_Toc197625016"/>
            <w:r w:rsidRPr="0084176E">
              <w:rPr>
                <w:rFonts w:eastAsia="Times New Roman" w:cs="Times New Roman"/>
                <w:color w:val="000000"/>
                <w:lang w:eastAsia="ru-RU"/>
              </w:rPr>
              <w:t>Гкал/ч</w:t>
            </w:r>
            <w:bookmarkEnd w:id="792"/>
            <w:bookmarkEnd w:id="79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7E8EB2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94" w:name="_Toc196775949"/>
            <w:bookmarkStart w:id="795" w:name="_Toc197625017"/>
            <w:r w:rsidRPr="0084176E">
              <w:rPr>
                <w:rFonts w:eastAsia="Times New Roman" w:cs="Times New Roman"/>
                <w:lang w:eastAsia="ru-RU"/>
              </w:rPr>
              <w:t>0,825</w:t>
            </w:r>
            <w:bookmarkEnd w:id="794"/>
            <w:bookmarkEnd w:id="79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91A290"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96" w:name="_Toc196775950"/>
            <w:bookmarkStart w:id="797" w:name="_Toc197625018"/>
            <w:r w:rsidRPr="0084176E">
              <w:rPr>
                <w:rFonts w:eastAsia="Times New Roman" w:cs="Times New Roman"/>
                <w:lang w:eastAsia="ru-RU"/>
              </w:rPr>
              <w:t>0,825</w:t>
            </w:r>
            <w:bookmarkEnd w:id="796"/>
            <w:bookmarkEnd w:id="79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164A0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798" w:name="_Toc196775951"/>
            <w:bookmarkStart w:id="799" w:name="_Toc197625019"/>
            <w:r w:rsidRPr="0084176E">
              <w:rPr>
                <w:rFonts w:eastAsia="Times New Roman" w:cs="Times New Roman"/>
                <w:lang w:eastAsia="ru-RU"/>
              </w:rPr>
              <w:t>0,825</w:t>
            </w:r>
            <w:bookmarkEnd w:id="798"/>
            <w:bookmarkEnd w:id="79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D22AE9B"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00" w:name="_Toc196775952"/>
            <w:bookmarkStart w:id="801" w:name="_Toc197625020"/>
            <w:r w:rsidRPr="0084176E">
              <w:rPr>
                <w:rFonts w:eastAsia="Times New Roman" w:cs="Times New Roman"/>
                <w:lang w:eastAsia="ru-RU"/>
              </w:rPr>
              <w:t>0,825</w:t>
            </w:r>
            <w:bookmarkEnd w:id="800"/>
            <w:bookmarkEnd w:id="80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9155C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02" w:name="_Toc196775953"/>
            <w:bookmarkStart w:id="803" w:name="_Toc197625021"/>
            <w:r w:rsidRPr="0084176E">
              <w:rPr>
                <w:rFonts w:eastAsia="Times New Roman" w:cs="Times New Roman"/>
                <w:lang w:eastAsia="ru-RU"/>
              </w:rPr>
              <w:t>0,825</w:t>
            </w:r>
            <w:bookmarkEnd w:id="802"/>
            <w:bookmarkEnd w:id="80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93F16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04" w:name="_Toc196775954"/>
            <w:bookmarkStart w:id="805" w:name="_Toc197625022"/>
            <w:r w:rsidRPr="0084176E">
              <w:rPr>
                <w:rFonts w:eastAsia="Times New Roman" w:cs="Times New Roman"/>
                <w:lang w:eastAsia="ru-RU"/>
              </w:rPr>
              <w:t>0,825</w:t>
            </w:r>
            <w:bookmarkEnd w:id="804"/>
            <w:bookmarkEnd w:id="80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A1EFC4"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06" w:name="_Toc196775955"/>
            <w:bookmarkStart w:id="807" w:name="_Toc197625023"/>
            <w:r w:rsidRPr="0084176E">
              <w:rPr>
                <w:rFonts w:eastAsia="Times New Roman" w:cs="Times New Roman"/>
                <w:lang w:eastAsia="ru-RU"/>
              </w:rPr>
              <w:t>0,825</w:t>
            </w:r>
            <w:bookmarkEnd w:id="806"/>
            <w:bookmarkEnd w:id="80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77EDC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08" w:name="_Toc196775956"/>
            <w:bookmarkStart w:id="809" w:name="_Toc197625024"/>
            <w:r w:rsidRPr="0084176E">
              <w:rPr>
                <w:rFonts w:eastAsia="Times New Roman" w:cs="Times New Roman"/>
                <w:lang w:eastAsia="ru-RU"/>
              </w:rPr>
              <w:t>0,825</w:t>
            </w:r>
            <w:bookmarkEnd w:id="808"/>
            <w:bookmarkEnd w:id="80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CE987E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10" w:name="_Toc196775957"/>
            <w:bookmarkStart w:id="811" w:name="_Toc197625025"/>
            <w:r w:rsidRPr="0084176E">
              <w:rPr>
                <w:rFonts w:eastAsia="Times New Roman" w:cs="Times New Roman"/>
                <w:lang w:eastAsia="ru-RU"/>
              </w:rPr>
              <w:t>0,825</w:t>
            </w:r>
            <w:bookmarkEnd w:id="810"/>
            <w:bookmarkEnd w:id="81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1004A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12" w:name="_Toc196775958"/>
            <w:bookmarkStart w:id="813" w:name="_Toc197625026"/>
            <w:r w:rsidRPr="0084176E">
              <w:rPr>
                <w:rFonts w:eastAsia="Times New Roman" w:cs="Times New Roman"/>
                <w:lang w:eastAsia="ru-RU"/>
              </w:rPr>
              <w:t>0,825</w:t>
            </w:r>
            <w:bookmarkEnd w:id="812"/>
            <w:bookmarkEnd w:id="81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907DF9"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14" w:name="_Toc196775959"/>
            <w:bookmarkStart w:id="815" w:name="_Toc197625027"/>
            <w:r w:rsidRPr="0084176E">
              <w:rPr>
                <w:rFonts w:eastAsia="Times New Roman" w:cs="Times New Roman"/>
                <w:lang w:eastAsia="ru-RU"/>
              </w:rPr>
              <w:t>0,825</w:t>
            </w:r>
            <w:bookmarkEnd w:id="814"/>
            <w:bookmarkEnd w:id="81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3D8F7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16" w:name="_Toc196775960"/>
            <w:bookmarkStart w:id="817" w:name="_Toc197625028"/>
            <w:r w:rsidRPr="0084176E">
              <w:rPr>
                <w:rFonts w:eastAsia="Times New Roman" w:cs="Times New Roman"/>
                <w:lang w:eastAsia="ru-RU"/>
              </w:rPr>
              <w:t>0,825</w:t>
            </w:r>
            <w:bookmarkEnd w:id="816"/>
            <w:bookmarkEnd w:id="81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5B602E0"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18" w:name="_Toc196775961"/>
            <w:bookmarkStart w:id="819" w:name="_Toc197625029"/>
            <w:r w:rsidRPr="0084176E">
              <w:rPr>
                <w:rFonts w:eastAsia="Times New Roman" w:cs="Times New Roman"/>
                <w:lang w:eastAsia="ru-RU"/>
              </w:rPr>
              <w:t>0,825</w:t>
            </w:r>
            <w:bookmarkEnd w:id="818"/>
            <w:bookmarkEnd w:id="81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299371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20" w:name="_Toc196775962"/>
            <w:bookmarkStart w:id="821" w:name="_Toc197625030"/>
            <w:r w:rsidRPr="0084176E">
              <w:rPr>
                <w:rFonts w:eastAsia="Times New Roman" w:cs="Times New Roman"/>
                <w:lang w:eastAsia="ru-RU"/>
              </w:rPr>
              <w:t>0,825</w:t>
            </w:r>
            <w:bookmarkEnd w:id="820"/>
            <w:bookmarkEnd w:id="82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E481B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22" w:name="_Toc196775963"/>
            <w:bookmarkStart w:id="823" w:name="_Toc197625031"/>
            <w:r w:rsidRPr="0084176E">
              <w:rPr>
                <w:rFonts w:eastAsia="Times New Roman" w:cs="Times New Roman"/>
                <w:lang w:eastAsia="ru-RU"/>
              </w:rPr>
              <w:t>0,825</w:t>
            </w:r>
            <w:bookmarkEnd w:id="822"/>
            <w:bookmarkEnd w:id="82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523C0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24" w:name="_Toc196775964"/>
            <w:bookmarkStart w:id="825" w:name="_Toc197625032"/>
            <w:r w:rsidRPr="0084176E">
              <w:rPr>
                <w:rFonts w:eastAsia="Times New Roman" w:cs="Times New Roman"/>
                <w:lang w:eastAsia="ru-RU"/>
              </w:rPr>
              <w:t>0,825</w:t>
            </w:r>
            <w:bookmarkEnd w:id="824"/>
            <w:bookmarkEnd w:id="82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D4AE1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26" w:name="_Toc196775965"/>
            <w:bookmarkStart w:id="827" w:name="_Toc197625033"/>
            <w:r w:rsidRPr="0084176E">
              <w:rPr>
                <w:rFonts w:eastAsia="Times New Roman" w:cs="Times New Roman"/>
                <w:lang w:eastAsia="ru-RU"/>
              </w:rPr>
              <w:t>0,825</w:t>
            </w:r>
            <w:bookmarkEnd w:id="826"/>
            <w:bookmarkEnd w:id="82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6272C8D"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28" w:name="_Toc196775966"/>
            <w:bookmarkStart w:id="829" w:name="_Toc197625034"/>
            <w:r w:rsidRPr="0084176E">
              <w:rPr>
                <w:rFonts w:eastAsia="Times New Roman" w:cs="Times New Roman"/>
                <w:lang w:eastAsia="ru-RU"/>
              </w:rPr>
              <w:t>0,825</w:t>
            </w:r>
            <w:bookmarkEnd w:id="828"/>
            <w:bookmarkEnd w:id="82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E4FDA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30" w:name="_Toc196775967"/>
            <w:bookmarkStart w:id="831" w:name="_Toc197625035"/>
            <w:r w:rsidRPr="0084176E">
              <w:rPr>
                <w:rFonts w:eastAsia="Times New Roman" w:cs="Times New Roman"/>
                <w:lang w:eastAsia="ru-RU"/>
              </w:rPr>
              <w:t>0,825</w:t>
            </w:r>
            <w:bookmarkEnd w:id="830"/>
            <w:bookmarkEnd w:id="831"/>
          </w:p>
        </w:tc>
      </w:tr>
      <w:tr w:rsidR="0084176E" w:rsidRPr="0084176E" w14:paraId="19D5A4C0" w14:textId="77777777" w:rsidTr="00F522DA">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025BED0" w14:textId="617E369A" w:rsidR="00A42CF1" w:rsidRPr="0084176E" w:rsidRDefault="00A42CF1" w:rsidP="00A42CF1">
            <w:pPr>
              <w:spacing w:before="0" w:after="0"/>
              <w:ind w:firstLine="0"/>
              <w:contextualSpacing w:val="0"/>
              <w:jc w:val="left"/>
              <w:outlineLvl w:val="0"/>
              <w:rPr>
                <w:rFonts w:eastAsia="Times New Roman" w:cs="Times New Roman"/>
                <w:color w:val="000000"/>
                <w:lang w:eastAsia="ru-RU"/>
              </w:rPr>
            </w:pPr>
            <w:bookmarkStart w:id="832" w:name="_Toc196775968"/>
            <w:bookmarkStart w:id="833" w:name="_Toc197625036"/>
            <w:r w:rsidRPr="0084176E">
              <w:rPr>
                <w:rFonts w:eastAsia="Times New Roman" w:cs="Times New Roman"/>
                <w:color w:val="00000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bookmarkEnd w:id="832"/>
            <w:bookmarkEnd w:id="833"/>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1620C1" w14:textId="77777777" w:rsidR="00A42CF1" w:rsidRPr="0084176E" w:rsidRDefault="00A42CF1" w:rsidP="00A42CF1">
            <w:pPr>
              <w:spacing w:before="0" w:after="0"/>
              <w:ind w:firstLine="0"/>
              <w:contextualSpacing w:val="0"/>
              <w:jc w:val="center"/>
              <w:outlineLvl w:val="0"/>
              <w:rPr>
                <w:rFonts w:eastAsia="Times New Roman" w:cs="Times New Roman"/>
                <w:color w:val="000000"/>
                <w:lang w:eastAsia="ru-RU"/>
              </w:rPr>
            </w:pPr>
            <w:bookmarkStart w:id="834" w:name="_Toc196775969"/>
            <w:bookmarkStart w:id="835" w:name="_Toc197625037"/>
            <w:r w:rsidRPr="0084176E">
              <w:rPr>
                <w:rFonts w:eastAsia="Times New Roman" w:cs="Times New Roman"/>
                <w:color w:val="000000"/>
                <w:lang w:eastAsia="ru-RU"/>
              </w:rPr>
              <w:t>Гкал/ч</w:t>
            </w:r>
            <w:bookmarkEnd w:id="834"/>
            <w:bookmarkEnd w:id="83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2F37B3C"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36" w:name="_Toc196775970"/>
            <w:bookmarkStart w:id="837" w:name="_Toc197625038"/>
            <w:r w:rsidRPr="0084176E">
              <w:rPr>
                <w:rFonts w:eastAsia="Times New Roman" w:cs="Times New Roman"/>
                <w:lang w:eastAsia="ru-RU"/>
              </w:rPr>
              <w:t>0,825</w:t>
            </w:r>
            <w:bookmarkEnd w:id="836"/>
            <w:bookmarkEnd w:id="83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CB6E9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38" w:name="_Toc196775971"/>
            <w:bookmarkStart w:id="839" w:name="_Toc197625039"/>
            <w:r w:rsidRPr="0084176E">
              <w:rPr>
                <w:rFonts w:eastAsia="Times New Roman" w:cs="Times New Roman"/>
                <w:lang w:eastAsia="ru-RU"/>
              </w:rPr>
              <w:t>0,825</w:t>
            </w:r>
            <w:bookmarkEnd w:id="838"/>
            <w:bookmarkEnd w:id="83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5E366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40" w:name="_Toc196775972"/>
            <w:bookmarkStart w:id="841" w:name="_Toc197625040"/>
            <w:r w:rsidRPr="0084176E">
              <w:rPr>
                <w:rFonts w:eastAsia="Times New Roman" w:cs="Times New Roman"/>
                <w:lang w:eastAsia="ru-RU"/>
              </w:rPr>
              <w:t>0,825</w:t>
            </w:r>
            <w:bookmarkEnd w:id="840"/>
            <w:bookmarkEnd w:id="84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59D2F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42" w:name="_Toc196775973"/>
            <w:bookmarkStart w:id="843" w:name="_Toc197625041"/>
            <w:r w:rsidRPr="0084176E">
              <w:rPr>
                <w:rFonts w:eastAsia="Times New Roman" w:cs="Times New Roman"/>
                <w:lang w:eastAsia="ru-RU"/>
              </w:rPr>
              <w:t>0,825</w:t>
            </w:r>
            <w:bookmarkEnd w:id="842"/>
            <w:bookmarkEnd w:id="84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FEA3B1"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44" w:name="_Toc196775974"/>
            <w:bookmarkStart w:id="845" w:name="_Toc197625042"/>
            <w:r w:rsidRPr="0084176E">
              <w:rPr>
                <w:rFonts w:eastAsia="Times New Roman" w:cs="Times New Roman"/>
                <w:lang w:eastAsia="ru-RU"/>
              </w:rPr>
              <w:t>0,825</w:t>
            </w:r>
            <w:bookmarkEnd w:id="844"/>
            <w:bookmarkEnd w:id="84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DAC16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46" w:name="_Toc196775975"/>
            <w:bookmarkStart w:id="847" w:name="_Toc197625043"/>
            <w:r w:rsidRPr="0084176E">
              <w:rPr>
                <w:rFonts w:eastAsia="Times New Roman" w:cs="Times New Roman"/>
                <w:lang w:eastAsia="ru-RU"/>
              </w:rPr>
              <w:t>0,825</w:t>
            </w:r>
            <w:bookmarkEnd w:id="846"/>
            <w:bookmarkEnd w:id="84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B3A48E3"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48" w:name="_Toc196775976"/>
            <w:bookmarkStart w:id="849" w:name="_Toc197625044"/>
            <w:r w:rsidRPr="0084176E">
              <w:rPr>
                <w:rFonts w:eastAsia="Times New Roman" w:cs="Times New Roman"/>
                <w:lang w:eastAsia="ru-RU"/>
              </w:rPr>
              <w:t>0,825</w:t>
            </w:r>
            <w:bookmarkEnd w:id="848"/>
            <w:bookmarkEnd w:id="84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0AF65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50" w:name="_Toc196775977"/>
            <w:bookmarkStart w:id="851" w:name="_Toc197625045"/>
            <w:r w:rsidRPr="0084176E">
              <w:rPr>
                <w:rFonts w:eastAsia="Times New Roman" w:cs="Times New Roman"/>
                <w:lang w:eastAsia="ru-RU"/>
              </w:rPr>
              <w:t>0,825</w:t>
            </w:r>
            <w:bookmarkEnd w:id="850"/>
            <w:bookmarkEnd w:id="85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D996B8E"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52" w:name="_Toc196775978"/>
            <w:bookmarkStart w:id="853" w:name="_Toc197625046"/>
            <w:r w:rsidRPr="0084176E">
              <w:rPr>
                <w:rFonts w:eastAsia="Times New Roman" w:cs="Times New Roman"/>
                <w:lang w:eastAsia="ru-RU"/>
              </w:rPr>
              <w:t>0,825</w:t>
            </w:r>
            <w:bookmarkEnd w:id="852"/>
            <w:bookmarkEnd w:id="85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BFFB6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54" w:name="_Toc196775979"/>
            <w:bookmarkStart w:id="855" w:name="_Toc197625047"/>
            <w:r w:rsidRPr="0084176E">
              <w:rPr>
                <w:rFonts w:eastAsia="Times New Roman" w:cs="Times New Roman"/>
                <w:lang w:eastAsia="ru-RU"/>
              </w:rPr>
              <w:t>0,825</w:t>
            </w:r>
            <w:bookmarkEnd w:id="854"/>
            <w:bookmarkEnd w:id="85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D1C8FEF"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56" w:name="_Toc196775980"/>
            <w:bookmarkStart w:id="857" w:name="_Toc197625048"/>
            <w:r w:rsidRPr="0084176E">
              <w:rPr>
                <w:rFonts w:eastAsia="Times New Roman" w:cs="Times New Roman"/>
                <w:lang w:eastAsia="ru-RU"/>
              </w:rPr>
              <w:t>0,825</w:t>
            </w:r>
            <w:bookmarkEnd w:id="856"/>
            <w:bookmarkEnd w:id="85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BCAA4DA"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58" w:name="_Toc196775981"/>
            <w:bookmarkStart w:id="859" w:name="_Toc197625049"/>
            <w:r w:rsidRPr="0084176E">
              <w:rPr>
                <w:rFonts w:eastAsia="Times New Roman" w:cs="Times New Roman"/>
                <w:lang w:eastAsia="ru-RU"/>
              </w:rPr>
              <w:t>0,825</w:t>
            </w:r>
            <w:bookmarkEnd w:id="858"/>
            <w:bookmarkEnd w:id="85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8234817"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60" w:name="_Toc196775982"/>
            <w:bookmarkStart w:id="861" w:name="_Toc197625050"/>
            <w:r w:rsidRPr="0084176E">
              <w:rPr>
                <w:rFonts w:eastAsia="Times New Roman" w:cs="Times New Roman"/>
                <w:lang w:eastAsia="ru-RU"/>
              </w:rPr>
              <w:t>0,825</w:t>
            </w:r>
            <w:bookmarkEnd w:id="860"/>
            <w:bookmarkEnd w:id="86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C916ECC"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62" w:name="_Toc196775983"/>
            <w:bookmarkStart w:id="863" w:name="_Toc197625051"/>
            <w:r w:rsidRPr="0084176E">
              <w:rPr>
                <w:rFonts w:eastAsia="Times New Roman" w:cs="Times New Roman"/>
                <w:lang w:eastAsia="ru-RU"/>
              </w:rPr>
              <w:t>0,825</w:t>
            </w:r>
            <w:bookmarkEnd w:id="862"/>
            <w:bookmarkEnd w:id="863"/>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2547D26"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64" w:name="_Toc196775984"/>
            <w:bookmarkStart w:id="865" w:name="_Toc197625052"/>
            <w:r w:rsidRPr="0084176E">
              <w:rPr>
                <w:rFonts w:eastAsia="Times New Roman" w:cs="Times New Roman"/>
                <w:lang w:eastAsia="ru-RU"/>
              </w:rPr>
              <w:t>0,825</w:t>
            </w:r>
            <w:bookmarkEnd w:id="864"/>
            <w:bookmarkEnd w:id="865"/>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E51EA2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66" w:name="_Toc196775985"/>
            <w:bookmarkStart w:id="867" w:name="_Toc197625053"/>
            <w:r w:rsidRPr="0084176E">
              <w:rPr>
                <w:rFonts w:eastAsia="Times New Roman" w:cs="Times New Roman"/>
                <w:lang w:eastAsia="ru-RU"/>
              </w:rPr>
              <w:t>0,825</w:t>
            </w:r>
            <w:bookmarkEnd w:id="866"/>
            <w:bookmarkEnd w:id="86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790C1B8"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68" w:name="_Toc196775986"/>
            <w:bookmarkStart w:id="869" w:name="_Toc197625054"/>
            <w:r w:rsidRPr="0084176E">
              <w:rPr>
                <w:rFonts w:eastAsia="Times New Roman" w:cs="Times New Roman"/>
                <w:lang w:eastAsia="ru-RU"/>
              </w:rPr>
              <w:t>0,825</w:t>
            </w:r>
            <w:bookmarkEnd w:id="868"/>
            <w:bookmarkEnd w:id="869"/>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7648ABC"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70" w:name="_Toc196775987"/>
            <w:bookmarkStart w:id="871" w:name="_Toc197625055"/>
            <w:r w:rsidRPr="0084176E">
              <w:rPr>
                <w:rFonts w:eastAsia="Times New Roman" w:cs="Times New Roman"/>
                <w:lang w:eastAsia="ru-RU"/>
              </w:rPr>
              <w:t>0,825</w:t>
            </w:r>
            <w:bookmarkEnd w:id="870"/>
            <w:bookmarkEnd w:id="87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72B0E70" w14:textId="77777777" w:rsidR="00A42CF1" w:rsidRPr="0084176E" w:rsidRDefault="00A42CF1" w:rsidP="00A42CF1">
            <w:pPr>
              <w:spacing w:before="0" w:after="0"/>
              <w:ind w:firstLine="0"/>
              <w:contextualSpacing w:val="0"/>
              <w:jc w:val="center"/>
              <w:outlineLvl w:val="0"/>
              <w:rPr>
                <w:rFonts w:eastAsia="Times New Roman" w:cs="Times New Roman"/>
                <w:lang w:eastAsia="ru-RU"/>
              </w:rPr>
            </w:pPr>
            <w:bookmarkStart w:id="872" w:name="_Toc196775988"/>
            <w:bookmarkStart w:id="873" w:name="_Toc197625056"/>
            <w:r w:rsidRPr="0084176E">
              <w:rPr>
                <w:rFonts w:eastAsia="Times New Roman" w:cs="Times New Roman"/>
                <w:lang w:eastAsia="ru-RU"/>
              </w:rPr>
              <w:t>0,825</w:t>
            </w:r>
            <w:bookmarkEnd w:id="872"/>
            <w:bookmarkEnd w:id="873"/>
          </w:p>
        </w:tc>
      </w:tr>
      <w:tr w:rsidR="00C357F2" w:rsidRPr="0084176E" w14:paraId="63CA885F" w14:textId="77777777" w:rsidTr="001627C0">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41E06DC" w14:textId="5D87443D" w:rsidR="00C357F2" w:rsidRPr="0084176E" w:rsidRDefault="00C357F2" w:rsidP="00C357F2">
            <w:pPr>
              <w:spacing w:before="0" w:after="0"/>
              <w:ind w:firstLine="0"/>
              <w:contextualSpacing w:val="0"/>
              <w:jc w:val="left"/>
              <w:outlineLvl w:val="0"/>
              <w:rPr>
                <w:rFonts w:eastAsia="Times New Roman" w:cs="Times New Roman"/>
                <w:color w:val="000000"/>
                <w:lang w:eastAsia="ru-RU"/>
              </w:rPr>
            </w:pPr>
            <w:bookmarkStart w:id="874" w:name="_Toc196775989"/>
            <w:bookmarkStart w:id="875" w:name="_Toc197625057"/>
            <w:r w:rsidRPr="0084176E">
              <w:rPr>
                <w:rFonts w:eastAsia="Times New Roman" w:cs="Times New Roman"/>
                <w:color w:val="000000"/>
                <w:lang w:eastAsia="ru-RU"/>
              </w:rPr>
              <w:t>Зона действия источника тепловой мощности, га</w:t>
            </w:r>
            <w:bookmarkEnd w:id="874"/>
            <w:bookmarkEnd w:id="875"/>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F9E6BB" w14:textId="77777777" w:rsidR="00C357F2" w:rsidRPr="0084176E" w:rsidRDefault="00C357F2" w:rsidP="00C357F2">
            <w:pPr>
              <w:spacing w:before="0" w:after="0"/>
              <w:ind w:firstLine="0"/>
              <w:contextualSpacing w:val="0"/>
              <w:jc w:val="center"/>
              <w:outlineLvl w:val="0"/>
              <w:rPr>
                <w:rFonts w:eastAsia="Times New Roman" w:cs="Times New Roman"/>
                <w:color w:val="000000"/>
                <w:lang w:eastAsia="ru-RU"/>
              </w:rPr>
            </w:pPr>
            <w:bookmarkStart w:id="876" w:name="_Toc196775990"/>
            <w:bookmarkStart w:id="877" w:name="_Toc197625058"/>
            <w:r w:rsidRPr="0084176E">
              <w:rPr>
                <w:rFonts w:eastAsia="Times New Roman" w:cs="Times New Roman"/>
                <w:color w:val="000000"/>
                <w:lang w:eastAsia="ru-RU"/>
              </w:rPr>
              <w:t>Га</w:t>
            </w:r>
            <w:bookmarkEnd w:id="876"/>
            <w:bookmarkEnd w:id="877"/>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1598B5" w14:textId="2AF9CEC6"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B902C7F" w14:textId="264E6958"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507EEAF" w14:textId="1C8E6995"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5C94A7" w14:textId="150B50A2"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BFA5C7" w14:textId="04A7496A"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147BEB3" w14:textId="10B975E1"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6BB917" w14:textId="3A1C05C3"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A85595" w14:textId="40009C16"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E8381B" w14:textId="6BAA9B82"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BD2AC4" w14:textId="67A35155"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1E7B92" w14:textId="59B3D0F3"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7745C2" w14:textId="2B79CCD0"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BC2CBF" w14:textId="42749C5A"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0D6C3B" w14:textId="05E90B2B"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FFE1343" w14:textId="2F425D41"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135C688" w14:textId="43FECF10"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0E3D67" w14:textId="255D88CF"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5664C5" w14:textId="554146B9"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564B6ED" w14:textId="5AD3AC49"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17</w:t>
            </w:r>
          </w:p>
        </w:tc>
      </w:tr>
      <w:tr w:rsidR="00C357F2" w:rsidRPr="0084176E" w14:paraId="057D801B" w14:textId="77777777" w:rsidTr="001627C0">
        <w:trPr>
          <w:trHeight w:val="20"/>
        </w:trPr>
        <w:tc>
          <w:tcPr>
            <w:tcW w:w="651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BDEA264" w14:textId="5D174F97" w:rsidR="00C357F2" w:rsidRPr="0084176E" w:rsidRDefault="00C357F2" w:rsidP="00C357F2">
            <w:pPr>
              <w:spacing w:before="0" w:after="0"/>
              <w:ind w:firstLine="0"/>
              <w:contextualSpacing w:val="0"/>
              <w:jc w:val="left"/>
              <w:outlineLvl w:val="0"/>
              <w:rPr>
                <w:rFonts w:eastAsia="Times New Roman" w:cs="Times New Roman"/>
                <w:color w:val="000000"/>
                <w:lang w:eastAsia="ru-RU"/>
              </w:rPr>
            </w:pPr>
            <w:bookmarkStart w:id="878" w:name="_Toc196776010"/>
            <w:bookmarkStart w:id="879" w:name="_Toc197625078"/>
            <w:r w:rsidRPr="0084176E">
              <w:rPr>
                <w:rFonts w:eastAsia="Times New Roman" w:cs="Times New Roman"/>
                <w:color w:val="000000"/>
                <w:lang w:eastAsia="ru-RU"/>
              </w:rPr>
              <w:t>Плотность тепловой нагрузки, Гкал/ч/га</w:t>
            </w:r>
            <w:bookmarkEnd w:id="878"/>
            <w:bookmarkEnd w:id="879"/>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708B629" w14:textId="77777777" w:rsidR="00C357F2" w:rsidRPr="0084176E" w:rsidRDefault="00C357F2" w:rsidP="00C357F2">
            <w:pPr>
              <w:spacing w:before="0" w:after="0"/>
              <w:ind w:firstLine="0"/>
              <w:contextualSpacing w:val="0"/>
              <w:jc w:val="center"/>
              <w:outlineLvl w:val="0"/>
              <w:rPr>
                <w:rFonts w:eastAsia="Times New Roman" w:cs="Times New Roman"/>
                <w:color w:val="000000"/>
                <w:lang w:eastAsia="ru-RU"/>
              </w:rPr>
            </w:pPr>
            <w:bookmarkStart w:id="880" w:name="_Toc196776011"/>
            <w:bookmarkStart w:id="881" w:name="_Toc197625079"/>
            <w:r w:rsidRPr="0084176E">
              <w:rPr>
                <w:rFonts w:eastAsia="Times New Roman" w:cs="Times New Roman"/>
                <w:color w:val="000000"/>
                <w:lang w:eastAsia="ru-RU"/>
              </w:rPr>
              <w:t>Гкал/ч/Га</w:t>
            </w:r>
            <w:bookmarkEnd w:id="880"/>
            <w:bookmarkEnd w:id="881"/>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4412907" w14:textId="53E9F075"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CF94C2" w14:textId="2105C636"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08ABE8E" w14:textId="7533FFD5"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5BD0C86" w14:textId="4E2ACA5C"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9660B3" w14:textId="15D8BFB2"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408872C" w14:textId="215214EC"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367C27" w14:textId="4F37E868"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3459D7D" w14:textId="3D3A2AC8"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B79C86" w14:textId="2C1FF97C"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EFCB1E5" w14:textId="26BACEB1"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4189A4" w14:textId="481CA3D9"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4A1E56" w14:textId="182EE4BA"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67AA734" w14:textId="35DA07FF"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6D4730" w14:textId="0A242076"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D50D958" w14:textId="7917425D"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1AF0E2A" w14:textId="692D57F3"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3BF2B36" w14:textId="43DA8873"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E99B2B" w14:textId="7FBCF89F"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c>
          <w:tcPr>
            <w:tcW w:w="73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7F2B7B0" w14:textId="43DA05CF" w:rsidR="00C357F2" w:rsidRPr="0084176E" w:rsidRDefault="00C357F2" w:rsidP="00C357F2">
            <w:pPr>
              <w:spacing w:before="0" w:after="0"/>
              <w:ind w:firstLine="0"/>
              <w:contextualSpacing w:val="0"/>
              <w:jc w:val="center"/>
              <w:outlineLvl w:val="0"/>
              <w:rPr>
                <w:rFonts w:eastAsia="Times New Roman" w:cs="Times New Roman"/>
                <w:lang w:eastAsia="ru-RU"/>
              </w:rPr>
            </w:pPr>
            <w:r>
              <w:rPr>
                <w:sz w:val="22"/>
              </w:rPr>
              <w:t>14,53</w:t>
            </w:r>
          </w:p>
        </w:tc>
      </w:tr>
    </w:tbl>
    <w:p w14:paraId="7611B167" w14:textId="77777777" w:rsidR="00304168" w:rsidRPr="00D46F28" w:rsidRDefault="00304168" w:rsidP="007A6AA0">
      <w:pPr>
        <w:rPr>
          <w:b/>
          <w:bCs/>
        </w:rPr>
      </w:pPr>
    </w:p>
    <w:p w14:paraId="1FCFAF6F" w14:textId="77777777" w:rsidR="00304168" w:rsidRPr="00D46F28" w:rsidRDefault="00304168" w:rsidP="007A6AA0">
      <w:pPr>
        <w:rPr>
          <w:b/>
          <w:bCs/>
          <w:color w:val="FF0000"/>
        </w:rPr>
      </w:pPr>
    </w:p>
    <w:p w14:paraId="7D8A0844" w14:textId="77777777" w:rsidR="00304168" w:rsidRPr="00D46F28" w:rsidRDefault="00304168" w:rsidP="007A6AA0">
      <w:pPr>
        <w:shd w:val="clear" w:color="auto" w:fill="DBDBDB" w:themeFill="accent3" w:themeFillTint="66"/>
        <w:rPr>
          <w:color w:val="FF0000"/>
          <w:sz w:val="28"/>
          <w:szCs w:val="28"/>
        </w:rPr>
        <w:sectPr w:rsidR="00304168" w:rsidRPr="00D46F28" w:rsidSect="004A6674">
          <w:pgSz w:w="23811" w:h="16838" w:orient="landscape" w:code="8"/>
          <w:pgMar w:top="993" w:right="1134" w:bottom="567" w:left="1134" w:header="709" w:footer="709" w:gutter="0"/>
          <w:cols w:space="708"/>
          <w:titlePg/>
          <w:docGrid w:linePitch="360"/>
        </w:sectPr>
      </w:pPr>
    </w:p>
    <w:p w14:paraId="336C1BD4" w14:textId="790C9A22" w:rsidR="00304168" w:rsidRPr="00D46F28" w:rsidRDefault="00AA3E6D" w:rsidP="007A6AA0">
      <w:pPr>
        <w:pStyle w:val="10"/>
        <w:numPr>
          <w:ilvl w:val="0"/>
          <w:numId w:val="0"/>
        </w:numPr>
        <w:spacing w:before="0" w:after="240"/>
        <w:ind w:firstLine="709"/>
        <w:rPr>
          <w:bCs/>
          <w:iCs/>
          <w:sz w:val="24"/>
        </w:rPr>
      </w:pPr>
      <w:bookmarkStart w:id="882" w:name="_Toc23954377"/>
      <w:bookmarkStart w:id="883" w:name="_Toc104798155"/>
      <w:bookmarkStart w:id="884" w:name="_Toc197625099"/>
      <w:bookmarkStart w:id="885" w:name="_Toc360038894"/>
      <w:r w:rsidRPr="00D46F28">
        <w:rPr>
          <w:bCs/>
          <w:iCs/>
          <w:sz w:val="24"/>
        </w:rPr>
        <w:lastRenderedPageBreak/>
        <w:t>Глава</w:t>
      </w:r>
      <w:r w:rsidR="00304168" w:rsidRPr="00D46F28">
        <w:rPr>
          <w:bCs/>
          <w:iCs/>
          <w:sz w:val="24"/>
        </w:rPr>
        <w:t xml:space="preserve"> 5 Мастер-план развития систем теплоснабжения </w:t>
      </w:r>
      <w:bookmarkEnd w:id="882"/>
      <w:bookmarkEnd w:id="883"/>
      <w:r w:rsidR="00197929">
        <w:rPr>
          <w:bCs/>
          <w:iCs/>
          <w:sz w:val="24"/>
        </w:rPr>
        <w:t>поселения, муниципального округа, городского округа, города федерального значения</w:t>
      </w:r>
      <w:bookmarkEnd w:id="884"/>
    </w:p>
    <w:p w14:paraId="5574690F" w14:textId="0EAA32C0" w:rsidR="00304168" w:rsidRPr="00D46F28" w:rsidRDefault="00304168" w:rsidP="007A6AA0">
      <w:r w:rsidRPr="00D46F28">
        <w:t xml:space="preserve">В соответствии с п. 101 Методических указаний по разработке схем теплоснабжения, </w:t>
      </w:r>
      <w:r w:rsidR="00237366">
        <w:br/>
      </w:r>
      <w:r w:rsidRPr="00D46F28">
        <w:t>утв</w:t>
      </w:r>
      <w:r w:rsidR="005155BC" w:rsidRPr="00D46F28">
        <w:t>.</w:t>
      </w:r>
      <w:r w:rsidRPr="00D46F28">
        <w:t xml:space="preserve"> приказом Минэнерго России от 05.03.2019 № 212 мастер-план схемы теплоснабжения должен разрабатываться с учетом:</w:t>
      </w:r>
    </w:p>
    <w:p w14:paraId="6DEF4481" w14:textId="77777777" w:rsidR="00304168" w:rsidRPr="00D46F28" w:rsidRDefault="00304168" w:rsidP="00EC0805">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w:t>
      </w:r>
      <w:r w:rsidR="00EF399A" w:rsidRPr="00D46F28">
        <w:rPr>
          <w:rFonts w:ascii="Times New Roman" w:hAnsi="Times New Roman" w:cs="Times New Roman"/>
          <w:sz w:val="24"/>
          <w:szCs w:val="24"/>
        </w:rPr>
        <w:t xml:space="preserve"> </w:t>
      </w:r>
      <w:r w:rsidR="00EF399A">
        <w:rPr>
          <w:rFonts w:ascii="Times New Roman" w:hAnsi="Times New Roman" w:cs="Times New Roman"/>
          <w:sz w:val="24"/>
          <w:szCs w:val="24"/>
        </w:rPr>
        <w:t>Правилами</w:t>
      </w:r>
      <w:r w:rsidR="00EF399A" w:rsidRPr="00D46F28">
        <w:rPr>
          <w:rFonts w:ascii="Times New Roman" w:hAnsi="Times New Roman" w:cs="Times New Roman"/>
          <w:sz w:val="24"/>
          <w:szCs w:val="24"/>
        </w:rPr>
        <w:t xml:space="preserve"> </w:t>
      </w:r>
      <w:r w:rsidR="00EF399A">
        <w:rPr>
          <w:rFonts w:ascii="Times New Roman" w:hAnsi="Times New Roman" w:cs="Times New Roman"/>
          <w:sz w:val="24"/>
          <w:szCs w:val="24"/>
        </w:rPr>
        <w:t>разработки и утверждения документов перспективного</w:t>
      </w:r>
      <w:r w:rsidR="00EF399A" w:rsidRPr="00D46F28">
        <w:rPr>
          <w:rFonts w:ascii="Times New Roman" w:hAnsi="Times New Roman" w:cs="Times New Roman"/>
          <w:sz w:val="24"/>
          <w:szCs w:val="24"/>
        </w:rPr>
        <w:t xml:space="preserve"> разви</w:t>
      </w:r>
      <w:r w:rsidR="00EF399A">
        <w:rPr>
          <w:rFonts w:ascii="Times New Roman" w:hAnsi="Times New Roman" w:cs="Times New Roman"/>
          <w:sz w:val="24"/>
          <w:szCs w:val="24"/>
        </w:rPr>
        <w:t>тия электроэнергетики, утвержденными</w:t>
      </w:r>
      <w:r w:rsidRPr="00D46F28">
        <w:rPr>
          <w:rFonts w:ascii="Times New Roman" w:hAnsi="Times New Roman" w:cs="Times New Roman"/>
          <w:sz w:val="24"/>
          <w:szCs w:val="24"/>
        </w:rPr>
        <w:t xml:space="preserve"> постановлением Правител</w:t>
      </w:r>
      <w:r w:rsidR="00EF399A">
        <w:rPr>
          <w:rFonts w:ascii="Times New Roman" w:hAnsi="Times New Roman" w:cs="Times New Roman"/>
          <w:sz w:val="24"/>
          <w:szCs w:val="24"/>
        </w:rPr>
        <w:t>ьства Российской Федерации от 30.12.2022</w:t>
      </w:r>
      <w:r w:rsidRPr="00D46F28">
        <w:rPr>
          <w:rFonts w:ascii="Times New Roman" w:hAnsi="Times New Roman" w:cs="Times New Roman"/>
          <w:sz w:val="24"/>
          <w:szCs w:val="24"/>
        </w:rPr>
        <w:t xml:space="preserve"> № </w:t>
      </w:r>
      <w:r w:rsidR="00EF399A">
        <w:rPr>
          <w:rFonts w:ascii="Times New Roman" w:hAnsi="Times New Roman" w:cs="Times New Roman"/>
          <w:sz w:val="24"/>
          <w:szCs w:val="24"/>
        </w:rPr>
        <w:t>2556;</w:t>
      </w:r>
    </w:p>
    <w:p w14:paraId="0F2403D3" w14:textId="77777777" w:rsidR="00304168" w:rsidRPr="00D46F28" w:rsidRDefault="00304168" w:rsidP="00EC0805">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73B36BF9" w14:textId="77777777" w:rsidR="00304168" w:rsidRPr="00D46F28" w:rsidRDefault="00304168" w:rsidP="00EC0805">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454223BF" w14:textId="77777777" w:rsidR="00304168" w:rsidRPr="00D46F28" w:rsidRDefault="00304168" w:rsidP="00EC0805">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принятых региональных программ газификации жилищно-коммунального хозяйства, промышленных и иных организаций;</w:t>
      </w:r>
    </w:p>
    <w:p w14:paraId="15622CA2" w14:textId="77777777" w:rsidR="00304168" w:rsidRPr="00D46F28" w:rsidRDefault="00304168" w:rsidP="00EC0805">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7256F8F2" w14:textId="77777777" w:rsidR="00304168" w:rsidRPr="00D46F28" w:rsidRDefault="00304168" w:rsidP="00EC0805">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w:t>
      </w:r>
    </w:p>
    <w:p w14:paraId="0D9961AA" w14:textId="77777777" w:rsidR="00304168" w:rsidRPr="00D46F28" w:rsidRDefault="00304168" w:rsidP="007A6AA0">
      <w:r w:rsidRPr="00D46F28">
        <w:t>Основными принципами, положенными в основу разработки вариантов перспективного развития системы теплоснабжения, являются:</w:t>
      </w:r>
    </w:p>
    <w:p w14:paraId="50447313" w14:textId="77777777" w:rsidR="00304168" w:rsidRPr="00D46F28" w:rsidRDefault="00304168" w:rsidP="00EC0805">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обеспечение безопасности и надежности теплоснабжения потребителей;</w:t>
      </w:r>
    </w:p>
    <w:p w14:paraId="6CFF8235" w14:textId="77777777" w:rsidR="00304168" w:rsidRPr="00D46F28" w:rsidRDefault="00304168" w:rsidP="00EC0805">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обеспечение энергетической эффективности теплоснабжения и потребления тепловой энергии;</w:t>
      </w:r>
    </w:p>
    <w:p w14:paraId="21331115" w14:textId="77777777" w:rsidR="00304168" w:rsidRPr="00D46F28" w:rsidRDefault="00304168" w:rsidP="00EC0805">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соблюдение баланса экономических интересов теплоснабжающих организаций и интересов потребителей;</w:t>
      </w:r>
    </w:p>
    <w:p w14:paraId="3F2326C6" w14:textId="77777777" w:rsidR="00304168" w:rsidRPr="00D46F28" w:rsidRDefault="00304168" w:rsidP="00EC0805">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14:paraId="42935318" w14:textId="77777777" w:rsidR="00304168" w:rsidRPr="00D46F28" w:rsidRDefault="00304168" w:rsidP="00A42CF1">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14:paraId="28E79F67" w14:textId="77777777" w:rsidR="00304168" w:rsidRPr="00D46F28" w:rsidRDefault="00304168" w:rsidP="00A42CF1">
      <w:pPr>
        <w:pStyle w:val="ConsPlusNormal"/>
        <w:numPr>
          <w:ilvl w:val="0"/>
          <w:numId w:val="84"/>
        </w:numPr>
        <w:tabs>
          <w:tab w:val="left" w:pos="1134"/>
        </w:tabs>
        <w:ind w:left="0" w:firstLine="709"/>
        <w:jc w:val="both"/>
        <w:rPr>
          <w:rFonts w:ascii="Times New Roman" w:hAnsi="Times New Roman" w:cs="Times New Roman"/>
          <w:sz w:val="24"/>
          <w:szCs w:val="24"/>
        </w:rPr>
      </w:pPr>
      <w:r w:rsidRPr="00D46F28">
        <w:rPr>
          <w:rFonts w:ascii="Times New Roman" w:hAnsi="Times New Roman" w:cs="Times New Roman"/>
          <w:sz w:val="24"/>
          <w:szCs w:val="24"/>
        </w:rPr>
        <w:t>согласованность с планами и программами развития муниципального образования.</w:t>
      </w:r>
    </w:p>
    <w:p w14:paraId="58DB0A88" w14:textId="77777777" w:rsidR="00304168" w:rsidRPr="00D46F28" w:rsidRDefault="000801A7" w:rsidP="00A42CF1">
      <w:pPr>
        <w:spacing w:before="0" w:after="0"/>
        <w:rPr>
          <w:szCs w:val="28"/>
        </w:rPr>
      </w:pPr>
      <w:r>
        <w:t>Актуализированные</w:t>
      </w:r>
      <w:r w:rsidR="00304168" w:rsidRPr="00D46F28">
        <w:rPr>
          <w:szCs w:val="28"/>
        </w:rPr>
        <w:t xml:space="preserve"> варианты развития системы теплоснабжения послужили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662FF49F" w14:textId="77777777" w:rsidR="00D65F76" w:rsidRPr="00D46F28" w:rsidRDefault="00D65F76" w:rsidP="007A6AA0">
      <w:pPr>
        <w:tabs>
          <w:tab w:val="left" w:pos="993"/>
        </w:tabs>
        <w:textAlignment w:val="baseline"/>
        <w:rPr>
          <w:szCs w:val="28"/>
        </w:rPr>
      </w:pPr>
    </w:p>
    <w:p w14:paraId="58C86335" w14:textId="1B027366" w:rsidR="00304168" w:rsidRPr="000C49A1" w:rsidRDefault="00304168" w:rsidP="000A2203">
      <w:pPr>
        <w:pStyle w:val="24"/>
        <w:keepLines w:val="0"/>
        <w:numPr>
          <w:ilvl w:val="1"/>
          <w:numId w:val="65"/>
        </w:numPr>
        <w:tabs>
          <w:tab w:val="left" w:pos="709"/>
        </w:tabs>
        <w:spacing w:before="0" w:after="120"/>
        <w:ind w:left="0" w:firstLine="0"/>
        <w:rPr>
          <w:rFonts w:ascii="Times New Roman" w:hAnsi="Times New Roman" w:cs="Times New Roman"/>
          <w:b/>
          <w:color w:val="auto"/>
          <w:sz w:val="24"/>
          <w:szCs w:val="24"/>
        </w:rPr>
      </w:pPr>
      <w:bookmarkStart w:id="886" w:name="_Toc197625100"/>
      <w:r w:rsidRPr="00D46F28">
        <w:rPr>
          <w:rFonts w:ascii="Times New Roman" w:hAnsi="Times New Roman" w:cs="Times New Roman"/>
          <w:b/>
          <w:color w:val="auto"/>
          <w:sz w:val="24"/>
          <w:szCs w:val="24"/>
        </w:rPr>
        <w:t xml:space="preserve">Описание вариантов (не менее двух) перспективного развития систем </w:t>
      </w:r>
      <w:r w:rsidRPr="000C49A1">
        <w:rPr>
          <w:rFonts w:ascii="Times New Roman" w:hAnsi="Times New Roman" w:cs="Times New Roman"/>
          <w:b/>
          <w:color w:val="auto"/>
          <w:sz w:val="24"/>
          <w:szCs w:val="24"/>
        </w:rPr>
        <w:t xml:space="preserve">теплоснабжения </w:t>
      </w:r>
      <w:r w:rsidR="00374C84">
        <w:rPr>
          <w:rFonts w:ascii="Times New Roman" w:hAnsi="Times New Roman" w:cs="Times New Roman"/>
          <w:b/>
          <w:color w:val="auto"/>
          <w:sz w:val="24"/>
          <w:szCs w:val="24"/>
        </w:rPr>
        <w:t>поселения, муниципального округа, городского округа, города федерального значения</w:t>
      </w:r>
      <w:r w:rsidRPr="000C49A1">
        <w:rPr>
          <w:rFonts w:ascii="Times New Roman" w:hAnsi="Times New Roman" w:cs="Times New Roman"/>
          <w:b/>
          <w:color w:val="auto"/>
          <w:sz w:val="24"/>
          <w:szCs w:val="24"/>
        </w:rPr>
        <w:t xml:space="preserve"> (в случае их изменения относительно ранее принятого варианта развития систем теплоснабжения в утвержденной</w:t>
      </w:r>
      <w:r w:rsidR="00374C84">
        <w:rPr>
          <w:rFonts w:ascii="Times New Roman" w:hAnsi="Times New Roman" w:cs="Times New Roman"/>
          <w:b/>
          <w:color w:val="auto"/>
          <w:sz w:val="24"/>
          <w:szCs w:val="24"/>
        </w:rPr>
        <w:t xml:space="preserve"> в установленном порядке</w:t>
      </w:r>
      <w:r w:rsidRPr="000C49A1">
        <w:rPr>
          <w:rFonts w:ascii="Times New Roman" w:hAnsi="Times New Roman" w:cs="Times New Roman"/>
          <w:b/>
          <w:color w:val="auto"/>
          <w:sz w:val="24"/>
          <w:szCs w:val="24"/>
        </w:rPr>
        <w:t xml:space="preserve"> схеме теплоснабжения)</w:t>
      </w:r>
      <w:bookmarkEnd w:id="886"/>
      <w:r w:rsidRPr="000C49A1">
        <w:rPr>
          <w:rFonts w:ascii="Times New Roman" w:hAnsi="Times New Roman" w:cs="Times New Roman"/>
          <w:b/>
          <w:color w:val="auto"/>
          <w:sz w:val="24"/>
          <w:szCs w:val="24"/>
        </w:rPr>
        <w:t xml:space="preserve"> </w:t>
      </w:r>
    </w:p>
    <w:p w14:paraId="7724EDB5" w14:textId="5A0AD9A7" w:rsidR="0084176E" w:rsidRPr="0084176E" w:rsidRDefault="0084176E" w:rsidP="0084176E">
      <w:pPr>
        <w:tabs>
          <w:tab w:val="left" w:pos="851"/>
          <w:tab w:val="left" w:pos="993"/>
        </w:tabs>
        <w:autoSpaceDE w:val="0"/>
        <w:autoSpaceDN w:val="0"/>
        <w:rPr>
          <w:szCs w:val="28"/>
        </w:rPr>
      </w:pPr>
      <w:bookmarkStart w:id="887" w:name="_Hlk51764897"/>
      <w:r w:rsidRPr="0084176E">
        <w:rPr>
          <w:szCs w:val="28"/>
        </w:rPr>
        <w:t xml:space="preserve">Согласно Генеральному плану </w:t>
      </w:r>
      <w:r w:rsidR="00460348">
        <w:rPr>
          <w:szCs w:val="28"/>
        </w:rPr>
        <w:t>Трубникоборского сельского поселения,</w:t>
      </w:r>
      <w:r w:rsidRPr="0084176E">
        <w:rPr>
          <w:szCs w:val="28"/>
        </w:rPr>
        <w:t xml:space="preserve"> проектируемый тип жилой застройки </w:t>
      </w:r>
      <w:r w:rsidR="00460348">
        <w:rPr>
          <w:szCs w:val="28"/>
        </w:rPr>
        <w:t>– индивидуальными и</w:t>
      </w:r>
      <w:r w:rsidRPr="0084176E">
        <w:rPr>
          <w:szCs w:val="28"/>
        </w:rPr>
        <w:t xml:space="preserve"> малоэтажными</w:t>
      </w:r>
      <w:r w:rsidR="00460348">
        <w:rPr>
          <w:szCs w:val="28"/>
        </w:rPr>
        <w:t xml:space="preserve"> жилыми домами</w:t>
      </w:r>
      <w:r w:rsidRPr="0084176E">
        <w:rPr>
          <w:szCs w:val="28"/>
        </w:rPr>
        <w:t>.</w:t>
      </w:r>
    </w:p>
    <w:p w14:paraId="796E4CCB" w14:textId="77777777" w:rsidR="00460348" w:rsidRDefault="00460348" w:rsidP="00460348">
      <w:r w:rsidRPr="00FD0202">
        <w:lastRenderedPageBreak/>
        <w:t xml:space="preserve">Часть нового жилищного строительства в объеме 3,7 тыс. м² предусматривается к размещению в сложившихся зонах индивидуальной жилой застройки во всех населенных пунктах Трубникоборского сельского поселения. </w:t>
      </w:r>
    </w:p>
    <w:p w14:paraId="49F87B8D" w14:textId="7726292A" w:rsidR="00460348" w:rsidRDefault="00460348" w:rsidP="00460348">
      <w:r w:rsidRPr="00FD0202">
        <w:t xml:space="preserve">Основная доля нового жилищного строительства приходится на </w:t>
      </w:r>
      <w:r>
        <w:t>д. Тр</w:t>
      </w:r>
      <w:r w:rsidRPr="00FD0202">
        <w:t xml:space="preserve">убников Бор, где выделяются площадки для размещения малоэтажной и индивидуальной жилой застройки. Всего в </w:t>
      </w:r>
      <w:r>
        <w:t>д. Тр</w:t>
      </w:r>
      <w:r w:rsidRPr="00FD0202">
        <w:t>убников Бор планируется новое жилищное строительство в объеме 20 тыс. м², в том числе 5 тыс. м² (25%) приходится на многоквартирную малоэтажную жилую застройку, 15 тыс. м² (75%) – на индивидуальную жилую застройку.</w:t>
      </w:r>
    </w:p>
    <w:p w14:paraId="7358ECCF" w14:textId="77777777" w:rsidR="00460348" w:rsidRPr="0084176E" w:rsidRDefault="00460348" w:rsidP="00460348">
      <w:pPr>
        <w:rPr>
          <w:szCs w:val="28"/>
        </w:rPr>
      </w:pPr>
      <w:r w:rsidRPr="0084176E">
        <w:rPr>
          <w:szCs w:val="28"/>
        </w:rPr>
        <w:t xml:space="preserve">В </w:t>
      </w:r>
      <w:r>
        <w:rPr>
          <w:szCs w:val="28"/>
        </w:rPr>
        <w:t>Трубникоборском сельском поселении на расчетный срок до 2042</w:t>
      </w:r>
      <w:r w:rsidRPr="0084176E">
        <w:rPr>
          <w:szCs w:val="28"/>
        </w:rPr>
        <w:t xml:space="preserve"> г. предусмотрено сохранение существующей системы теплоснабжения.</w:t>
      </w:r>
    </w:p>
    <w:p w14:paraId="55B9107E" w14:textId="4477B30A" w:rsidR="00460348" w:rsidRDefault="00460348" w:rsidP="00460348">
      <w:r w:rsidRPr="008C7FD3">
        <w:t>Теплоснабжению подлежат все проектируемые объекты по видам обеспечения отопление, вентиляция, горячее водоснабжение.</w:t>
      </w:r>
    </w:p>
    <w:p w14:paraId="350E3658" w14:textId="3733F68B" w:rsidR="00460348" w:rsidRDefault="00460348" w:rsidP="00460348">
      <w:r w:rsidRPr="00460348">
        <w:t>Централизованное теплоснабжение предусматривает</w:t>
      </w:r>
      <w:r>
        <w:t>ся для многоквартирной жилой за</w:t>
      </w:r>
      <w:r w:rsidRPr="00460348">
        <w:t>стройки и объек</w:t>
      </w:r>
      <w:r>
        <w:t>тов социальной инфраструктуры д</w:t>
      </w:r>
      <w:r w:rsidRPr="00460348">
        <w:t>. Трубников Бор.</w:t>
      </w:r>
    </w:p>
    <w:p w14:paraId="34550378" w14:textId="77777777" w:rsidR="00460348" w:rsidRPr="00460348" w:rsidRDefault="00460348" w:rsidP="00460348">
      <w:pPr>
        <w:spacing w:before="0" w:after="0"/>
        <w:contextualSpacing w:val="0"/>
        <w:rPr>
          <w:rFonts w:eastAsia="Times New Roman" w:cs="Times New Roman"/>
          <w:szCs w:val="24"/>
          <w:lang w:eastAsia="en-GB"/>
        </w:rPr>
      </w:pPr>
      <w:r w:rsidRPr="00460348">
        <w:rPr>
          <w:rFonts w:eastAsia="Times New Roman" w:cs="Times New Roman"/>
          <w:szCs w:val="24"/>
          <w:lang w:eastAsia="en-GB"/>
        </w:rPr>
        <w:t>Индивидуальную жилую застройку остальных населённых пунктов планируется обеспечивать теплом на базе индивидуальных газовых тепловых установок.</w:t>
      </w:r>
    </w:p>
    <w:p w14:paraId="3C72D847" w14:textId="7CEACE84" w:rsidR="00460348" w:rsidRDefault="00460348" w:rsidP="00460348">
      <w:pPr>
        <w:spacing w:before="0" w:after="0"/>
        <w:contextualSpacing w:val="0"/>
        <w:rPr>
          <w:rFonts w:eastAsia="Times New Roman" w:cs="Times New Roman"/>
          <w:szCs w:val="24"/>
          <w:lang w:eastAsia="en-GB"/>
        </w:rPr>
      </w:pPr>
      <w:r w:rsidRPr="00460348">
        <w:rPr>
          <w:rFonts w:eastAsia="Times New Roman" w:cs="Times New Roman"/>
          <w:szCs w:val="24"/>
          <w:lang w:eastAsia="en-GB"/>
        </w:rPr>
        <w:t>Обеспечение тепловой энергией производственных и хозяйственно-бытовых объектов, расположенных на территории промышленных зон, действующих и перспективных, планируется осуществлять от локальных ведомственных источников, входящих в состав производственных комплексов.</w:t>
      </w:r>
    </w:p>
    <w:p w14:paraId="07DB68A1" w14:textId="5ECD8975" w:rsidR="00876B79" w:rsidRDefault="00460348" w:rsidP="00460348">
      <w:pPr>
        <w:spacing w:before="0" w:after="0"/>
        <w:contextualSpacing w:val="0"/>
        <w:rPr>
          <w:rFonts w:eastAsia="Times New Roman" w:cs="Times New Roman"/>
          <w:szCs w:val="24"/>
          <w:lang w:eastAsia="en-GB"/>
        </w:rPr>
      </w:pPr>
      <w:r>
        <w:rPr>
          <w:rFonts w:eastAsia="Times New Roman" w:cs="Times New Roman"/>
          <w:szCs w:val="24"/>
          <w:lang w:eastAsia="en-GB"/>
        </w:rPr>
        <w:t>Г</w:t>
      </w:r>
      <w:r w:rsidR="00876B79">
        <w:rPr>
          <w:rFonts w:eastAsia="Times New Roman" w:cs="Times New Roman"/>
          <w:szCs w:val="24"/>
          <w:lang w:eastAsia="en-GB"/>
        </w:rPr>
        <w:t>енеральным планом</w:t>
      </w:r>
      <w:r w:rsidR="003F6FE9">
        <w:rPr>
          <w:rFonts w:eastAsia="Times New Roman" w:cs="Times New Roman"/>
          <w:szCs w:val="24"/>
          <w:lang w:eastAsia="en-GB"/>
        </w:rPr>
        <w:t>,</w:t>
      </w:r>
      <w:r w:rsidR="00E000A9">
        <w:rPr>
          <w:rFonts w:eastAsia="Times New Roman" w:cs="Times New Roman"/>
          <w:szCs w:val="24"/>
          <w:lang w:eastAsia="en-GB"/>
        </w:rPr>
        <w:t xml:space="preserve"> а также</w:t>
      </w:r>
      <w:r w:rsidR="003F6FE9">
        <w:rPr>
          <w:rFonts w:eastAsia="Times New Roman" w:cs="Times New Roman"/>
          <w:szCs w:val="24"/>
          <w:lang w:eastAsia="en-GB"/>
        </w:rPr>
        <w:t xml:space="preserve"> Программой комплексного развития коммунальной инфраструктуры </w:t>
      </w:r>
      <w:r w:rsidR="00E000A9">
        <w:rPr>
          <w:rFonts w:eastAsia="Times New Roman" w:cs="Times New Roman"/>
          <w:szCs w:val="24"/>
          <w:lang w:eastAsia="en-GB"/>
        </w:rPr>
        <w:t>Трубникоборского сельского поселения</w:t>
      </w:r>
      <w:r w:rsidR="00876B79">
        <w:rPr>
          <w:rFonts w:eastAsia="Times New Roman" w:cs="Times New Roman"/>
          <w:szCs w:val="24"/>
          <w:lang w:eastAsia="en-GB"/>
        </w:rPr>
        <w:t xml:space="preserve"> предусмотрены следующие мероприятия</w:t>
      </w:r>
      <w:r w:rsidR="00E000A9">
        <w:rPr>
          <w:rFonts w:eastAsia="Times New Roman" w:cs="Times New Roman"/>
          <w:szCs w:val="24"/>
          <w:lang w:eastAsia="en-GB"/>
        </w:rPr>
        <w:t xml:space="preserve"> по развитию системы теплоснабжения поселения</w:t>
      </w:r>
      <w:r w:rsidR="00876B79">
        <w:rPr>
          <w:rFonts w:eastAsia="Times New Roman" w:cs="Times New Roman"/>
          <w:szCs w:val="24"/>
          <w:lang w:eastAsia="en-GB"/>
        </w:rPr>
        <w:t>:</w:t>
      </w:r>
    </w:p>
    <w:p w14:paraId="57019D8E" w14:textId="0CB85A0C" w:rsidR="00460348" w:rsidRDefault="00876B79" w:rsidP="00460348">
      <w:pPr>
        <w:spacing w:before="0" w:after="0"/>
        <w:contextualSpacing w:val="0"/>
        <w:rPr>
          <w:rFonts w:eastAsia="Times New Roman" w:cs="Times New Roman"/>
          <w:szCs w:val="24"/>
          <w:lang w:eastAsia="en-GB"/>
        </w:rPr>
      </w:pPr>
      <w:r>
        <w:rPr>
          <w:rFonts w:eastAsia="Times New Roman" w:cs="Times New Roman"/>
          <w:szCs w:val="24"/>
          <w:lang w:eastAsia="en-GB"/>
        </w:rPr>
        <w:t>-</w:t>
      </w:r>
      <w:r w:rsidR="00460348">
        <w:rPr>
          <w:rFonts w:eastAsia="Times New Roman" w:cs="Times New Roman"/>
          <w:szCs w:val="24"/>
          <w:lang w:eastAsia="en-GB"/>
        </w:rPr>
        <w:t xml:space="preserve"> </w:t>
      </w:r>
      <w:r>
        <w:rPr>
          <w:rFonts w:eastAsia="Times New Roman" w:cs="Times New Roman"/>
          <w:szCs w:val="24"/>
          <w:lang w:eastAsia="en-GB"/>
        </w:rPr>
        <w:t>строительство тепловых сетей в планируемой зоне многоквартирной жилой застройки и многофункциональной общественно-деловой зоне;</w:t>
      </w:r>
    </w:p>
    <w:p w14:paraId="2DD05D15" w14:textId="3594D12A" w:rsidR="00876B79" w:rsidRDefault="00876B79" w:rsidP="00460348">
      <w:pPr>
        <w:spacing w:before="0" w:after="0"/>
        <w:contextualSpacing w:val="0"/>
        <w:rPr>
          <w:rFonts w:eastAsia="Times New Roman" w:cs="Times New Roman"/>
          <w:szCs w:val="24"/>
          <w:lang w:eastAsia="en-GB"/>
        </w:rPr>
      </w:pPr>
      <w:r>
        <w:rPr>
          <w:rFonts w:eastAsia="Times New Roman" w:cs="Times New Roman"/>
          <w:szCs w:val="24"/>
          <w:lang w:eastAsia="en-GB"/>
        </w:rPr>
        <w:t>- реконструкция существующих тепловых сетей с использованием труб с пенополиуретановой теплоизоляцией (ППУ), обеспечивающей снижение тепловых потерь, и труб из полимерных материалов</w:t>
      </w:r>
      <w:r w:rsidR="001D1A16">
        <w:rPr>
          <w:rFonts w:eastAsia="Times New Roman" w:cs="Times New Roman"/>
          <w:szCs w:val="24"/>
          <w:lang w:eastAsia="en-GB"/>
        </w:rPr>
        <w:t>.</w:t>
      </w:r>
    </w:p>
    <w:p w14:paraId="29290968" w14:textId="3F72FB5A" w:rsidR="005D731B" w:rsidRDefault="005D731B" w:rsidP="00460348">
      <w:pPr>
        <w:spacing w:before="0" w:after="0"/>
        <w:contextualSpacing w:val="0"/>
        <w:rPr>
          <w:rFonts w:eastAsia="Times New Roman" w:cs="Times New Roman"/>
          <w:szCs w:val="24"/>
          <w:lang w:eastAsia="en-GB"/>
        </w:rPr>
      </w:pPr>
      <w:r>
        <w:rPr>
          <w:rFonts w:eastAsia="Times New Roman" w:cs="Times New Roman"/>
          <w:szCs w:val="24"/>
          <w:lang w:eastAsia="en-GB"/>
        </w:rPr>
        <w:t>Настоящей Схемой теплоснабжения предусмотрена реконструкция существующей котельной с заменой основного и вспомогательного оборудования на новое.</w:t>
      </w:r>
    </w:p>
    <w:p w14:paraId="402CDD5F" w14:textId="77777777" w:rsidR="00892B67" w:rsidRDefault="00892B67" w:rsidP="00460348">
      <w:pPr>
        <w:spacing w:before="0" w:after="0"/>
        <w:contextualSpacing w:val="0"/>
        <w:rPr>
          <w:rFonts w:eastAsia="Times New Roman" w:cs="Times New Roman"/>
          <w:szCs w:val="24"/>
          <w:lang w:eastAsia="en-GB"/>
        </w:rPr>
      </w:pPr>
    </w:p>
    <w:p w14:paraId="17C66ED3" w14:textId="078C34D7" w:rsidR="0084176E" w:rsidRDefault="0084176E" w:rsidP="0084176E">
      <w:pPr>
        <w:tabs>
          <w:tab w:val="left" w:pos="851"/>
          <w:tab w:val="left" w:pos="993"/>
        </w:tabs>
        <w:autoSpaceDE w:val="0"/>
        <w:autoSpaceDN w:val="0"/>
        <w:rPr>
          <w:szCs w:val="28"/>
        </w:rPr>
      </w:pPr>
      <w:r w:rsidRPr="0084176E">
        <w:rPr>
          <w:szCs w:val="28"/>
        </w:rPr>
        <w:t>Для повышения эффективности работы централизованной системы теплоснабжения в составе настоящей Схемы рассматриваются следующие варианты ее развития.</w:t>
      </w:r>
    </w:p>
    <w:p w14:paraId="28D3BFA0" w14:textId="77777777" w:rsidR="00460348" w:rsidRPr="0084176E" w:rsidRDefault="00460348" w:rsidP="0084176E">
      <w:pPr>
        <w:tabs>
          <w:tab w:val="left" w:pos="851"/>
          <w:tab w:val="left" w:pos="993"/>
        </w:tabs>
        <w:autoSpaceDE w:val="0"/>
        <w:autoSpaceDN w:val="0"/>
        <w:rPr>
          <w:szCs w:val="28"/>
        </w:rPr>
      </w:pPr>
    </w:p>
    <w:p w14:paraId="32964847" w14:textId="77777777" w:rsidR="0084176E" w:rsidRPr="00460348" w:rsidRDefault="0084176E" w:rsidP="0084176E">
      <w:pPr>
        <w:tabs>
          <w:tab w:val="left" w:pos="851"/>
          <w:tab w:val="left" w:pos="993"/>
        </w:tabs>
        <w:autoSpaceDE w:val="0"/>
        <w:autoSpaceDN w:val="0"/>
        <w:rPr>
          <w:b/>
          <w:i/>
          <w:szCs w:val="28"/>
        </w:rPr>
      </w:pPr>
      <w:r w:rsidRPr="00460348">
        <w:rPr>
          <w:b/>
          <w:i/>
          <w:szCs w:val="28"/>
        </w:rPr>
        <w:t>Первый вариант.</w:t>
      </w:r>
    </w:p>
    <w:p w14:paraId="548626FB" w14:textId="3FF4F20F" w:rsidR="00E000A9" w:rsidRDefault="00197AB7" w:rsidP="0084176E">
      <w:pPr>
        <w:tabs>
          <w:tab w:val="left" w:pos="851"/>
          <w:tab w:val="left" w:pos="993"/>
        </w:tabs>
        <w:autoSpaceDE w:val="0"/>
        <w:autoSpaceDN w:val="0"/>
        <w:rPr>
          <w:szCs w:val="28"/>
        </w:rPr>
      </w:pPr>
      <w:r>
        <w:rPr>
          <w:szCs w:val="28"/>
        </w:rPr>
        <w:t>Мероприятия</w:t>
      </w:r>
      <w:r w:rsidR="0084176E" w:rsidRPr="0084176E">
        <w:rPr>
          <w:szCs w:val="28"/>
        </w:rPr>
        <w:t xml:space="preserve"> по </w:t>
      </w:r>
      <w:r w:rsidR="00E000A9">
        <w:rPr>
          <w:szCs w:val="28"/>
        </w:rPr>
        <w:t>строительству/</w:t>
      </w:r>
      <w:r w:rsidR="0084176E" w:rsidRPr="0084176E">
        <w:rPr>
          <w:szCs w:val="28"/>
        </w:rPr>
        <w:t xml:space="preserve">реконструкции </w:t>
      </w:r>
      <w:r w:rsidR="005D731B">
        <w:rPr>
          <w:szCs w:val="28"/>
        </w:rPr>
        <w:t xml:space="preserve">источников тепловой энергии, </w:t>
      </w:r>
      <w:r w:rsidR="0084176E" w:rsidRPr="0084176E">
        <w:rPr>
          <w:szCs w:val="28"/>
        </w:rPr>
        <w:t>тепловых сетей</w:t>
      </w:r>
      <w:r w:rsidR="00E000A9">
        <w:rPr>
          <w:szCs w:val="28"/>
        </w:rPr>
        <w:t xml:space="preserve"> </w:t>
      </w:r>
      <w:r>
        <w:rPr>
          <w:szCs w:val="28"/>
        </w:rPr>
        <w:t xml:space="preserve">будут реализовываться </w:t>
      </w:r>
      <w:r w:rsidR="00E000A9">
        <w:rPr>
          <w:szCs w:val="28"/>
        </w:rPr>
        <w:t>в соответствии с предлагаемыми характеристиками и сроками.</w:t>
      </w:r>
    </w:p>
    <w:p w14:paraId="03A58F95" w14:textId="77777777" w:rsidR="00460348" w:rsidRPr="0084176E" w:rsidRDefault="00460348" w:rsidP="0084176E">
      <w:pPr>
        <w:tabs>
          <w:tab w:val="left" w:pos="851"/>
          <w:tab w:val="left" w:pos="993"/>
        </w:tabs>
        <w:autoSpaceDE w:val="0"/>
        <w:autoSpaceDN w:val="0"/>
        <w:rPr>
          <w:szCs w:val="28"/>
        </w:rPr>
      </w:pPr>
    </w:p>
    <w:p w14:paraId="533F5F91" w14:textId="77777777" w:rsidR="0084176E" w:rsidRPr="00460348" w:rsidRDefault="0084176E" w:rsidP="0084176E">
      <w:pPr>
        <w:tabs>
          <w:tab w:val="left" w:pos="851"/>
          <w:tab w:val="left" w:pos="993"/>
        </w:tabs>
        <w:autoSpaceDE w:val="0"/>
        <w:autoSpaceDN w:val="0"/>
        <w:rPr>
          <w:b/>
          <w:i/>
          <w:szCs w:val="28"/>
        </w:rPr>
      </w:pPr>
      <w:r w:rsidRPr="00460348">
        <w:rPr>
          <w:b/>
          <w:i/>
          <w:szCs w:val="28"/>
        </w:rPr>
        <w:t>Второй вариант.</w:t>
      </w:r>
    </w:p>
    <w:p w14:paraId="7AAD088B" w14:textId="4FF240A3" w:rsidR="00197AB7" w:rsidRDefault="00197AB7" w:rsidP="00197AB7">
      <w:pPr>
        <w:tabs>
          <w:tab w:val="left" w:pos="851"/>
          <w:tab w:val="left" w:pos="993"/>
        </w:tabs>
        <w:autoSpaceDE w:val="0"/>
        <w:autoSpaceDN w:val="0"/>
        <w:rPr>
          <w:szCs w:val="28"/>
        </w:rPr>
      </w:pPr>
      <w:r>
        <w:rPr>
          <w:szCs w:val="28"/>
        </w:rPr>
        <w:t>Проведение капитальных ремон</w:t>
      </w:r>
      <w:r w:rsidR="00EB2FF0">
        <w:rPr>
          <w:szCs w:val="28"/>
        </w:rPr>
        <w:t>тов существующих тепловых сетей.</w:t>
      </w:r>
    </w:p>
    <w:p w14:paraId="6D77D6BF" w14:textId="4AE657DB" w:rsidR="00197AB7" w:rsidRDefault="00197AB7" w:rsidP="00197AB7">
      <w:pPr>
        <w:tabs>
          <w:tab w:val="left" w:pos="851"/>
          <w:tab w:val="left" w:pos="993"/>
        </w:tabs>
        <w:autoSpaceDE w:val="0"/>
        <w:autoSpaceDN w:val="0"/>
        <w:rPr>
          <w:szCs w:val="28"/>
        </w:rPr>
      </w:pPr>
      <w:r>
        <w:rPr>
          <w:szCs w:val="28"/>
        </w:rPr>
        <w:t>Мероприятий</w:t>
      </w:r>
      <w:r w:rsidRPr="0084176E">
        <w:rPr>
          <w:szCs w:val="28"/>
        </w:rPr>
        <w:t xml:space="preserve"> по </w:t>
      </w:r>
      <w:r>
        <w:rPr>
          <w:szCs w:val="28"/>
        </w:rPr>
        <w:t>строительству/</w:t>
      </w:r>
      <w:r w:rsidRPr="0084176E">
        <w:rPr>
          <w:szCs w:val="28"/>
        </w:rPr>
        <w:t xml:space="preserve">реконструкции </w:t>
      </w:r>
      <w:r w:rsidR="005D731B">
        <w:rPr>
          <w:szCs w:val="28"/>
        </w:rPr>
        <w:t xml:space="preserve">источников тепловой энергии и </w:t>
      </w:r>
      <w:r w:rsidRPr="0084176E">
        <w:rPr>
          <w:szCs w:val="28"/>
        </w:rPr>
        <w:t>тепловых сетей</w:t>
      </w:r>
      <w:r>
        <w:rPr>
          <w:szCs w:val="28"/>
        </w:rPr>
        <w:t xml:space="preserve"> не предусматривается. </w:t>
      </w:r>
    </w:p>
    <w:p w14:paraId="1893348F" w14:textId="77777777" w:rsidR="00E000A9" w:rsidRDefault="00E000A9" w:rsidP="0084176E">
      <w:pPr>
        <w:tabs>
          <w:tab w:val="left" w:pos="851"/>
          <w:tab w:val="left" w:pos="993"/>
        </w:tabs>
        <w:autoSpaceDE w:val="0"/>
        <w:autoSpaceDN w:val="0"/>
        <w:rPr>
          <w:szCs w:val="28"/>
        </w:rPr>
      </w:pPr>
    </w:p>
    <w:p w14:paraId="05DBD22C" w14:textId="57F4AC0D" w:rsidR="00304168" w:rsidRPr="003D5A97" w:rsidRDefault="00304168" w:rsidP="000A2203">
      <w:pPr>
        <w:pStyle w:val="24"/>
        <w:keepLines w:val="0"/>
        <w:numPr>
          <w:ilvl w:val="1"/>
          <w:numId w:val="65"/>
        </w:numPr>
        <w:tabs>
          <w:tab w:val="left" w:pos="709"/>
        </w:tabs>
        <w:spacing w:before="0" w:after="120"/>
        <w:ind w:left="0" w:firstLine="0"/>
        <w:rPr>
          <w:rFonts w:ascii="Times New Roman" w:hAnsi="Times New Roman" w:cs="Times New Roman"/>
          <w:b/>
          <w:color w:val="auto"/>
          <w:sz w:val="24"/>
          <w:szCs w:val="24"/>
        </w:rPr>
      </w:pPr>
      <w:bookmarkStart w:id="888" w:name="_Toc197625101"/>
      <w:bookmarkEnd w:id="887"/>
      <w:r w:rsidRPr="003D5A97">
        <w:rPr>
          <w:rFonts w:ascii="Times New Roman" w:hAnsi="Times New Roman" w:cs="Times New Roman"/>
          <w:b/>
          <w:color w:val="auto"/>
          <w:sz w:val="24"/>
          <w:szCs w:val="24"/>
        </w:rPr>
        <w:t xml:space="preserve">Технико-экономическое сравнение вариантов перспективного развития систем теплоснабжения </w:t>
      </w:r>
      <w:r w:rsidR="00D82634">
        <w:rPr>
          <w:rFonts w:ascii="Times New Roman" w:hAnsi="Times New Roman" w:cs="Times New Roman"/>
          <w:b/>
          <w:color w:val="auto"/>
          <w:sz w:val="24"/>
          <w:szCs w:val="24"/>
        </w:rPr>
        <w:t>поселени</w:t>
      </w:r>
      <w:r w:rsidRPr="003D5A97">
        <w:rPr>
          <w:rFonts w:ascii="Times New Roman" w:hAnsi="Times New Roman" w:cs="Times New Roman"/>
          <w:b/>
          <w:color w:val="auto"/>
          <w:sz w:val="24"/>
          <w:szCs w:val="24"/>
        </w:rPr>
        <w:t>я</w:t>
      </w:r>
      <w:r w:rsidR="00D82634">
        <w:rPr>
          <w:rFonts w:ascii="Times New Roman" w:hAnsi="Times New Roman" w:cs="Times New Roman"/>
          <w:b/>
          <w:color w:val="auto"/>
          <w:sz w:val="24"/>
          <w:szCs w:val="24"/>
        </w:rPr>
        <w:t>, муниципального округа, городского округа, города федерального значения</w:t>
      </w:r>
      <w:bookmarkEnd w:id="888"/>
    </w:p>
    <w:p w14:paraId="5D1A87AC" w14:textId="77777777" w:rsidR="00D43C58" w:rsidRPr="008A2C83" w:rsidRDefault="00D43C58" w:rsidP="00D43C58">
      <w:bookmarkStart w:id="889" w:name="_Hlk52173859"/>
      <w:bookmarkStart w:id="890" w:name="_Hlk51764941"/>
      <w:r w:rsidRPr="008A2C83">
        <w:t>Конкурентоспособным вариантам предъявляются следующие требования:</w:t>
      </w:r>
    </w:p>
    <w:p w14:paraId="5DD3B955" w14:textId="77777777" w:rsidR="00D43C58" w:rsidRPr="008A2C83" w:rsidRDefault="00D43C58" w:rsidP="00D43C58">
      <w:r w:rsidRPr="008A2C83">
        <w:t xml:space="preserve">− все варианты, выбираемые для сравнения, должны отвечать обязательным требованиям и, кроме того, обеспечивать в установленные сроки строительство и сдачу объектов в эксплуатацию, соответствовать требованиям нормативных документов,  </w:t>
      </w:r>
    </w:p>
    <w:p w14:paraId="1E79E8A5" w14:textId="7FFFFA7A" w:rsidR="00D43C58" w:rsidRDefault="00D43C58" w:rsidP="00D43C58">
      <w:r w:rsidRPr="008A2C83">
        <w:lastRenderedPageBreak/>
        <w:t>− для правильного выбора проектного решения необходимо обеспечить сопоставимость сравниваемых вариантов.</w:t>
      </w:r>
    </w:p>
    <w:p w14:paraId="6F66915F" w14:textId="77777777" w:rsidR="009A55EB" w:rsidRPr="005C6B39" w:rsidRDefault="009A55EB" w:rsidP="009A55EB">
      <w:r w:rsidRPr="005C6B39">
        <w:t>Технико-экономическое сравнение вариантов перспективного развития систем теплоснабжения выполняется путём сопоставления капитальных и эксплуатационных затрат по каждому предложенному варианту.</w:t>
      </w:r>
    </w:p>
    <w:p w14:paraId="45DEB199" w14:textId="15D2E9E4" w:rsidR="00D43C58" w:rsidRPr="005C6B39" w:rsidRDefault="005C6B39" w:rsidP="00D43C58">
      <w:r w:rsidRPr="005C6B39">
        <w:t xml:space="preserve">Реализация мероприятий по 1 варианту требует </w:t>
      </w:r>
      <w:r w:rsidR="00197AB7">
        <w:t>большего</w:t>
      </w:r>
      <w:r w:rsidRPr="005C6B39">
        <w:t xml:space="preserve"> финансирования по сравнению со 2 вариантом.</w:t>
      </w:r>
    </w:p>
    <w:p w14:paraId="0D01EF38" w14:textId="77777777" w:rsidR="005C6B39" w:rsidRPr="00DC0C44" w:rsidRDefault="005C6B39" w:rsidP="00D43C58">
      <w:pPr>
        <w:rPr>
          <w:highlight w:val="yellow"/>
        </w:rPr>
      </w:pPr>
    </w:p>
    <w:p w14:paraId="0B500224" w14:textId="2A1FC79B" w:rsidR="00304168" w:rsidRPr="003D5A97" w:rsidRDefault="00304168" w:rsidP="000A2203">
      <w:pPr>
        <w:pStyle w:val="24"/>
        <w:keepLines w:val="0"/>
        <w:numPr>
          <w:ilvl w:val="1"/>
          <w:numId w:val="65"/>
        </w:numPr>
        <w:tabs>
          <w:tab w:val="left" w:pos="709"/>
        </w:tabs>
        <w:spacing w:before="0" w:after="120"/>
        <w:ind w:left="0" w:firstLine="0"/>
        <w:rPr>
          <w:rFonts w:ascii="Times New Roman" w:hAnsi="Times New Roman" w:cs="Times New Roman"/>
          <w:b/>
          <w:color w:val="auto"/>
          <w:sz w:val="24"/>
          <w:szCs w:val="24"/>
        </w:rPr>
      </w:pPr>
      <w:bookmarkStart w:id="891" w:name="_Toc197625102"/>
      <w:bookmarkEnd w:id="889"/>
      <w:r w:rsidRPr="003D5A97">
        <w:rPr>
          <w:rFonts w:ascii="Times New Roman" w:hAnsi="Times New Roman" w:cs="Times New Roman"/>
          <w:b/>
          <w:color w:val="auto"/>
          <w:sz w:val="24"/>
          <w:szCs w:val="24"/>
        </w:rPr>
        <w:t xml:space="preserve">Обоснование выбора приоритетного варианта перспективного развития систем теплоснабжения </w:t>
      </w:r>
      <w:r w:rsidR="001119A1">
        <w:rPr>
          <w:rFonts w:ascii="Times New Roman" w:hAnsi="Times New Roman" w:cs="Times New Roman"/>
          <w:b/>
          <w:color w:val="auto"/>
          <w:sz w:val="24"/>
          <w:szCs w:val="24"/>
        </w:rPr>
        <w:t>поселени</w:t>
      </w:r>
      <w:r w:rsidRPr="003D5A97">
        <w:rPr>
          <w:rFonts w:ascii="Times New Roman" w:hAnsi="Times New Roman" w:cs="Times New Roman"/>
          <w:b/>
          <w:color w:val="auto"/>
          <w:sz w:val="24"/>
          <w:szCs w:val="24"/>
        </w:rPr>
        <w:t>я</w:t>
      </w:r>
      <w:r w:rsidR="001119A1">
        <w:rPr>
          <w:rFonts w:ascii="Times New Roman" w:hAnsi="Times New Roman" w:cs="Times New Roman"/>
          <w:b/>
          <w:color w:val="auto"/>
          <w:sz w:val="24"/>
          <w:szCs w:val="24"/>
        </w:rPr>
        <w:t>, муниципального округа, городского округа, города федерального значения</w:t>
      </w:r>
      <w:r w:rsidRPr="003D5A97">
        <w:rPr>
          <w:rFonts w:ascii="Times New Roman" w:hAnsi="Times New Roman" w:cs="Times New Roman"/>
          <w:b/>
          <w:color w:val="auto"/>
          <w:sz w:val="24"/>
          <w:szCs w:val="24"/>
        </w:rPr>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w:t>
      </w:r>
      <w:r w:rsidR="008F6FC8">
        <w:rPr>
          <w:rFonts w:ascii="Times New Roman" w:hAnsi="Times New Roman" w:cs="Times New Roman"/>
          <w:b/>
          <w:color w:val="auto"/>
          <w:sz w:val="24"/>
          <w:szCs w:val="24"/>
        </w:rPr>
        <w:t xml:space="preserve">, и индикаторов развития систем </w:t>
      </w:r>
      <w:r w:rsidRPr="003D5A97">
        <w:rPr>
          <w:rFonts w:ascii="Times New Roman" w:hAnsi="Times New Roman" w:cs="Times New Roman"/>
          <w:b/>
          <w:color w:val="auto"/>
          <w:sz w:val="24"/>
          <w:szCs w:val="24"/>
        </w:rPr>
        <w:t>теплоснабжения</w:t>
      </w:r>
      <w:r w:rsidR="001119A1">
        <w:rPr>
          <w:rFonts w:ascii="Times New Roman" w:hAnsi="Times New Roman" w:cs="Times New Roman"/>
          <w:b/>
          <w:color w:val="auto"/>
          <w:sz w:val="24"/>
          <w:szCs w:val="24"/>
        </w:rPr>
        <w:t xml:space="preserve"> поселения, </w:t>
      </w:r>
      <w:r w:rsidR="008F6FC8">
        <w:rPr>
          <w:rFonts w:ascii="Times New Roman" w:hAnsi="Times New Roman" w:cs="Times New Roman"/>
          <w:b/>
          <w:color w:val="auto"/>
          <w:sz w:val="24"/>
          <w:szCs w:val="24"/>
        </w:rPr>
        <w:t>муниципального округа, городского округа, города федерального значения</w:t>
      </w:r>
      <w:bookmarkEnd w:id="891"/>
    </w:p>
    <w:p w14:paraId="7E35EF08" w14:textId="77777777" w:rsidR="0020164B" w:rsidRDefault="0020164B" w:rsidP="0020164B">
      <w:r>
        <w:t>Согласно п. 8 ст. 23 Федерального закона от 27.07.2010 № 190-ФЗ обязательными критериями принятия решений в отношении развития системы теплоснабжения является:</w:t>
      </w:r>
    </w:p>
    <w:p w14:paraId="761FF685" w14:textId="77777777" w:rsidR="0020164B" w:rsidRDefault="0020164B" w:rsidP="0020164B">
      <w:r>
        <w:t>- обеспечение надежности теплоснабжения потребителей;</w:t>
      </w:r>
    </w:p>
    <w:p w14:paraId="43414CD2" w14:textId="77777777" w:rsidR="0020164B" w:rsidRDefault="0020164B" w:rsidP="0020164B">
      <w:r>
        <w:t xml:space="preserve">- </w:t>
      </w:r>
      <w:r w:rsidRPr="00752A01">
        <w:t>минимизация затрат на теплоснабжение в расчете на каждого потребителя в долгосрочной перспективе;</w:t>
      </w:r>
    </w:p>
    <w:p w14:paraId="3B2CDB8C" w14:textId="77777777" w:rsidR="0020164B" w:rsidRDefault="0020164B" w:rsidP="0020164B">
      <w:r>
        <w:t xml:space="preserve">- </w:t>
      </w:r>
      <w:r w:rsidRPr="00752A01">
        <w:t>приоритет комбинированной выработки электрической и тепловой энергии с учетом экономической обоснованности;</w:t>
      </w:r>
    </w:p>
    <w:p w14:paraId="42EF59BC" w14:textId="77777777" w:rsidR="0020164B" w:rsidRDefault="0020164B" w:rsidP="0020164B">
      <w:r>
        <w:t xml:space="preserve">- </w:t>
      </w:r>
      <w:r w:rsidRPr="00752A01">
        <w:t>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14:paraId="73524CE6" w14:textId="77777777" w:rsidR="0020164B" w:rsidRPr="00820772" w:rsidRDefault="0020164B" w:rsidP="0020164B">
      <w:r>
        <w:t xml:space="preserve">- </w:t>
      </w:r>
      <w:r w:rsidRPr="00752A01">
        <w:t>согласование схем теплоснабжения с иными программами развития сетей инженерно-технического обеспечения, а также с программами газификации.</w:t>
      </w:r>
    </w:p>
    <w:p w14:paraId="1760E980" w14:textId="77777777" w:rsidR="00EB2FF0" w:rsidRPr="009660BE" w:rsidRDefault="00EB2FF0" w:rsidP="00EB2FF0">
      <w:r w:rsidRPr="009660BE">
        <w:t>Для обоснования выбора приоритетного варианта перспективного развития систем теплоснабжения в расчет принят объем финансирования мероприятий, по которым предусмотрены различные варианты реализации. Оценка финансовых потребностей выполнена в ценах 2025 г., с учетом индексов-дефляторов.</w:t>
      </w:r>
    </w:p>
    <w:p w14:paraId="7BEA985B" w14:textId="77777777" w:rsidR="00EB2FF0" w:rsidRPr="009660BE" w:rsidRDefault="00EB2FF0" w:rsidP="00EB2FF0">
      <w:r w:rsidRPr="009660BE">
        <w:t xml:space="preserve">В ходе реализации первого варианта по развитию системы теплоснабжения </w:t>
      </w:r>
      <w:r>
        <w:t>Трубникоборского</w:t>
      </w:r>
      <w:r w:rsidRPr="009660BE">
        <w:t xml:space="preserve"> сельского поселения планируются инвестиции в размере </w:t>
      </w:r>
      <w:r>
        <w:t>169,92</w:t>
      </w:r>
      <w:r w:rsidRPr="009660BE">
        <w:t xml:space="preserve">8 млн руб., </w:t>
      </w:r>
      <w:r>
        <w:t>для второго варианта финансирование бюджетных средств не требуется</w:t>
      </w:r>
      <w:r w:rsidRPr="009660BE">
        <w:t>. В рассмотренных вариантах развития системы теплоснабжения потребность произведенной тепловой энергии останется без существенных изменений, а капитальные вложения первого варианта существенно выше, чем во втором варианте. Однако проведенная оценка тарифных последствий для потребителей показала, что в ходе реализации первого варианта по развитию систем теплоснабжения тариф для потребителей ниже, чем во втором варианте.</w:t>
      </w:r>
    </w:p>
    <w:p w14:paraId="3BBBF32A" w14:textId="5F5A3B62" w:rsidR="0020164B" w:rsidRPr="00820772" w:rsidRDefault="0020164B" w:rsidP="0020164B">
      <w:r w:rsidRPr="00113400">
        <w:t>На основании проведенного анализа, обеспечение безопасности и надежности теплоснабжения потребителей; обеспечение энергетической эффективности теплоснабжения и потребления тепловой энергии; соблюдение баланса экономических интересов теплоснабжающих организаций и интересов потребителей; а также минимизация затрат на теплоснабжение на расчетную единицу тепловой энергии для потребителей в долгосрочной перспективе возможно только при первом варианте развития системы теплоснабжения. Следовательно, приоритетным будет первый вариант перспективного развития систем теплоснабжения.</w:t>
      </w:r>
    </w:p>
    <w:p w14:paraId="5EF9903C" w14:textId="77777777" w:rsidR="00F41B9C" w:rsidRPr="003D5A97" w:rsidRDefault="00F41B9C" w:rsidP="004038F5"/>
    <w:p w14:paraId="271F28D6" w14:textId="3117AC12" w:rsidR="00304168" w:rsidRPr="00F82540" w:rsidRDefault="00AA3E6D" w:rsidP="007A6AA0">
      <w:pPr>
        <w:pStyle w:val="31"/>
        <w:keepLines w:val="0"/>
        <w:tabs>
          <w:tab w:val="left" w:pos="851"/>
        </w:tabs>
        <w:spacing w:before="0" w:after="120"/>
        <w:rPr>
          <w:rFonts w:ascii="Times New Roman" w:hAnsi="Times New Roman" w:cs="Times New Roman"/>
          <w:b/>
          <w:color w:val="auto"/>
        </w:rPr>
      </w:pPr>
      <w:bookmarkStart w:id="892" w:name="_Toc168864551"/>
      <w:bookmarkStart w:id="893" w:name="_Toc197625103"/>
      <w:bookmarkStart w:id="894" w:name="_Toc23954378"/>
      <w:bookmarkEnd w:id="890"/>
      <w:r w:rsidRPr="00F82540">
        <w:rPr>
          <w:rFonts w:ascii="Times New Roman" w:hAnsi="Times New Roman" w:cs="Times New Roman"/>
          <w:b/>
          <w:color w:val="auto"/>
        </w:rPr>
        <w:lastRenderedPageBreak/>
        <w:t>Описание изменений в мастер-плане развития систем теплоснабжения поселения,</w:t>
      </w:r>
      <w:r w:rsidR="00E97C6A">
        <w:rPr>
          <w:rFonts w:ascii="Times New Roman" w:hAnsi="Times New Roman" w:cs="Times New Roman"/>
          <w:b/>
          <w:color w:val="auto"/>
        </w:rPr>
        <w:t xml:space="preserve"> муниципального округа,</w:t>
      </w:r>
      <w:r w:rsidRPr="00F82540">
        <w:rPr>
          <w:rFonts w:ascii="Times New Roman" w:hAnsi="Times New Roman" w:cs="Times New Roman"/>
          <w:b/>
          <w:color w:val="auto"/>
        </w:rPr>
        <w:t xml:space="preserve"> городского округа, города федерального значения за период, предшествующий актуализации схемы теплоснабжения</w:t>
      </w:r>
      <w:bookmarkEnd w:id="892"/>
      <w:bookmarkEnd w:id="893"/>
    </w:p>
    <w:p w14:paraId="0D663430" w14:textId="174DF39E" w:rsidR="001109E4" w:rsidRPr="001109E4" w:rsidRDefault="001109E4" w:rsidP="001109E4">
      <w:pPr>
        <w:pStyle w:val="af1"/>
        <w:ind w:left="0"/>
        <w:rPr>
          <w:szCs w:val="28"/>
        </w:rPr>
      </w:pPr>
      <w:r w:rsidRPr="001109E4">
        <w:rPr>
          <w:szCs w:val="28"/>
        </w:rPr>
        <w:t xml:space="preserve">В мастер-план развития систем теплоснабжения </w:t>
      </w:r>
      <w:r>
        <w:rPr>
          <w:szCs w:val="28"/>
        </w:rPr>
        <w:t>Т</w:t>
      </w:r>
      <w:r w:rsidR="00A06BCD">
        <w:rPr>
          <w:szCs w:val="28"/>
        </w:rPr>
        <w:t>р</w:t>
      </w:r>
      <w:r>
        <w:rPr>
          <w:szCs w:val="28"/>
        </w:rPr>
        <w:t>убникоборского</w:t>
      </w:r>
      <w:r w:rsidRPr="001109E4">
        <w:rPr>
          <w:szCs w:val="28"/>
        </w:rPr>
        <w:t xml:space="preserve"> сельского поселения внесены следующие изменения:</w:t>
      </w:r>
    </w:p>
    <w:p w14:paraId="24ECBD9A" w14:textId="77777777" w:rsidR="001109E4" w:rsidRPr="001109E4" w:rsidRDefault="001109E4" w:rsidP="001109E4">
      <w:pPr>
        <w:widowControl w:val="0"/>
        <w:numPr>
          <w:ilvl w:val="0"/>
          <w:numId w:val="52"/>
        </w:numPr>
        <w:tabs>
          <w:tab w:val="left" w:pos="1134"/>
        </w:tabs>
        <w:spacing w:before="0" w:after="0"/>
        <w:ind w:left="0" w:firstLine="709"/>
        <w:contextualSpacing w:val="0"/>
      </w:pPr>
      <w:r w:rsidRPr="001109E4">
        <w:t>уточнены перспективные нагрузки на расчетный срок для каждого теплоисточника по отдельности;</w:t>
      </w:r>
    </w:p>
    <w:p w14:paraId="29327E36" w14:textId="77777777" w:rsidR="001109E4" w:rsidRPr="001109E4" w:rsidRDefault="001109E4" w:rsidP="001109E4">
      <w:pPr>
        <w:widowControl w:val="0"/>
        <w:numPr>
          <w:ilvl w:val="0"/>
          <w:numId w:val="52"/>
        </w:numPr>
        <w:tabs>
          <w:tab w:val="left" w:pos="1134"/>
        </w:tabs>
        <w:spacing w:before="0" w:after="0"/>
        <w:ind w:left="0" w:firstLine="709"/>
        <w:contextualSpacing w:val="0"/>
      </w:pPr>
      <w:r w:rsidRPr="001109E4">
        <w:t>уточнен перечень мероприятий для развития систем теплоснабжения;</w:t>
      </w:r>
    </w:p>
    <w:p w14:paraId="1120991D" w14:textId="77777777" w:rsidR="001109E4" w:rsidRPr="001109E4" w:rsidRDefault="001109E4" w:rsidP="001109E4">
      <w:pPr>
        <w:widowControl w:val="0"/>
        <w:numPr>
          <w:ilvl w:val="0"/>
          <w:numId w:val="52"/>
        </w:numPr>
        <w:tabs>
          <w:tab w:val="left" w:pos="1134"/>
        </w:tabs>
        <w:spacing w:before="0" w:after="0"/>
        <w:ind w:left="0" w:firstLine="709"/>
        <w:contextualSpacing w:val="0"/>
      </w:pPr>
      <w:r w:rsidRPr="001109E4">
        <w:t>уточнен объем финансовых потребностей на выполнение мероприятий по развитию систем теплоснабжения</w:t>
      </w:r>
    </w:p>
    <w:p w14:paraId="2A9EA98E" w14:textId="77777777" w:rsidR="001109E4" w:rsidRPr="001109E4" w:rsidRDefault="001109E4" w:rsidP="001109E4">
      <w:pPr>
        <w:widowControl w:val="0"/>
        <w:numPr>
          <w:ilvl w:val="0"/>
          <w:numId w:val="52"/>
        </w:numPr>
        <w:tabs>
          <w:tab w:val="left" w:pos="1134"/>
        </w:tabs>
        <w:spacing w:before="0" w:after="0"/>
        <w:ind w:left="0" w:firstLine="709"/>
        <w:contextualSpacing w:val="0"/>
      </w:pPr>
      <w:r w:rsidRPr="001109E4">
        <w:t>выполнен расчет тарифных последствий.</w:t>
      </w:r>
    </w:p>
    <w:p w14:paraId="716E67D1" w14:textId="070613DB" w:rsidR="006F5FDF" w:rsidRPr="00D46F28" w:rsidRDefault="006F5FDF" w:rsidP="00F41B9C">
      <w:pPr>
        <w:sectPr w:rsidR="006F5FDF" w:rsidRPr="00D46F28" w:rsidSect="00BC214E">
          <w:footerReference w:type="default" r:id="rId35"/>
          <w:pgSz w:w="11907" w:h="16840" w:code="9"/>
          <w:pgMar w:top="1134" w:right="708" w:bottom="567" w:left="1134" w:header="709" w:footer="709" w:gutter="0"/>
          <w:cols w:space="720"/>
          <w:docGrid w:linePitch="326"/>
        </w:sectPr>
      </w:pPr>
    </w:p>
    <w:p w14:paraId="3391A11B" w14:textId="2D74EDE5" w:rsidR="00304168" w:rsidRPr="00D46F28" w:rsidRDefault="00AA3E6D" w:rsidP="007A6AA0">
      <w:pPr>
        <w:pStyle w:val="10"/>
        <w:numPr>
          <w:ilvl w:val="0"/>
          <w:numId w:val="0"/>
        </w:numPr>
        <w:spacing w:before="0" w:after="240"/>
        <w:ind w:firstLine="709"/>
        <w:rPr>
          <w:bCs/>
          <w:iCs/>
          <w:sz w:val="24"/>
        </w:rPr>
      </w:pPr>
      <w:bookmarkStart w:id="895" w:name="_Toc104798156"/>
      <w:bookmarkStart w:id="896" w:name="_Toc197625104"/>
      <w:r w:rsidRPr="00D46F28">
        <w:rPr>
          <w:bCs/>
          <w:iCs/>
          <w:sz w:val="24"/>
        </w:rPr>
        <w:lastRenderedPageBreak/>
        <w:t>Глава</w:t>
      </w:r>
      <w:r w:rsidR="00304168" w:rsidRPr="00D46F28">
        <w:rPr>
          <w:bCs/>
          <w:iCs/>
          <w:sz w:val="24"/>
        </w:rPr>
        <w:t xml:space="preserve">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885"/>
      <w:bookmarkEnd w:id="894"/>
      <w:bookmarkEnd w:id="895"/>
      <w:bookmarkEnd w:id="896"/>
    </w:p>
    <w:p w14:paraId="74DE5D1A" w14:textId="5DFADF57" w:rsidR="00304168" w:rsidRPr="00D46F28" w:rsidRDefault="00304168" w:rsidP="000A2203">
      <w:pPr>
        <w:pStyle w:val="24"/>
        <w:keepLines w:val="0"/>
        <w:numPr>
          <w:ilvl w:val="1"/>
          <w:numId w:val="72"/>
        </w:numPr>
        <w:tabs>
          <w:tab w:val="left" w:pos="709"/>
        </w:tabs>
        <w:spacing w:before="0" w:after="120"/>
        <w:ind w:left="0" w:firstLine="0"/>
        <w:rPr>
          <w:rFonts w:ascii="Times New Roman" w:hAnsi="Times New Roman" w:cs="Times New Roman"/>
          <w:b/>
          <w:color w:val="auto"/>
          <w:sz w:val="24"/>
          <w:szCs w:val="24"/>
        </w:rPr>
      </w:pPr>
      <w:bookmarkStart w:id="897" w:name="_Toc16842270"/>
      <w:bookmarkStart w:id="898" w:name="_Toc197625105"/>
      <w:r w:rsidRPr="00D46F28">
        <w:rPr>
          <w:rFonts w:ascii="Times New Roman" w:hAnsi="Times New Roman" w:cs="Times New Roman"/>
          <w:b/>
          <w:color w:val="auto"/>
          <w:sz w:val="24"/>
          <w:szCs w:val="24"/>
        </w:rPr>
        <w:t>Расчетная величина нормативных потерь теплоносителя в тепловых сетях в зонах действия источников тепловой энергии</w:t>
      </w:r>
      <w:bookmarkEnd w:id="897"/>
      <w:r w:rsidR="0041682E">
        <w:rPr>
          <w:rFonts w:ascii="Times New Roman" w:hAnsi="Times New Roman" w:cs="Times New Roman"/>
          <w:b/>
          <w:color w:val="auto"/>
          <w:sz w:val="24"/>
          <w:szCs w:val="24"/>
        </w:rPr>
        <w:t>, установленных пунктом 6 части 2 статьи 4 и пунктом 2 части 2 статьи 5 Федерального закона «О теплоснабжении» (в ценовых зонах теплоснабжения – также расчетную величину плановых потерь, определяемых в соответствии с методическими указаниями по разработке схем теплоснабжения)</w:t>
      </w:r>
      <w:bookmarkEnd w:id="898"/>
    </w:p>
    <w:p w14:paraId="11A6958D" w14:textId="77777777" w:rsidR="00304168" w:rsidRPr="00D46F28" w:rsidRDefault="00304168" w:rsidP="007A6AA0">
      <w:pPr>
        <w:rPr>
          <w:snapToGrid w:val="0"/>
        </w:rPr>
      </w:pPr>
      <w:r w:rsidRPr="00D46F28">
        <w:rPr>
          <w:snapToGrid w:val="0"/>
        </w:rPr>
        <w:t>Перспективные объемы теплоносителя, необходимые для передачи теплоносителя от источника тепловой энергии до потребителя, прогнозировались исходя из следующих условий:</w:t>
      </w:r>
    </w:p>
    <w:p w14:paraId="3EC3F34D" w14:textId="77777777" w:rsidR="00304168" w:rsidRPr="00D46F28" w:rsidRDefault="00304168" w:rsidP="009B7556">
      <w:pPr>
        <w:pStyle w:val="af1"/>
        <w:numPr>
          <w:ilvl w:val="0"/>
          <w:numId w:val="21"/>
        </w:numPr>
        <w:tabs>
          <w:tab w:val="left" w:pos="1134"/>
        </w:tabs>
        <w:ind w:left="0" w:firstLine="851"/>
      </w:pPr>
      <w:r w:rsidRPr="00D46F28">
        <w:t>регулирование отпуска тепловой энергии в тепловые сети в зависимости от температуры наружного воздуха принято по отопительно-вентиляционной нагрузке с качественным методом регулирования с расчетными параметрами теплоносителя;</w:t>
      </w:r>
    </w:p>
    <w:p w14:paraId="7E59A9D6" w14:textId="77777777" w:rsidR="00304168" w:rsidRPr="00D46F28" w:rsidRDefault="00304168" w:rsidP="009B7556">
      <w:pPr>
        <w:pStyle w:val="af1"/>
        <w:numPr>
          <w:ilvl w:val="0"/>
          <w:numId w:val="21"/>
        </w:numPr>
        <w:tabs>
          <w:tab w:val="left" w:pos="1134"/>
        </w:tabs>
        <w:ind w:left="0" w:firstLine="851"/>
      </w:pPr>
      <w:r w:rsidRPr="00D46F28">
        <w:t>расчетный расход теплоносителя в тепловых сетях изменяется с темпом присоединения суммарной тепловой нагрузки и с учетом реализации мероприятий по наладке режимов в системе транспорта теплоносителя.</w:t>
      </w:r>
    </w:p>
    <w:p w14:paraId="50D560EA" w14:textId="77777777" w:rsidR="00304168" w:rsidRPr="00D46F28" w:rsidRDefault="00304168" w:rsidP="007A6AA0">
      <w:pPr>
        <w:rPr>
          <w:snapToGrid w:val="0"/>
        </w:rPr>
      </w:pPr>
      <w:r w:rsidRPr="00D46F28">
        <w:rPr>
          <w:snapToGrid w:val="0"/>
        </w:rPr>
        <w:t xml:space="preserve">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принимался в соответствии со </w:t>
      </w:r>
      <w:r w:rsidRPr="00D46F28">
        <w:t>СП 124.13330.2012</w:t>
      </w:r>
      <w:r w:rsidRPr="00D46F28">
        <w:rPr>
          <w:snapToGrid w:val="0"/>
        </w:rPr>
        <w:t>:</w:t>
      </w:r>
    </w:p>
    <w:p w14:paraId="24F3D9AF" w14:textId="77777777" w:rsidR="00304168" w:rsidRPr="00D46F28" w:rsidRDefault="00304168" w:rsidP="009B7556">
      <w:pPr>
        <w:pStyle w:val="af1"/>
        <w:numPr>
          <w:ilvl w:val="0"/>
          <w:numId w:val="21"/>
        </w:numPr>
        <w:tabs>
          <w:tab w:val="left" w:pos="1134"/>
        </w:tabs>
        <w:ind w:left="0" w:firstLine="851"/>
      </w:pPr>
      <w:r w:rsidRPr="00D46F28">
        <w:t xml:space="preserve">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w:t>
      </w:r>
    </w:p>
    <w:p w14:paraId="39F2DEE6" w14:textId="77777777" w:rsidR="00304168" w:rsidRPr="00D46F28" w:rsidRDefault="00304168" w:rsidP="007A6AA0">
      <w:r w:rsidRPr="00D46F28">
        <w:t xml:space="preserve">Максимальная подпитка тепловой сети на компенсацию потерь теплоносителя в эксплуатационном режиме принята равной сумме часового расхода воды на заполнение наибольшего диаметра секционного участка тепловой сети (по табл. 3 СП 124.13330.2012 актуализированная редакция СНиП 41-02-2003 «Тепловые сети») и часовой подпитки тепловой сети. </w:t>
      </w:r>
    </w:p>
    <w:p w14:paraId="355DEC9B" w14:textId="77777777" w:rsidR="00304168" w:rsidRPr="00D46F28" w:rsidRDefault="00304168" w:rsidP="007A6AA0">
      <w:r w:rsidRPr="00D46F28">
        <w:t xml:space="preserve">Внутренние объемы системы теплоснабжения определены расчетным путем по удельным объемам воды в радиаторах чугунных высотой 500 мм и калориферах отопительно-вентиляционных, по присоединенной </w:t>
      </w:r>
      <w:r w:rsidRPr="00D46F28">
        <w:rPr>
          <w:bCs/>
          <w:kern w:val="32"/>
        </w:rPr>
        <w:t xml:space="preserve">расчетной отопительно-вентиляционной нагрузке, </w:t>
      </w:r>
      <w:r w:rsidRPr="00D46F28">
        <w:t>по «</w:t>
      </w:r>
      <w:r w:rsidRPr="00D46F28">
        <w:rPr>
          <w:bCs/>
        </w:rPr>
        <w:t xml:space="preserve">Методическим указаниям по составлению энергетической характеристики для систем транспорта тепловой энергии по показателю «потери сетевой воды» </w:t>
      </w:r>
      <w:r w:rsidRPr="00D46F28">
        <w:t>(СО 153-34.20.523(4)-2003 Москва 2003)</w:t>
      </w:r>
      <w:r w:rsidRPr="00D46F28">
        <w:rPr>
          <w:bCs/>
          <w:kern w:val="32"/>
        </w:rPr>
        <w:t>.</w:t>
      </w:r>
    </w:p>
    <w:p w14:paraId="6F4AC1FC" w14:textId="77777777" w:rsidR="00304168" w:rsidRPr="00D46F28" w:rsidRDefault="00304168" w:rsidP="007A6AA0">
      <w:r w:rsidRPr="00D46F28">
        <w:t>К нормируемым технологическим затратам теплоносителя (теплоноситель – вода) относятся:</w:t>
      </w:r>
    </w:p>
    <w:p w14:paraId="2200CBEC" w14:textId="77777777" w:rsidR="00304168" w:rsidRPr="00D46F28" w:rsidRDefault="00304168" w:rsidP="00EC0805">
      <w:pPr>
        <w:pStyle w:val="af1"/>
        <w:numPr>
          <w:ilvl w:val="0"/>
          <w:numId w:val="81"/>
        </w:numPr>
        <w:tabs>
          <w:tab w:val="left" w:pos="851"/>
          <w:tab w:val="left" w:pos="993"/>
        </w:tabs>
        <w:ind w:left="0" w:firstLine="709"/>
      </w:pPr>
      <w:r w:rsidRPr="00D46F28">
        <w:t xml:space="preserve">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139BDB74" w14:textId="77777777" w:rsidR="00304168" w:rsidRPr="00D46F28" w:rsidRDefault="00304168" w:rsidP="00EC0805">
      <w:pPr>
        <w:pStyle w:val="af1"/>
        <w:numPr>
          <w:ilvl w:val="0"/>
          <w:numId w:val="81"/>
        </w:numPr>
        <w:tabs>
          <w:tab w:val="left" w:pos="851"/>
          <w:tab w:val="left" w:pos="993"/>
        </w:tabs>
        <w:ind w:left="0" w:firstLine="709"/>
      </w:pPr>
      <w:r w:rsidRPr="00D46F28">
        <w:t xml:space="preserve"> 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5D3EA5E4" w14:textId="77777777" w:rsidR="00304168" w:rsidRPr="00D46F28" w:rsidRDefault="00304168" w:rsidP="00EC0805">
      <w:pPr>
        <w:pStyle w:val="af1"/>
        <w:numPr>
          <w:ilvl w:val="0"/>
          <w:numId w:val="81"/>
        </w:numPr>
        <w:tabs>
          <w:tab w:val="left" w:pos="851"/>
        </w:tabs>
        <w:ind w:left="0" w:firstLine="709"/>
      </w:pPr>
      <w:r w:rsidRPr="00D46F28">
        <w:t xml:space="preserve"> технически обоснованные затраты теплоносителя на плановые эксплуатационные испытания тепловых сетей и другие регламентные работы.</w:t>
      </w:r>
    </w:p>
    <w:p w14:paraId="476EF0DF" w14:textId="77777777" w:rsidR="00304168" w:rsidRPr="00D46F28" w:rsidRDefault="00304168" w:rsidP="007A6AA0">
      <w:r w:rsidRPr="00D46F28">
        <w:t>Потери теплоносителя при авариях и других нарушениях нормального эксплуатационного режима, а также сверхнормативные потери в нормируемую утечку не включались.</w:t>
      </w:r>
    </w:p>
    <w:p w14:paraId="061B7B13" w14:textId="77777777" w:rsidR="00304168" w:rsidRPr="00F67959" w:rsidRDefault="00304168" w:rsidP="007A6AA0">
      <w:r w:rsidRPr="00D46F28">
        <w:t xml:space="preserve">В соответствии с п. 6.17 СП 124.13330.2012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w:t>
      </w:r>
      <w:r w:rsidRPr="00F67959">
        <w:t xml:space="preserve">системах горячего водоснабжения для открытых систем теплоснабжения. </w:t>
      </w:r>
    </w:p>
    <w:p w14:paraId="674D3622" w14:textId="2CFACA8F" w:rsidR="007E65FD" w:rsidRPr="00F67959" w:rsidRDefault="00304168" w:rsidP="007A6AA0">
      <w:r w:rsidRPr="00F67959">
        <w:t xml:space="preserve">Существующий и перспективный баланс производительности водоподготовительных установок и максимального потребления теплоносителя теплопотребляющими установками </w:t>
      </w:r>
      <w:r w:rsidRPr="00F67959">
        <w:lastRenderedPageBreak/>
        <w:t xml:space="preserve">потребителей, в том числе в аварийных режимах </w:t>
      </w:r>
      <w:bookmarkStart w:id="899" w:name="_Toc525741202"/>
      <w:bookmarkStart w:id="900" w:name="_Toc525742177"/>
      <w:bookmarkStart w:id="901" w:name="_Toc525742545"/>
      <w:r w:rsidRPr="00F67959">
        <w:t>в зоне действия источников тепловой энергии</w:t>
      </w:r>
      <w:bookmarkEnd w:id="899"/>
      <w:bookmarkEnd w:id="900"/>
      <w:bookmarkEnd w:id="901"/>
      <w:r w:rsidRPr="00F67959">
        <w:t xml:space="preserve"> отражены в таблице </w:t>
      </w:r>
      <w:r w:rsidR="00A06BCD">
        <w:t>4</w:t>
      </w:r>
      <w:r w:rsidR="00B22CAE">
        <w:t>1</w:t>
      </w:r>
      <w:r w:rsidRPr="00F67959">
        <w:t>.</w:t>
      </w:r>
    </w:p>
    <w:p w14:paraId="182292F7" w14:textId="77777777" w:rsidR="007E65FD" w:rsidRDefault="007E65FD">
      <w:pPr>
        <w:spacing w:before="0" w:after="160" w:line="259" w:lineRule="auto"/>
        <w:ind w:firstLine="0"/>
        <w:contextualSpacing w:val="0"/>
        <w:jc w:val="left"/>
        <w:rPr>
          <w:highlight w:val="yellow"/>
        </w:rPr>
        <w:sectPr w:rsidR="007E65FD" w:rsidSect="004A6674">
          <w:footerReference w:type="default" r:id="rId36"/>
          <w:footerReference w:type="first" r:id="rId37"/>
          <w:pgSz w:w="11906" w:h="16838"/>
          <w:pgMar w:top="1134" w:right="567" w:bottom="1134" w:left="1134" w:header="709" w:footer="709" w:gutter="0"/>
          <w:cols w:space="708"/>
          <w:docGrid w:linePitch="360"/>
        </w:sectPr>
      </w:pPr>
    </w:p>
    <w:p w14:paraId="016CD4B1" w14:textId="29EA64F7" w:rsidR="00304168" w:rsidRPr="00D46F28" w:rsidRDefault="00304168" w:rsidP="00422C6A">
      <w:pPr>
        <w:pStyle w:val="af"/>
        <w:keepNext/>
        <w:jc w:val="right"/>
        <w:rPr>
          <w:b/>
          <w:sz w:val="24"/>
        </w:rPr>
      </w:pPr>
      <w:bookmarkStart w:id="902" w:name="_Toc365531063"/>
      <w:r w:rsidRPr="00D46F28">
        <w:rPr>
          <w:b/>
          <w:sz w:val="24"/>
        </w:rPr>
        <w:lastRenderedPageBreak/>
        <w:t xml:space="preserve">Таблица </w:t>
      </w:r>
      <w:r w:rsidR="00A619B7" w:rsidRPr="00D46F28">
        <w:rPr>
          <w:b/>
          <w:sz w:val="24"/>
          <w:szCs w:val="24"/>
        </w:rPr>
        <w:t xml:space="preserve"> </w:t>
      </w:r>
      <w:r w:rsidR="00A619B7" w:rsidRPr="00D46F28">
        <w:rPr>
          <w:b/>
          <w:sz w:val="24"/>
          <w:szCs w:val="24"/>
        </w:rPr>
        <w:fldChar w:fldCharType="begin"/>
      </w:r>
      <w:r w:rsidR="00A619B7" w:rsidRPr="00D46F28">
        <w:rPr>
          <w:b/>
          <w:sz w:val="24"/>
          <w:szCs w:val="24"/>
        </w:rPr>
        <w:instrText xml:space="preserve"> SEQ Таблица \* ARABIC </w:instrText>
      </w:r>
      <w:r w:rsidR="00A619B7" w:rsidRPr="00D46F28">
        <w:rPr>
          <w:b/>
          <w:sz w:val="24"/>
          <w:szCs w:val="24"/>
        </w:rPr>
        <w:fldChar w:fldCharType="separate"/>
      </w:r>
      <w:r w:rsidR="00AB63DC">
        <w:rPr>
          <w:b/>
          <w:noProof/>
          <w:sz w:val="24"/>
          <w:szCs w:val="24"/>
        </w:rPr>
        <w:t>41</w:t>
      </w:r>
      <w:r w:rsidR="00A619B7" w:rsidRPr="00D46F28">
        <w:rPr>
          <w:b/>
          <w:sz w:val="24"/>
          <w:szCs w:val="24"/>
        </w:rPr>
        <w:fldChar w:fldCharType="end"/>
      </w:r>
    </w:p>
    <w:p w14:paraId="47283E4D" w14:textId="321F666F" w:rsidR="00304168" w:rsidRPr="00D46F28" w:rsidRDefault="0026158F" w:rsidP="00422C6A">
      <w:pPr>
        <w:jc w:val="center"/>
        <w:rPr>
          <w:b/>
        </w:rPr>
      </w:pPr>
      <w:r>
        <w:rPr>
          <w:b/>
        </w:rPr>
        <w:t>Баланс</w:t>
      </w:r>
      <w:r w:rsidR="00422C6A" w:rsidRPr="00D46F28">
        <w:rPr>
          <w:b/>
        </w:rPr>
        <w:t xml:space="preserve"> производительности водоподготовительных установок </w:t>
      </w:r>
      <w:r>
        <w:rPr>
          <w:b/>
        </w:rPr>
        <w:t>в</w:t>
      </w:r>
      <w:r w:rsidR="00422C6A" w:rsidRPr="00D46F28">
        <w:rPr>
          <w:b/>
        </w:rPr>
        <w:t xml:space="preserve"> систем</w:t>
      </w:r>
      <w:r>
        <w:rPr>
          <w:b/>
        </w:rPr>
        <w:t>е</w:t>
      </w:r>
      <w:r w:rsidR="00422C6A" w:rsidRPr="00D46F28">
        <w:rPr>
          <w:b/>
        </w:rPr>
        <w:t xml:space="preserve"> теплоснабжения</w:t>
      </w:r>
      <w:r>
        <w:rPr>
          <w:b/>
        </w:rPr>
        <w:t xml:space="preserve"> </w:t>
      </w:r>
      <w:r w:rsidR="00203BA2">
        <w:rPr>
          <w:b/>
        </w:rPr>
        <w:t>Трубникоборского</w:t>
      </w:r>
      <w:r w:rsidR="007E5D1D">
        <w:rPr>
          <w:b/>
        </w:rPr>
        <w:t xml:space="preserve"> сельского поселения</w:t>
      </w:r>
    </w:p>
    <w:tbl>
      <w:tblPr>
        <w:tblW w:w="21911" w:type="dxa"/>
        <w:tblInd w:w="-5" w:type="dxa"/>
        <w:tblLook w:val="04A0" w:firstRow="1" w:lastRow="0" w:firstColumn="1" w:lastColumn="0" w:noHBand="0" w:noVBand="1"/>
      </w:tblPr>
      <w:tblGrid>
        <w:gridCol w:w="3544"/>
        <w:gridCol w:w="1134"/>
        <w:gridCol w:w="907"/>
        <w:gridCol w:w="907"/>
        <w:gridCol w:w="907"/>
        <w:gridCol w:w="907"/>
        <w:gridCol w:w="907"/>
        <w:gridCol w:w="907"/>
        <w:gridCol w:w="907"/>
        <w:gridCol w:w="907"/>
        <w:gridCol w:w="907"/>
        <w:gridCol w:w="907"/>
        <w:gridCol w:w="907"/>
        <w:gridCol w:w="907"/>
        <w:gridCol w:w="907"/>
        <w:gridCol w:w="907"/>
        <w:gridCol w:w="907"/>
        <w:gridCol w:w="907"/>
        <w:gridCol w:w="907"/>
        <w:gridCol w:w="907"/>
        <w:gridCol w:w="907"/>
      </w:tblGrid>
      <w:tr w:rsidR="004E1993" w:rsidRPr="004E1993" w14:paraId="5E933401" w14:textId="77777777" w:rsidTr="004E1993">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6E80D" w14:textId="77777777"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Параметр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2313035" w14:textId="77777777"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Ед. изм.</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14135A44" w14:textId="1917F070"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2024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457AA397" w14:textId="49F31394"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2025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0CE2BD3D" w14:textId="257C0C92"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2026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7182776B" w14:textId="5643A948"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2027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352C2ECB" w14:textId="0EBCAD0B"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2028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7B0C0360" w14:textId="26849F51"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2029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16EA6DB8" w14:textId="54F3E773"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2030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3A7FD86D" w14:textId="203E37A9"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2031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559EAA5C" w14:textId="09579CD2"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2032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42FA6051" w14:textId="0CA16241"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2033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1A4DD58D" w14:textId="5909A9E5"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2034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370638B2" w14:textId="207B3642"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 xml:space="preserve">2035 г. </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04B9E088" w14:textId="6EB44F45"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 xml:space="preserve">2036 г.    </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69E7690B" w14:textId="0585C390"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2037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6DB5A834" w14:textId="70A010B5"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2038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6D02D198" w14:textId="7AAF8080"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2039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202F940E" w14:textId="5A84BB17"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2040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5C4F9CD9" w14:textId="34F6BE0C"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2041 г.</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754120C6" w14:textId="7DD4260D" w:rsidR="004E1993" w:rsidRPr="004E1993" w:rsidRDefault="004E1993" w:rsidP="004E1993">
            <w:pPr>
              <w:spacing w:before="0" w:after="0"/>
              <w:ind w:firstLine="0"/>
              <w:contextualSpacing w:val="0"/>
              <w:jc w:val="center"/>
              <w:rPr>
                <w:rFonts w:eastAsia="Times New Roman" w:cs="Times New Roman"/>
                <w:b/>
                <w:bCs/>
                <w:color w:val="000000"/>
                <w:sz w:val="22"/>
                <w:lang w:eastAsia="ru-RU"/>
              </w:rPr>
            </w:pPr>
            <w:r w:rsidRPr="004E1993">
              <w:rPr>
                <w:rFonts w:eastAsia="Times New Roman" w:cs="Times New Roman"/>
                <w:b/>
                <w:bCs/>
                <w:color w:val="000000"/>
                <w:sz w:val="22"/>
                <w:lang w:eastAsia="ru-RU"/>
              </w:rPr>
              <w:t>2042 г.</w:t>
            </w:r>
          </w:p>
        </w:tc>
      </w:tr>
      <w:tr w:rsidR="004E1993" w:rsidRPr="004E1993" w14:paraId="764E0FA7"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503EEFBE"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Котельная д. Трубников бор</w:t>
            </w:r>
          </w:p>
        </w:tc>
        <w:tc>
          <w:tcPr>
            <w:tcW w:w="1134" w:type="dxa"/>
            <w:tcBorders>
              <w:top w:val="nil"/>
              <w:left w:val="nil"/>
              <w:bottom w:val="single" w:sz="4" w:space="0" w:color="auto"/>
              <w:right w:val="single" w:sz="4" w:space="0" w:color="auto"/>
            </w:tcBorders>
            <w:shd w:val="clear" w:color="auto" w:fill="DEEAF6" w:themeFill="accent5" w:themeFillTint="33"/>
            <w:noWrap/>
            <w:vAlign w:val="center"/>
            <w:hideMark/>
          </w:tcPr>
          <w:p w14:paraId="19801CA6"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62D7D0DD"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0C748FD8"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6EBF17F9"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3407A8BD"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24E1291D"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6CF2F7D4"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401A65FE"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4FC7A35B"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38D2AAFB"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04F63F9F"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75F36178"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14EF26F7"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35B69AA3"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39572EF0"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60B09137"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70BFD7A0"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nil"/>
              <w:left w:val="nil"/>
              <w:bottom w:val="single" w:sz="4" w:space="0" w:color="auto"/>
              <w:right w:val="single" w:sz="4" w:space="0" w:color="auto"/>
            </w:tcBorders>
            <w:shd w:val="clear" w:color="auto" w:fill="DEEAF6" w:themeFill="accent5" w:themeFillTint="33"/>
            <w:noWrap/>
            <w:vAlign w:val="center"/>
            <w:hideMark/>
          </w:tcPr>
          <w:p w14:paraId="0ABFFD81"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26CF264"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c>
          <w:tcPr>
            <w:tcW w:w="90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89BA678" w14:textId="77777777" w:rsidR="004E1993" w:rsidRPr="004E1993" w:rsidRDefault="004E1993" w:rsidP="004E1993">
            <w:pPr>
              <w:spacing w:before="0" w:after="0"/>
              <w:ind w:firstLine="0"/>
              <w:contextualSpacing w:val="0"/>
              <w:jc w:val="left"/>
              <w:rPr>
                <w:rFonts w:eastAsia="Times New Roman" w:cs="Times New Roman"/>
                <w:b/>
                <w:bCs/>
                <w:sz w:val="22"/>
                <w:lang w:eastAsia="ru-RU"/>
              </w:rPr>
            </w:pPr>
            <w:r w:rsidRPr="004E1993">
              <w:rPr>
                <w:rFonts w:eastAsia="Times New Roman" w:cs="Times New Roman"/>
                <w:b/>
                <w:bCs/>
                <w:sz w:val="22"/>
                <w:lang w:eastAsia="ru-RU"/>
              </w:rPr>
              <w:t> </w:t>
            </w:r>
          </w:p>
        </w:tc>
      </w:tr>
      <w:tr w:rsidR="004E1993" w:rsidRPr="004E1993" w14:paraId="632C481F"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2BBB6425"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Производительность ВПУ</w:t>
            </w:r>
          </w:p>
        </w:tc>
        <w:tc>
          <w:tcPr>
            <w:tcW w:w="1134" w:type="dxa"/>
            <w:tcBorders>
              <w:top w:val="nil"/>
              <w:left w:val="nil"/>
              <w:bottom w:val="single" w:sz="4" w:space="0" w:color="auto"/>
              <w:right w:val="single" w:sz="4" w:space="0" w:color="auto"/>
            </w:tcBorders>
            <w:shd w:val="clear" w:color="auto" w:fill="auto"/>
            <w:noWrap/>
            <w:vAlign w:val="center"/>
            <w:hideMark/>
          </w:tcPr>
          <w:p w14:paraId="4EFD974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т/ч</w:t>
            </w:r>
          </w:p>
        </w:tc>
        <w:tc>
          <w:tcPr>
            <w:tcW w:w="907" w:type="dxa"/>
            <w:tcBorders>
              <w:top w:val="nil"/>
              <w:left w:val="nil"/>
              <w:bottom w:val="single" w:sz="4" w:space="0" w:color="auto"/>
              <w:right w:val="single" w:sz="4" w:space="0" w:color="auto"/>
            </w:tcBorders>
            <w:shd w:val="clear" w:color="auto" w:fill="auto"/>
            <w:vAlign w:val="center"/>
            <w:hideMark/>
          </w:tcPr>
          <w:p w14:paraId="71A0CB8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40AD640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56E3DE0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7EC978D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122D1F0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680C2A6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35C4A47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53E62F4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40B0FD5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60F44CD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1735E56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09AF34F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2190455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36C20C3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4D5BE82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59E7281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13FAE6F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1B7B199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c>
          <w:tcPr>
            <w:tcW w:w="907" w:type="dxa"/>
            <w:tcBorders>
              <w:top w:val="nil"/>
              <w:left w:val="nil"/>
              <w:bottom w:val="single" w:sz="4" w:space="0" w:color="auto"/>
              <w:right w:val="single" w:sz="4" w:space="0" w:color="auto"/>
            </w:tcBorders>
            <w:shd w:val="clear" w:color="auto" w:fill="auto"/>
            <w:vAlign w:val="center"/>
            <w:hideMark/>
          </w:tcPr>
          <w:p w14:paraId="5C91DF31"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0,5</w:t>
            </w:r>
          </w:p>
        </w:tc>
      </w:tr>
      <w:tr w:rsidR="004E1993" w:rsidRPr="004E1993" w14:paraId="0694D972"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4D7A7A0"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Собственные нужды источника</w:t>
            </w:r>
          </w:p>
        </w:tc>
        <w:tc>
          <w:tcPr>
            <w:tcW w:w="1134" w:type="dxa"/>
            <w:tcBorders>
              <w:top w:val="nil"/>
              <w:left w:val="nil"/>
              <w:bottom w:val="single" w:sz="4" w:space="0" w:color="auto"/>
              <w:right w:val="single" w:sz="4" w:space="0" w:color="auto"/>
            </w:tcBorders>
            <w:shd w:val="clear" w:color="auto" w:fill="auto"/>
            <w:noWrap/>
            <w:vAlign w:val="center"/>
            <w:hideMark/>
          </w:tcPr>
          <w:p w14:paraId="5046813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т/ч</w:t>
            </w:r>
          </w:p>
        </w:tc>
        <w:tc>
          <w:tcPr>
            <w:tcW w:w="907" w:type="dxa"/>
            <w:tcBorders>
              <w:top w:val="nil"/>
              <w:left w:val="nil"/>
              <w:bottom w:val="single" w:sz="4" w:space="0" w:color="auto"/>
              <w:right w:val="single" w:sz="4" w:space="0" w:color="auto"/>
            </w:tcBorders>
            <w:shd w:val="clear" w:color="auto" w:fill="auto"/>
            <w:noWrap/>
            <w:vAlign w:val="center"/>
            <w:hideMark/>
          </w:tcPr>
          <w:p w14:paraId="3BD7D78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6274008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1745148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5030946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72BABAD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009FA301"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073D147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4D45D39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0AD266F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44C3CDB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26B7DF1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76F647A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6126AFE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2436DE4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67F912F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5959862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5A7BE8F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5EA46BE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c>
          <w:tcPr>
            <w:tcW w:w="907" w:type="dxa"/>
            <w:tcBorders>
              <w:top w:val="nil"/>
              <w:left w:val="nil"/>
              <w:bottom w:val="single" w:sz="4" w:space="0" w:color="auto"/>
              <w:right w:val="single" w:sz="4" w:space="0" w:color="auto"/>
            </w:tcBorders>
            <w:shd w:val="clear" w:color="auto" w:fill="auto"/>
            <w:noWrap/>
            <w:vAlign w:val="center"/>
            <w:hideMark/>
          </w:tcPr>
          <w:p w14:paraId="64CC242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w:t>
            </w:r>
          </w:p>
        </w:tc>
      </w:tr>
      <w:tr w:rsidR="004E1993" w:rsidRPr="004E1993" w14:paraId="2627B1EB"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1766B100"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Срок службы</w:t>
            </w:r>
          </w:p>
        </w:tc>
        <w:tc>
          <w:tcPr>
            <w:tcW w:w="1134" w:type="dxa"/>
            <w:tcBorders>
              <w:top w:val="nil"/>
              <w:left w:val="nil"/>
              <w:bottom w:val="single" w:sz="4" w:space="0" w:color="auto"/>
              <w:right w:val="single" w:sz="4" w:space="0" w:color="auto"/>
            </w:tcBorders>
            <w:shd w:val="clear" w:color="auto" w:fill="auto"/>
            <w:noWrap/>
            <w:vAlign w:val="center"/>
            <w:hideMark/>
          </w:tcPr>
          <w:p w14:paraId="59A1048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лет</w:t>
            </w:r>
          </w:p>
        </w:tc>
        <w:tc>
          <w:tcPr>
            <w:tcW w:w="907" w:type="dxa"/>
            <w:tcBorders>
              <w:top w:val="nil"/>
              <w:left w:val="nil"/>
              <w:bottom w:val="single" w:sz="4" w:space="0" w:color="auto"/>
              <w:right w:val="single" w:sz="4" w:space="0" w:color="auto"/>
            </w:tcBorders>
            <w:shd w:val="clear" w:color="auto" w:fill="auto"/>
            <w:vAlign w:val="center"/>
            <w:hideMark/>
          </w:tcPr>
          <w:p w14:paraId="1137530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13</w:t>
            </w:r>
          </w:p>
        </w:tc>
        <w:tc>
          <w:tcPr>
            <w:tcW w:w="907" w:type="dxa"/>
            <w:tcBorders>
              <w:top w:val="nil"/>
              <w:left w:val="nil"/>
              <w:bottom w:val="single" w:sz="4" w:space="0" w:color="auto"/>
              <w:right w:val="single" w:sz="4" w:space="0" w:color="auto"/>
            </w:tcBorders>
            <w:shd w:val="clear" w:color="auto" w:fill="auto"/>
            <w:vAlign w:val="center"/>
            <w:hideMark/>
          </w:tcPr>
          <w:p w14:paraId="127854C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14</w:t>
            </w:r>
          </w:p>
        </w:tc>
        <w:tc>
          <w:tcPr>
            <w:tcW w:w="907" w:type="dxa"/>
            <w:tcBorders>
              <w:top w:val="nil"/>
              <w:left w:val="nil"/>
              <w:bottom w:val="single" w:sz="4" w:space="0" w:color="auto"/>
              <w:right w:val="single" w:sz="4" w:space="0" w:color="auto"/>
            </w:tcBorders>
            <w:shd w:val="clear" w:color="auto" w:fill="auto"/>
            <w:vAlign w:val="center"/>
            <w:hideMark/>
          </w:tcPr>
          <w:p w14:paraId="2D5878E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15</w:t>
            </w:r>
          </w:p>
        </w:tc>
        <w:tc>
          <w:tcPr>
            <w:tcW w:w="907" w:type="dxa"/>
            <w:tcBorders>
              <w:top w:val="nil"/>
              <w:left w:val="nil"/>
              <w:bottom w:val="single" w:sz="4" w:space="0" w:color="auto"/>
              <w:right w:val="single" w:sz="4" w:space="0" w:color="auto"/>
            </w:tcBorders>
            <w:shd w:val="clear" w:color="auto" w:fill="auto"/>
            <w:vAlign w:val="center"/>
            <w:hideMark/>
          </w:tcPr>
          <w:p w14:paraId="3624363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16</w:t>
            </w:r>
          </w:p>
        </w:tc>
        <w:tc>
          <w:tcPr>
            <w:tcW w:w="907" w:type="dxa"/>
            <w:tcBorders>
              <w:top w:val="nil"/>
              <w:left w:val="nil"/>
              <w:bottom w:val="single" w:sz="4" w:space="0" w:color="auto"/>
              <w:right w:val="single" w:sz="4" w:space="0" w:color="auto"/>
            </w:tcBorders>
            <w:shd w:val="clear" w:color="auto" w:fill="auto"/>
            <w:vAlign w:val="center"/>
            <w:hideMark/>
          </w:tcPr>
          <w:p w14:paraId="26411AE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17</w:t>
            </w:r>
          </w:p>
        </w:tc>
        <w:tc>
          <w:tcPr>
            <w:tcW w:w="907" w:type="dxa"/>
            <w:tcBorders>
              <w:top w:val="nil"/>
              <w:left w:val="nil"/>
              <w:bottom w:val="single" w:sz="4" w:space="0" w:color="auto"/>
              <w:right w:val="single" w:sz="4" w:space="0" w:color="auto"/>
            </w:tcBorders>
            <w:shd w:val="clear" w:color="auto" w:fill="auto"/>
            <w:vAlign w:val="center"/>
            <w:hideMark/>
          </w:tcPr>
          <w:p w14:paraId="2AB1BC8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18</w:t>
            </w:r>
          </w:p>
        </w:tc>
        <w:tc>
          <w:tcPr>
            <w:tcW w:w="907" w:type="dxa"/>
            <w:tcBorders>
              <w:top w:val="nil"/>
              <w:left w:val="nil"/>
              <w:bottom w:val="single" w:sz="4" w:space="0" w:color="auto"/>
              <w:right w:val="single" w:sz="4" w:space="0" w:color="auto"/>
            </w:tcBorders>
            <w:shd w:val="clear" w:color="auto" w:fill="auto"/>
            <w:vAlign w:val="center"/>
            <w:hideMark/>
          </w:tcPr>
          <w:p w14:paraId="7F99574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19</w:t>
            </w:r>
          </w:p>
        </w:tc>
        <w:tc>
          <w:tcPr>
            <w:tcW w:w="907" w:type="dxa"/>
            <w:tcBorders>
              <w:top w:val="nil"/>
              <w:left w:val="nil"/>
              <w:bottom w:val="single" w:sz="4" w:space="0" w:color="auto"/>
              <w:right w:val="single" w:sz="4" w:space="0" w:color="auto"/>
            </w:tcBorders>
            <w:shd w:val="clear" w:color="auto" w:fill="auto"/>
            <w:vAlign w:val="center"/>
            <w:hideMark/>
          </w:tcPr>
          <w:p w14:paraId="38B57A3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20</w:t>
            </w:r>
          </w:p>
        </w:tc>
        <w:tc>
          <w:tcPr>
            <w:tcW w:w="907" w:type="dxa"/>
            <w:tcBorders>
              <w:top w:val="nil"/>
              <w:left w:val="nil"/>
              <w:bottom w:val="single" w:sz="4" w:space="0" w:color="auto"/>
              <w:right w:val="single" w:sz="4" w:space="0" w:color="auto"/>
            </w:tcBorders>
            <w:shd w:val="clear" w:color="auto" w:fill="auto"/>
            <w:vAlign w:val="center"/>
            <w:hideMark/>
          </w:tcPr>
          <w:p w14:paraId="251F21F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21</w:t>
            </w:r>
          </w:p>
        </w:tc>
        <w:tc>
          <w:tcPr>
            <w:tcW w:w="907" w:type="dxa"/>
            <w:tcBorders>
              <w:top w:val="nil"/>
              <w:left w:val="nil"/>
              <w:bottom w:val="single" w:sz="4" w:space="0" w:color="auto"/>
              <w:right w:val="single" w:sz="4" w:space="0" w:color="auto"/>
            </w:tcBorders>
            <w:shd w:val="clear" w:color="auto" w:fill="auto"/>
            <w:vAlign w:val="center"/>
            <w:hideMark/>
          </w:tcPr>
          <w:p w14:paraId="3667F11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22</w:t>
            </w:r>
          </w:p>
        </w:tc>
        <w:tc>
          <w:tcPr>
            <w:tcW w:w="907" w:type="dxa"/>
            <w:tcBorders>
              <w:top w:val="nil"/>
              <w:left w:val="nil"/>
              <w:bottom w:val="single" w:sz="4" w:space="0" w:color="auto"/>
              <w:right w:val="single" w:sz="4" w:space="0" w:color="auto"/>
            </w:tcBorders>
            <w:shd w:val="clear" w:color="auto" w:fill="auto"/>
            <w:vAlign w:val="center"/>
            <w:hideMark/>
          </w:tcPr>
          <w:p w14:paraId="4C98640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23</w:t>
            </w:r>
          </w:p>
        </w:tc>
        <w:tc>
          <w:tcPr>
            <w:tcW w:w="907" w:type="dxa"/>
            <w:tcBorders>
              <w:top w:val="nil"/>
              <w:left w:val="nil"/>
              <w:bottom w:val="single" w:sz="4" w:space="0" w:color="auto"/>
              <w:right w:val="single" w:sz="4" w:space="0" w:color="auto"/>
            </w:tcBorders>
            <w:shd w:val="clear" w:color="auto" w:fill="auto"/>
            <w:vAlign w:val="center"/>
            <w:hideMark/>
          </w:tcPr>
          <w:p w14:paraId="0D416F1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24</w:t>
            </w:r>
          </w:p>
        </w:tc>
        <w:tc>
          <w:tcPr>
            <w:tcW w:w="907" w:type="dxa"/>
            <w:tcBorders>
              <w:top w:val="nil"/>
              <w:left w:val="nil"/>
              <w:bottom w:val="single" w:sz="4" w:space="0" w:color="auto"/>
              <w:right w:val="single" w:sz="4" w:space="0" w:color="auto"/>
            </w:tcBorders>
            <w:shd w:val="clear" w:color="auto" w:fill="auto"/>
            <w:vAlign w:val="center"/>
            <w:hideMark/>
          </w:tcPr>
          <w:p w14:paraId="2250122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25</w:t>
            </w:r>
          </w:p>
        </w:tc>
        <w:tc>
          <w:tcPr>
            <w:tcW w:w="907" w:type="dxa"/>
            <w:tcBorders>
              <w:top w:val="nil"/>
              <w:left w:val="nil"/>
              <w:bottom w:val="single" w:sz="4" w:space="0" w:color="auto"/>
              <w:right w:val="single" w:sz="4" w:space="0" w:color="auto"/>
            </w:tcBorders>
            <w:shd w:val="clear" w:color="auto" w:fill="auto"/>
            <w:vAlign w:val="center"/>
            <w:hideMark/>
          </w:tcPr>
          <w:p w14:paraId="74D48C7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26</w:t>
            </w:r>
          </w:p>
        </w:tc>
        <w:tc>
          <w:tcPr>
            <w:tcW w:w="907" w:type="dxa"/>
            <w:tcBorders>
              <w:top w:val="nil"/>
              <w:left w:val="nil"/>
              <w:bottom w:val="single" w:sz="4" w:space="0" w:color="auto"/>
              <w:right w:val="single" w:sz="4" w:space="0" w:color="auto"/>
            </w:tcBorders>
            <w:shd w:val="clear" w:color="auto" w:fill="auto"/>
            <w:vAlign w:val="center"/>
            <w:hideMark/>
          </w:tcPr>
          <w:p w14:paraId="191CF96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27</w:t>
            </w:r>
          </w:p>
        </w:tc>
        <w:tc>
          <w:tcPr>
            <w:tcW w:w="907" w:type="dxa"/>
            <w:tcBorders>
              <w:top w:val="nil"/>
              <w:left w:val="nil"/>
              <w:bottom w:val="single" w:sz="4" w:space="0" w:color="auto"/>
              <w:right w:val="single" w:sz="4" w:space="0" w:color="auto"/>
            </w:tcBorders>
            <w:shd w:val="clear" w:color="auto" w:fill="auto"/>
            <w:vAlign w:val="center"/>
            <w:hideMark/>
          </w:tcPr>
          <w:p w14:paraId="0798FEB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28</w:t>
            </w:r>
          </w:p>
        </w:tc>
        <w:tc>
          <w:tcPr>
            <w:tcW w:w="907" w:type="dxa"/>
            <w:tcBorders>
              <w:top w:val="nil"/>
              <w:left w:val="nil"/>
              <w:bottom w:val="single" w:sz="4" w:space="0" w:color="auto"/>
              <w:right w:val="single" w:sz="4" w:space="0" w:color="auto"/>
            </w:tcBorders>
            <w:shd w:val="clear" w:color="auto" w:fill="auto"/>
            <w:vAlign w:val="center"/>
            <w:hideMark/>
          </w:tcPr>
          <w:p w14:paraId="136FCC6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29</w:t>
            </w:r>
          </w:p>
        </w:tc>
        <w:tc>
          <w:tcPr>
            <w:tcW w:w="907" w:type="dxa"/>
            <w:tcBorders>
              <w:top w:val="nil"/>
              <w:left w:val="nil"/>
              <w:bottom w:val="single" w:sz="4" w:space="0" w:color="auto"/>
              <w:right w:val="single" w:sz="4" w:space="0" w:color="auto"/>
            </w:tcBorders>
            <w:shd w:val="clear" w:color="auto" w:fill="auto"/>
            <w:vAlign w:val="center"/>
            <w:hideMark/>
          </w:tcPr>
          <w:p w14:paraId="430262A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30</w:t>
            </w:r>
          </w:p>
        </w:tc>
        <w:tc>
          <w:tcPr>
            <w:tcW w:w="907" w:type="dxa"/>
            <w:tcBorders>
              <w:top w:val="nil"/>
              <w:left w:val="nil"/>
              <w:bottom w:val="single" w:sz="4" w:space="0" w:color="auto"/>
              <w:right w:val="single" w:sz="4" w:space="0" w:color="auto"/>
            </w:tcBorders>
            <w:shd w:val="clear" w:color="auto" w:fill="auto"/>
            <w:vAlign w:val="center"/>
            <w:hideMark/>
          </w:tcPr>
          <w:p w14:paraId="4D8FF14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31</w:t>
            </w:r>
          </w:p>
        </w:tc>
      </w:tr>
      <w:tr w:rsidR="004E1993" w:rsidRPr="004E1993" w14:paraId="070C014C"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BE153A5"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Количество баков-аккумуляторов</w:t>
            </w:r>
          </w:p>
        </w:tc>
        <w:tc>
          <w:tcPr>
            <w:tcW w:w="1134" w:type="dxa"/>
            <w:tcBorders>
              <w:top w:val="nil"/>
              <w:left w:val="nil"/>
              <w:bottom w:val="single" w:sz="4" w:space="0" w:color="auto"/>
              <w:right w:val="single" w:sz="4" w:space="0" w:color="auto"/>
            </w:tcBorders>
            <w:shd w:val="clear" w:color="auto" w:fill="auto"/>
            <w:noWrap/>
            <w:vAlign w:val="center"/>
            <w:hideMark/>
          </w:tcPr>
          <w:p w14:paraId="6E52C18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ед.</w:t>
            </w:r>
          </w:p>
        </w:tc>
        <w:tc>
          <w:tcPr>
            <w:tcW w:w="907" w:type="dxa"/>
            <w:tcBorders>
              <w:top w:val="nil"/>
              <w:left w:val="nil"/>
              <w:bottom w:val="single" w:sz="4" w:space="0" w:color="auto"/>
              <w:right w:val="single" w:sz="4" w:space="0" w:color="auto"/>
            </w:tcBorders>
            <w:shd w:val="clear" w:color="auto" w:fill="auto"/>
            <w:vAlign w:val="center"/>
            <w:hideMark/>
          </w:tcPr>
          <w:p w14:paraId="77D710B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0A81611"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B6353D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4C93DB0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5F47AFA1"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5C29A3E1"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4480DA4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E4208E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665CEB4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5BAB65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36F2269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02C003F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B64032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66D9B76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495DB8C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2B871D7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7981156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681FB1D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22F75F3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r>
      <w:tr w:rsidR="004E1993" w:rsidRPr="004E1993" w14:paraId="418C8E1E"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29A64F2"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Общая емкость баков-аккумуляторов</w:t>
            </w:r>
          </w:p>
        </w:tc>
        <w:tc>
          <w:tcPr>
            <w:tcW w:w="1134" w:type="dxa"/>
            <w:tcBorders>
              <w:top w:val="nil"/>
              <w:left w:val="nil"/>
              <w:bottom w:val="single" w:sz="4" w:space="0" w:color="auto"/>
              <w:right w:val="single" w:sz="4" w:space="0" w:color="auto"/>
            </w:tcBorders>
            <w:shd w:val="clear" w:color="auto" w:fill="auto"/>
            <w:noWrap/>
            <w:vAlign w:val="center"/>
            <w:hideMark/>
          </w:tcPr>
          <w:p w14:paraId="281F9BC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м³</w:t>
            </w:r>
          </w:p>
        </w:tc>
        <w:tc>
          <w:tcPr>
            <w:tcW w:w="907" w:type="dxa"/>
            <w:tcBorders>
              <w:top w:val="nil"/>
              <w:left w:val="nil"/>
              <w:bottom w:val="single" w:sz="4" w:space="0" w:color="auto"/>
              <w:right w:val="single" w:sz="4" w:space="0" w:color="auto"/>
            </w:tcBorders>
            <w:shd w:val="clear" w:color="auto" w:fill="auto"/>
            <w:vAlign w:val="center"/>
            <w:hideMark/>
          </w:tcPr>
          <w:p w14:paraId="5FA8623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59CD671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37F7FE1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3FDCCA4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4489F3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41100AB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F79031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0078BB6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32B98E9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3A1327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2A1905B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CFDD5F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51069D6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05D0E50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39EFEC1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44418D1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21CF926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3330B02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6DE33C4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r>
      <w:tr w:rsidR="004E1993" w:rsidRPr="004E1993" w14:paraId="60A4FB99"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4834E765"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Расчетный часовой расход для подпитки системы теплоснабжения</w:t>
            </w:r>
          </w:p>
        </w:tc>
        <w:tc>
          <w:tcPr>
            <w:tcW w:w="1134" w:type="dxa"/>
            <w:tcBorders>
              <w:top w:val="nil"/>
              <w:left w:val="nil"/>
              <w:bottom w:val="single" w:sz="4" w:space="0" w:color="auto"/>
              <w:right w:val="single" w:sz="4" w:space="0" w:color="auto"/>
            </w:tcBorders>
            <w:shd w:val="clear" w:color="auto" w:fill="auto"/>
            <w:noWrap/>
            <w:vAlign w:val="center"/>
            <w:hideMark/>
          </w:tcPr>
          <w:p w14:paraId="309DE70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т/ч</w:t>
            </w:r>
          </w:p>
        </w:tc>
        <w:tc>
          <w:tcPr>
            <w:tcW w:w="907" w:type="dxa"/>
            <w:tcBorders>
              <w:top w:val="nil"/>
              <w:left w:val="nil"/>
              <w:bottom w:val="single" w:sz="4" w:space="0" w:color="auto"/>
              <w:right w:val="single" w:sz="4" w:space="0" w:color="auto"/>
            </w:tcBorders>
            <w:shd w:val="clear" w:color="auto" w:fill="auto"/>
            <w:vAlign w:val="center"/>
            <w:hideMark/>
          </w:tcPr>
          <w:p w14:paraId="34B3FEF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7849D96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4426CFD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2000293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413A397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71BA4D5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1335B94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0F12AFE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5AF28D6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26277E8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542D361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6581DE2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4234ACC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79D42421"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5A7AF2C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39C0D8F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365074A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47987E0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c>
          <w:tcPr>
            <w:tcW w:w="907" w:type="dxa"/>
            <w:tcBorders>
              <w:top w:val="nil"/>
              <w:left w:val="nil"/>
              <w:bottom w:val="single" w:sz="4" w:space="0" w:color="auto"/>
              <w:right w:val="single" w:sz="4" w:space="0" w:color="auto"/>
            </w:tcBorders>
            <w:shd w:val="clear" w:color="auto" w:fill="auto"/>
            <w:vAlign w:val="center"/>
            <w:hideMark/>
          </w:tcPr>
          <w:p w14:paraId="40282F2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0,06</w:t>
            </w:r>
          </w:p>
        </w:tc>
      </w:tr>
      <w:tr w:rsidR="004E1993" w:rsidRPr="004E1993" w14:paraId="634F46B4"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4550B07"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Всего подпитка тепловой сети,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3D94DB5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т/ч</w:t>
            </w:r>
          </w:p>
        </w:tc>
        <w:tc>
          <w:tcPr>
            <w:tcW w:w="907" w:type="dxa"/>
            <w:tcBorders>
              <w:top w:val="nil"/>
              <w:left w:val="nil"/>
              <w:bottom w:val="single" w:sz="4" w:space="0" w:color="auto"/>
              <w:right w:val="single" w:sz="4" w:space="0" w:color="auto"/>
            </w:tcBorders>
            <w:shd w:val="clear" w:color="auto" w:fill="auto"/>
            <w:vAlign w:val="center"/>
            <w:hideMark/>
          </w:tcPr>
          <w:p w14:paraId="12AF839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7258937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4B1E4B5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643D466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1DC3030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5D574DE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7954592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33ED1CE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2A7A03B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25ED2F6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173FD3B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06AACD4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619211E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3BC5C77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2D815C4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56BDA69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44AC114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181F62E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c>
          <w:tcPr>
            <w:tcW w:w="907" w:type="dxa"/>
            <w:tcBorders>
              <w:top w:val="nil"/>
              <w:left w:val="nil"/>
              <w:bottom w:val="single" w:sz="4" w:space="0" w:color="auto"/>
              <w:right w:val="single" w:sz="4" w:space="0" w:color="auto"/>
            </w:tcBorders>
            <w:shd w:val="clear" w:color="auto" w:fill="auto"/>
            <w:vAlign w:val="center"/>
            <w:hideMark/>
          </w:tcPr>
          <w:p w14:paraId="0722F64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w:t>
            </w:r>
          </w:p>
        </w:tc>
      </w:tr>
      <w:tr w:rsidR="004E1993" w:rsidRPr="004E1993" w14:paraId="658DB71E"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3584EB7"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нормативные утечки теплоносителя</w:t>
            </w:r>
          </w:p>
        </w:tc>
        <w:tc>
          <w:tcPr>
            <w:tcW w:w="1134" w:type="dxa"/>
            <w:tcBorders>
              <w:top w:val="nil"/>
              <w:left w:val="nil"/>
              <w:bottom w:val="single" w:sz="4" w:space="0" w:color="auto"/>
              <w:right w:val="single" w:sz="4" w:space="0" w:color="auto"/>
            </w:tcBorders>
            <w:shd w:val="clear" w:color="auto" w:fill="auto"/>
            <w:noWrap/>
            <w:vAlign w:val="center"/>
            <w:hideMark/>
          </w:tcPr>
          <w:p w14:paraId="1DD0AED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т/ч</w:t>
            </w:r>
          </w:p>
        </w:tc>
        <w:tc>
          <w:tcPr>
            <w:tcW w:w="907" w:type="dxa"/>
            <w:tcBorders>
              <w:top w:val="nil"/>
              <w:left w:val="nil"/>
              <w:bottom w:val="single" w:sz="4" w:space="0" w:color="auto"/>
              <w:right w:val="single" w:sz="4" w:space="0" w:color="auto"/>
            </w:tcBorders>
            <w:shd w:val="clear" w:color="auto" w:fill="auto"/>
            <w:vAlign w:val="center"/>
            <w:hideMark/>
          </w:tcPr>
          <w:p w14:paraId="69CFC7A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632BBDF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20248F1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35915831"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23F1218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74A0D83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5993A67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106555F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1AA04D9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12CE21D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08F498C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2A96178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5B11A54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4EFF869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3BDA2B5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3BBE5B9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10CC6A4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0D16D98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c>
          <w:tcPr>
            <w:tcW w:w="907" w:type="dxa"/>
            <w:tcBorders>
              <w:top w:val="nil"/>
              <w:left w:val="nil"/>
              <w:bottom w:val="single" w:sz="4" w:space="0" w:color="auto"/>
              <w:right w:val="single" w:sz="4" w:space="0" w:color="auto"/>
            </w:tcBorders>
            <w:shd w:val="clear" w:color="auto" w:fill="auto"/>
            <w:vAlign w:val="center"/>
            <w:hideMark/>
          </w:tcPr>
          <w:p w14:paraId="40A3C37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0,052</w:t>
            </w:r>
          </w:p>
        </w:tc>
      </w:tr>
      <w:tr w:rsidR="004E1993" w:rsidRPr="004E1993" w14:paraId="65F45A02"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8B6D76A"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сверхнормативные утечки теплоносителя</w:t>
            </w:r>
          </w:p>
        </w:tc>
        <w:tc>
          <w:tcPr>
            <w:tcW w:w="1134" w:type="dxa"/>
            <w:tcBorders>
              <w:top w:val="nil"/>
              <w:left w:val="nil"/>
              <w:bottom w:val="single" w:sz="4" w:space="0" w:color="auto"/>
              <w:right w:val="single" w:sz="4" w:space="0" w:color="auto"/>
            </w:tcBorders>
            <w:shd w:val="clear" w:color="auto" w:fill="auto"/>
            <w:noWrap/>
            <w:vAlign w:val="center"/>
            <w:hideMark/>
          </w:tcPr>
          <w:p w14:paraId="6972A4F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т/ч</w:t>
            </w:r>
          </w:p>
        </w:tc>
        <w:tc>
          <w:tcPr>
            <w:tcW w:w="907" w:type="dxa"/>
            <w:tcBorders>
              <w:top w:val="nil"/>
              <w:left w:val="nil"/>
              <w:bottom w:val="single" w:sz="4" w:space="0" w:color="auto"/>
              <w:right w:val="single" w:sz="4" w:space="0" w:color="auto"/>
            </w:tcBorders>
            <w:shd w:val="clear" w:color="auto" w:fill="auto"/>
            <w:vAlign w:val="center"/>
            <w:hideMark/>
          </w:tcPr>
          <w:p w14:paraId="6E3099E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598D603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FB1702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7528754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2C27772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0113486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5BCE199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0CB9C00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4D09AF7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079DC5B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4AB6FAF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68C778E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47760A3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672A0B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468C8A4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8A1EB6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6CFF8C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4387AC8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46F2A6C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r>
      <w:tr w:rsidR="004E1993" w:rsidRPr="004E1993" w14:paraId="43E6B820"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6A2DF064"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Отпуск теплоносителя из тепловых сетей на цели ГВС</w:t>
            </w:r>
          </w:p>
        </w:tc>
        <w:tc>
          <w:tcPr>
            <w:tcW w:w="1134" w:type="dxa"/>
            <w:tcBorders>
              <w:top w:val="nil"/>
              <w:left w:val="nil"/>
              <w:bottom w:val="single" w:sz="4" w:space="0" w:color="auto"/>
              <w:right w:val="single" w:sz="4" w:space="0" w:color="auto"/>
            </w:tcBorders>
            <w:shd w:val="clear" w:color="auto" w:fill="auto"/>
            <w:noWrap/>
            <w:vAlign w:val="center"/>
            <w:hideMark/>
          </w:tcPr>
          <w:p w14:paraId="7F6C1B3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т/ч</w:t>
            </w:r>
          </w:p>
        </w:tc>
        <w:tc>
          <w:tcPr>
            <w:tcW w:w="907" w:type="dxa"/>
            <w:tcBorders>
              <w:top w:val="nil"/>
              <w:left w:val="nil"/>
              <w:bottom w:val="single" w:sz="4" w:space="0" w:color="auto"/>
              <w:right w:val="single" w:sz="4" w:space="0" w:color="auto"/>
            </w:tcBorders>
            <w:shd w:val="clear" w:color="auto" w:fill="auto"/>
            <w:vAlign w:val="center"/>
            <w:hideMark/>
          </w:tcPr>
          <w:p w14:paraId="715D2CF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E925EF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7052DB5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35B65541"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2EF169C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7E73652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2BFCB16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82DCE3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304C4CF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7A30D89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3EF33D81"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48B4D8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3F2977A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34E00C1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23BF68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216DEA7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10C8CB5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022EC3D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c>
          <w:tcPr>
            <w:tcW w:w="907" w:type="dxa"/>
            <w:tcBorders>
              <w:top w:val="nil"/>
              <w:left w:val="nil"/>
              <w:bottom w:val="single" w:sz="4" w:space="0" w:color="auto"/>
              <w:right w:val="single" w:sz="4" w:space="0" w:color="auto"/>
            </w:tcBorders>
            <w:shd w:val="clear" w:color="auto" w:fill="auto"/>
            <w:vAlign w:val="center"/>
            <w:hideMark/>
          </w:tcPr>
          <w:p w14:paraId="571B0DA1"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w:t>
            </w:r>
          </w:p>
        </w:tc>
      </w:tr>
      <w:tr w:rsidR="004E1993" w:rsidRPr="004E1993" w14:paraId="3B665A6C"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5327DEB"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Объем аварийной подпитки (химически не обработанной и не деаэрированной водой)</w:t>
            </w:r>
          </w:p>
        </w:tc>
        <w:tc>
          <w:tcPr>
            <w:tcW w:w="1134" w:type="dxa"/>
            <w:tcBorders>
              <w:top w:val="nil"/>
              <w:left w:val="nil"/>
              <w:bottom w:val="single" w:sz="4" w:space="0" w:color="auto"/>
              <w:right w:val="single" w:sz="4" w:space="0" w:color="auto"/>
            </w:tcBorders>
            <w:shd w:val="clear" w:color="auto" w:fill="auto"/>
            <w:noWrap/>
            <w:vAlign w:val="center"/>
            <w:hideMark/>
          </w:tcPr>
          <w:p w14:paraId="7D154F1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т/ч</w:t>
            </w:r>
          </w:p>
        </w:tc>
        <w:tc>
          <w:tcPr>
            <w:tcW w:w="907" w:type="dxa"/>
            <w:tcBorders>
              <w:top w:val="nil"/>
              <w:left w:val="nil"/>
              <w:bottom w:val="single" w:sz="4" w:space="0" w:color="auto"/>
              <w:right w:val="single" w:sz="4" w:space="0" w:color="auto"/>
            </w:tcBorders>
            <w:shd w:val="clear" w:color="auto" w:fill="auto"/>
            <w:vAlign w:val="center"/>
            <w:hideMark/>
          </w:tcPr>
          <w:p w14:paraId="358965A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730D883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692F89E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5FCB7BA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1C5389B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4BD7E9D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35335A5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0E1E798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4228FE6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39B5289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75E1E00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755D0DF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0DEE96D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151CF67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1329117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298F1BCE"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722A7C0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62E63D9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c>
          <w:tcPr>
            <w:tcW w:w="907" w:type="dxa"/>
            <w:tcBorders>
              <w:top w:val="nil"/>
              <w:left w:val="nil"/>
              <w:bottom w:val="single" w:sz="4" w:space="0" w:color="auto"/>
              <w:right w:val="single" w:sz="4" w:space="0" w:color="auto"/>
            </w:tcBorders>
            <w:shd w:val="clear" w:color="auto" w:fill="auto"/>
            <w:vAlign w:val="center"/>
            <w:hideMark/>
          </w:tcPr>
          <w:p w14:paraId="35D4AFB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0,160</w:t>
            </w:r>
          </w:p>
        </w:tc>
      </w:tr>
      <w:tr w:rsidR="004E1993" w:rsidRPr="004E1993" w14:paraId="749783E3"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60A7B1A1"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Резерв (+) / дефицит (-) ВПУ</w:t>
            </w:r>
          </w:p>
        </w:tc>
        <w:tc>
          <w:tcPr>
            <w:tcW w:w="1134" w:type="dxa"/>
            <w:tcBorders>
              <w:top w:val="nil"/>
              <w:left w:val="nil"/>
              <w:bottom w:val="single" w:sz="4" w:space="0" w:color="auto"/>
              <w:right w:val="single" w:sz="4" w:space="0" w:color="auto"/>
            </w:tcBorders>
            <w:shd w:val="clear" w:color="auto" w:fill="auto"/>
            <w:noWrap/>
            <w:vAlign w:val="center"/>
            <w:hideMark/>
          </w:tcPr>
          <w:p w14:paraId="1C5669D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т/ч</w:t>
            </w:r>
          </w:p>
        </w:tc>
        <w:tc>
          <w:tcPr>
            <w:tcW w:w="907" w:type="dxa"/>
            <w:tcBorders>
              <w:top w:val="nil"/>
              <w:left w:val="nil"/>
              <w:bottom w:val="single" w:sz="4" w:space="0" w:color="auto"/>
              <w:right w:val="single" w:sz="4" w:space="0" w:color="auto"/>
            </w:tcBorders>
            <w:shd w:val="clear" w:color="auto" w:fill="auto"/>
            <w:vAlign w:val="center"/>
            <w:hideMark/>
          </w:tcPr>
          <w:p w14:paraId="3A285792" w14:textId="3ACC49B0"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 xml:space="preserve">0,443 </w:t>
            </w:r>
          </w:p>
        </w:tc>
        <w:tc>
          <w:tcPr>
            <w:tcW w:w="907" w:type="dxa"/>
            <w:tcBorders>
              <w:top w:val="nil"/>
              <w:left w:val="nil"/>
              <w:bottom w:val="single" w:sz="4" w:space="0" w:color="auto"/>
              <w:right w:val="single" w:sz="4" w:space="0" w:color="auto"/>
            </w:tcBorders>
            <w:shd w:val="clear" w:color="auto" w:fill="auto"/>
            <w:vAlign w:val="center"/>
            <w:hideMark/>
          </w:tcPr>
          <w:p w14:paraId="38B4416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763EADB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5D9B2B6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24DC29A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2D3646A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164158D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63FA510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15043FD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5F12901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662FCDC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52F52C7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22B6E84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5DF8F37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32A0B44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5A3113C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27CFDF0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6CAB07E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c>
          <w:tcPr>
            <w:tcW w:w="907" w:type="dxa"/>
            <w:tcBorders>
              <w:top w:val="nil"/>
              <w:left w:val="nil"/>
              <w:bottom w:val="single" w:sz="4" w:space="0" w:color="auto"/>
              <w:right w:val="single" w:sz="4" w:space="0" w:color="auto"/>
            </w:tcBorders>
            <w:shd w:val="clear" w:color="auto" w:fill="auto"/>
            <w:vAlign w:val="center"/>
            <w:hideMark/>
          </w:tcPr>
          <w:p w14:paraId="785BCB69"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0,443</w:t>
            </w:r>
          </w:p>
        </w:tc>
      </w:tr>
      <w:tr w:rsidR="004E1993" w:rsidRPr="004E1993" w14:paraId="79209572" w14:textId="77777777" w:rsidTr="004E1993">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3AB8855" w14:textId="77777777" w:rsidR="004E1993" w:rsidRPr="004E1993" w:rsidRDefault="004E1993" w:rsidP="004E1993">
            <w:pPr>
              <w:spacing w:before="0" w:after="0"/>
              <w:ind w:firstLine="0"/>
              <w:contextualSpacing w:val="0"/>
              <w:jc w:val="left"/>
              <w:rPr>
                <w:rFonts w:eastAsia="Times New Roman" w:cs="Times New Roman"/>
                <w:sz w:val="22"/>
                <w:lang w:eastAsia="ru-RU"/>
              </w:rPr>
            </w:pPr>
            <w:r w:rsidRPr="004E1993">
              <w:rPr>
                <w:rFonts w:eastAsia="Times New Roman" w:cs="Times New Roman"/>
                <w:sz w:val="22"/>
                <w:lang w:eastAsia="ru-RU"/>
              </w:rPr>
              <w:t>Доля резерва</w:t>
            </w:r>
          </w:p>
        </w:tc>
        <w:tc>
          <w:tcPr>
            <w:tcW w:w="1134" w:type="dxa"/>
            <w:tcBorders>
              <w:top w:val="nil"/>
              <w:left w:val="nil"/>
              <w:bottom w:val="single" w:sz="4" w:space="0" w:color="auto"/>
              <w:right w:val="single" w:sz="4" w:space="0" w:color="auto"/>
            </w:tcBorders>
            <w:shd w:val="clear" w:color="auto" w:fill="auto"/>
            <w:noWrap/>
            <w:vAlign w:val="center"/>
            <w:hideMark/>
          </w:tcPr>
          <w:p w14:paraId="169A223D"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w:t>
            </w:r>
          </w:p>
        </w:tc>
        <w:tc>
          <w:tcPr>
            <w:tcW w:w="907" w:type="dxa"/>
            <w:tcBorders>
              <w:top w:val="nil"/>
              <w:left w:val="nil"/>
              <w:bottom w:val="single" w:sz="4" w:space="0" w:color="auto"/>
              <w:right w:val="single" w:sz="4" w:space="0" w:color="auto"/>
            </w:tcBorders>
            <w:shd w:val="clear" w:color="auto" w:fill="auto"/>
            <w:vAlign w:val="center"/>
            <w:hideMark/>
          </w:tcPr>
          <w:p w14:paraId="32202D4B"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17765364"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3169DF32"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45A4600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4E049E5F"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223C745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0447C836"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50D85F3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17CA73AA"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4CC405B1"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171B355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09D9FC83"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0AB8E005"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7176DCA8"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77FC05C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1A75862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29A8FD5C"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530C6ED0"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c>
          <w:tcPr>
            <w:tcW w:w="907" w:type="dxa"/>
            <w:tcBorders>
              <w:top w:val="nil"/>
              <w:left w:val="nil"/>
              <w:bottom w:val="single" w:sz="4" w:space="0" w:color="auto"/>
              <w:right w:val="single" w:sz="4" w:space="0" w:color="auto"/>
            </w:tcBorders>
            <w:shd w:val="clear" w:color="auto" w:fill="auto"/>
            <w:vAlign w:val="center"/>
            <w:hideMark/>
          </w:tcPr>
          <w:p w14:paraId="1F040AD7" w14:textId="77777777" w:rsidR="004E1993" w:rsidRPr="004E1993" w:rsidRDefault="004E1993" w:rsidP="004E1993">
            <w:pPr>
              <w:spacing w:before="0" w:after="0"/>
              <w:ind w:firstLine="0"/>
              <w:contextualSpacing w:val="0"/>
              <w:jc w:val="center"/>
              <w:rPr>
                <w:rFonts w:eastAsia="Times New Roman" w:cs="Times New Roman"/>
                <w:sz w:val="22"/>
                <w:lang w:eastAsia="ru-RU"/>
              </w:rPr>
            </w:pPr>
            <w:r w:rsidRPr="004E1993">
              <w:rPr>
                <w:rFonts w:eastAsia="Times New Roman" w:cs="Times New Roman"/>
                <w:sz w:val="22"/>
                <w:lang w:eastAsia="ru-RU"/>
              </w:rPr>
              <w:t>88,57</w:t>
            </w:r>
          </w:p>
        </w:tc>
      </w:tr>
    </w:tbl>
    <w:p w14:paraId="0AAC1D90" w14:textId="77777777" w:rsidR="00C952E2" w:rsidRPr="00D46F28" w:rsidRDefault="00C952E2" w:rsidP="00422C6A">
      <w:pPr>
        <w:jc w:val="center"/>
        <w:rPr>
          <w:b/>
        </w:rPr>
      </w:pPr>
    </w:p>
    <w:p w14:paraId="07F6DE0E" w14:textId="77777777" w:rsidR="00304168" w:rsidRDefault="00304168" w:rsidP="006363A7">
      <w:pPr>
        <w:ind w:firstLine="0"/>
        <w:rPr>
          <w:b/>
        </w:rPr>
      </w:pPr>
    </w:p>
    <w:p w14:paraId="24B1702A" w14:textId="77777777" w:rsidR="007E65FD" w:rsidRPr="00D46F28" w:rsidRDefault="007E65FD" w:rsidP="006363A7">
      <w:pPr>
        <w:ind w:firstLine="0"/>
        <w:rPr>
          <w:b/>
        </w:rPr>
      </w:pPr>
    </w:p>
    <w:p w14:paraId="4628D41F" w14:textId="77777777" w:rsidR="00304168" w:rsidRPr="00D46F28" w:rsidRDefault="00304168" w:rsidP="007A6AA0">
      <w:pPr>
        <w:rPr>
          <w:b/>
        </w:rPr>
      </w:pPr>
    </w:p>
    <w:p w14:paraId="275E9370" w14:textId="77777777" w:rsidR="00304168" w:rsidRPr="00D46F28" w:rsidRDefault="00304168" w:rsidP="007A6AA0">
      <w:pPr>
        <w:rPr>
          <w:b/>
        </w:rPr>
      </w:pPr>
    </w:p>
    <w:p w14:paraId="724AF1EC" w14:textId="77777777" w:rsidR="007E65FD" w:rsidRDefault="007E65FD" w:rsidP="007A6AA0">
      <w:pPr>
        <w:rPr>
          <w:color w:val="FF0000"/>
        </w:rPr>
        <w:sectPr w:rsidR="007E65FD" w:rsidSect="00422C6A">
          <w:pgSz w:w="23811" w:h="16838" w:orient="landscape" w:code="8"/>
          <w:pgMar w:top="993" w:right="1134" w:bottom="567" w:left="1134" w:header="709" w:footer="709" w:gutter="0"/>
          <w:cols w:space="708"/>
          <w:docGrid w:linePitch="360"/>
        </w:sectPr>
      </w:pPr>
    </w:p>
    <w:p w14:paraId="402FDA74" w14:textId="77777777" w:rsidR="005D3019" w:rsidRPr="00D46F28" w:rsidRDefault="005D3019" w:rsidP="000A2203">
      <w:pPr>
        <w:pStyle w:val="24"/>
        <w:keepLines w:val="0"/>
        <w:numPr>
          <w:ilvl w:val="1"/>
          <w:numId w:val="72"/>
        </w:numPr>
        <w:tabs>
          <w:tab w:val="left" w:pos="709"/>
        </w:tabs>
        <w:spacing w:before="0" w:after="120"/>
        <w:ind w:left="0" w:firstLine="0"/>
        <w:rPr>
          <w:rFonts w:ascii="Times New Roman" w:hAnsi="Times New Roman" w:cs="Times New Roman"/>
          <w:b/>
          <w:color w:val="auto"/>
          <w:sz w:val="24"/>
          <w:szCs w:val="24"/>
        </w:rPr>
      </w:pPr>
      <w:bookmarkStart w:id="903" w:name="_Toc197625106"/>
      <w:r w:rsidRPr="00D46F28">
        <w:rPr>
          <w:rFonts w:ascii="Times New Roman" w:hAnsi="Times New Roman" w:cs="Times New Roman"/>
          <w:b/>
          <w:color w:val="auto"/>
          <w:sz w:val="24"/>
          <w:szCs w:val="24"/>
        </w:rPr>
        <w:lastRenderedPageBreak/>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903"/>
    </w:p>
    <w:p w14:paraId="49F2696A" w14:textId="77777777" w:rsidR="005D0014" w:rsidRPr="00D46F28" w:rsidRDefault="005D0014" w:rsidP="00FA53A4">
      <w:pPr>
        <w:pStyle w:val="Default"/>
        <w:ind w:firstLine="709"/>
        <w:jc w:val="both"/>
        <w:rPr>
          <w:color w:val="auto"/>
          <w:szCs w:val="28"/>
        </w:rPr>
      </w:pPr>
      <w:r w:rsidRPr="00D46F28">
        <w:rPr>
          <w:color w:val="auto"/>
          <w:szCs w:val="28"/>
        </w:rPr>
        <w:t>Потребители, с использованием открытой системы теплоснабжения, отсутствуют.</w:t>
      </w:r>
    </w:p>
    <w:p w14:paraId="5077133C" w14:textId="77777777" w:rsidR="005D3019" w:rsidRPr="00D46F28" w:rsidRDefault="005D3019" w:rsidP="005D3019"/>
    <w:p w14:paraId="0329CF93" w14:textId="77777777" w:rsidR="005D3019" w:rsidRPr="004E1993" w:rsidRDefault="005D3019" w:rsidP="000A2203">
      <w:pPr>
        <w:pStyle w:val="24"/>
        <w:keepLines w:val="0"/>
        <w:numPr>
          <w:ilvl w:val="1"/>
          <w:numId w:val="72"/>
        </w:numPr>
        <w:tabs>
          <w:tab w:val="left" w:pos="709"/>
        </w:tabs>
        <w:spacing w:before="0" w:after="120"/>
        <w:ind w:left="0" w:firstLine="0"/>
        <w:rPr>
          <w:rFonts w:ascii="Times New Roman" w:hAnsi="Times New Roman" w:cs="Times New Roman"/>
          <w:b/>
          <w:color w:val="auto"/>
          <w:sz w:val="24"/>
          <w:szCs w:val="24"/>
        </w:rPr>
      </w:pPr>
      <w:bookmarkStart w:id="904" w:name="_Toc197625107"/>
      <w:r w:rsidRPr="004E1993">
        <w:rPr>
          <w:rFonts w:ascii="Times New Roman" w:hAnsi="Times New Roman" w:cs="Times New Roman"/>
          <w:b/>
          <w:color w:val="auto"/>
          <w:sz w:val="24"/>
          <w:szCs w:val="24"/>
        </w:rPr>
        <w:t>Сведения о наличии баков-аккумуляторов</w:t>
      </w:r>
      <w:bookmarkEnd w:id="904"/>
    </w:p>
    <w:p w14:paraId="216807DC" w14:textId="1A4F1314" w:rsidR="005D0014" w:rsidRPr="004E1993" w:rsidRDefault="004E1993" w:rsidP="005D3019">
      <w:r w:rsidRPr="004E1993">
        <w:t xml:space="preserve">Сведений о наличии </w:t>
      </w:r>
      <w:r w:rsidR="005D0014" w:rsidRPr="004E1993">
        <w:t>бак</w:t>
      </w:r>
      <w:r w:rsidRPr="004E1993">
        <w:t>ов</w:t>
      </w:r>
      <w:r w:rsidR="005D0014" w:rsidRPr="004E1993">
        <w:t>-аккумулятор</w:t>
      </w:r>
      <w:r w:rsidRPr="004E1993">
        <w:t>ов на котельной д. Трубников Бор, ул. Мира, 1б не предоставлено</w:t>
      </w:r>
      <w:r w:rsidR="005D0014" w:rsidRPr="004E1993">
        <w:t>.</w:t>
      </w:r>
    </w:p>
    <w:p w14:paraId="68200D25" w14:textId="77777777" w:rsidR="005D3019" w:rsidRPr="00D46F28" w:rsidRDefault="005D3019" w:rsidP="005D3019"/>
    <w:p w14:paraId="30A5319D" w14:textId="77777777" w:rsidR="005D3019" w:rsidRPr="00D46F28" w:rsidRDefault="005D3019" w:rsidP="000A2203">
      <w:pPr>
        <w:pStyle w:val="24"/>
        <w:keepLines w:val="0"/>
        <w:numPr>
          <w:ilvl w:val="1"/>
          <w:numId w:val="72"/>
        </w:numPr>
        <w:tabs>
          <w:tab w:val="left" w:pos="709"/>
        </w:tabs>
        <w:spacing w:before="0" w:after="120"/>
        <w:ind w:left="0" w:firstLine="0"/>
        <w:rPr>
          <w:rFonts w:ascii="Times New Roman" w:hAnsi="Times New Roman" w:cs="Times New Roman"/>
          <w:b/>
          <w:color w:val="auto"/>
          <w:sz w:val="24"/>
          <w:szCs w:val="24"/>
        </w:rPr>
      </w:pPr>
      <w:bookmarkStart w:id="905" w:name="_Toc197625108"/>
      <w:r w:rsidRPr="00D46F28">
        <w:rPr>
          <w:rFonts w:ascii="Times New Roman" w:hAnsi="Times New Roman" w:cs="Times New Roman"/>
          <w:b/>
          <w:color w:val="auto"/>
          <w:sz w:val="24"/>
          <w:szCs w:val="24"/>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905"/>
    </w:p>
    <w:p w14:paraId="2AEAB59B" w14:textId="0B1CBA60" w:rsidR="00D957E2" w:rsidRPr="00F67959" w:rsidRDefault="00FA53A4" w:rsidP="00FA53A4">
      <w:pPr>
        <w:pStyle w:val="af1"/>
        <w:ind w:left="0"/>
      </w:pPr>
      <w:r w:rsidRPr="00FA53A4">
        <w:t>В соответствии с п. 6.22 СП 89.13330.2016 СП Котельные установки</w:t>
      </w:r>
      <w:r w:rsidR="00D957E2" w:rsidRPr="00FA53A4">
        <w:t xml:space="preserve">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объёма воды в тепловой сети и присоединённых системах теплоснабжения независимо от схемы присоединения (за исключением систем ГВС, присоединённых через водоподогреватели), если другое не предусмотрено проектными (эксплуатационными) решениями.</w:t>
      </w:r>
    </w:p>
    <w:p w14:paraId="4C6D2076" w14:textId="1C018683" w:rsidR="005D3019" w:rsidRDefault="005D3019" w:rsidP="005D3019">
      <w:r w:rsidRPr="00D46F28">
        <w:t xml:space="preserve">Нормативные и фактические (для эксплуатационного и аварийного режимов) часовые расходы подпиточной </w:t>
      </w:r>
      <w:r w:rsidRPr="00F67959">
        <w:t xml:space="preserve">воды в зоне действия источников тепловой энергии </w:t>
      </w:r>
      <w:r w:rsidR="00203BA2">
        <w:t>Трубникоборского</w:t>
      </w:r>
      <w:r w:rsidR="007E5D1D">
        <w:t xml:space="preserve"> сельского поселения</w:t>
      </w:r>
      <w:r w:rsidRPr="00F67959">
        <w:t xml:space="preserve"> представлены в </w:t>
      </w:r>
      <w:r w:rsidR="00074C55">
        <w:t>таблице </w:t>
      </w:r>
      <w:r w:rsidR="00A06BCD">
        <w:t>4</w:t>
      </w:r>
      <w:r w:rsidR="00B22CAE">
        <w:t>2</w:t>
      </w:r>
      <w:r w:rsidRPr="00F67959">
        <w:t>.</w:t>
      </w:r>
    </w:p>
    <w:p w14:paraId="11833333" w14:textId="77777777" w:rsidR="005D3019" w:rsidRPr="00F67959" w:rsidRDefault="005D3019" w:rsidP="005D3019"/>
    <w:p w14:paraId="714FE751" w14:textId="77777777" w:rsidR="005D3019" w:rsidRPr="00F67959" w:rsidRDefault="005D3019" w:rsidP="000A2203">
      <w:pPr>
        <w:pStyle w:val="24"/>
        <w:keepLines w:val="0"/>
        <w:numPr>
          <w:ilvl w:val="1"/>
          <w:numId w:val="72"/>
        </w:numPr>
        <w:tabs>
          <w:tab w:val="left" w:pos="709"/>
        </w:tabs>
        <w:spacing w:before="0" w:after="120"/>
        <w:ind w:left="0" w:firstLine="0"/>
        <w:rPr>
          <w:rFonts w:ascii="Times New Roman" w:hAnsi="Times New Roman" w:cs="Times New Roman"/>
          <w:b/>
          <w:color w:val="auto"/>
          <w:sz w:val="24"/>
          <w:szCs w:val="24"/>
        </w:rPr>
      </w:pPr>
      <w:bookmarkStart w:id="906" w:name="_Toc197625109"/>
      <w:r w:rsidRPr="00F67959">
        <w:rPr>
          <w:rFonts w:ascii="Times New Roman" w:hAnsi="Times New Roman" w:cs="Times New Roman"/>
          <w:b/>
          <w:color w:val="auto"/>
          <w:sz w:val="24"/>
          <w:szCs w:val="24"/>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906"/>
    </w:p>
    <w:p w14:paraId="216A0CAF" w14:textId="1FDB9843" w:rsidR="005D3019" w:rsidRPr="00F67959" w:rsidRDefault="005D3019" w:rsidP="005D3019">
      <w:r w:rsidRPr="00F67959">
        <w:t xml:space="preserve">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w:t>
      </w:r>
      <w:r w:rsidR="00203BA2">
        <w:t>Трубникоборского</w:t>
      </w:r>
      <w:r w:rsidR="007E5D1D">
        <w:t xml:space="preserve"> сельского поселения</w:t>
      </w:r>
      <w:r w:rsidRPr="00F67959">
        <w:t xml:space="preserve"> представлен в таблице </w:t>
      </w:r>
      <w:r w:rsidR="00B22CAE">
        <w:t>42</w:t>
      </w:r>
      <w:r w:rsidRPr="00F67959">
        <w:t xml:space="preserve">. </w:t>
      </w:r>
    </w:p>
    <w:p w14:paraId="7C754B98" w14:textId="77777777" w:rsidR="005D3019" w:rsidRPr="00F67959" w:rsidRDefault="005D3019" w:rsidP="005D3019"/>
    <w:p w14:paraId="3AE20500" w14:textId="77777777" w:rsidR="005D3019" w:rsidRPr="00D46F28" w:rsidRDefault="005D3019" w:rsidP="005D3019">
      <w:pPr>
        <w:pStyle w:val="31"/>
        <w:keepLines w:val="0"/>
        <w:tabs>
          <w:tab w:val="left" w:pos="851"/>
        </w:tabs>
        <w:spacing w:before="0" w:after="120"/>
        <w:rPr>
          <w:rFonts w:ascii="Times New Roman" w:hAnsi="Times New Roman" w:cs="Times New Roman"/>
          <w:b/>
          <w:color w:val="auto"/>
        </w:rPr>
      </w:pPr>
      <w:bookmarkStart w:id="907" w:name="_Toc168864558"/>
      <w:bookmarkStart w:id="908" w:name="_Toc197625110"/>
      <w:r w:rsidRPr="00F67959">
        <w:rPr>
          <w:rFonts w:ascii="Times New Roman" w:hAnsi="Times New Roman" w:cs="Times New Roman"/>
          <w:b/>
          <w:color w:val="auto"/>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w:t>
      </w:r>
      <w:r w:rsidRPr="00D46F28">
        <w:rPr>
          <w:rFonts w:ascii="Times New Roman" w:hAnsi="Times New Roman" w:cs="Times New Roman"/>
          <w:b/>
          <w:color w:val="auto"/>
        </w:rPr>
        <w:t xml:space="preserve"> теплоснабжения</w:t>
      </w:r>
      <w:bookmarkEnd w:id="907"/>
      <w:bookmarkEnd w:id="908"/>
    </w:p>
    <w:p w14:paraId="0BE6915E" w14:textId="4AECAD31" w:rsidR="005D3019" w:rsidRDefault="005D3019" w:rsidP="005D3019">
      <w:r w:rsidRPr="00D46F28">
        <w:t xml:space="preserve">За период с момента утверждения ранее </w:t>
      </w:r>
      <w:r>
        <w:t>актуализированной</w:t>
      </w:r>
      <w:r w:rsidRPr="00D46F28">
        <w:t xml:space="preserve"> Схемы </w:t>
      </w:r>
      <w:r w:rsidR="00203BA2">
        <w:t>Трубникоборского</w:t>
      </w:r>
      <w:r w:rsidR="007E5D1D">
        <w:t xml:space="preserve"> сельского поселения</w:t>
      </w:r>
      <w:r w:rsidRPr="00D46F28">
        <w:t xml:space="preserve"> произошли изменения в части объемов сетей и систем потребления.  </w:t>
      </w:r>
    </w:p>
    <w:p w14:paraId="0490680F" w14:textId="51994461" w:rsidR="007B0EB6" w:rsidRDefault="007B0EB6" w:rsidP="005D3019"/>
    <w:p w14:paraId="44B888A0" w14:textId="07F0EF3A" w:rsidR="007B0EB6" w:rsidRPr="00D46F28" w:rsidRDefault="007B0EB6" w:rsidP="007B0EB6">
      <w:pPr>
        <w:pStyle w:val="31"/>
        <w:keepLines w:val="0"/>
        <w:tabs>
          <w:tab w:val="left" w:pos="851"/>
        </w:tabs>
        <w:spacing w:before="0" w:after="120"/>
        <w:rPr>
          <w:rFonts w:ascii="Times New Roman" w:hAnsi="Times New Roman" w:cs="Times New Roman"/>
          <w:b/>
          <w:color w:val="auto"/>
        </w:rPr>
      </w:pPr>
      <w:bookmarkStart w:id="909" w:name="_Toc197625111"/>
      <w:r>
        <w:rPr>
          <w:rFonts w:ascii="Times New Roman" w:hAnsi="Times New Roman" w:cs="Times New Roman"/>
          <w:b/>
          <w:color w:val="auto"/>
        </w:rPr>
        <w:t xml:space="preserve">Сравнительный анализ расчетных и фактических потерь теплоносителя для всех зон действия источников тепловой энергии </w:t>
      </w:r>
      <w:r w:rsidRPr="00F67959">
        <w:rPr>
          <w:rFonts w:ascii="Times New Roman" w:hAnsi="Times New Roman" w:cs="Times New Roman"/>
          <w:b/>
          <w:color w:val="auto"/>
        </w:rPr>
        <w:t>за период, предшествующий актуализации схемы</w:t>
      </w:r>
      <w:r w:rsidRPr="00D46F28">
        <w:rPr>
          <w:rFonts w:ascii="Times New Roman" w:hAnsi="Times New Roman" w:cs="Times New Roman"/>
          <w:b/>
          <w:color w:val="auto"/>
        </w:rPr>
        <w:t xml:space="preserve"> теплоснабжения</w:t>
      </w:r>
      <w:bookmarkEnd w:id="909"/>
    </w:p>
    <w:p w14:paraId="05ABFF32" w14:textId="099A016F" w:rsidR="00627AC1" w:rsidRDefault="00A7671D" w:rsidP="005D3019">
      <w:r>
        <w:t>Фактические потери</w:t>
      </w:r>
      <w:r w:rsidR="00FC49B1">
        <w:t xml:space="preserve"> теплоносителя в тепловых сетях от котельной </w:t>
      </w:r>
      <w:r w:rsidR="004E1993">
        <w:t xml:space="preserve">д. Трубников Бор, </w:t>
      </w:r>
      <w:r>
        <w:br/>
      </w:r>
      <w:r w:rsidR="004E1993">
        <w:t>ул. Мира, 1б</w:t>
      </w:r>
      <w:r>
        <w:t xml:space="preserve"> составили в 2021 году – 12,85 тыс. м</w:t>
      </w:r>
      <w:r w:rsidRPr="00A7671D">
        <w:rPr>
          <w:vertAlign w:val="superscript"/>
        </w:rPr>
        <w:t>3</w:t>
      </w:r>
      <w:r>
        <w:t>, в 2022 году – 4,841 тыс. м</w:t>
      </w:r>
      <w:r w:rsidRPr="00A7671D">
        <w:rPr>
          <w:vertAlign w:val="superscript"/>
        </w:rPr>
        <w:t>3</w:t>
      </w:r>
      <w:r>
        <w:t xml:space="preserve">, в 2023 году – </w:t>
      </w:r>
      <w:r>
        <w:br/>
        <w:t>5,218 тыс. м</w:t>
      </w:r>
      <w:r w:rsidRPr="00A7671D">
        <w:rPr>
          <w:vertAlign w:val="superscript"/>
        </w:rPr>
        <w:t>3</w:t>
      </w:r>
      <w:r>
        <w:t>, в 2024 году – 4,642 тыс. м</w:t>
      </w:r>
      <w:r w:rsidRPr="00A7671D">
        <w:rPr>
          <w:vertAlign w:val="superscript"/>
        </w:rPr>
        <w:t>3</w:t>
      </w:r>
      <w:r w:rsidR="00FC49B1">
        <w:t xml:space="preserve">. </w:t>
      </w:r>
    </w:p>
    <w:p w14:paraId="7FE1113B" w14:textId="22A62523" w:rsidR="007B0EB6" w:rsidRPr="00D46F28" w:rsidRDefault="00FC49B1" w:rsidP="005D3019">
      <w:r>
        <w:t xml:space="preserve">Расчетные потери теплоносителя в тепловых сетях от котельной </w:t>
      </w:r>
      <w:r w:rsidR="004E1993">
        <w:t xml:space="preserve">д. Трубников Бор, ул. Мира, 1б </w:t>
      </w:r>
      <w:r w:rsidR="00627AC1">
        <w:t xml:space="preserve">представлены в таблице </w:t>
      </w:r>
      <w:r w:rsidR="00A06BCD">
        <w:t>4</w:t>
      </w:r>
      <w:r w:rsidR="00B22CAE">
        <w:t>2</w:t>
      </w:r>
      <w:r>
        <w:t xml:space="preserve">.  </w:t>
      </w:r>
    </w:p>
    <w:p w14:paraId="276377C0" w14:textId="477CBFC0" w:rsidR="005D3019" w:rsidRDefault="00304168">
      <w:pPr>
        <w:spacing w:before="0" w:after="160" w:line="259" w:lineRule="auto"/>
        <w:ind w:firstLine="0"/>
        <w:contextualSpacing w:val="0"/>
        <w:jc w:val="left"/>
        <w:rPr>
          <w:color w:val="FF0000"/>
        </w:rPr>
      </w:pPr>
      <w:r w:rsidRPr="00D46F28">
        <w:rPr>
          <w:color w:val="FF0000"/>
        </w:rPr>
        <w:br w:type="page"/>
      </w:r>
    </w:p>
    <w:p w14:paraId="17D50E5B" w14:textId="77777777" w:rsidR="007B0EB6" w:rsidRDefault="007B0EB6">
      <w:pPr>
        <w:spacing w:before="0" w:after="160" w:line="259" w:lineRule="auto"/>
        <w:ind w:firstLine="0"/>
        <w:contextualSpacing w:val="0"/>
        <w:jc w:val="left"/>
        <w:rPr>
          <w:color w:val="FF0000"/>
        </w:rPr>
        <w:sectPr w:rsidR="007B0EB6">
          <w:pgSz w:w="11906" w:h="16838"/>
          <w:pgMar w:top="1134" w:right="567" w:bottom="1134" w:left="1134" w:header="708" w:footer="708" w:gutter="0"/>
          <w:cols w:space="720"/>
        </w:sectPr>
      </w:pPr>
    </w:p>
    <w:p w14:paraId="2DF5C7DC" w14:textId="70DB36FB" w:rsidR="0026158F" w:rsidRPr="00D46F28" w:rsidRDefault="0026158F" w:rsidP="0026158F">
      <w:pPr>
        <w:pStyle w:val="af"/>
        <w:keepNext/>
        <w:jc w:val="right"/>
        <w:rPr>
          <w:b/>
          <w:sz w:val="24"/>
        </w:rPr>
      </w:pPr>
      <w:r w:rsidRPr="00D46F28">
        <w:rPr>
          <w:b/>
          <w:sz w:val="24"/>
        </w:rPr>
        <w:lastRenderedPageBreak/>
        <w:t xml:space="preserve">Таблица </w:t>
      </w:r>
      <w:r w:rsidRPr="00D46F28">
        <w:rPr>
          <w:b/>
          <w:sz w:val="24"/>
          <w:szCs w:val="24"/>
        </w:rPr>
        <w:t xml:space="preserve"> </w:t>
      </w:r>
      <w:r w:rsidRPr="00D46F28">
        <w:rPr>
          <w:b/>
          <w:sz w:val="24"/>
          <w:szCs w:val="24"/>
        </w:rPr>
        <w:fldChar w:fldCharType="begin"/>
      </w:r>
      <w:r w:rsidRPr="00D46F28">
        <w:rPr>
          <w:b/>
          <w:sz w:val="24"/>
          <w:szCs w:val="24"/>
        </w:rPr>
        <w:instrText xml:space="preserve"> SEQ Таблица \* ARABIC </w:instrText>
      </w:r>
      <w:r w:rsidRPr="00D46F28">
        <w:rPr>
          <w:b/>
          <w:sz w:val="24"/>
          <w:szCs w:val="24"/>
        </w:rPr>
        <w:fldChar w:fldCharType="separate"/>
      </w:r>
      <w:r w:rsidR="00AB63DC">
        <w:rPr>
          <w:b/>
          <w:noProof/>
          <w:sz w:val="24"/>
          <w:szCs w:val="24"/>
        </w:rPr>
        <w:t>42</w:t>
      </w:r>
      <w:r w:rsidRPr="00D46F28">
        <w:rPr>
          <w:b/>
          <w:sz w:val="24"/>
          <w:szCs w:val="24"/>
        </w:rPr>
        <w:fldChar w:fldCharType="end"/>
      </w:r>
    </w:p>
    <w:p w14:paraId="490104DC" w14:textId="05520ED4" w:rsidR="005D3019" w:rsidRDefault="0026158F" w:rsidP="00A93BA5">
      <w:pPr>
        <w:jc w:val="center"/>
        <w:rPr>
          <w:b/>
        </w:rPr>
      </w:pPr>
      <w:r w:rsidRPr="00D46F28">
        <w:rPr>
          <w:b/>
        </w:rPr>
        <w:t>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(ра</w:t>
      </w:r>
      <w:r w:rsidR="00A93BA5">
        <w:rPr>
          <w:b/>
        </w:rPr>
        <w:t>счетный) системы теплоснабжения</w:t>
      </w:r>
    </w:p>
    <w:tbl>
      <w:tblPr>
        <w:tblW w:w="219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92"/>
        <w:gridCol w:w="907"/>
        <w:gridCol w:w="907"/>
        <w:gridCol w:w="907"/>
        <w:gridCol w:w="907"/>
        <w:gridCol w:w="907"/>
        <w:gridCol w:w="907"/>
        <w:gridCol w:w="907"/>
        <w:gridCol w:w="907"/>
        <w:gridCol w:w="907"/>
        <w:gridCol w:w="907"/>
        <w:gridCol w:w="907"/>
        <w:gridCol w:w="907"/>
        <w:gridCol w:w="907"/>
        <w:gridCol w:w="907"/>
        <w:gridCol w:w="907"/>
        <w:gridCol w:w="907"/>
        <w:gridCol w:w="907"/>
        <w:gridCol w:w="907"/>
        <w:gridCol w:w="907"/>
      </w:tblGrid>
      <w:tr w:rsidR="004E1993" w:rsidRPr="00020DEA" w14:paraId="24E6D4A9" w14:textId="77777777" w:rsidTr="00020DEA">
        <w:trPr>
          <w:trHeight w:val="300"/>
        </w:trPr>
        <w:tc>
          <w:tcPr>
            <w:tcW w:w="3686" w:type="dxa"/>
            <w:shd w:val="clear" w:color="auto" w:fill="auto"/>
            <w:vAlign w:val="center"/>
            <w:hideMark/>
          </w:tcPr>
          <w:p w14:paraId="6E253FF6"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Наименование показателей</w:t>
            </w:r>
          </w:p>
        </w:tc>
        <w:tc>
          <w:tcPr>
            <w:tcW w:w="992" w:type="dxa"/>
            <w:shd w:val="clear" w:color="auto" w:fill="auto"/>
            <w:vAlign w:val="center"/>
            <w:hideMark/>
          </w:tcPr>
          <w:p w14:paraId="2613B089"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Ед. изм.</w:t>
            </w:r>
          </w:p>
        </w:tc>
        <w:tc>
          <w:tcPr>
            <w:tcW w:w="907" w:type="dxa"/>
            <w:shd w:val="clear" w:color="auto" w:fill="auto"/>
            <w:vAlign w:val="center"/>
            <w:hideMark/>
          </w:tcPr>
          <w:p w14:paraId="5C684E76" w14:textId="0754A1D1"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2024</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2896E4C7" w14:textId="40CB723E"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2025</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3FD36CF3" w14:textId="5216A33F"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2026</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2D078B22" w14:textId="4796C2C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2027</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15715D90" w14:textId="45C205CA"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2028</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391F185B" w14:textId="7FBBA70C"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2029</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78F639FD" w14:textId="22581062"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2030</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191BA46F" w14:textId="519C1645"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2031</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5480042C" w14:textId="77A368A3"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2032</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4E2D019F" w14:textId="3B667A7D"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2033</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2FA41158" w14:textId="56656122"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2034</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443A3BFA" w14:textId="7C2308D5"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2035</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091BCBF4" w14:textId="5068B20D"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2036</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0A6BF2DC" w14:textId="111FE450"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2037</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6A50A3A2" w14:textId="6FCECD43"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2038</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32A26328" w14:textId="3574B4F3"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2039</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1AC2BF30" w14:textId="5AABA110"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2040</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3C2D5D1E" w14:textId="7860FEB1"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2041</w:t>
            </w:r>
            <w:r w:rsidR="00020DEA" w:rsidRPr="00020DEA">
              <w:rPr>
                <w:rFonts w:eastAsia="Times New Roman" w:cs="Times New Roman"/>
                <w:b/>
                <w:bCs/>
                <w:color w:val="000000"/>
                <w:sz w:val="22"/>
                <w:lang w:eastAsia="ru-RU"/>
              </w:rPr>
              <w:t xml:space="preserve"> г.</w:t>
            </w:r>
          </w:p>
        </w:tc>
        <w:tc>
          <w:tcPr>
            <w:tcW w:w="907" w:type="dxa"/>
            <w:shd w:val="clear" w:color="auto" w:fill="auto"/>
            <w:vAlign w:val="center"/>
            <w:hideMark/>
          </w:tcPr>
          <w:p w14:paraId="335A2915" w14:textId="6944DAF5"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2042</w:t>
            </w:r>
            <w:r w:rsidR="00020DEA" w:rsidRPr="00020DEA">
              <w:rPr>
                <w:rFonts w:eastAsia="Times New Roman" w:cs="Times New Roman"/>
                <w:b/>
                <w:bCs/>
                <w:color w:val="000000"/>
                <w:sz w:val="22"/>
                <w:lang w:eastAsia="ru-RU"/>
              </w:rPr>
              <w:t xml:space="preserve"> г.</w:t>
            </w:r>
          </w:p>
        </w:tc>
      </w:tr>
      <w:tr w:rsidR="00020DEA" w:rsidRPr="00020DEA" w14:paraId="4CB9D8D2" w14:textId="77777777" w:rsidTr="00020DEA">
        <w:trPr>
          <w:trHeight w:val="300"/>
        </w:trPr>
        <w:tc>
          <w:tcPr>
            <w:tcW w:w="3686" w:type="dxa"/>
            <w:shd w:val="clear" w:color="auto" w:fill="BDD6EE" w:themeFill="accent5" w:themeFillTint="66"/>
            <w:vAlign w:val="center"/>
            <w:hideMark/>
          </w:tcPr>
          <w:p w14:paraId="46791C8E" w14:textId="77777777" w:rsidR="004E1993" w:rsidRPr="00020DEA" w:rsidRDefault="004E1993" w:rsidP="004E1993">
            <w:pPr>
              <w:spacing w:before="0" w:after="0"/>
              <w:ind w:firstLine="0"/>
              <w:contextualSpacing w:val="0"/>
              <w:jc w:val="left"/>
              <w:rPr>
                <w:rFonts w:eastAsia="Times New Roman" w:cs="Times New Roman"/>
                <w:b/>
                <w:bCs/>
                <w:color w:val="000000"/>
                <w:sz w:val="22"/>
                <w:lang w:eastAsia="ru-RU"/>
              </w:rPr>
            </w:pPr>
            <w:r w:rsidRPr="00020DEA">
              <w:rPr>
                <w:rFonts w:eastAsia="Times New Roman" w:cs="Times New Roman"/>
                <w:b/>
                <w:bCs/>
                <w:color w:val="000000"/>
                <w:sz w:val="22"/>
                <w:lang w:eastAsia="ru-RU"/>
              </w:rPr>
              <w:t>Котельная д. Трубников бор</w:t>
            </w:r>
          </w:p>
        </w:tc>
        <w:tc>
          <w:tcPr>
            <w:tcW w:w="992" w:type="dxa"/>
            <w:shd w:val="clear" w:color="auto" w:fill="BDD6EE" w:themeFill="accent5" w:themeFillTint="66"/>
            <w:vAlign w:val="center"/>
            <w:hideMark/>
          </w:tcPr>
          <w:p w14:paraId="2F49402A" w14:textId="77777777" w:rsidR="004E1993" w:rsidRPr="00020DEA" w:rsidRDefault="004E1993" w:rsidP="004E1993">
            <w:pPr>
              <w:spacing w:before="0" w:after="0"/>
              <w:ind w:firstLine="0"/>
              <w:contextualSpacing w:val="0"/>
              <w:jc w:val="left"/>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282F5729"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3B2F99CF"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2C2C72D7"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403E7760"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37766C7A"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552C4C8D"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1F819AF6"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4A228BC2"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2A587AC1"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1F69F975"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3F93D1F3"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24EA25F4"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45BED0D7"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445EA1B8"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7D6EF2F8"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246C2036"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631C84DE"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58221CE7"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c>
          <w:tcPr>
            <w:tcW w:w="907" w:type="dxa"/>
            <w:shd w:val="clear" w:color="auto" w:fill="BDD6EE" w:themeFill="accent5" w:themeFillTint="66"/>
            <w:vAlign w:val="center"/>
            <w:hideMark/>
          </w:tcPr>
          <w:p w14:paraId="2FBBA51B" w14:textId="77777777" w:rsidR="004E1993" w:rsidRPr="00020DEA" w:rsidRDefault="004E1993" w:rsidP="004E1993">
            <w:pPr>
              <w:spacing w:before="0" w:after="0"/>
              <w:ind w:firstLine="0"/>
              <w:contextualSpacing w:val="0"/>
              <w:jc w:val="center"/>
              <w:rPr>
                <w:rFonts w:eastAsia="Times New Roman" w:cs="Times New Roman"/>
                <w:b/>
                <w:bCs/>
                <w:color w:val="000000"/>
                <w:sz w:val="22"/>
                <w:lang w:eastAsia="ru-RU"/>
              </w:rPr>
            </w:pPr>
            <w:r w:rsidRPr="00020DEA">
              <w:rPr>
                <w:rFonts w:eastAsia="Times New Roman" w:cs="Times New Roman"/>
                <w:b/>
                <w:bCs/>
                <w:color w:val="000000"/>
                <w:sz w:val="22"/>
                <w:lang w:eastAsia="ru-RU"/>
              </w:rPr>
              <w:t> </w:t>
            </w:r>
          </w:p>
        </w:tc>
      </w:tr>
      <w:tr w:rsidR="004E1993" w:rsidRPr="00020DEA" w14:paraId="2B2A9E42" w14:textId="77777777" w:rsidTr="00020DEA">
        <w:trPr>
          <w:trHeight w:val="600"/>
        </w:trPr>
        <w:tc>
          <w:tcPr>
            <w:tcW w:w="3686" w:type="dxa"/>
            <w:shd w:val="clear" w:color="auto" w:fill="auto"/>
            <w:vAlign w:val="center"/>
            <w:hideMark/>
          </w:tcPr>
          <w:p w14:paraId="10BFCC3B" w14:textId="77777777" w:rsidR="004E1993" w:rsidRPr="00020DEA" w:rsidRDefault="004E1993" w:rsidP="004E1993">
            <w:pPr>
              <w:spacing w:before="0" w:after="0"/>
              <w:ind w:firstLine="0"/>
              <w:contextualSpacing w:val="0"/>
              <w:jc w:val="left"/>
              <w:rPr>
                <w:rFonts w:eastAsia="Times New Roman" w:cs="Times New Roman"/>
                <w:color w:val="000000"/>
                <w:sz w:val="22"/>
                <w:lang w:eastAsia="ru-RU"/>
              </w:rPr>
            </w:pPr>
            <w:r w:rsidRPr="00020DEA">
              <w:rPr>
                <w:rFonts w:eastAsia="Times New Roman" w:cs="Times New Roman"/>
                <w:color w:val="000000"/>
                <w:sz w:val="22"/>
                <w:lang w:eastAsia="ru-RU"/>
              </w:rPr>
              <w:t>Всего подпитка тепловой сети, в том числе:</w:t>
            </w:r>
          </w:p>
        </w:tc>
        <w:tc>
          <w:tcPr>
            <w:tcW w:w="992" w:type="dxa"/>
            <w:shd w:val="clear" w:color="auto" w:fill="auto"/>
            <w:vAlign w:val="center"/>
            <w:hideMark/>
          </w:tcPr>
          <w:p w14:paraId="290AA20A"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тыс. м</w:t>
            </w:r>
            <w:r w:rsidRPr="00020DEA">
              <w:rPr>
                <w:rFonts w:eastAsia="Times New Roman" w:cs="Times New Roman"/>
                <w:color w:val="000000"/>
                <w:sz w:val="22"/>
                <w:vertAlign w:val="superscript"/>
                <w:lang w:eastAsia="ru-RU"/>
              </w:rPr>
              <w:t>3</w:t>
            </w:r>
          </w:p>
        </w:tc>
        <w:tc>
          <w:tcPr>
            <w:tcW w:w="907" w:type="dxa"/>
            <w:shd w:val="clear" w:color="auto" w:fill="auto"/>
            <w:vAlign w:val="center"/>
            <w:hideMark/>
          </w:tcPr>
          <w:p w14:paraId="17F732BA"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0161BBED"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1D7328F9"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65F7A2EF"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6832A54B"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79FC1724"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5710CBAB"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3A62483F"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677A6CA8"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5EA745B7"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522A71C5"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415B68CF"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6AD0A9A9"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620997C7"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25108FFA"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077025C4"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74658FAA"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77456730"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c>
          <w:tcPr>
            <w:tcW w:w="907" w:type="dxa"/>
            <w:shd w:val="clear" w:color="auto" w:fill="auto"/>
            <w:vAlign w:val="center"/>
            <w:hideMark/>
          </w:tcPr>
          <w:p w14:paraId="3C949526"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0,27</w:t>
            </w:r>
          </w:p>
        </w:tc>
      </w:tr>
      <w:tr w:rsidR="004E1993" w:rsidRPr="00020DEA" w14:paraId="3256E301" w14:textId="77777777" w:rsidTr="00020DEA">
        <w:trPr>
          <w:trHeight w:val="300"/>
        </w:trPr>
        <w:tc>
          <w:tcPr>
            <w:tcW w:w="3686" w:type="dxa"/>
            <w:shd w:val="clear" w:color="auto" w:fill="auto"/>
            <w:vAlign w:val="center"/>
            <w:hideMark/>
          </w:tcPr>
          <w:p w14:paraId="1D062072" w14:textId="77777777" w:rsidR="004E1993" w:rsidRPr="00020DEA" w:rsidRDefault="004E1993" w:rsidP="004E1993">
            <w:pPr>
              <w:spacing w:before="0" w:after="0"/>
              <w:ind w:firstLine="0"/>
              <w:contextualSpacing w:val="0"/>
              <w:jc w:val="left"/>
              <w:rPr>
                <w:rFonts w:eastAsia="Times New Roman" w:cs="Times New Roman"/>
                <w:color w:val="000000"/>
                <w:sz w:val="22"/>
                <w:lang w:eastAsia="ru-RU"/>
              </w:rPr>
            </w:pPr>
            <w:r w:rsidRPr="00020DEA">
              <w:rPr>
                <w:rFonts w:eastAsia="Times New Roman" w:cs="Times New Roman"/>
                <w:color w:val="000000"/>
                <w:sz w:val="22"/>
                <w:lang w:eastAsia="ru-RU"/>
              </w:rPr>
              <w:t>нормативные утечки теплоносителя</w:t>
            </w:r>
          </w:p>
        </w:tc>
        <w:tc>
          <w:tcPr>
            <w:tcW w:w="992" w:type="dxa"/>
            <w:shd w:val="clear" w:color="auto" w:fill="auto"/>
            <w:vAlign w:val="center"/>
            <w:hideMark/>
          </w:tcPr>
          <w:p w14:paraId="0F17806C"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тыс. м</w:t>
            </w:r>
            <w:r w:rsidRPr="00020DEA">
              <w:rPr>
                <w:rFonts w:eastAsia="Times New Roman" w:cs="Times New Roman"/>
                <w:color w:val="000000"/>
                <w:sz w:val="22"/>
                <w:vertAlign w:val="superscript"/>
                <w:lang w:eastAsia="ru-RU"/>
              </w:rPr>
              <w:t>3</w:t>
            </w:r>
          </w:p>
        </w:tc>
        <w:tc>
          <w:tcPr>
            <w:tcW w:w="907" w:type="dxa"/>
            <w:shd w:val="clear" w:color="000000" w:fill="FFFFFF"/>
            <w:vAlign w:val="center"/>
            <w:hideMark/>
          </w:tcPr>
          <w:p w14:paraId="13A65BE5"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70201D8E"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1B1AC7B9"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6D6CD6DA"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037B5073"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2CCA0AF2"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5E129E1C"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0B487ADB"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769DDF80"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21941754"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494FC5A9"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145EBD90"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119AF6A3"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00F47CF9"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3E6B00F3"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2A102F5D"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49F5D3DB"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76CD66ED"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c>
          <w:tcPr>
            <w:tcW w:w="907" w:type="dxa"/>
            <w:shd w:val="clear" w:color="000000" w:fill="FFFFFF"/>
            <w:vAlign w:val="center"/>
            <w:hideMark/>
          </w:tcPr>
          <w:p w14:paraId="40F2814B"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0,27</w:t>
            </w:r>
          </w:p>
        </w:tc>
      </w:tr>
      <w:tr w:rsidR="004E1993" w:rsidRPr="00020DEA" w14:paraId="6AAD87A2" w14:textId="77777777" w:rsidTr="00020DEA">
        <w:trPr>
          <w:trHeight w:val="1200"/>
        </w:trPr>
        <w:tc>
          <w:tcPr>
            <w:tcW w:w="3686" w:type="dxa"/>
            <w:shd w:val="clear" w:color="auto" w:fill="auto"/>
            <w:vAlign w:val="center"/>
            <w:hideMark/>
          </w:tcPr>
          <w:p w14:paraId="4A4F5F26" w14:textId="77777777" w:rsidR="004E1993" w:rsidRPr="00020DEA" w:rsidRDefault="004E1993" w:rsidP="004E1993">
            <w:pPr>
              <w:spacing w:before="0" w:after="0"/>
              <w:ind w:firstLine="0"/>
              <w:contextualSpacing w:val="0"/>
              <w:jc w:val="left"/>
              <w:rPr>
                <w:rFonts w:eastAsia="Times New Roman" w:cs="Times New Roman"/>
                <w:color w:val="000000"/>
                <w:sz w:val="22"/>
                <w:lang w:eastAsia="ru-RU"/>
              </w:rPr>
            </w:pPr>
            <w:r w:rsidRPr="00020DEA">
              <w:rPr>
                <w:rFonts w:eastAsia="Times New Roman" w:cs="Times New Roman"/>
                <w:color w:val="000000"/>
                <w:sz w:val="22"/>
                <w:lang w:eastAsia="ru-RU"/>
              </w:rPr>
              <w:t>сверхнормативные утечки теплоносителя и отпуск теплоносителя из тепловых сетей на цели ГВС</w:t>
            </w:r>
          </w:p>
        </w:tc>
        <w:tc>
          <w:tcPr>
            <w:tcW w:w="992" w:type="dxa"/>
            <w:shd w:val="clear" w:color="auto" w:fill="auto"/>
            <w:vAlign w:val="center"/>
            <w:hideMark/>
          </w:tcPr>
          <w:p w14:paraId="62022113"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тыс. м</w:t>
            </w:r>
            <w:r w:rsidRPr="00020DEA">
              <w:rPr>
                <w:rFonts w:eastAsia="Times New Roman" w:cs="Times New Roman"/>
                <w:color w:val="000000"/>
                <w:sz w:val="22"/>
                <w:vertAlign w:val="superscript"/>
                <w:lang w:eastAsia="ru-RU"/>
              </w:rPr>
              <w:t>3</w:t>
            </w:r>
          </w:p>
        </w:tc>
        <w:tc>
          <w:tcPr>
            <w:tcW w:w="907" w:type="dxa"/>
            <w:shd w:val="clear" w:color="auto" w:fill="auto"/>
            <w:vAlign w:val="center"/>
            <w:hideMark/>
          </w:tcPr>
          <w:p w14:paraId="06BBC1CE"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6C069E86"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54FC7EB4"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75959B53"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0774BA7D"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2423004A"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6DCED72B"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332186FB"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2844167D"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571F81F1"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6EC8CDCB"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288BDD62"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18B8BD2A"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023DAF75"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1380BBA7"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4CABA639"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7014BE28"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66D0027C"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54FC35EC"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r>
      <w:tr w:rsidR="004E1993" w:rsidRPr="00020DEA" w14:paraId="5CB26E88" w14:textId="77777777" w:rsidTr="00020DEA">
        <w:trPr>
          <w:trHeight w:val="338"/>
        </w:trPr>
        <w:tc>
          <w:tcPr>
            <w:tcW w:w="3686" w:type="dxa"/>
            <w:shd w:val="clear" w:color="000000" w:fill="FFFFFF"/>
            <w:vAlign w:val="center"/>
            <w:hideMark/>
          </w:tcPr>
          <w:p w14:paraId="1E393715" w14:textId="77777777" w:rsidR="004E1993" w:rsidRPr="00020DEA" w:rsidRDefault="004E1993" w:rsidP="004E1993">
            <w:pPr>
              <w:spacing w:before="0" w:after="0"/>
              <w:ind w:firstLine="0"/>
              <w:contextualSpacing w:val="0"/>
              <w:jc w:val="left"/>
              <w:rPr>
                <w:rFonts w:eastAsia="Times New Roman" w:cs="Times New Roman"/>
                <w:sz w:val="22"/>
                <w:lang w:eastAsia="ru-RU"/>
              </w:rPr>
            </w:pPr>
            <w:r w:rsidRPr="00020DEA">
              <w:rPr>
                <w:rFonts w:eastAsia="Times New Roman" w:cs="Times New Roman"/>
                <w:sz w:val="22"/>
                <w:lang w:eastAsia="ru-RU"/>
              </w:rPr>
              <w:t>Расход воды на ГВС</w:t>
            </w:r>
          </w:p>
        </w:tc>
        <w:tc>
          <w:tcPr>
            <w:tcW w:w="992" w:type="dxa"/>
            <w:shd w:val="clear" w:color="auto" w:fill="auto"/>
            <w:vAlign w:val="center"/>
            <w:hideMark/>
          </w:tcPr>
          <w:p w14:paraId="1402E351"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тыс. м</w:t>
            </w:r>
            <w:r w:rsidRPr="00020DEA">
              <w:rPr>
                <w:rFonts w:eastAsia="Times New Roman" w:cs="Times New Roman"/>
                <w:color w:val="000000"/>
                <w:sz w:val="22"/>
                <w:vertAlign w:val="superscript"/>
                <w:lang w:eastAsia="ru-RU"/>
              </w:rPr>
              <w:t>3</w:t>
            </w:r>
          </w:p>
        </w:tc>
        <w:tc>
          <w:tcPr>
            <w:tcW w:w="907" w:type="dxa"/>
            <w:shd w:val="clear" w:color="auto" w:fill="auto"/>
            <w:vAlign w:val="center"/>
            <w:hideMark/>
          </w:tcPr>
          <w:p w14:paraId="4DD7673A"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5B9FFCE0"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23B5114B"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74651DA5"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662F3402"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3BEB0E50"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4390E7E2"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291C9442"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48706292"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1A825687"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153E4A91"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11BF6822"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770A9074"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6B54A381"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29118553"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20348590"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19F4B8EF"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5C677793"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c>
          <w:tcPr>
            <w:tcW w:w="907" w:type="dxa"/>
            <w:shd w:val="clear" w:color="auto" w:fill="auto"/>
            <w:vAlign w:val="center"/>
            <w:hideMark/>
          </w:tcPr>
          <w:p w14:paraId="08631893"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0</w:t>
            </w:r>
          </w:p>
        </w:tc>
      </w:tr>
      <w:tr w:rsidR="004E1993" w:rsidRPr="00020DEA" w14:paraId="58C7F466" w14:textId="77777777" w:rsidTr="00020DEA">
        <w:trPr>
          <w:trHeight w:val="338"/>
        </w:trPr>
        <w:tc>
          <w:tcPr>
            <w:tcW w:w="3686" w:type="dxa"/>
            <w:shd w:val="clear" w:color="000000" w:fill="FFFFFF"/>
            <w:vAlign w:val="center"/>
            <w:hideMark/>
          </w:tcPr>
          <w:p w14:paraId="44473AE9" w14:textId="77777777" w:rsidR="004E1993" w:rsidRPr="00020DEA" w:rsidRDefault="004E1993" w:rsidP="004E1993">
            <w:pPr>
              <w:spacing w:before="0" w:after="0"/>
              <w:ind w:firstLine="0"/>
              <w:contextualSpacing w:val="0"/>
              <w:jc w:val="left"/>
              <w:rPr>
                <w:rFonts w:eastAsia="Times New Roman" w:cs="Times New Roman"/>
                <w:sz w:val="22"/>
                <w:lang w:eastAsia="ru-RU"/>
              </w:rPr>
            </w:pPr>
            <w:r w:rsidRPr="00020DEA">
              <w:rPr>
                <w:rFonts w:eastAsia="Times New Roman" w:cs="Times New Roman"/>
                <w:sz w:val="22"/>
                <w:lang w:eastAsia="ru-RU"/>
              </w:rPr>
              <w:t>Расход воды на заполнение и испытание</w:t>
            </w:r>
          </w:p>
        </w:tc>
        <w:tc>
          <w:tcPr>
            <w:tcW w:w="992" w:type="dxa"/>
            <w:shd w:val="clear" w:color="auto" w:fill="auto"/>
            <w:vAlign w:val="center"/>
            <w:hideMark/>
          </w:tcPr>
          <w:p w14:paraId="7BABDEDF" w14:textId="77777777" w:rsidR="004E1993" w:rsidRPr="00020DEA" w:rsidRDefault="004E1993" w:rsidP="004E1993">
            <w:pPr>
              <w:spacing w:before="0" w:after="0"/>
              <w:ind w:firstLine="0"/>
              <w:contextualSpacing w:val="0"/>
              <w:jc w:val="center"/>
              <w:rPr>
                <w:rFonts w:eastAsia="Times New Roman" w:cs="Times New Roman"/>
                <w:color w:val="000000"/>
                <w:sz w:val="22"/>
                <w:lang w:eastAsia="ru-RU"/>
              </w:rPr>
            </w:pPr>
            <w:r w:rsidRPr="00020DEA">
              <w:rPr>
                <w:rFonts w:eastAsia="Times New Roman" w:cs="Times New Roman"/>
                <w:color w:val="000000"/>
                <w:sz w:val="22"/>
                <w:lang w:eastAsia="ru-RU"/>
              </w:rPr>
              <w:t>тыс. м</w:t>
            </w:r>
            <w:r w:rsidRPr="00020DEA">
              <w:rPr>
                <w:rFonts w:eastAsia="Times New Roman" w:cs="Times New Roman"/>
                <w:color w:val="000000"/>
                <w:sz w:val="22"/>
                <w:vertAlign w:val="superscript"/>
                <w:lang w:eastAsia="ru-RU"/>
              </w:rPr>
              <w:t>3</w:t>
            </w:r>
          </w:p>
        </w:tc>
        <w:tc>
          <w:tcPr>
            <w:tcW w:w="907" w:type="dxa"/>
            <w:shd w:val="clear" w:color="000000" w:fill="FFFFFF"/>
            <w:vAlign w:val="center"/>
            <w:hideMark/>
          </w:tcPr>
          <w:p w14:paraId="0B92163D"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7E6BD422"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09B6227A"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2B555B31"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04983B79"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5F2E4E2C"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0E79D730"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734100CF"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1FC90421"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7DB0346F"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6BD88D58"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6DB34F18"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12EE3BBD"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58768A6A"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56A8ECA8"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298BD54E"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7482D6DE"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5A79F211"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c>
          <w:tcPr>
            <w:tcW w:w="907" w:type="dxa"/>
            <w:shd w:val="clear" w:color="000000" w:fill="FFFFFF"/>
            <w:vAlign w:val="center"/>
            <w:hideMark/>
          </w:tcPr>
          <w:p w14:paraId="134853EA" w14:textId="77777777" w:rsidR="004E1993" w:rsidRPr="00020DEA" w:rsidRDefault="004E1993" w:rsidP="004E1993">
            <w:pPr>
              <w:spacing w:before="0" w:after="0"/>
              <w:ind w:firstLine="0"/>
              <w:contextualSpacing w:val="0"/>
              <w:jc w:val="center"/>
              <w:rPr>
                <w:rFonts w:eastAsia="Times New Roman" w:cs="Times New Roman"/>
                <w:sz w:val="22"/>
                <w:lang w:eastAsia="ru-RU"/>
              </w:rPr>
            </w:pPr>
            <w:r w:rsidRPr="00020DEA">
              <w:rPr>
                <w:rFonts w:eastAsia="Times New Roman" w:cs="Times New Roman"/>
                <w:sz w:val="22"/>
                <w:lang w:eastAsia="ru-RU"/>
              </w:rPr>
              <w:t>0,04</w:t>
            </w:r>
          </w:p>
        </w:tc>
      </w:tr>
    </w:tbl>
    <w:p w14:paraId="380F843A" w14:textId="4CD82DF4" w:rsidR="004E1993" w:rsidRDefault="004E1993" w:rsidP="00A93BA5">
      <w:pPr>
        <w:jc w:val="center"/>
        <w:rPr>
          <w:b/>
        </w:rPr>
      </w:pPr>
    </w:p>
    <w:p w14:paraId="1C67D77D" w14:textId="77777777" w:rsidR="004E1993" w:rsidRDefault="004E1993" w:rsidP="00A93BA5">
      <w:pPr>
        <w:jc w:val="center"/>
        <w:rPr>
          <w:b/>
        </w:rPr>
      </w:pPr>
    </w:p>
    <w:p w14:paraId="0EBC5040" w14:textId="77777777" w:rsidR="00DF236C" w:rsidRDefault="00DF236C" w:rsidP="00A93BA5">
      <w:pPr>
        <w:jc w:val="center"/>
        <w:rPr>
          <w:b/>
        </w:rPr>
        <w:sectPr w:rsidR="00DF236C" w:rsidSect="00DF236C">
          <w:pgSz w:w="23814" w:h="16840" w:orient="landscape" w:code="9"/>
          <w:pgMar w:top="1134" w:right="1134" w:bottom="567" w:left="1134" w:header="709" w:footer="709" w:gutter="0"/>
          <w:cols w:space="720"/>
        </w:sectPr>
      </w:pPr>
    </w:p>
    <w:p w14:paraId="088F0B94" w14:textId="5C5CB025" w:rsidR="00304168" w:rsidRPr="00E114CD" w:rsidRDefault="00AA3E6D" w:rsidP="007A6AA0">
      <w:pPr>
        <w:pStyle w:val="10"/>
        <w:numPr>
          <w:ilvl w:val="0"/>
          <w:numId w:val="0"/>
        </w:numPr>
        <w:spacing w:before="0" w:after="240"/>
        <w:ind w:firstLine="709"/>
        <w:rPr>
          <w:bCs/>
          <w:iCs/>
          <w:sz w:val="24"/>
        </w:rPr>
      </w:pPr>
      <w:bookmarkStart w:id="910" w:name="_Toc23954379"/>
      <w:bookmarkStart w:id="911" w:name="_Toc104798157"/>
      <w:bookmarkStart w:id="912" w:name="_Toc197625112"/>
      <w:r w:rsidRPr="00D46F28">
        <w:rPr>
          <w:bCs/>
          <w:iCs/>
          <w:sz w:val="24"/>
        </w:rPr>
        <w:lastRenderedPageBreak/>
        <w:t>Глава</w:t>
      </w:r>
      <w:r w:rsidR="00304168" w:rsidRPr="00D46F28">
        <w:rPr>
          <w:bCs/>
          <w:iCs/>
          <w:sz w:val="24"/>
        </w:rPr>
        <w:t xml:space="preserve"> 7 </w:t>
      </w:r>
      <w:bookmarkEnd w:id="902"/>
      <w:r w:rsidR="00304168" w:rsidRPr="00D46F28">
        <w:rPr>
          <w:bCs/>
          <w:iCs/>
          <w:sz w:val="24"/>
        </w:rPr>
        <w:t xml:space="preserve">Предложения по строительству, реконструкции, техническому </w:t>
      </w:r>
      <w:r w:rsidR="00304168" w:rsidRPr="00E114CD">
        <w:rPr>
          <w:bCs/>
          <w:iCs/>
          <w:sz w:val="24"/>
        </w:rPr>
        <w:t>перевооружению и (или) модернизации источников тепловой энергии</w:t>
      </w:r>
      <w:bookmarkEnd w:id="910"/>
      <w:bookmarkEnd w:id="911"/>
      <w:bookmarkEnd w:id="912"/>
      <w:r w:rsidR="00AB63DC">
        <w:rPr>
          <w:bCs/>
          <w:iCs/>
          <w:sz w:val="24"/>
        </w:rPr>
        <w:t xml:space="preserve"> (в т.ч. мероприятия по подготовке к осенне-зимнему отопительному периоду 2025-2026 гг.)</w:t>
      </w:r>
    </w:p>
    <w:p w14:paraId="72BBE75B" w14:textId="77777777" w:rsidR="00864EB6" w:rsidRPr="00E114CD" w:rsidRDefault="00864EB6" w:rsidP="007A6AA0">
      <w:pPr>
        <w:pStyle w:val="Default"/>
        <w:ind w:firstLine="708"/>
        <w:jc w:val="both"/>
        <w:rPr>
          <w:color w:val="auto"/>
          <w:szCs w:val="28"/>
        </w:rPr>
      </w:pPr>
      <w:r w:rsidRPr="00E114CD">
        <w:rPr>
          <w:color w:val="auto"/>
          <w:szCs w:val="28"/>
        </w:rPr>
        <w:t xml:space="preserve">При обосновании предложений по строительству, реконструкции и техническому перевооружению источников тепловой энергии в рамках </w:t>
      </w:r>
      <w:r w:rsidR="00907DBA" w:rsidRPr="00E114CD">
        <w:rPr>
          <w:color w:val="auto"/>
          <w:szCs w:val="28"/>
        </w:rPr>
        <w:t>С</w:t>
      </w:r>
      <w:r w:rsidRPr="00E114CD">
        <w:rPr>
          <w:color w:val="auto"/>
          <w:szCs w:val="28"/>
        </w:rPr>
        <w:t xml:space="preserve">хемы теплоснабжения </w:t>
      </w:r>
      <w:r w:rsidR="0013216F" w:rsidRPr="00E114CD">
        <w:rPr>
          <w:color w:val="auto"/>
          <w:szCs w:val="28"/>
        </w:rPr>
        <w:t xml:space="preserve">посёлка </w:t>
      </w:r>
      <w:r w:rsidRPr="00E114CD">
        <w:rPr>
          <w:color w:val="auto"/>
          <w:szCs w:val="28"/>
        </w:rPr>
        <w:t>учтены:</w:t>
      </w:r>
    </w:p>
    <w:p w14:paraId="2DA78FE9" w14:textId="77777777" w:rsidR="00864EB6" w:rsidRPr="00E114CD" w:rsidRDefault="00864EB6" w:rsidP="00EC0805">
      <w:pPr>
        <w:pStyle w:val="Default"/>
        <w:numPr>
          <w:ilvl w:val="0"/>
          <w:numId w:val="90"/>
        </w:numPr>
        <w:tabs>
          <w:tab w:val="left" w:pos="993"/>
        </w:tabs>
        <w:ind w:left="0" w:firstLine="709"/>
        <w:jc w:val="both"/>
        <w:rPr>
          <w:color w:val="auto"/>
          <w:szCs w:val="28"/>
        </w:rPr>
      </w:pPr>
      <w:r w:rsidRPr="00E114CD">
        <w:rPr>
          <w:color w:val="auto"/>
          <w:szCs w:val="28"/>
        </w:rPr>
        <w:t>покрытие перспективной тепловой нагрузки, не обеспеченной тепловой мощностью;</w:t>
      </w:r>
    </w:p>
    <w:p w14:paraId="1048AF3F" w14:textId="77777777" w:rsidR="00864EB6" w:rsidRPr="00E114CD" w:rsidRDefault="00864EB6" w:rsidP="00EC0805">
      <w:pPr>
        <w:pStyle w:val="Default"/>
        <w:numPr>
          <w:ilvl w:val="0"/>
          <w:numId w:val="90"/>
        </w:numPr>
        <w:tabs>
          <w:tab w:val="left" w:pos="993"/>
        </w:tabs>
        <w:ind w:left="0" w:firstLine="709"/>
        <w:jc w:val="both"/>
        <w:rPr>
          <w:color w:val="auto"/>
          <w:szCs w:val="28"/>
        </w:rPr>
      </w:pPr>
      <w:r w:rsidRPr="00E114CD">
        <w:rPr>
          <w:color w:val="auto"/>
          <w:szCs w:val="28"/>
        </w:rPr>
        <w:t>определение перспективных режимов загрузки источников по присоединенной тепловой нагрузке;</w:t>
      </w:r>
    </w:p>
    <w:p w14:paraId="4F77AFF2" w14:textId="77777777" w:rsidR="00864EB6" w:rsidRPr="00E114CD" w:rsidRDefault="00864EB6" w:rsidP="00EC0805">
      <w:pPr>
        <w:pStyle w:val="Default"/>
        <w:numPr>
          <w:ilvl w:val="0"/>
          <w:numId w:val="90"/>
        </w:numPr>
        <w:tabs>
          <w:tab w:val="left" w:pos="993"/>
        </w:tabs>
        <w:ind w:left="0" w:firstLine="709"/>
        <w:jc w:val="both"/>
        <w:rPr>
          <w:color w:val="auto"/>
          <w:szCs w:val="28"/>
        </w:rPr>
      </w:pPr>
      <w:r w:rsidRPr="00E114CD">
        <w:rPr>
          <w:color w:val="auto"/>
          <w:szCs w:val="28"/>
        </w:rPr>
        <w:t>определение потребности в топливе и рекомендации по видам используемого топлива.</w:t>
      </w:r>
    </w:p>
    <w:p w14:paraId="3DA5A943" w14:textId="74BE5478" w:rsidR="00864EB6" w:rsidRDefault="00864EB6" w:rsidP="007A6AA0">
      <w:pPr>
        <w:ind w:firstLine="720"/>
      </w:pPr>
      <w:r w:rsidRPr="00E114CD">
        <w:t xml:space="preserve">Перечень мероприятий по строительству, реконструкции и техническому перевооружению источников тепловой энергии представлен </w:t>
      </w:r>
      <w:r w:rsidR="00E114CD" w:rsidRPr="00E114CD">
        <w:t>Приложении 1</w:t>
      </w:r>
      <w:r w:rsidR="00171AE2" w:rsidRPr="00E114CD">
        <w:t xml:space="preserve"> к Схеме теплоснабжения</w:t>
      </w:r>
      <w:r w:rsidRPr="00E114CD">
        <w:t>.</w:t>
      </w:r>
    </w:p>
    <w:p w14:paraId="175B3AB8" w14:textId="77777777" w:rsidR="00864EB6" w:rsidRPr="00DF5DD0" w:rsidRDefault="00864EB6" w:rsidP="007A6AA0">
      <w:pPr>
        <w:ind w:firstLine="720"/>
        <w:rPr>
          <w:highlight w:val="yellow"/>
        </w:rPr>
      </w:pPr>
    </w:p>
    <w:p w14:paraId="21E87458" w14:textId="3B217396" w:rsidR="00864EB6" w:rsidRPr="00E114CD"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13" w:name="_Toc16844382"/>
      <w:bookmarkStart w:id="914" w:name="_Toc197625113"/>
      <w:r w:rsidRPr="00E114CD">
        <w:rPr>
          <w:rFonts w:ascii="Times New Roman" w:hAnsi="Times New Roman" w:cs="Times New Roman"/>
          <w:b/>
          <w:color w:val="auto"/>
          <w:sz w:val="24"/>
          <w:szCs w:val="24"/>
        </w:rPr>
        <w:t xml:space="preserve">Описание условий организации централизованного теплоснабжения, индивидуального теплоснабжения, а также поквартирного отопления, </w:t>
      </w:r>
      <w:r w:rsidR="00AD0D54">
        <w:rPr>
          <w:rFonts w:ascii="Times New Roman" w:hAnsi="Times New Roman" w:cs="Times New Roman"/>
          <w:b/>
          <w:color w:val="auto"/>
          <w:sz w:val="24"/>
          <w:szCs w:val="24"/>
        </w:rPr>
        <w:t xml:space="preserve">которое должно содержать </w:t>
      </w:r>
      <w:r w:rsidRPr="00E114CD">
        <w:rPr>
          <w:rFonts w:ascii="Times New Roman" w:hAnsi="Times New Roman" w:cs="Times New Roman"/>
          <w:b/>
          <w:color w:val="auto"/>
          <w:sz w:val="24"/>
          <w:szCs w:val="24"/>
        </w:rPr>
        <w:t>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913"/>
      <w:bookmarkEnd w:id="914"/>
    </w:p>
    <w:p w14:paraId="6DC42317" w14:textId="1F863FB5" w:rsidR="00864EB6" w:rsidRDefault="00864EB6" w:rsidP="007A6AA0">
      <w:pPr>
        <w:rPr>
          <w:szCs w:val="28"/>
        </w:rPr>
      </w:pPr>
      <w:r w:rsidRPr="00E114CD">
        <w:rPr>
          <w:szCs w:val="28"/>
        </w:rPr>
        <w:t>Организация централизованного и индивидуального теплоснабжения осуществляется в соответствии с Федеральным законом от 27.07.2010 № 190-ФЗ «О теплоснабжении» и Правилами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w:t>
      </w:r>
      <w:r w:rsidR="00E1128F">
        <w:rPr>
          <w:szCs w:val="28"/>
        </w:rPr>
        <w:t xml:space="preserve"> Правилами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Pr="00E114CD">
        <w:rPr>
          <w:szCs w:val="28"/>
        </w:rPr>
        <w:t xml:space="preserve"> утв</w:t>
      </w:r>
      <w:r w:rsidR="00286C67" w:rsidRPr="00E114CD">
        <w:rPr>
          <w:szCs w:val="28"/>
        </w:rPr>
        <w:t>.</w:t>
      </w:r>
      <w:r w:rsidRPr="00E114CD">
        <w:rPr>
          <w:szCs w:val="28"/>
        </w:rPr>
        <w:t xml:space="preserve"> </w:t>
      </w:r>
      <w:r w:rsidR="00286C67" w:rsidRPr="00E114CD">
        <w:rPr>
          <w:szCs w:val="28"/>
        </w:rPr>
        <w:t>п</w:t>
      </w:r>
      <w:r w:rsidRPr="00E114CD">
        <w:rPr>
          <w:szCs w:val="28"/>
        </w:rPr>
        <w:t>остановлением Правител</w:t>
      </w:r>
      <w:r w:rsidR="00E1128F">
        <w:rPr>
          <w:szCs w:val="28"/>
        </w:rPr>
        <w:t>ьства Российской Федерации от 30.11.2021 № 2115</w:t>
      </w:r>
      <w:r w:rsidRPr="00E114CD">
        <w:rPr>
          <w:szCs w:val="28"/>
        </w:rPr>
        <w:t xml:space="preserve"> и иными действующими нормативными правовыми актами Российской Федерации, </w:t>
      </w:r>
      <w:r w:rsidR="008E0236">
        <w:rPr>
          <w:szCs w:val="28"/>
        </w:rPr>
        <w:t>Ленинградской области</w:t>
      </w:r>
      <w:r w:rsidRPr="00E114CD">
        <w:rPr>
          <w:szCs w:val="28"/>
        </w:rPr>
        <w:t>.</w:t>
      </w:r>
    </w:p>
    <w:p w14:paraId="6D7776DB" w14:textId="77777777" w:rsidR="002F142F" w:rsidRPr="00627AC1" w:rsidRDefault="002F142F" w:rsidP="007A6AA0">
      <w:pPr>
        <w:rPr>
          <w:sz w:val="10"/>
          <w:szCs w:val="28"/>
        </w:rPr>
      </w:pPr>
    </w:p>
    <w:p w14:paraId="749EF623" w14:textId="3E16611A" w:rsidR="009A55EB" w:rsidRPr="00C81639" w:rsidRDefault="009A55EB" w:rsidP="007A6AA0">
      <w:pPr>
        <w:rPr>
          <w:b/>
          <w:szCs w:val="28"/>
        </w:rPr>
      </w:pPr>
      <w:r w:rsidRPr="00C81639">
        <w:rPr>
          <w:b/>
          <w:szCs w:val="28"/>
        </w:rPr>
        <w:t>Условия подключения к централизованным системам теплоснабжения.</w:t>
      </w:r>
    </w:p>
    <w:p w14:paraId="5E9E998C" w14:textId="77777777" w:rsidR="009A55EB" w:rsidRPr="00C81639" w:rsidRDefault="009A55EB" w:rsidP="009A55EB">
      <w:pPr>
        <w:rPr>
          <w:szCs w:val="28"/>
        </w:rPr>
      </w:pPr>
      <w:r w:rsidRPr="00C81639">
        <w:rPr>
          <w:szCs w:val="28"/>
        </w:rPr>
        <w:t>Теплопотребляющие установки и тепловые сети потребителей тепловой энергии, в том числе застройщиков, находящиеся в границах определенного схемой теплоснабжения радиуса эффективного теплоснабжения источника, подключаются к этому источнику. Подключение теплопотребляющих установок и тепловых сетей потребителей тепловой энергии, в том числе застройщиков, находящихся в границах определенного схемой теплоснабжения радиуса эффективного теплоснабжения источника,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РФ от 27 июля 2010 №190-ФЗ «О теплоснабжении» и правилами подключения к системам теплоснабжения, утвержденными Правительством Российской Федерации.</w:t>
      </w:r>
    </w:p>
    <w:p w14:paraId="0575832E" w14:textId="77777777" w:rsidR="009A55EB" w:rsidRPr="00C81639" w:rsidRDefault="009A55EB" w:rsidP="009A55EB">
      <w:pPr>
        <w:rPr>
          <w:szCs w:val="28"/>
        </w:rPr>
      </w:pPr>
      <w:r w:rsidRPr="00C81639">
        <w:rPr>
          <w:szCs w:val="28"/>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w:t>
      </w:r>
    </w:p>
    <w:p w14:paraId="08361DBB" w14:textId="77777777" w:rsidR="009A55EB" w:rsidRPr="00C81639" w:rsidRDefault="009A55EB" w:rsidP="009A55EB">
      <w:pPr>
        <w:rPr>
          <w:szCs w:val="28"/>
        </w:rPr>
      </w:pPr>
      <w:r w:rsidRPr="00C81639">
        <w:rPr>
          <w:szCs w:val="28"/>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14:paraId="1F1F543F" w14:textId="77777777" w:rsidR="009A55EB" w:rsidRPr="00C81639" w:rsidRDefault="009A55EB" w:rsidP="009A55EB">
      <w:pPr>
        <w:rPr>
          <w:szCs w:val="28"/>
        </w:rPr>
      </w:pPr>
      <w:r w:rsidRPr="00C81639">
        <w:rPr>
          <w:szCs w:val="28"/>
        </w:rPr>
        <w:lastRenderedPageBreak/>
        <w:t>В случае отсутствия технической возможности подключения к системе централизованного теплоснабжения или при отсутствии свободной мощности в соответствующей точке на момент обращения допускается временная организация теплоснабжения здания (группы зданий) от крышной или передвижной котельной, оборудованной котлами конденсационного типа на период, определяемый единой теплоснабжающей организацией.</w:t>
      </w:r>
    </w:p>
    <w:p w14:paraId="0FEFA90A" w14:textId="77777777" w:rsidR="009A55EB" w:rsidRPr="00C81639" w:rsidRDefault="009A55EB" w:rsidP="009A55EB">
      <w:pPr>
        <w:rPr>
          <w:szCs w:val="28"/>
        </w:rPr>
      </w:pPr>
      <w:r w:rsidRPr="00C81639">
        <w:rPr>
          <w:szCs w:val="28"/>
        </w:rPr>
        <w:t>Подключение потребителей к системам централизованного теплоснабжения осуществляется только по закрытым схемам.</w:t>
      </w:r>
    </w:p>
    <w:p w14:paraId="7B980679" w14:textId="51F51AAB" w:rsidR="009A55EB" w:rsidRDefault="009A55EB" w:rsidP="009A55EB">
      <w:pPr>
        <w:rPr>
          <w:szCs w:val="28"/>
        </w:rPr>
      </w:pPr>
      <w:r w:rsidRPr="00C81639">
        <w:rPr>
          <w:szCs w:val="28"/>
        </w:rPr>
        <w:t>При создании в округе единой теплоснабжающей организации (ЕТО), определяющей в границах своей деятельности техническую политику и соблюдение законов в части эффективного теплоснабжения, условия организации централизованного и децентрализованного теплоснабжения формируются указанной организацией с учетом действующей схемы теплоснабжения и нормативов.</w:t>
      </w:r>
    </w:p>
    <w:p w14:paraId="430CEE5C" w14:textId="77777777" w:rsidR="002F142F" w:rsidRPr="00627AC1" w:rsidRDefault="002F142F" w:rsidP="009A55EB">
      <w:pPr>
        <w:rPr>
          <w:sz w:val="10"/>
          <w:szCs w:val="28"/>
        </w:rPr>
      </w:pPr>
    </w:p>
    <w:p w14:paraId="729025E0" w14:textId="1A74D62E" w:rsidR="009A55EB" w:rsidRPr="00C81639" w:rsidRDefault="006F7DD3" w:rsidP="009A55EB">
      <w:pPr>
        <w:rPr>
          <w:b/>
          <w:szCs w:val="28"/>
        </w:rPr>
      </w:pPr>
      <w:r w:rsidRPr="00C81639">
        <w:rPr>
          <w:b/>
          <w:szCs w:val="28"/>
        </w:rPr>
        <w:t>Условия для организации поквартирного теплоснабжения малоэтажных МКД.</w:t>
      </w:r>
    </w:p>
    <w:p w14:paraId="66EECF46" w14:textId="6D49F016" w:rsidR="006F7DD3" w:rsidRPr="00C81639" w:rsidRDefault="001A3310" w:rsidP="006F7DD3">
      <w:pPr>
        <w:rPr>
          <w:szCs w:val="28"/>
        </w:rPr>
      </w:pPr>
      <w:r w:rsidRPr="00C81639">
        <w:rPr>
          <w:szCs w:val="28"/>
        </w:rPr>
        <w:t>Согласно п. 64</w:t>
      </w:r>
      <w:r w:rsidR="006F7DD3" w:rsidRPr="00C81639">
        <w:rPr>
          <w:szCs w:val="28"/>
        </w:rPr>
        <w:t xml:space="preserve"> Правил подключения </w:t>
      </w:r>
      <w:r w:rsidRPr="00C81639">
        <w:rPr>
          <w:szCs w:val="28"/>
        </w:rPr>
        <w:t xml:space="preserve">(технологического присоединения) </w:t>
      </w:r>
      <w:r w:rsidR="006F7DD3" w:rsidRPr="00C81639">
        <w:rPr>
          <w:szCs w:val="28"/>
        </w:rPr>
        <w:t>к сис</w:t>
      </w:r>
      <w:r w:rsidRPr="00C81639">
        <w:rPr>
          <w:szCs w:val="28"/>
        </w:rPr>
        <w:t>темам теплоснабжения, включая правила недискриминационного доступа к услугам по подключению (технологическому присоединению)</w:t>
      </w:r>
      <w:r w:rsidR="001B3CBD" w:rsidRPr="00C81639">
        <w:rPr>
          <w:szCs w:val="28"/>
        </w:rPr>
        <w:t xml:space="preserve"> к системам теплоснабжения, утв. Постановлением Правительства РФ от 30.11.2021 № 2115,</w:t>
      </w:r>
      <w:r w:rsidRPr="00C81639">
        <w:rPr>
          <w:szCs w:val="28"/>
        </w:rPr>
        <w:t xml:space="preserve"> в</w:t>
      </w:r>
      <w:r w:rsidR="006F7DD3" w:rsidRPr="00C81639">
        <w:rPr>
          <w:szCs w:val="28"/>
        </w:rPr>
        <w:t xml:space="preserve"> перечень индивидуальных квартирных источников тепловой энергии, которые запрещается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 за исключением случаев, определенных схемой</w:t>
      </w:r>
      <w:r w:rsidRPr="00C81639">
        <w:rPr>
          <w:szCs w:val="28"/>
        </w:rPr>
        <w:t xml:space="preserve"> </w:t>
      </w:r>
      <w:r w:rsidR="006F7DD3" w:rsidRPr="00C81639">
        <w:rPr>
          <w:szCs w:val="28"/>
        </w:rPr>
        <w:t>теплоснабжения, входят источники тепловой энергии, работающие на природном газе,</w:t>
      </w:r>
      <w:r w:rsidRPr="00C81639">
        <w:rPr>
          <w:szCs w:val="28"/>
        </w:rPr>
        <w:t xml:space="preserve"> а также на иных видах топлива,</w:t>
      </w:r>
      <w:r w:rsidR="006F7DD3" w:rsidRPr="00C81639">
        <w:rPr>
          <w:szCs w:val="28"/>
        </w:rPr>
        <w:t xml:space="preserve"> не отвечающие следующим требованиям:</w:t>
      </w:r>
    </w:p>
    <w:p w14:paraId="7BF19DAC" w14:textId="5527198B" w:rsidR="006F7DD3" w:rsidRPr="00C81639" w:rsidRDefault="006F7DD3" w:rsidP="006F7DD3">
      <w:pPr>
        <w:rPr>
          <w:szCs w:val="28"/>
        </w:rPr>
      </w:pPr>
      <w:r w:rsidRPr="00C81639">
        <w:rPr>
          <w:szCs w:val="28"/>
        </w:rPr>
        <w:t>−</w:t>
      </w:r>
      <w:r w:rsidR="001A3310" w:rsidRPr="00C81639">
        <w:rPr>
          <w:szCs w:val="28"/>
        </w:rPr>
        <w:t xml:space="preserve"> </w:t>
      </w:r>
      <w:r w:rsidRPr="00C81639">
        <w:rPr>
          <w:szCs w:val="28"/>
        </w:rPr>
        <w:t>наличие закрытой (герметичной) камеры сгорания;</w:t>
      </w:r>
    </w:p>
    <w:p w14:paraId="0F0D5B60" w14:textId="48C8416F" w:rsidR="006F7DD3" w:rsidRPr="00C81639" w:rsidRDefault="006F7DD3" w:rsidP="006F7DD3">
      <w:pPr>
        <w:rPr>
          <w:szCs w:val="28"/>
        </w:rPr>
      </w:pPr>
      <w:r w:rsidRPr="00C81639">
        <w:rPr>
          <w:szCs w:val="28"/>
        </w:rPr>
        <w:t>−наличие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при погасании пламени горелки, при падении давления теплоносителя ниже предельно допустимого значения, при достижении предельно допустимой температуры теплоносителя, а также при нарушении дымоудаления;</w:t>
      </w:r>
    </w:p>
    <w:p w14:paraId="0E64A267" w14:textId="6D163576" w:rsidR="006F7DD3" w:rsidRPr="00C81639" w:rsidRDefault="006F7DD3" w:rsidP="006F7DD3">
      <w:pPr>
        <w:rPr>
          <w:szCs w:val="28"/>
        </w:rPr>
      </w:pPr>
      <w:r w:rsidRPr="00C81639">
        <w:rPr>
          <w:szCs w:val="28"/>
        </w:rPr>
        <w:t>−</w:t>
      </w:r>
      <w:r w:rsidR="001A3310" w:rsidRPr="00C81639">
        <w:rPr>
          <w:szCs w:val="28"/>
        </w:rPr>
        <w:t xml:space="preserve"> </w:t>
      </w:r>
      <w:r w:rsidRPr="00C81639">
        <w:rPr>
          <w:szCs w:val="28"/>
        </w:rPr>
        <w:t xml:space="preserve">температура теплоносителя - до 95 </w:t>
      </w:r>
      <w:r w:rsidR="00B25CB6" w:rsidRPr="00C81639">
        <w:rPr>
          <w:rFonts w:ascii="Arial" w:hAnsi="Arial" w:cs="Arial"/>
          <w:szCs w:val="28"/>
        </w:rPr>
        <w:t>°</w:t>
      </w:r>
      <w:r w:rsidR="001A3310" w:rsidRPr="00C81639">
        <w:rPr>
          <w:szCs w:val="28"/>
        </w:rPr>
        <w:t>С</w:t>
      </w:r>
      <w:r w:rsidRPr="00C81639">
        <w:rPr>
          <w:szCs w:val="28"/>
        </w:rPr>
        <w:t>;</w:t>
      </w:r>
    </w:p>
    <w:p w14:paraId="17A373C8" w14:textId="13241E10" w:rsidR="006F7DD3" w:rsidRPr="00C81639" w:rsidRDefault="006F7DD3" w:rsidP="006F7DD3">
      <w:pPr>
        <w:rPr>
          <w:szCs w:val="28"/>
        </w:rPr>
      </w:pPr>
      <w:r w:rsidRPr="00C81639">
        <w:rPr>
          <w:szCs w:val="28"/>
        </w:rPr>
        <w:t>−</w:t>
      </w:r>
      <w:r w:rsidR="001A3310" w:rsidRPr="00C81639">
        <w:rPr>
          <w:szCs w:val="28"/>
        </w:rPr>
        <w:t xml:space="preserve"> </w:t>
      </w:r>
      <w:r w:rsidRPr="00C81639">
        <w:rPr>
          <w:szCs w:val="28"/>
        </w:rPr>
        <w:t>да</w:t>
      </w:r>
      <w:r w:rsidR="001A3310" w:rsidRPr="00C81639">
        <w:rPr>
          <w:szCs w:val="28"/>
        </w:rPr>
        <w:t>вление теплоносителя - до 1 МПа;</w:t>
      </w:r>
    </w:p>
    <w:p w14:paraId="07EE8CE2" w14:textId="036C5559" w:rsidR="001A3310" w:rsidRPr="00C81639" w:rsidRDefault="001A3310" w:rsidP="006F7DD3">
      <w:pPr>
        <w:rPr>
          <w:szCs w:val="28"/>
        </w:rPr>
      </w:pPr>
      <w:r w:rsidRPr="00C81639">
        <w:rPr>
          <w:szCs w:val="28"/>
        </w:rPr>
        <w:t>− если с использованием таких источников осуществляется отопление менее 50 процентов общей площади помещений в многоквартирном доме.</w:t>
      </w:r>
    </w:p>
    <w:p w14:paraId="749D75D4" w14:textId="77777777" w:rsidR="006F7DD3" w:rsidRPr="00C81639" w:rsidRDefault="006F7DD3" w:rsidP="006F7DD3">
      <w:pPr>
        <w:rPr>
          <w:szCs w:val="28"/>
        </w:rPr>
      </w:pPr>
      <w:r w:rsidRPr="00C81639">
        <w:rPr>
          <w:szCs w:val="28"/>
        </w:rPr>
        <w:t>Свод правил СП 41-108-2004 «Поквартирное теплоснабжение жилых зданий с теплогенераторами на газовом топливе» распространяется на проектирование, строительство и эксплуатацию поквартирных систем теплоснабжения.</w:t>
      </w:r>
    </w:p>
    <w:p w14:paraId="57BE2C5E" w14:textId="77777777" w:rsidR="006F7DD3" w:rsidRPr="00C81639" w:rsidRDefault="006F7DD3" w:rsidP="006F7DD3">
      <w:pPr>
        <w:rPr>
          <w:szCs w:val="28"/>
        </w:rPr>
      </w:pPr>
      <w:r w:rsidRPr="00C81639">
        <w:rPr>
          <w:szCs w:val="28"/>
        </w:rPr>
        <w:t>В соответствии с СП 41-108-2004 устанавливается ряд требований, в том числе:</w:t>
      </w:r>
    </w:p>
    <w:p w14:paraId="12FA124F" w14:textId="791F140C" w:rsidR="006F7DD3" w:rsidRPr="00C81639" w:rsidRDefault="006F7DD3" w:rsidP="006F7DD3">
      <w:pPr>
        <w:rPr>
          <w:szCs w:val="28"/>
        </w:rPr>
      </w:pPr>
      <w:r w:rsidRPr="00C81639">
        <w:rPr>
          <w:szCs w:val="28"/>
        </w:rPr>
        <w:t>−</w:t>
      </w:r>
      <w:r w:rsidR="001A3310" w:rsidRPr="00C81639">
        <w:rPr>
          <w:szCs w:val="28"/>
        </w:rPr>
        <w:t xml:space="preserve"> </w:t>
      </w:r>
      <w:r w:rsidRPr="00C81639">
        <w:rPr>
          <w:szCs w:val="28"/>
        </w:rPr>
        <w:t>Забор воздуха для горения должен производиться непосредственно снаружи здания воздуховодами. Устройство дымоотводов от каждого теплогенератора индивидуально через фасадную стену многоэтажного жилого здания запрещается.</w:t>
      </w:r>
    </w:p>
    <w:p w14:paraId="0BC28C86" w14:textId="1C0662E3" w:rsidR="006F7DD3" w:rsidRPr="00C81639" w:rsidRDefault="006F7DD3" w:rsidP="006F7DD3">
      <w:pPr>
        <w:rPr>
          <w:szCs w:val="28"/>
        </w:rPr>
      </w:pPr>
      <w:r w:rsidRPr="00C81639">
        <w:rPr>
          <w:szCs w:val="28"/>
        </w:rPr>
        <w:t>−</w:t>
      </w:r>
      <w:r w:rsidR="001A3310" w:rsidRPr="00C81639">
        <w:rPr>
          <w:szCs w:val="28"/>
        </w:rPr>
        <w:t xml:space="preserve"> </w:t>
      </w:r>
      <w:r w:rsidRPr="00C81639">
        <w:rPr>
          <w:szCs w:val="28"/>
        </w:rPr>
        <w:t>Объем помещения для установки теплогенерато</w:t>
      </w:r>
      <w:r w:rsidR="00B25CB6" w:rsidRPr="00C81639">
        <w:rPr>
          <w:szCs w:val="28"/>
        </w:rPr>
        <w:t xml:space="preserve">ра должен быть не менее 15 </w:t>
      </w:r>
      <w:r w:rsidRPr="00C81639">
        <w:rPr>
          <w:szCs w:val="28"/>
        </w:rPr>
        <w:t>м</w:t>
      </w:r>
      <w:r w:rsidR="00B25CB6" w:rsidRPr="00C81639">
        <w:rPr>
          <w:szCs w:val="28"/>
          <w:vertAlign w:val="superscript"/>
        </w:rPr>
        <w:t>3</w:t>
      </w:r>
      <w:r w:rsidRPr="00C81639">
        <w:rPr>
          <w:szCs w:val="28"/>
        </w:rPr>
        <w:t>.</w:t>
      </w:r>
    </w:p>
    <w:p w14:paraId="2362F43E" w14:textId="198A6A48" w:rsidR="006F7DD3" w:rsidRPr="00C81639" w:rsidRDefault="006F7DD3" w:rsidP="006F7DD3">
      <w:pPr>
        <w:rPr>
          <w:szCs w:val="28"/>
        </w:rPr>
      </w:pPr>
      <w:r w:rsidRPr="00C81639">
        <w:rPr>
          <w:szCs w:val="28"/>
        </w:rPr>
        <w:t>−</w:t>
      </w:r>
      <w:r w:rsidR="001A3310" w:rsidRPr="00C81639">
        <w:rPr>
          <w:szCs w:val="28"/>
        </w:rPr>
        <w:t xml:space="preserve"> </w:t>
      </w:r>
      <w:r w:rsidRPr="00C81639">
        <w:rPr>
          <w:szCs w:val="28"/>
        </w:rPr>
        <w:t>Наличие у котла закрытой (герметичной) камеры сгорания;</w:t>
      </w:r>
    </w:p>
    <w:p w14:paraId="1A59D73E" w14:textId="4772A4BA" w:rsidR="006F7DD3" w:rsidRPr="00C81639" w:rsidRDefault="006F7DD3" w:rsidP="006F7DD3">
      <w:pPr>
        <w:rPr>
          <w:szCs w:val="28"/>
        </w:rPr>
      </w:pPr>
      <w:r w:rsidRPr="00C81639">
        <w:rPr>
          <w:szCs w:val="28"/>
        </w:rPr>
        <w:t>−</w:t>
      </w:r>
      <w:r w:rsidR="001A3310" w:rsidRPr="00C81639">
        <w:rPr>
          <w:szCs w:val="28"/>
        </w:rPr>
        <w:t xml:space="preserve"> </w:t>
      </w:r>
      <w:r w:rsidRPr="00C81639">
        <w:rPr>
          <w:szCs w:val="28"/>
        </w:rPr>
        <w:t>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при погасании пламени горелки, при падении давления теплоносителя ниже предельно допустимого значения, при достижении предельно допустимой температуры теплоносителя, а также при нарушении дымоудаления.</w:t>
      </w:r>
    </w:p>
    <w:p w14:paraId="03A3199A" w14:textId="77777777" w:rsidR="006F7DD3" w:rsidRPr="00C81639" w:rsidRDefault="006F7DD3" w:rsidP="006F7DD3">
      <w:pPr>
        <w:rPr>
          <w:szCs w:val="28"/>
        </w:rPr>
      </w:pPr>
      <w:r w:rsidRPr="00C81639">
        <w:rPr>
          <w:szCs w:val="28"/>
        </w:rPr>
        <w:t xml:space="preserve">Отказ от централизованного отопления представляет собой как минимум процесс по замене и переносу инженерных сетей и оборудования, требующих внесения изменений в технический паспорт. В соответствии со статьей 25 Жилищного кодекса РФ такие действия именуются переустройством жилого помещения (жилого дома, квартиры, комнаты), порядок проведения которого регулируется как главой 4 ЖК РФ, так и положениями Градостроительного кодекса РФ о </w:t>
      </w:r>
      <w:r w:rsidRPr="00C81639">
        <w:rPr>
          <w:szCs w:val="28"/>
        </w:rPr>
        <w:lastRenderedPageBreak/>
        <w:t>реконструкции внутридомовой системы отопления (то есть получении проекта реконструкции, разрешения на реконструкцию, акта ввода в эксплуатацию и т.п.).</w:t>
      </w:r>
    </w:p>
    <w:p w14:paraId="2319E5A4" w14:textId="77777777" w:rsidR="006F7DD3" w:rsidRPr="00C81639" w:rsidRDefault="006F7DD3" w:rsidP="006F7DD3">
      <w:pPr>
        <w:rPr>
          <w:szCs w:val="28"/>
        </w:rPr>
      </w:pPr>
      <w:r w:rsidRPr="00C81639">
        <w:rPr>
          <w:szCs w:val="28"/>
        </w:rPr>
        <w:t>В соответствии с частью 1 статьи 25 Жилищного кодекса Российской Федерации, пунктом 1.7.1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27.09.2003 № 170 (далее – Правила), замена нагревательного оборудования является переустройством жилого помещения. Частью 1 статьи 26 Жилищного кодекса Российской Федерации установлено, что переустройство жилого помещения производится с соблюдением требований законодательства по согласованию с органом местного самоуправления на основании принятого им решения.</w:t>
      </w:r>
    </w:p>
    <w:p w14:paraId="0F496D0B" w14:textId="6C155A54" w:rsidR="006F7DD3" w:rsidRPr="00C81639" w:rsidRDefault="006F7DD3" w:rsidP="006F7DD3">
      <w:pPr>
        <w:rPr>
          <w:szCs w:val="28"/>
        </w:rPr>
      </w:pPr>
      <w:r w:rsidRPr="00C81639">
        <w:rPr>
          <w:szCs w:val="28"/>
        </w:rPr>
        <w:t>Согласно п. 1.7.2 Правил,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w:t>
      </w:r>
    </w:p>
    <w:p w14:paraId="4A439AD0" w14:textId="77777777" w:rsidR="006F7DD3" w:rsidRPr="00C81639" w:rsidRDefault="006F7DD3" w:rsidP="006F7DD3">
      <w:pPr>
        <w:rPr>
          <w:szCs w:val="28"/>
        </w:rPr>
      </w:pPr>
      <w:r w:rsidRPr="00C81639">
        <w:rPr>
          <w:szCs w:val="28"/>
        </w:rPr>
        <w:t>Приборы отопления служат частью отопительной системы жилого дома, их демонтаж без соответствующего разрешения уполномоченных органов и технического проекта, может привести к нарушению порядка теплоснабжения многоквартирного дома. То есть, если с момента постройки многоквартирный дом рассчитан на централизованное теплоснабжение, то установка индивидуального отопления в квартирах нарушает существующую внутридомовую схему подачи тепла.</w:t>
      </w:r>
    </w:p>
    <w:p w14:paraId="1E96FAA0" w14:textId="7B404ECC" w:rsidR="006F7DD3" w:rsidRPr="00C81639" w:rsidRDefault="006F7DD3" w:rsidP="006F7DD3">
      <w:pPr>
        <w:rPr>
          <w:szCs w:val="28"/>
        </w:rPr>
      </w:pPr>
      <w:r w:rsidRPr="00C81639">
        <w:rPr>
          <w:szCs w:val="28"/>
        </w:rPr>
        <w:t xml:space="preserve">Переустройство помещения осуществляется по согласованию с органом местного самоуправления, на территории которого расположено жилое помещение по заявлению о переустройстве жилого помещения. Форма такого заявления утверждена Постановлением Правительства РФ от </w:t>
      </w:r>
      <w:r w:rsidR="008E0236">
        <w:rPr>
          <w:szCs w:val="28"/>
        </w:rPr>
        <w:t>04.04.2024 № 240/пр</w:t>
      </w:r>
      <w:r w:rsidRPr="00C81639">
        <w:rPr>
          <w:szCs w:val="28"/>
        </w:rPr>
        <w:t xml:space="preserve"> «Об утверждении формы заявления о переустройстве и (или) перепланировке помещения </w:t>
      </w:r>
      <w:r w:rsidR="008E0236">
        <w:rPr>
          <w:szCs w:val="28"/>
        </w:rPr>
        <w:t xml:space="preserve">в многоквартирном доме </w:t>
      </w:r>
      <w:r w:rsidRPr="00C81639">
        <w:rPr>
          <w:szCs w:val="28"/>
        </w:rPr>
        <w:t>и формы документа, подтверждающего принятие решения о согласовании переустройства и (или) перепланировки помещения</w:t>
      </w:r>
      <w:r w:rsidR="008E0236">
        <w:rPr>
          <w:szCs w:val="28"/>
        </w:rPr>
        <w:t xml:space="preserve"> в многоквартирном доме</w:t>
      </w:r>
      <w:r w:rsidRPr="00C81639">
        <w:rPr>
          <w:szCs w:val="28"/>
        </w:rPr>
        <w:t>».</w:t>
      </w:r>
    </w:p>
    <w:p w14:paraId="21199688" w14:textId="77777777" w:rsidR="006F7DD3" w:rsidRPr="00C81639" w:rsidRDefault="006F7DD3" w:rsidP="006F7DD3">
      <w:pPr>
        <w:rPr>
          <w:szCs w:val="28"/>
        </w:rPr>
      </w:pPr>
      <w:r w:rsidRPr="00C81639">
        <w:rPr>
          <w:szCs w:val="28"/>
        </w:rPr>
        <w:t>Одновременно с указанным заявлением представляются документы, определенные в статье 26 Жилищного кодекса РФ, в том числе подготовленные и оформленные проект и техническая документация установки автономной системы теплоснабжения (автономный источник теплоснабжения может быть электрическим, газовым и т.п.). Данный проект выполняется организацией, имеющей свидетельство о допуске к выполнению такого вида работ, которое выдается саморегулируемыми организациями в строительной отрасли. Поскольку внутридомовая система теплоснабжения многоквартирного дома входит в состав общего имущества такого дома, а уменьшение его размеров, в том числе и путем реконструкции системы отопления посредством переноса стояков, радиаторов и т.п. хотя бы в одной квартире, возможно только с согласия всех собственников помещений в многоквартирном доме (ч. 3 ст. 36 ЖК РФ).</w:t>
      </w:r>
    </w:p>
    <w:p w14:paraId="6DB0A10A" w14:textId="77777777" w:rsidR="006F7DD3" w:rsidRPr="00C81639" w:rsidRDefault="006F7DD3" w:rsidP="006F7DD3">
      <w:pPr>
        <w:rPr>
          <w:szCs w:val="28"/>
        </w:rPr>
      </w:pPr>
      <w:r w:rsidRPr="00C81639">
        <w:rPr>
          <w:szCs w:val="28"/>
        </w:rPr>
        <w:t>То есть, для оснащения квартиры индивидуальным источником тепловой энергии желающим, кроме согласования этого вопроса с органами местного самоуправления, необходимо также получение на это переустройство согласия всех собственников жилья в многоквартирном доме.</w:t>
      </w:r>
    </w:p>
    <w:p w14:paraId="2C1F0155" w14:textId="77777777" w:rsidR="006F7DD3" w:rsidRPr="00C81639" w:rsidRDefault="006F7DD3" w:rsidP="006F7DD3">
      <w:pPr>
        <w:rPr>
          <w:szCs w:val="28"/>
        </w:rPr>
      </w:pPr>
      <w:r w:rsidRPr="00C81639">
        <w:rPr>
          <w:szCs w:val="28"/>
        </w:rPr>
        <w:t xml:space="preserve">Отсутствие всех вышеперечисленных документов может трактоваться как самовольное отключение от централизованного теплоснабжения. Самовольная реконструкция систем теплопотребления — это не что иное, как разрегулировка сетей и внутренних систем всего многоквартирного жилого дома. Эти работы могут привести к нарушению гидравлического режима, неправильному распределению тепла, перегреву или недогреву помещений, и, в конечном итоге, к нарушению прав других потребителей тепловых услуг. Перевод на автономное отопление отдельно взятой квартиры в многоквартирном доме приводит к изменению теплового баланса дома и нарушению работы инженерной системы дома, к значительному увеличению расхода газа, на что существующие газовые трубы (их сечение) не рассчитаны. Кроме этого, при отключении основной доли потребителей в многоквартирных домах увеличивается резерв мощности котельной, что </w:t>
      </w:r>
      <w:r w:rsidRPr="00C81639">
        <w:rPr>
          <w:szCs w:val="28"/>
        </w:rPr>
        <w:lastRenderedPageBreak/>
        <w:t>негативно сказывается на работе теплоснабжающей организации и на предоставлении услуг теплоснабжения остальным потребителям (например, следует рост тарифа для остальных потребителей, что ущемляет их права).</w:t>
      </w:r>
    </w:p>
    <w:p w14:paraId="11F56F50" w14:textId="26E2708F" w:rsidR="006F7DD3" w:rsidRPr="00C81639" w:rsidRDefault="006F7DD3" w:rsidP="006F7DD3">
      <w:pPr>
        <w:rPr>
          <w:szCs w:val="28"/>
        </w:rPr>
      </w:pPr>
      <w:r w:rsidRPr="00C81639">
        <w:rPr>
          <w:szCs w:val="28"/>
        </w:rPr>
        <w:t xml:space="preserve">Согласно действующим строительным нормам и правилам (СП </w:t>
      </w:r>
      <w:r w:rsidR="001B3CBD" w:rsidRPr="00C81639">
        <w:rPr>
          <w:szCs w:val="28"/>
        </w:rPr>
        <w:t>54.13330.2022</w:t>
      </w:r>
      <w:r w:rsidRPr="00C81639">
        <w:rPr>
          <w:szCs w:val="28"/>
        </w:rPr>
        <w:t xml:space="preserve"> «</w:t>
      </w:r>
      <w:r w:rsidR="001B3CBD" w:rsidRPr="00C81639">
        <w:rPr>
          <w:szCs w:val="28"/>
        </w:rPr>
        <w:t xml:space="preserve">СП. </w:t>
      </w:r>
      <w:r w:rsidRPr="00C81639">
        <w:rPr>
          <w:szCs w:val="28"/>
        </w:rPr>
        <w:t>Здания жилые многоквартирные», п.7.3.7) применение систем поквартирного теплоснабжения может быть предусмотрено только во вновь возводимых зданиях, которые изначально проектируются под установку индивидуальных теплогенераторов в каждой квартире. Допускается перевод существующих многоквартирных жилых домов на поквартирное теплоснабжение от индивидуальных теплогенераторов с закрытыми камерами сгорания на природном газе при полной проектной реконструкции инженерных систем дома, а именно:</w:t>
      </w:r>
    </w:p>
    <w:p w14:paraId="3D1F7CF1" w14:textId="059DE3AF" w:rsidR="006F7DD3" w:rsidRPr="00C81639" w:rsidRDefault="006F7DD3" w:rsidP="006F7DD3">
      <w:pPr>
        <w:rPr>
          <w:szCs w:val="28"/>
        </w:rPr>
      </w:pPr>
      <w:r w:rsidRPr="00C81639">
        <w:rPr>
          <w:szCs w:val="28"/>
        </w:rPr>
        <w:t>−</w:t>
      </w:r>
      <w:r w:rsidR="001B3CBD" w:rsidRPr="00C81639">
        <w:rPr>
          <w:szCs w:val="28"/>
        </w:rPr>
        <w:t xml:space="preserve"> </w:t>
      </w:r>
      <w:r w:rsidRPr="00C81639">
        <w:rPr>
          <w:szCs w:val="28"/>
        </w:rPr>
        <w:t>общей системы теплоснабжения дома;</w:t>
      </w:r>
    </w:p>
    <w:p w14:paraId="7DF9C5D8" w14:textId="5F99A56A" w:rsidR="006F7DD3" w:rsidRPr="00C81639" w:rsidRDefault="006F7DD3" w:rsidP="006F7DD3">
      <w:pPr>
        <w:rPr>
          <w:szCs w:val="28"/>
        </w:rPr>
      </w:pPr>
      <w:r w:rsidRPr="00C81639">
        <w:rPr>
          <w:szCs w:val="28"/>
        </w:rPr>
        <w:t>−</w:t>
      </w:r>
      <w:r w:rsidR="001B3CBD" w:rsidRPr="00C81639">
        <w:rPr>
          <w:szCs w:val="28"/>
        </w:rPr>
        <w:t xml:space="preserve"> </w:t>
      </w:r>
      <w:r w:rsidRPr="00C81639">
        <w:rPr>
          <w:szCs w:val="28"/>
        </w:rPr>
        <w:t>общей системы газоснабжения дома, в т.ч. внутридомового газового оборудования, газового ввода;</w:t>
      </w:r>
    </w:p>
    <w:p w14:paraId="02B4D921" w14:textId="656058C5" w:rsidR="006F7DD3" w:rsidRPr="00C81639" w:rsidRDefault="006F7DD3" w:rsidP="006F7DD3">
      <w:pPr>
        <w:rPr>
          <w:szCs w:val="28"/>
        </w:rPr>
      </w:pPr>
      <w:r w:rsidRPr="00C81639">
        <w:rPr>
          <w:szCs w:val="28"/>
        </w:rPr>
        <w:t>−</w:t>
      </w:r>
      <w:r w:rsidR="001B3CBD" w:rsidRPr="00C81639">
        <w:rPr>
          <w:szCs w:val="28"/>
        </w:rPr>
        <w:t xml:space="preserve"> </w:t>
      </w:r>
      <w:r w:rsidRPr="00C81639">
        <w:rPr>
          <w:szCs w:val="28"/>
        </w:rPr>
        <w:t>системы дымоудаления и подвода воздуха для горения газа.</w:t>
      </w:r>
    </w:p>
    <w:p w14:paraId="6EFA7F8E" w14:textId="77777777" w:rsidR="006F7DD3" w:rsidRPr="00C81639" w:rsidRDefault="006F7DD3" w:rsidP="006F7DD3">
      <w:pPr>
        <w:rPr>
          <w:szCs w:val="28"/>
        </w:rPr>
      </w:pPr>
      <w:r w:rsidRPr="00C81639">
        <w:rPr>
          <w:szCs w:val="28"/>
        </w:rPr>
        <w:t>Собственниками помещений многоквартирного дома, перешедшими с централизованного отопления на индивидуальное, оплачивается только собственное потребление. Однако, жилищное законодательство (статьи 30 и 39 Жилищного Кодекса Российской Федерации) не освобождает граждан, отключившихся от центрального отопления, от оплаты за тепловые потери системы отопления многоквартирного дома и расход тепловой энергии на общедомовые нужды.</w:t>
      </w:r>
    </w:p>
    <w:p w14:paraId="1AFC701D" w14:textId="77777777" w:rsidR="006F7DD3" w:rsidRPr="00C81639" w:rsidRDefault="006F7DD3" w:rsidP="006F7DD3">
      <w:pPr>
        <w:rPr>
          <w:szCs w:val="28"/>
        </w:rPr>
      </w:pPr>
      <w:r w:rsidRPr="00C81639">
        <w:rPr>
          <w:szCs w:val="28"/>
        </w:rPr>
        <w:t>Учитывая вышеизложенные факты отказ от централизованного теплоснабжения и переход на поквартирное теплоснабжение, возможен и целесообразен только для многоквартирного дома в целом. Органами местного самоуправления издается постановление о переводе всех квартир МКД на индивидуальное теплоснабжение при одновременном соблюдении трёх условий:</w:t>
      </w:r>
    </w:p>
    <w:p w14:paraId="188E3DE2" w14:textId="0458342F" w:rsidR="006F7DD3" w:rsidRPr="00C81639" w:rsidRDefault="006F7DD3" w:rsidP="006F7DD3">
      <w:pPr>
        <w:rPr>
          <w:szCs w:val="28"/>
        </w:rPr>
      </w:pPr>
      <w:r w:rsidRPr="00C81639">
        <w:rPr>
          <w:szCs w:val="28"/>
        </w:rPr>
        <w:t>−</w:t>
      </w:r>
      <w:r w:rsidR="001B3CBD" w:rsidRPr="00C81639">
        <w:rPr>
          <w:szCs w:val="28"/>
        </w:rPr>
        <w:t xml:space="preserve"> </w:t>
      </w:r>
      <w:r w:rsidRPr="00C81639">
        <w:rPr>
          <w:szCs w:val="28"/>
        </w:rPr>
        <w:t>наличие решения о переводе всех квартир МКД на индивидуальное теплоснабжение принятого жителями МКД на общедомовом собрании;</w:t>
      </w:r>
    </w:p>
    <w:p w14:paraId="340AFD44" w14:textId="5C1D96A1" w:rsidR="006F7DD3" w:rsidRPr="00C81639" w:rsidRDefault="006F7DD3" w:rsidP="006F7DD3">
      <w:pPr>
        <w:rPr>
          <w:szCs w:val="28"/>
        </w:rPr>
      </w:pPr>
      <w:r w:rsidRPr="00C81639">
        <w:rPr>
          <w:szCs w:val="28"/>
        </w:rPr>
        <w:t>−</w:t>
      </w:r>
      <w:r w:rsidR="001B3CBD" w:rsidRPr="00C81639">
        <w:rPr>
          <w:szCs w:val="28"/>
        </w:rPr>
        <w:t xml:space="preserve"> </w:t>
      </w:r>
      <w:r w:rsidRPr="00C81639">
        <w:rPr>
          <w:szCs w:val="28"/>
        </w:rPr>
        <w:t>мероприятие о переводе всех квартир конкретного МКД на индивидуальное теплоснабжение должно быть предусмотрено в утверждённой схеме теплоснабжения;</w:t>
      </w:r>
    </w:p>
    <w:p w14:paraId="15F96020" w14:textId="6DD44F07" w:rsidR="006F7DD3" w:rsidRPr="00C81639" w:rsidRDefault="006F7DD3" w:rsidP="006F7DD3">
      <w:pPr>
        <w:rPr>
          <w:szCs w:val="28"/>
        </w:rPr>
      </w:pPr>
      <w:r w:rsidRPr="00C81639">
        <w:rPr>
          <w:szCs w:val="28"/>
        </w:rPr>
        <w:t>−</w:t>
      </w:r>
      <w:r w:rsidR="001B3CBD" w:rsidRPr="00C81639">
        <w:rPr>
          <w:szCs w:val="28"/>
        </w:rPr>
        <w:t xml:space="preserve"> </w:t>
      </w:r>
      <w:r w:rsidRPr="00C81639">
        <w:rPr>
          <w:szCs w:val="28"/>
        </w:rPr>
        <w:t>наличие технической возможности реализации решения о переводе всех квартир конкретного МКД на индивидуальное теплоснабжение.</w:t>
      </w:r>
    </w:p>
    <w:p w14:paraId="2DA91F08" w14:textId="32886335" w:rsidR="00B25CB6" w:rsidRPr="00C81639" w:rsidRDefault="00B25CB6" w:rsidP="00B25CB6">
      <w:pPr>
        <w:rPr>
          <w:szCs w:val="28"/>
        </w:rPr>
      </w:pPr>
      <w:r w:rsidRPr="00C81639">
        <w:rPr>
          <w:szCs w:val="28"/>
        </w:rPr>
        <w:t xml:space="preserve">Организация поквартирного отопления на территории </w:t>
      </w:r>
      <w:r w:rsidR="00203BA2">
        <w:rPr>
          <w:szCs w:val="28"/>
        </w:rPr>
        <w:t>Трубникоборского</w:t>
      </w:r>
      <w:r w:rsidR="007E5D1D">
        <w:rPr>
          <w:szCs w:val="28"/>
        </w:rPr>
        <w:t xml:space="preserve"> сельского поселения</w:t>
      </w:r>
      <w:r w:rsidRPr="00C81639">
        <w:rPr>
          <w:szCs w:val="28"/>
        </w:rPr>
        <w:t xml:space="preserve"> в рамках реализации Схемы теплоснабжения не планируется.</w:t>
      </w:r>
    </w:p>
    <w:p w14:paraId="6BA0C976" w14:textId="77777777" w:rsidR="00B25CB6" w:rsidRPr="00627AC1" w:rsidRDefault="00B25CB6" w:rsidP="006F7DD3">
      <w:pPr>
        <w:rPr>
          <w:sz w:val="10"/>
          <w:szCs w:val="28"/>
        </w:rPr>
      </w:pPr>
    </w:p>
    <w:p w14:paraId="0A1D75BD" w14:textId="412889C0" w:rsidR="006F7DD3" w:rsidRPr="00C81639" w:rsidRDefault="006F7DD3" w:rsidP="006F7DD3">
      <w:pPr>
        <w:rPr>
          <w:b/>
          <w:szCs w:val="28"/>
        </w:rPr>
      </w:pPr>
      <w:r w:rsidRPr="00C81639">
        <w:rPr>
          <w:b/>
          <w:szCs w:val="28"/>
        </w:rPr>
        <w:t>Условия для организации теплоснабжения МКД от общедомового газового теплогенератора.</w:t>
      </w:r>
    </w:p>
    <w:p w14:paraId="16E3A98D" w14:textId="77777777" w:rsidR="006F7DD3" w:rsidRPr="00C81639" w:rsidRDefault="006F7DD3" w:rsidP="006F7DD3">
      <w:pPr>
        <w:tabs>
          <w:tab w:val="left" w:pos="-2268"/>
          <w:tab w:val="left" w:pos="-1276"/>
        </w:tabs>
        <w:ind w:firstLine="720"/>
      </w:pPr>
      <w:r w:rsidRPr="00C81639">
        <w:t>В соответствии с пунктом 3.4 свода правил «СП 41-104-2000 Проектирование автономных источников теплоснабжения»:</w:t>
      </w:r>
    </w:p>
    <w:p w14:paraId="224878DA" w14:textId="13148AC7" w:rsidR="006F7DD3" w:rsidRPr="00C81639" w:rsidRDefault="006F7DD3" w:rsidP="006F7DD3">
      <w:pPr>
        <w:tabs>
          <w:tab w:val="left" w:pos="-2268"/>
          <w:tab w:val="left" w:pos="-1276"/>
        </w:tabs>
        <w:ind w:firstLine="720"/>
      </w:pPr>
      <w:r w:rsidRPr="00C81639">
        <w:t>−Не допускается встраивать котельные в жилые многоквартирные здания.</w:t>
      </w:r>
    </w:p>
    <w:p w14:paraId="2E1EC79A" w14:textId="0E7BD320" w:rsidR="006F7DD3" w:rsidRPr="00C81639" w:rsidRDefault="006F7DD3" w:rsidP="006F7DD3">
      <w:pPr>
        <w:tabs>
          <w:tab w:val="left" w:pos="-2268"/>
          <w:tab w:val="left" w:pos="-1276"/>
        </w:tabs>
        <w:ind w:firstLine="720"/>
      </w:pPr>
      <w:r w:rsidRPr="00C81639">
        <w:t>−Для жилых зданий допускается устройство пристроенных и крышных котельных.</w:t>
      </w:r>
    </w:p>
    <w:p w14:paraId="308D35F5" w14:textId="4403B021" w:rsidR="006F7DD3" w:rsidRPr="00C81639" w:rsidRDefault="006F7DD3" w:rsidP="006F7DD3">
      <w:pPr>
        <w:tabs>
          <w:tab w:val="left" w:pos="-2268"/>
          <w:tab w:val="left" w:pos="-1276"/>
        </w:tabs>
        <w:ind w:firstLine="720"/>
      </w:pPr>
      <w:r w:rsidRPr="00C81639">
        <w:t>−Указанные котельные допускается проектировать с применением водогрейных котлов с</w:t>
      </w:r>
    </w:p>
    <w:p w14:paraId="345BC1F6" w14:textId="530CC97F" w:rsidR="006F7DD3" w:rsidRPr="00C81639" w:rsidRDefault="006F7DD3" w:rsidP="006F7DD3">
      <w:pPr>
        <w:tabs>
          <w:tab w:val="left" w:pos="-2268"/>
          <w:tab w:val="left" w:pos="-1276"/>
        </w:tabs>
        <w:ind w:firstLine="0"/>
      </w:pPr>
      <w:r w:rsidRPr="00C81639">
        <w:t xml:space="preserve">температурой воды до 115 °С. При этом тепловая мощность котельной не должна быть более </w:t>
      </w:r>
      <w:r w:rsidR="001B3CBD" w:rsidRPr="00C81639">
        <w:br/>
      </w:r>
      <w:r w:rsidRPr="00C81639">
        <w:t>3,0 МВт. Не допускается проектирование пристроенных котельных, непосредственно примыкающих к жилым зданиям со стороны входных подъездов и участков стен с оконными проемами, где расстояние от внешней стены котельной до ближайшего окна жилого помещения менее 4 м по горизонтали, а расстояние от перекрытия котельной до ближайшего окна жилого помещения менее 8 м по вертикали.</w:t>
      </w:r>
    </w:p>
    <w:p w14:paraId="27A11B40" w14:textId="4682A5D9" w:rsidR="00864EB6" w:rsidRPr="00C81639" w:rsidRDefault="006F7DD3" w:rsidP="00AE36F7">
      <w:pPr>
        <w:tabs>
          <w:tab w:val="left" w:pos="-2268"/>
          <w:tab w:val="left" w:pos="-1276"/>
        </w:tabs>
        <w:ind w:firstLine="720"/>
      </w:pPr>
      <w:r w:rsidRPr="00C81639">
        <w:t>−Не допускается размещение крышных котельных непосредственно на перекрытиях жилых помещений (перекрытие жилого помещения не может служить основанием пола котельной), а также смежно с жилыми помеще</w:t>
      </w:r>
      <w:r w:rsidR="00AE36F7">
        <w:t xml:space="preserve">ниями (стена здания, к которому </w:t>
      </w:r>
      <w:r w:rsidRPr="00C81639">
        <w:t>пристраивается крышная котельная, не может служить стеной котельной).</w:t>
      </w:r>
    </w:p>
    <w:p w14:paraId="40D3EEC5" w14:textId="32FD6351" w:rsidR="006F7DD3" w:rsidRPr="00C81639" w:rsidRDefault="006F7DD3" w:rsidP="006F7DD3">
      <w:pPr>
        <w:tabs>
          <w:tab w:val="left" w:pos="-2268"/>
          <w:tab w:val="left" w:pos="-1276"/>
        </w:tabs>
        <w:ind w:firstLine="720"/>
        <w:rPr>
          <w:b/>
        </w:rPr>
      </w:pPr>
      <w:r w:rsidRPr="00C81639">
        <w:rPr>
          <w:b/>
        </w:rPr>
        <w:t>Условия для организации индивидуального теплоснабжения индивидуальных жилых домов и блокированных жилых домов.</w:t>
      </w:r>
    </w:p>
    <w:p w14:paraId="0E774B8C" w14:textId="3E97878D" w:rsidR="006F7DD3" w:rsidRPr="00C81639" w:rsidRDefault="006F7DD3" w:rsidP="006F7DD3">
      <w:pPr>
        <w:tabs>
          <w:tab w:val="left" w:pos="-2268"/>
          <w:tab w:val="left" w:pos="-1276"/>
        </w:tabs>
        <w:ind w:firstLine="720"/>
      </w:pPr>
      <w:r w:rsidRPr="00C81639">
        <w:lastRenderedPageBreak/>
        <w:t>Перевод индивидуальных жилых домов и блокированных жилых домов (таун-хаусов) с централизованного теплоснабжения на индивидуальное (автономное) теплоснабжение возможен без существенных нормативно-правовых ограничений. Технические ограничения, связанные с недостаточной пропускной способностью электрических сетей, в случае перехода на индивидуальное теплоснабжение с использованием электричества (электрокотёл, ПЛЭН, греющий кабель).</w:t>
      </w:r>
    </w:p>
    <w:p w14:paraId="0A889215" w14:textId="77777777" w:rsidR="006F7DD3" w:rsidRPr="00627AC1" w:rsidRDefault="006F7DD3" w:rsidP="006F7DD3">
      <w:pPr>
        <w:tabs>
          <w:tab w:val="left" w:pos="-2268"/>
          <w:tab w:val="left" w:pos="-1276"/>
        </w:tabs>
        <w:ind w:firstLine="720"/>
        <w:rPr>
          <w:sz w:val="10"/>
        </w:rPr>
      </w:pPr>
    </w:p>
    <w:p w14:paraId="6A9F28EF" w14:textId="77777777" w:rsidR="00864EB6" w:rsidRPr="00E114CD"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15" w:name="_Toc16844383"/>
      <w:bookmarkStart w:id="916" w:name="_Toc197625114"/>
      <w:r w:rsidRPr="00E114CD">
        <w:rPr>
          <w:rFonts w:ascii="Times New Roman" w:hAnsi="Times New Roman" w:cs="Times New Roman"/>
          <w:b/>
          <w:color w:val="auto"/>
          <w:sz w:val="24"/>
          <w:szCs w:val="24"/>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915"/>
      <w:bookmarkEnd w:id="916"/>
    </w:p>
    <w:p w14:paraId="76F24BFC" w14:textId="40BF3D7B" w:rsidR="00864EB6" w:rsidRPr="00E114CD" w:rsidRDefault="00864EB6" w:rsidP="007A6AA0">
      <w:r w:rsidRPr="00E114CD">
        <w:t>Генерирующие объекты, мощность которых поставляется в вынужденном режиме в целях обеспечения надежного теплоснабжения потребителей, на территории</w:t>
      </w:r>
      <w:r w:rsidR="00DA1400" w:rsidRPr="00E114CD">
        <w:t xml:space="preserve"> </w:t>
      </w:r>
      <w:r w:rsidR="00203BA2">
        <w:t>Трубникоборского</w:t>
      </w:r>
      <w:r w:rsidR="007E5D1D">
        <w:t xml:space="preserve"> сельского поселения</w:t>
      </w:r>
      <w:r w:rsidR="00A740C9" w:rsidRPr="00E114CD">
        <w:t xml:space="preserve"> </w:t>
      </w:r>
      <w:r w:rsidRPr="00E114CD">
        <w:t>отсутствуют.</w:t>
      </w:r>
      <w:r w:rsidR="00C92945" w:rsidRPr="00E114CD">
        <w:t xml:space="preserve"> </w:t>
      </w:r>
    </w:p>
    <w:p w14:paraId="485A09B8" w14:textId="77777777" w:rsidR="00864EB6" w:rsidRPr="00627AC1" w:rsidRDefault="00864EB6" w:rsidP="007A6AA0">
      <w:pPr>
        <w:rPr>
          <w:sz w:val="10"/>
        </w:rPr>
      </w:pPr>
    </w:p>
    <w:p w14:paraId="4133A565" w14:textId="6F82411D" w:rsidR="00864EB6" w:rsidRPr="00E114CD"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17" w:name="_Toc16844384"/>
      <w:bookmarkStart w:id="918" w:name="_Toc197625115"/>
      <w:r w:rsidRPr="00E114CD">
        <w:rPr>
          <w:rFonts w:ascii="Times New Roman" w:hAnsi="Times New Roman" w:cs="Times New Roman"/>
          <w:b/>
          <w:color w:val="auto"/>
          <w:sz w:val="24"/>
          <w:szCs w:val="24"/>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bookmarkEnd w:id="917"/>
      <w:r w:rsidR="00EE0609">
        <w:rPr>
          <w:rFonts w:ascii="Times New Roman" w:hAnsi="Times New Roman" w:cs="Times New Roman"/>
          <w:b/>
          <w:color w:val="auto"/>
          <w:sz w:val="24"/>
          <w:szCs w:val="24"/>
        </w:rPr>
        <w:t xml:space="preserve"> в соответствии с методическими указаниями по разработке схем теплоснабжения</w:t>
      </w:r>
      <w:bookmarkEnd w:id="918"/>
    </w:p>
    <w:p w14:paraId="755CED74" w14:textId="2260FEBC" w:rsidR="00864EB6" w:rsidRPr="00E114CD" w:rsidRDefault="00864EB6" w:rsidP="007A6AA0">
      <w:r w:rsidRPr="00E114CD">
        <w:t>Генерирующие объекты, мощность которых поставляется в вынужденном режиме в целях обеспечения надежного теплоснабжения потребителей, на территории</w:t>
      </w:r>
      <w:r w:rsidR="00DA1400" w:rsidRPr="00E114CD">
        <w:t xml:space="preserve"> </w:t>
      </w:r>
      <w:r w:rsidR="00203BA2">
        <w:t>Трубникоборского</w:t>
      </w:r>
      <w:r w:rsidR="007E5D1D">
        <w:t xml:space="preserve"> сельского поселения</w:t>
      </w:r>
      <w:r w:rsidR="00C92945" w:rsidRPr="00E114CD">
        <w:t xml:space="preserve"> </w:t>
      </w:r>
      <w:r w:rsidRPr="00E114CD">
        <w:t>отсутствуют.</w:t>
      </w:r>
      <w:r w:rsidR="00C92945" w:rsidRPr="00E114CD">
        <w:t xml:space="preserve"> </w:t>
      </w:r>
    </w:p>
    <w:p w14:paraId="090E6C36" w14:textId="77777777" w:rsidR="00864EB6" w:rsidRPr="00627AC1" w:rsidRDefault="00864EB6" w:rsidP="007A6AA0">
      <w:pPr>
        <w:rPr>
          <w:sz w:val="10"/>
        </w:rPr>
      </w:pPr>
    </w:p>
    <w:p w14:paraId="095A0AD8" w14:textId="508BC7D8" w:rsidR="00864EB6" w:rsidRPr="00E114CD"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19" w:name="_Toc16844385"/>
      <w:bookmarkStart w:id="920" w:name="_Toc197625116"/>
      <w:r w:rsidRPr="00E114CD">
        <w:rPr>
          <w:rFonts w:ascii="Times New Roman" w:hAnsi="Times New Roman" w:cs="Times New Roman"/>
          <w:b/>
          <w:color w:val="auto"/>
          <w:sz w:val="24"/>
          <w:szCs w:val="24"/>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919"/>
      <w:r w:rsidR="00C2759E">
        <w:rPr>
          <w:rFonts w:ascii="Times New Roman" w:hAnsi="Times New Roman" w:cs="Times New Roman"/>
          <w:b/>
          <w:color w:val="auto"/>
          <w:sz w:val="24"/>
          <w:szCs w:val="24"/>
        </w:rPr>
        <w:t>, выполненное в порядке, установленном методическими указаниями по разработке схем теплоснабжения</w:t>
      </w:r>
      <w:bookmarkEnd w:id="920"/>
    </w:p>
    <w:p w14:paraId="5E5EAEEC" w14:textId="680F295D" w:rsidR="00DC5D75" w:rsidRPr="00E114CD" w:rsidRDefault="00DC5D75" w:rsidP="007A6AA0">
      <w:pPr>
        <w:rPr>
          <w:szCs w:val="28"/>
        </w:rPr>
      </w:pPr>
      <w:r w:rsidRPr="00E114CD">
        <w:rPr>
          <w:szCs w:val="28"/>
        </w:rPr>
        <w:t xml:space="preserve">Согласно «Методическим рекомендациям по разработке схем теплоснабжения», </w:t>
      </w:r>
      <w:r w:rsidR="002F142F">
        <w:rPr>
          <w:szCs w:val="28"/>
        </w:rPr>
        <w:br/>
      </w:r>
      <w:r w:rsidRPr="00E114CD">
        <w:rPr>
          <w:szCs w:val="28"/>
        </w:rPr>
        <w:t>утв</w:t>
      </w:r>
      <w:r w:rsidR="00286C67" w:rsidRPr="00E114CD">
        <w:rPr>
          <w:szCs w:val="28"/>
        </w:rPr>
        <w:t>.</w:t>
      </w:r>
      <w:r w:rsidRPr="00E114CD">
        <w:rPr>
          <w:szCs w:val="28"/>
        </w:rPr>
        <w:t xml:space="preserve"> приказом Минэнерго России от 05.03.2019 № 212 «Об утверждении методических указаний по разработке схем теплоснабжения», предложения по переоборудованию котельных в источники тепловой энергии, работающие в режиме комбинированной выработки электрической и тепловой энергии, рекомендуется разрабатывать при условии, что проектируемая установленная электрическая мощность турбоагрегатов составляет 25 МВт и более. При проектируемой установленной электрической мощности турбоагрегатов менее 25 МВт предложения по реконструкции разрабатываются в случае отказа подключения потребителей к электрическим сетям.</w:t>
      </w:r>
    </w:p>
    <w:p w14:paraId="7169853F" w14:textId="77777777" w:rsidR="00C92945" w:rsidRPr="00E114CD" w:rsidRDefault="00C92945" w:rsidP="007A6AA0">
      <w:pPr>
        <w:rPr>
          <w:szCs w:val="28"/>
        </w:rPr>
      </w:pPr>
      <w:r w:rsidRPr="00E114CD">
        <w:rPr>
          <w:szCs w:val="28"/>
        </w:rPr>
        <w:t>Реконструкция котельных для выработки электроэнергии в комбинированном цикле на базе существующих и перспективных тепловых нагрузок на расчетный срок не предусматривается.</w:t>
      </w:r>
    </w:p>
    <w:p w14:paraId="7829C934" w14:textId="2105C06F" w:rsidR="00C92945" w:rsidRPr="00627AC1" w:rsidRDefault="00C92945" w:rsidP="007A6AA0">
      <w:pPr>
        <w:rPr>
          <w:sz w:val="10"/>
          <w:szCs w:val="28"/>
          <w:highlight w:val="yellow"/>
        </w:rPr>
      </w:pPr>
    </w:p>
    <w:p w14:paraId="7618D1E3" w14:textId="4DA436F8" w:rsidR="00864EB6" w:rsidRPr="00E114CD"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21" w:name="_Toc16844386"/>
      <w:bookmarkStart w:id="922" w:name="_Toc197625117"/>
      <w:r w:rsidRPr="00E114CD">
        <w:rPr>
          <w:rFonts w:ascii="Times New Roman" w:hAnsi="Times New Roman" w:cs="Times New Roman"/>
          <w:b/>
          <w:color w:val="auto"/>
          <w:sz w:val="24"/>
          <w:szCs w:val="24"/>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921"/>
      <w:r w:rsidR="00C2759E">
        <w:rPr>
          <w:rFonts w:ascii="Times New Roman" w:hAnsi="Times New Roman" w:cs="Times New Roman"/>
          <w:b/>
          <w:color w:val="auto"/>
          <w:sz w:val="24"/>
          <w:szCs w:val="24"/>
        </w:rPr>
        <w:t>, выполненное в порядке, установленном методическими указаниями по разработке схем теплоснабжения</w:t>
      </w:r>
      <w:bookmarkEnd w:id="922"/>
    </w:p>
    <w:p w14:paraId="3138F75D" w14:textId="28549160" w:rsidR="00C92945" w:rsidRPr="00E114CD" w:rsidRDefault="00C92945" w:rsidP="007A6AA0">
      <w:r w:rsidRPr="00E114CD">
        <w:rPr>
          <w:szCs w:val="28"/>
        </w:rPr>
        <w:t>Источники тепловой энергии, функционирующие в режиме комбинированной выработки электрической и тепловой энергии, на территории</w:t>
      </w:r>
      <w:r w:rsidR="00DA1400" w:rsidRPr="00E114CD">
        <w:rPr>
          <w:szCs w:val="28"/>
        </w:rPr>
        <w:t xml:space="preserve"> </w:t>
      </w:r>
      <w:r w:rsidR="00203BA2">
        <w:rPr>
          <w:szCs w:val="28"/>
        </w:rPr>
        <w:t>Трубникоборского</w:t>
      </w:r>
      <w:r w:rsidR="007E5D1D">
        <w:rPr>
          <w:szCs w:val="28"/>
        </w:rPr>
        <w:t xml:space="preserve"> сельского поселения</w:t>
      </w:r>
      <w:r w:rsidR="00A740C9" w:rsidRPr="00E114CD">
        <w:rPr>
          <w:szCs w:val="28"/>
        </w:rPr>
        <w:t xml:space="preserve"> </w:t>
      </w:r>
      <w:r w:rsidRPr="00E114CD">
        <w:t>отсутствуют</w:t>
      </w:r>
      <w:r w:rsidR="00A2265A" w:rsidRPr="00E114CD">
        <w:t>.</w:t>
      </w:r>
    </w:p>
    <w:p w14:paraId="71767509" w14:textId="4733ED21" w:rsidR="00A72B6E" w:rsidRDefault="00A72B6E" w:rsidP="007A6AA0"/>
    <w:p w14:paraId="2E1CF5D6" w14:textId="77777777" w:rsidR="00627AC1" w:rsidRPr="00E114CD" w:rsidRDefault="00627AC1" w:rsidP="007A6AA0"/>
    <w:p w14:paraId="6874DAB2" w14:textId="77777777" w:rsidR="00864EB6" w:rsidRPr="00E114CD"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23" w:name="_Toc16844387"/>
      <w:bookmarkStart w:id="924" w:name="_Toc197625118"/>
      <w:r w:rsidRPr="00E114CD">
        <w:rPr>
          <w:rFonts w:ascii="Times New Roman" w:hAnsi="Times New Roman" w:cs="Times New Roman"/>
          <w:b/>
          <w:color w:val="auto"/>
          <w:sz w:val="24"/>
          <w:szCs w:val="24"/>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923"/>
      <w:bookmarkEnd w:id="924"/>
    </w:p>
    <w:p w14:paraId="1647F0C6" w14:textId="77777777" w:rsidR="001D1B04" w:rsidRPr="001D1B04" w:rsidRDefault="001D1B04" w:rsidP="001D1B04">
      <w:pPr>
        <w:widowControl w:val="0"/>
        <w:autoSpaceDE w:val="0"/>
        <w:autoSpaceDN w:val="0"/>
        <w:adjustRightInd w:val="0"/>
      </w:pPr>
      <w:r w:rsidRPr="001D1B04">
        <w:t>При определённых условиях в качестве основного (рабочего) источника электроснабжения на котельных рекомендуется использовать газотурбинный генератор (ГТГ) или газопоршневой генератор (ГПГ) с утилизацией тепловой энергии, а в качестве резервного источника электроэнергии использовать внешнюю энергосистему. Для повышения энергоэффективности работы генератора (утилизации тепловой энергии сопутствующей процессу выработке электрической энергии) рекомендуется контур охлаждения генератора подключить к обратному трубопроводу системы теплоснабжения.</w:t>
      </w:r>
    </w:p>
    <w:p w14:paraId="60EC8F07" w14:textId="77777777" w:rsidR="001D1B04" w:rsidRPr="001D1B04" w:rsidRDefault="001D1B04" w:rsidP="001D1B04">
      <w:pPr>
        <w:widowControl w:val="0"/>
        <w:autoSpaceDE w:val="0"/>
        <w:autoSpaceDN w:val="0"/>
        <w:adjustRightInd w:val="0"/>
      </w:pPr>
      <w:r w:rsidRPr="001D1B04">
        <w:t>Такое техническое решение рекомендуется реализовывать в котельных, для которых одновременно соблюдаются следующие условия:</w:t>
      </w:r>
    </w:p>
    <w:p w14:paraId="6E37FB19" w14:textId="77777777" w:rsidR="001D1B04" w:rsidRPr="001D1B04" w:rsidRDefault="001D1B04" w:rsidP="001D1B04">
      <w:pPr>
        <w:widowControl w:val="0"/>
        <w:autoSpaceDE w:val="0"/>
        <w:autoSpaceDN w:val="0"/>
        <w:adjustRightInd w:val="0"/>
      </w:pPr>
      <w:r w:rsidRPr="001D1B04">
        <w:t>−строительство новой котельной или реконструкция существующей котельной;</w:t>
      </w:r>
    </w:p>
    <w:p w14:paraId="74A8DC13" w14:textId="77777777" w:rsidR="001D1B04" w:rsidRPr="001D1B04" w:rsidRDefault="001D1B04" w:rsidP="001D1B04">
      <w:pPr>
        <w:widowControl w:val="0"/>
        <w:autoSpaceDE w:val="0"/>
        <w:autoSpaceDN w:val="0"/>
        <w:adjustRightInd w:val="0"/>
      </w:pPr>
      <w:r w:rsidRPr="001D1B04">
        <w:t>−в котельной в качестве основного топлива используется или будет использоваться природный газ;</w:t>
      </w:r>
    </w:p>
    <w:p w14:paraId="0D0FB79F" w14:textId="77777777" w:rsidR="001D1B04" w:rsidRPr="001D1B04" w:rsidRDefault="001D1B04" w:rsidP="001D1B04">
      <w:pPr>
        <w:widowControl w:val="0"/>
        <w:autoSpaceDE w:val="0"/>
        <w:autoSpaceDN w:val="0"/>
        <w:adjustRightInd w:val="0"/>
      </w:pPr>
      <w:r w:rsidRPr="001D1B04">
        <w:t>−средняя потребляемая электрическая мощность оборудования котельной в отопительный период не ниже 100 кВт.</w:t>
      </w:r>
    </w:p>
    <w:p w14:paraId="2F0405D6" w14:textId="77777777" w:rsidR="001D1B04" w:rsidRPr="001D1B04" w:rsidRDefault="001D1B04" w:rsidP="001D1B04">
      <w:pPr>
        <w:widowControl w:val="0"/>
        <w:autoSpaceDE w:val="0"/>
        <w:autoSpaceDN w:val="0"/>
        <w:adjustRightInd w:val="0"/>
      </w:pPr>
      <w:r w:rsidRPr="001D1B04">
        <w:t>Преимущества ГТГ по сравнению с ГПГ генераторами:</w:t>
      </w:r>
    </w:p>
    <w:p w14:paraId="4860A9A0" w14:textId="77777777" w:rsidR="001D1B04" w:rsidRPr="001D1B04" w:rsidRDefault="001D1B04" w:rsidP="001D1B04">
      <w:pPr>
        <w:widowControl w:val="0"/>
        <w:autoSpaceDE w:val="0"/>
        <w:autoSpaceDN w:val="0"/>
        <w:adjustRightInd w:val="0"/>
      </w:pPr>
      <w:r w:rsidRPr="001D1B04">
        <w:t>−более высокий электрический КПД при полной загрузке (достигает 50%);</w:t>
      </w:r>
    </w:p>
    <w:p w14:paraId="3F583285" w14:textId="77777777" w:rsidR="001D1B04" w:rsidRPr="001D1B04" w:rsidRDefault="001D1B04" w:rsidP="001D1B04">
      <w:pPr>
        <w:widowControl w:val="0"/>
        <w:autoSpaceDE w:val="0"/>
        <w:autoSpaceDN w:val="0"/>
        <w:adjustRightInd w:val="0"/>
      </w:pPr>
      <w:r w:rsidRPr="001D1B04">
        <w:t>−существенно ниже цена.</w:t>
      </w:r>
    </w:p>
    <w:p w14:paraId="3596F886" w14:textId="77777777" w:rsidR="001D1B04" w:rsidRPr="001D1B04" w:rsidRDefault="001D1B04" w:rsidP="001D1B04">
      <w:pPr>
        <w:widowControl w:val="0"/>
        <w:autoSpaceDE w:val="0"/>
        <w:autoSpaceDN w:val="0"/>
        <w:adjustRightInd w:val="0"/>
      </w:pPr>
      <w:r w:rsidRPr="001D1B04">
        <w:t>−значительно ниже удельный расход масла (в несколько раз);</w:t>
      </w:r>
    </w:p>
    <w:p w14:paraId="7BC90F35" w14:textId="77777777" w:rsidR="001D1B04" w:rsidRPr="001D1B04" w:rsidRDefault="001D1B04" w:rsidP="001D1B04">
      <w:pPr>
        <w:widowControl w:val="0"/>
        <w:autoSpaceDE w:val="0"/>
        <w:autoSpaceDN w:val="0"/>
        <w:adjustRightInd w:val="0"/>
      </w:pPr>
      <w:r w:rsidRPr="001D1B04">
        <w:t>−значительно ниже уровень шума;</w:t>
      </w:r>
    </w:p>
    <w:p w14:paraId="6B595EFC" w14:textId="77777777" w:rsidR="001D1B04" w:rsidRPr="001D1B04" w:rsidRDefault="001D1B04" w:rsidP="001D1B04">
      <w:pPr>
        <w:widowControl w:val="0"/>
        <w:autoSpaceDE w:val="0"/>
        <w:autoSpaceDN w:val="0"/>
        <w:adjustRightInd w:val="0"/>
      </w:pPr>
      <w:r w:rsidRPr="001D1B04">
        <w:t>−значительно меньше габаритные размеры и вес;</w:t>
      </w:r>
    </w:p>
    <w:p w14:paraId="5E9DD7C4" w14:textId="77777777" w:rsidR="001D1B04" w:rsidRPr="001D1B04" w:rsidRDefault="001D1B04" w:rsidP="001D1B04">
      <w:pPr>
        <w:widowControl w:val="0"/>
        <w:autoSpaceDE w:val="0"/>
        <w:autoSpaceDN w:val="0"/>
        <w:adjustRightInd w:val="0"/>
      </w:pPr>
      <w:r w:rsidRPr="001D1B04">
        <w:t>−выше надёжность;</w:t>
      </w:r>
    </w:p>
    <w:p w14:paraId="686B5B88" w14:textId="77777777" w:rsidR="001D1B04" w:rsidRPr="001D1B04" w:rsidRDefault="001D1B04" w:rsidP="001D1B04">
      <w:pPr>
        <w:widowControl w:val="0"/>
        <w:autoSpaceDE w:val="0"/>
        <w:autoSpaceDN w:val="0"/>
        <w:adjustRightInd w:val="0"/>
      </w:pPr>
      <w:r w:rsidRPr="001D1B04">
        <w:t>−значительно выше срок службы (в два-три раза);</w:t>
      </w:r>
    </w:p>
    <w:p w14:paraId="79A36EBB" w14:textId="77777777" w:rsidR="001D1B04" w:rsidRPr="001D1B04" w:rsidRDefault="001D1B04" w:rsidP="001D1B04">
      <w:pPr>
        <w:widowControl w:val="0"/>
        <w:autoSpaceDE w:val="0"/>
        <w:autoSpaceDN w:val="0"/>
        <w:adjustRightInd w:val="0"/>
      </w:pPr>
      <w:r w:rsidRPr="001D1B04">
        <w:t>Недостатки ГТГ по сравнению с ГПГ генераторами: КПД ГТГ значительно снижается при снижении нагрузки. Работа котельной характеризуется непрерывным графиком работы и постоянством электрических нагрузок. Для реализации преимуществ ГТГ генерирующая электрическая мощность должна покрывать только постоянную составляющую нагрузочного графика котельной.</w:t>
      </w:r>
    </w:p>
    <w:p w14:paraId="65F6C564" w14:textId="45BE764B" w:rsidR="00864EB6" w:rsidRDefault="00864EB6" w:rsidP="007A6AA0">
      <w:pPr>
        <w:widowControl w:val="0"/>
        <w:autoSpaceDE w:val="0"/>
        <w:autoSpaceDN w:val="0"/>
        <w:adjustRightInd w:val="0"/>
      </w:pPr>
      <w:r w:rsidRPr="001D1B04">
        <w:t>Переоборудование котельных в источники тепловой энергии, функционирующие в режиме комбинир</w:t>
      </w:r>
      <w:r w:rsidRPr="00E114CD">
        <w:t>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 на территории</w:t>
      </w:r>
      <w:r w:rsidR="005A672A" w:rsidRPr="00E114CD">
        <w:t xml:space="preserve"> </w:t>
      </w:r>
      <w:r w:rsidR="00203BA2">
        <w:t>Трубникоборского</w:t>
      </w:r>
      <w:r w:rsidR="007E5D1D">
        <w:t xml:space="preserve"> сельского поселения</w:t>
      </w:r>
      <w:r w:rsidR="00A740C9" w:rsidRPr="00E114CD">
        <w:t xml:space="preserve"> </w:t>
      </w:r>
      <w:r w:rsidRPr="00E114CD">
        <w:t>не предусмотрено.</w:t>
      </w:r>
      <w:r w:rsidR="00C92945" w:rsidRPr="00E114CD">
        <w:t xml:space="preserve"> </w:t>
      </w:r>
    </w:p>
    <w:p w14:paraId="7FC764D5" w14:textId="77777777" w:rsidR="006F7DD3" w:rsidRPr="00627AC1" w:rsidRDefault="006F7DD3" w:rsidP="006F7DD3">
      <w:pPr>
        <w:rPr>
          <w:sz w:val="12"/>
          <w:highlight w:val="yellow"/>
        </w:rPr>
      </w:pPr>
    </w:p>
    <w:p w14:paraId="4F50CC5A" w14:textId="77777777" w:rsidR="00864EB6" w:rsidRPr="00613871"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25" w:name="_Toc16844388"/>
      <w:bookmarkStart w:id="926" w:name="_Toc197625119"/>
      <w:r w:rsidRPr="00613871">
        <w:rPr>
          <w:rFonts w:ascii="Times New Roman" w:hAnsi="Times New Roman" w:cs="Times New Roman"/>
          <w:b/>
          <w:color w:val="auto"/>
          <w:sz w:val="24"/>
          <w:szCs w:val="24"/>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925"/>
      <w:bookmarkEnd w:id="926"/>
    </w:p>
    <w:p w14:paraId="69BC80FE" w14:textId="77777777" w:rsidR="00821717" w:rsidRPr="00613871" w:rsidRDefault="00C92945" w:rsidP="00613871">
      <w:pPr>
        <w:widowControl w:val="0"/>
        <w:tabs>
          <w:tab w:val="left" w:pos="851"/>
        </w:tabs>
      </w:pPr>
      <w:bookmarkStart w:id="927" w:name="_Hlk51765989"/>
      <w:r w:rsidRPr="00613871">
        <w:rPr>
          <w:szCs w:val="28"/>
        </w:rPr>
        <w:t xml:space="preserve">В рамках </w:t>
      </w:r>
      <w:r w:rsidR="005B24DE" w:rsidRPr="00613871">
        <w:rPr>
          <w:szCs w:val="28"/>
        </w:rPr>
        <w:t>реализации</w:t>
      </w:r>
      <w:r w:rsidRPr="00613871">
        <w:rPr>
          <w:szCs w:val="28"/>
        </w:rPr>
        <w:t xml:space="preserve"> Схемы теплоснабжения </w:t>
      </w:r>
      <w:r w:rsidR="00613871" w:rsidRPr="00613871">
        <w:rPr>
          <w:szCs w:val="28"/>
        </w:rPr>
        <w:t>реконструкция и (или) модернизация котельных с увеличением зоны их действия путем включения в нее зон действия существующих источников тепловой энергии не предусматривается.</w:t>
      </w:r>
    </w:p>
    <w:p w14:paraId="7FAD8A7A" w14:textId="77777777" w:rsidR="00821717" w:rsidRPr="00627AC1" w:rsidRDefault="00821717" w:rsidP="007A6AA0">
      <w:pPr>
        <w:widowControl w:val="0"/>
        <w:tabs>
          <w:tab w:val="left" w:pos="851"/>
        </w:tabs>
        <w:rPr>
          <w:sz w:val="12"/>
          <w:szCs w:val="28"/>
          <w:highlight w:val="yellow"/>
        </w:rPr>
      </w:pPr>
    </w:p>
    <w:p w14:paraId="3FA67457" w14:textId="77777777" w:rsidR="00864EB6" w:rsidRPr="00613871"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28" w:name="_Toc16844389"/>
      <w:bookmarkStart w:id="929" w:name="_Toc197625120"/>
      <w:bookmarkEnd w:id="927"/>
      <w:r w:rsidRPr="00613871">
        <w:rPr>
          <w:rFonts w:ascii="Times New Roman" w:hAnsi="Times New Roman" w:cs="Times New Roman"/>
          <w:b/>
          <w:color w:val="auto"/>
          <w:sz w:val="24"/>
          <w:szCs w:val="24"/>
        </w:rPr>
        <w:lastRenderedPageBreak/>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928"/>
      <w:bookmarkEnd w:id="929"/>
    </w:p>
    <w:p w14:paraId="6FC9F78F" w14:textId="77777777" w:rsidR="00C92945" w:rsidRPr="00613871" w:rsidRDefault="00C92945" w:rsidP="007A6AA0">
      <w:pPr>
        <w:tabs>
          <w:tab w:val="left" w:pos="567"/>
          <w:tab w:val="left" w:pos="851"/>
        </w:tabs>
        <w:rPr>
          <w:szCs w:val="28"/>
        </w:rPr>
      </w:pPr>
      <w:r w:rsidRPr="00613871">
        <w:rPr>
          <w:szCs w:val="28"/>
        </w:rPr>
        <w:t>Перевод котельных в пиковый режим работы на расчетный срок не предусматривается.</w:t>
      </w:r>
    </w:p>
    <w:p w14:paraId="322B0D81" w14:textId="77777777" w:rsidR="00C92945" w:rsidRPr="00613871" w:rsidRDefault="00C92945" w:rsidP="007A6AA0">
      <w:pPr>
        <w:tabs>
          <w:tab w:val="left" w:pos="567"/>
          <w:tab w:val="left" w:pos="851"/>
        </w:tabs>
        <w:rPr>
          <w:szCs w:val="28"/>
        </w:rPr>
      </w:pPr>
    </w:p>
    <w:p w14:paraId="38B1DEB6" w14:textId="77777777" w:rsidR="00864EB6" w:rsidRPr="00613871"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30" w:name="_Toc16844390"/>
      <w:bookmarkStart w:id="931" w:name="_Toc197625121"/>
      <w:r w:rsidRPr="00613871">
        <w:rPr>
          <w:rFonts w:ascii="Times New Roman" w:hAnsi="Times New Roman" w:cs="Times New Roman"/>
          <w:b/>
          <w:color w:val="auto"/>
          <w:sz w:val="24"/>
          <w:szCs w:val="24"/>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930"/>
      <w:bookmarkEnd w:id="931"/>
    </w:p>
    <w:p w14:paraId="1AB9C596" w14:textId="6F3C662A" w:rsidR="00C92945" w:rsidRPr="00613871" w:rsidRDefault="00C92945" w:rsidP="00A2265A">
      <w:pPr>
        <w:rPr>
          <w:szCs w:val="28"/>
        </w:rPr>
      </w:pPr>
      <w:r w:rsidRPr="00613871">
        <w:rPr>
          <w:szCs w:val="28"/>
        </w:rPr>
        <w:t>Источники тепловой энергии, функционирующие в режиме комбинированной выработки электрической и тепловой энергии, на территории</w:t>
      </w:r>
      <w:r w:rsidR="00DA1400" w:rsidRPr="00613871">
        <w:rPr>
          <w:szCs w:val="28"/>
        </w:rPr>
        <w:t xml:space="preserve"> </w:t>
      </w:r>
      <w:r w:rsidR="00203BA2">
        <w:rPr>
          <w:szCs w:val="28"/>
        </w:rPr>
        <w:t>Трубникоборского</w:t>
      </w:r>
      <w:r w:rsidR="007E5D1D">
        <w:rPr>
          <w:szCs w:val="28"/>
        </w:rPr>
        <w:t xml:space="preserve"> сельского поселения</w:t>
      </w:r>
      <w:r w:rsidR="00A740C9" w:rsidRPr="00613871">
        <w:rPr>
          <w:szCs w:val="28"/>
        </w:rPr>
        <w:t xml:space="preserve"> </w:t>
      </w:r>
      <w:r w:rsidRPr="00613871">
        <w:t>отсутствуют.</w:t>
      </w:r>
      <w:r w:rsidR="00404B39" w:rsidRPr="00613871">
        <w:t xml:space="preserve"> </w:t>
      </w:r>
    </w:p>
    <w:p w14:paraId="63DDBA52" w14:textId="77777777" w:rsidR="00864EB6" w:rsidRPr="00627AC1" w:rsidRDefault="00864EB6" w:rsidP="007A6AA0">
      <w:pPr>
        <w:rPr>
          <w:sz w:val="12"/>
        </w:rPr>
      </w:pPr>
    </w:p>
    <w:p w14:paraId="4C41C9C9" w14:textId="77777777" w:rsidR="00864EB6" w:rsidRPr="00613871"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32" w:name="_Toc16844391"/>
      <w:r w:rsidRPr="00613871">
        <w:rPr>
          <w:sz w:val="24"/>
          <w:szCs w:val="24"/>
        </w:rPr>
        <w:t xml:space="preserve"> </w:t>
      </w:r>
      <w:bookmarkStart w:id="933" w:name="_Toc197625122"/>
      <w:r w:rsidRPr="00613871">
        <w:rPr>
          <w:rFonts w:ascii="Times New Roman" w:hAnsi="Times New Roman" w:cs="Times New Roman"/>
          <w:b/>
          <w:color w:val="auto"/>
          <w:sz w:val="24"/>
          <w:szCs w:val="24"/>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932"/>
      <w:bookmarkEnd w:id="933"/>
    </w:p>
    <w:p w14:paraId="12E6F060" w14:textId="77777777" w:rsidR="00F72203" w:rsidRPr="00613871" w:rsidRDefault="00F72203" w:rsidP="00F72203">
      <w:pPr>
        <w:ind w:firstLine="851"/>
      </w:pPr>
      <w:r w:rsidRPr="00613871">
        <w:t>Вывод из эксплуатации – окончательная остановка работы источников тепловой энергии и тепловых сетей, которая осуществляется в целях их ликвидации или консервации на срок более одного года.</w:t>
      </w:r>
    </w:p>
    <w:p w14:paraId="40A049DF" w14:textId="77777777" w:rsidR="00F72203" w:rsidRPr="00613871" w:rsidRDefault="00F72203" w:rsidP="00F72203">
      <w:pPr>
        <w:ind w:firstLine="851"/>
      </w:pPr>
      <w:r w:rsidRPr="00613871">
        <w:t>Принятие окончательного решения о выводе из эксплуатации осуществляется по согласованию с органом местного самоуправления в соответствии с Правилами вывода в ремонт и из эксплуатации</w:t>
      </w:r>
      <w:r w:rsidR="00557941">
        <w:t xml:space="preserve"> источников тепловой энергии и тепловых сетей</w:t>
      </w:r>
      <w:r w:rsidRPr="00613871">
        <w:t xml:space="preserve">, утв. постановлением Правительства Российской Федерации от </w:t>
      </w:r>
      <w:r w:rsidR="00557941">
        <w:t>08.07.2023 № 1130</w:t>
      </w:r>
      <w:r w:rsidRPr="00613871">
        <w:t xml:space="preserve"> «</w:t>
      </w:r>
      <w:r w:rsidR="00557941">
        <w:rPr>
          <w:rFonts w:eastAsia="Calibri"/>
          <w:spacing w:val="-3"/>
        </w:rPr>
        <w:t>Об утверждении Правил вывода в ремонт и из эксплуатации источников тепловой энергии и тепловых сетей, признании утратившими силу некоторых актов Правительства Российской Федерации и пункта 7 изменений, которые вносятся в акты Правительства Российской Федерации по вопросу совершенствования порядка вывода объектов электроэнергетики в ремонт и из эксплуатации, утвержденных постановлением Правительства Российской Федерации от 30 января 2021 г. № 86»</w:t>
      </w:r>
      <w:r w:rsidRPr="00613871">
        <w:t>.</w:t>
      </w:r>
    </w:p>
    <w:p w14:paraId="603ED64A" w14:textId="52042C83" w:rsidR="00F72203" w:rsidRDefault="00F72203" w:rsidP="00F72203">
      <w:pPr>
        <w:ind w:firstLine="851"/>
      </w:pPr>
      <w:r w:rsidRPr="00613871">
        <w:t>Главной целью реализации предлагаемых мероприятий является повышение эффективности теплоснабжения потребителей, обеспечение безопасности и надежности эксплуатации системы теплоснабжения.</w:t>
      </w:r>
    </w:p>
    <w:p w14:paraId="052C7F60" w14:textId="1050750D" w:rsidR="001D1B04" w:rsidRDefault="001D1B04" w:rsidP="00F72203">
      <w:pPr>
        <w:ind w:firstLine="851"/>
      </w:pPr>
      <w:r>
        <w:t>В рамках актуализации настоящей Схемы теплоснабжения вывод в резерв и (или) вывода из эксплуатации существующих источников теплоснабжения не предусматривается.</w:t>
      </w:r>
    </w:p>
    <w:p w14:paraId="65AFAC66" w14:textId="77777777" w:rsidR="00864EB6" w:rsidRPr="00627AC1" w:rsidRDefault="00864EB6" w:rsidP="007A6AA0">
      <w:pPr>
        <w:ind w:firstLine="720"/>
        <w:rPr>
          <w:sz w:val="12"/>
        </w:rPr>
      </w:pPr>
    </w:p>
    <w:p w14:paraId="1F75A4E4" w14:textId="3E62D8FF" w:rsidR="00864EB6" w:rsidRPr="00613871"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34" w:name="_Toc16844392"/>
      <w:r w:rsidRPr="00613871">
        <w:rPr>
          <w:sz w:val="24"/>
          <w:szCs w:val="24"/>
        </w:rPr>
        <w:t xml:space="preserve"> </w:t>
      </w:r>
      <w:bookmarkStart w:id="935" w:name="_Toc197625123"/>
      <w:r w:rsidRPr="00613871">
        <w:rPr>
          <w:rFonts w:ascii="Times New Roman" w:hAnsi="Times New Roman" w:cs="Times New Roman"/>
          <w:b/>
          <w:color w:val="auto"/>
          <w:sz w:val="24"/>
          <w:szCs w:val="24"/>
        </w:rPr>
        <w:t xml:space="preserve">Обоснование организации индивидуального теплоснабжения в зонах застройки </w:t>
      </w:r>
      <w:r w:rsidR="00DB2ACD">
        <w:rPr>
          <w:rFonts w:ascii="Times New Roman" w:hAnsi="Times New Roman" w:cs="Times New Roman"/>
          <w:b/>
          <w:color w:val="auto"/>
          <w:sz w:val="24"/>
          <w:szCs w:val="24"/>
        </w:rPr>
        <w:t>поселе</w:t>
      </w:r>
      <w:r w:rsidRPr="00613871">
        <w:rPr>
          <w:rFonts w:ascii="Times New Roman" w:hAnsi="Times New Roman" w:cs="Times New Roman"/>
          <w:b/>
          <w:color w:val="auto"/>
          <w:sz w:val="24"/>
          <w:szCs w:val="24"/>
        </w:rPr>
        <w:t>ния</w:t>
      </w:r>
      <w:r w:rsidR="00DB2ACD">
        <w:rPr>
          <w:rFonts w:ascii="Times New Roman" w:hAnsi="Times New Roman" w:cs="Times New Roman"/>
          <w:b/>
          <w:color w:val="auto"/>
          <w:sz w:val="24"/>
          <w:szCs w:val="24"/>
        </w:rPr>
        <w:t>, муниципального округа, городского округа, города федерального значения</w:t>
      </w:r>
      <w:r w:rsidRPr="00613871">
        <w:rPr>
          <w:rFonts w:ascii="Times New Roman" w:hAnsi="Times New Roman" w:cs="Times New Roman"/>
          <w:b/>
          <w:color w:val="auto"/>
          <w:sz w:val="24"/>
          <w:szCs w:val="24"/>
        </w:rPr>
        <w:t xml:space="preserve"> малоэтажными жилыми зданиями</w:t>
      </w:r>
      <w:bookmarkEnd w:id="934"/>
      <w:bookmarkEnd w:id="935"/>
    </w:p>
    <w:p w14:paraId="7F437E83" w14:textId="77777777" w:rsidR="00864EB6" w:rsidRPr="00613871" w:rsidRDefault="00864EB6" w:rsidP="007A6AA0">
      <w:pPr>
        <w:rPr>
          <w:szCs w:val="28"/>
        </w:rPr>
      </w:pPr>
      <w:r w:rsidRPr="00613871">
        <w:rPr>
          <w:szCs w:val="28"/>
        </w:rPr>
        <w:t>Развитие децентрализованного теплоснабжения рекомендовано при отсутствии резервов по теплоснабжению, при нецелесообразности прокладки теплотрасс (в случае, если объект расположен за пределами радиуса эффективного теплоснабжения источника), при строительстве и реконструкции объектов на территории, где бесканальная прокладка газопровода экономически и с учетом влияния на окружающую среду более целесообразна, чем строительство новой теплотрассы, и др.</w:t>
      </w:r>
    </w:p>
    <w:p w14:paraId="5B5976ED" w14:textId="4C7CDBF6" w:rsidR="005B24DE" w:rsidRDefault="005B24DE" w:rsidP="007A6AA0">
      <w:pPr>
        <w:rPr>
          <w:szCs w:val="28"/>
        </w:rPr>
      </w:pPr>
      <w:r w:rsidRPr="00613871">
        <w:rPr>
          <w:szCs w:val="28"/>
        </w:rPr>
        <w:t>На расчетный срок теплоснабжение индивидуальной жилой застройки предусматривается обеспечить от индивидуальных источников тепла на природном газе. Подключение объектов индивидуальной жилой застройки к централизованным системам теплоснабжения не планируется.</w:t>
      </w:r>
    </w:p>
    <w:p w14:paraId="7A561AE3" w14:textId="77777777" w:rsidR="00722BB4" w:rsidRPr="00627AC1" w:rsidRDefault="00722BB4" w:rsidP="00722BB4">
      <w:pPr>
        <w:ind w:firstLine="0"/>
        <w:rPr>
          <w:sz w:val="12"/>
        </w:rPr>
      </w:pPr>
    </w:p>
    <w:p w14:paraId="7BAF580B" w14:textId="744E1249" w:rsidR="00864EB6" w:rsidRPr="00613871"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36" w:name="_Toc16844393"/>
      <w:r w:rsidRPr="00613871">
        <w:rPr>
          <w:rFonts w:ascii="Times New Roman" w:hAnsi="Times New Roman" w:cs="Times New Roman"/>
          <w:b/>
          <w:color w:val="auto"/>
          <w:sz w:val="24"/>
          <w:szCs w:val="24"/>
        </w:rPr>
        <w:t xml:space="preserve"> </w:t>
      </w:r>
      <w:bookmarkStart w:id="937" w:name="_Toc197625124"/>
      <w:r w:rsidRPr="00613871">
        <w:rPr>
          <w:rFonts w:ascii="Times New Roman" w:hAnsi="Times New Roman" w:cs="Times New Roman"/>
          <w:b/>
          <w:color w:val="auto"/>
          <w:sz w:val="24"/>
          <w:szCs w:val="24"/>
        </w:rPr>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w:t>
      </w:r>
      <w:r w:rsidRPr="00613871">
        <w:rPr>
          <w:rFonts w:ascii="Times New Roman" w:hAnsi="Times New Roman" w:cs="Times New Roman"/>
          <w:b/>
          <w:color w:val="auto"/>
          <w:sz w:val="24"/>
          <w:szCs w:val="24"/>
        </w:rPr>
        <w:lastRenderedPageBreak/>
        <w:t xml:space="preserve">нагрузки в каждой из систем теплоснабжения </w:t>
      </w:r>
      <w:bookmarkEnd w:id="936"/>
      <w:r w:rsidR="00C61E05">
        <w:rPr>
          <w:rFonts w:ascii="Times New Roman" w:hAnsi="Times New Roman" w:cs="Times New Roman"/>
          <w:b/>
          <w:color w:val="auto"/>
          <w:sz w:val="24"/>
          <w:szCs w:val="24"/>
        </w:rPr>
        <w:t>поселе</w:t>
      </w:r>
      <w:r w:rsidRPr="00613871">
        <w:rPr>
          <w:rFonts w:ascii="Times New Roman" w:hAnsi="Times New Roman" w:cs="Times New Roman"/>
          <w:b/>
          <w:color w:val="auto"/>
          <w:sz w:val="24"/>
          <w:szCs w:val="24"/>
        </w:rPr>
        <w:t>ния</w:t>
      </w:r>
      <w:r w:rsidR="00C61E05">
        <w:rPr>
          <w:rFonts w:ascii="Times New Roman" w:hAnsi="Times New Roman" w:cs="Times New Roman"/>
          <w:b/>
          <w:color w:val="auto"/>
          <w:sz w:val="24"/>
          <w:szCs w:val="24"/>
        </w:rPr>
        <w:t>, муниципального округа, городского округа, города федерального значения</w:t>
      </w:r>
      <w:bookmarkEnd w:id="937"/>
    </w:p>
    <w:p w14:paraId="10D18D6B" w14:textId="143B630A" w:rsidR="00864EB6" w:rsidRPr="00613871" w:rsidRDefault="00864EB6" w:rsidP="007A6AA0">
      <w:pPr>
        <w:ind w:firstLine="720"/>
      </w:pPr>
      <w:r w:rsidRPr="00613871">
        <w:t xml:space="preserve">Перспективные балансы тепловой мощности источников тепловой энергии, теплоносителя, присоединенной тепловой нагрузки в каждой из систем теплоснабжения и распределение объемов тепловой нагрузки между источниками тепловой энергии определены на основании спрогнозированного в </w:t>
      </w:r>
      <w:r w:rsidR="00936C0D">
        <w:t>Главе</w:t>
      </w:r>
      <w:r w:rsidRPr="00613871">
        <w:t xml:space="preserve"> 2 прироста нагрузок потребителей и с учетом радиуса эффективного теплоснабжения.</w:t>
      </w:r>
    </w:p>
    <w:p w14:paraId="522AF93E" w14:textId="6B33096C" w:rsidR="00864EB6" w:rsidRDefault="00864EB6" w:rsidP="007A6AA0">
      <w:pPr>
        <w:ind w:firstLine="720"/>
      </w:pPr>
      <w:r w:rsidRPr="00613871">
        <w:t>Перспективный баланс тепловой мощности источников тепловой энергии, теплоносителя, присоединенной тепловой нагрузки в каждой из систем теплоснабжения</w:t>
      </w:r>
      <w:r w:rsidR="00DA1400" w:rsidRPr="00613871">
        <w:t xml:space="preserve"> </w:t>
      </w:r>
      <w:r w:rsidR="00203BA2">
        <w:t>Трубникоборского</w:t>
      </w:r>
      <w:r w:rsidR="007E5D1D">
        <w:t xml:space="preserve"> сельского поселения</w:t>
      </w:r>
      <w:r w:rsidR="00A740C9" w:rsidRPr="00613871">
        <w:t xml:space="preserve"> </w:t>
      </w:r>
      <w:r w:rsidRPr="00613871">
        <w:t>и распределение объемов тепловой нагрузки между источниками тепловой энергии до 20</w:t>
      </w:r>
      <w:r w:rsidR="00687F03">
        <w:t>42</w:t>
      </w:r>
      <w:r w:rsidRPr="00613871">
        <w:t xml:space="preserve"> г. представлен в </w:t>
      </w:r>
      <w:r w:rsidR="00936C0D">
        <w:t>Главе</w:t>
      </w:r>
      <w:r w:rsidRPr="00613871">
        <w:t xml:space="preserve"> 4.</w:t>
      </w:r>
      <w:r w:rsidR="00404B39" w:rsidRPr="00613871">
        <w:t xml:space="preserve"> </w:t>
      </w:r>
    </w:p>
    <w:p w14:paraId="55A8A247" w14:textId="77777777" w:rsidR="00864EB6" w:rsidRPr="00627AC1" w:rsidRDefault="00864EB6" w:rsidP="007A6AA0">
      <w:pPr>
        <w:ind w:firstLine="720"/>
        <w:rPr>
          <w:sz w:val="12"/>
        </w:rPr>
      </w:pPr>
    </w:p>
    <w:p w14:paraId="41666711" w14:textId="77777777" w:rsidR="00864EB6" w:rsidRPr="00613871"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38" w:name="_Toc16844394"/>
      <w:r w:rsidRPr="00613871">
        <w:rPr>
          <w:rFonts w:ascii="Times New Roman" w:hAnsi="Times New Roman" w:cs="Times New Roman"/>
          <w:b/>
          <w:color w:val="auto"/>
          <w:sz w:val="24"/>
          <w:szCs w:val="24"/>
        </w:rPr>
        <w:t xml:space="preserve"> </w:t>
      </w:r>
      <w:bookmarkStart w:id="939" w:name="_Toc197625125"/>
      <w:r w:rsidRPr="00613871">
        <w:rPr>
          <w:rFonts w:ascii="Times New Roman" w:hAnsi="Times New Roman" w:cs="Times New Roman"/>
          <w:b/>
          <w:color w:val="auto"/>
          <w:sz w:val="24"/>
          <w:szCs w:val="24"/>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938"/>
      <w:bookmarkEnd w:id="939"/>
    </w:p>
    <w:p w14:paraId="54D055FB" w14:textId="77777777" w:rsidR="008E0236" w:rsidRDefault="008E0236" w:rsidP="008E0236">
      <w:r>
        <w:t>К возобновляемым источникам энергии относятся: ветроэнергетика, гидроэнергетика, солнечная энергетика, биоэнергетика.</w:t>
      </w:r>
    </w:p>
    <w:p w14:paraId="0B920B8A" w14:textId="0B996A7D" w:rsidR="005B24DE" w:rsidRDefault="008E0236" w:rsidP="008E0236">
      <w:r>
        <w:t>Действующие источники тепловой энергии, использующие возобновляемые энергет</w:t>
      </w:r>
      <w:r w:rsidR="00F55FE5">
        <w:t>ические ресурсы, на территории Трубникоборского сельского поселения</w:t>
      </w:r>
      <w:r>
        <w:t xml:space="preserve"> отсутствуют, в связи с чем не предусмотрена их реконструкция.</w:t>
      </w:r>
    </w:p>
    <w:p w14:paraId="577047CD" w14:textId="77777777" w:rsidR="008E0236" w:rsidRPr="00627AC1" w:rsidRDefault="008E0236" w:rsidP="008E0236">
      <w:pPr>
        <w:rPr>
          <w:sz w:val="12"/>
        </w:rPr>
      </w:pPr>
    </w:p>
    <w:p w14:paraId="7CD155F7" w14:textId="0C77EBBC" w:rsidR="00864EB6" w:rsidRPr="00613871"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40" w:name="_Toc16844395"/>
      <w:r w:rsidRPr="00613871">
        <w:rPr>
          <w:sz w:val="24"/>
          <w:szCs w:val="24"/>
        </w:rPr>
        <w:t xml:space="preserve"> </w:t>
      </w:r>
      <w:bookmarkStart w:id="941" w:name="_Toc197625126"/>
      <w:r w:rsidRPr="00613871">
        <w:rPr>
          <w:rFonts w:ascii="Times New Roman" w:hAnsi="Times New Roman" w:cs="Times New Roman"/>
          <w:b/>
          <w:color w:val="auto"/>
          <w:sz w:val="24"/>
          <w:szCs w:val="24"/>
        </w:rPr>
        <w:t xml:space="preserve">Обоснование организации теплоснабжения в производственных зонах на территории </w:t>
      </w:r>
      <w:bookmarkEnd w:id="940"/>
      <w:r w:rsidR="00C61E05">
        <w:rPr>
          <w:rFonts w:ascii="Times New Roman" w:hAnsi="Times New Roman" w:cs="Times New Roman"/>
          <w:b/>
          <w:color w:val="auto"/>
          <w:sz w:val="24"/>
          <w:szCs w:val="24"/>
        </w:rPr>
        <w:t>поселе</w:t>
      </w:r>
      <w:r w:rsidRPr="00613871">
        <w:rPr>
          <w:rFonts w:ascii="Times New Roman" w:hAnsi="Times New Roman" w:cs="Times New Roman"/>
          <w:b/>
          <w:color w:val="auto"/>
          <w:sz w:val="24"/>
          <w:szCs w:val="24"/>
        </w:rPr>
        <w:t>ния</w:t>
      </w:r>
      <w:r w:rsidR="00C61E05">
        <w:rPr>
          <w:rFonts w:ascii="Times New Roman" w:hAnsi="Times New Roman" w:cs="Times New Roman"/>
          <w:b/>
          <w:color w:val="auto"/>
          <w:sz w:val="24"/>
          <w:szCs w:val="24"/>
        </w:rPr>
        <w:t>, муниципального округа, городского округа, города федерального значения</w:t>
      </w:r>
      <w:bookmarkEnd w:id="941"/>
    </w:p>
    <w:p w14:paraId="43417DF5" w14:textId="3DD32B69" w:rsidR="00DF3B7F" w:rsidRDefault="008E0236" w:rsidP="007A6AA0">
      <w:pPr>
        <w:overflowPunct w:val="0"/>
        <w:autoSpaceDE w:val="0"/>
        <w:autoSpaceDN w:val="0"/>
        <w:adjustRightInd w:val="0"/>
        <w:textAlignment w:val="baseline"/>
        <w:rPr>
          <w:szCs w:val="28"/>
        </w:rPr>
      </w:pPr>
      <w:r w:rsidRPr="008E0236">
        <w:rPr>
          <w:szCs w:val="28"/>
        </w:rPr>
        <w:t>Обеспечение тепловой энергией производственных и хозяйственно-бытовых объектов, расположенных на территории промышленных зон, действующих и перспективных, планируется осуществлять от локальных ведомственных источников, входящих в состав производственных комплексов.</w:t>
      </w:r>
    </w:p>
    <w:p w14:paraId="693536C8" w14:textId="77777777" w:rsidR="008E0236" w:rsidRPr="00627AC1" w:rsidRDefault="008E0236" w:rsidP="007A6AA0">
      <w:pPr>
        <w:overflowPunct w:val="0"/>
        <w:autoSpaceDE w:val="0"/>
        <w:autoSpaceDN w:val="0"/>
        <w:adjustRightInd w:val="0"/>
        <w:textAlignment w:val="baseline"/>
        <w:rPr>
          <w:sz w:val="10"/>
          <w:szCs w:val="28"/>
        </w:rPr>
      </w:pPr>
    </w:p>
    <w:p w14:paraId="5FE1D6E2" w14:textId="77777777" w:rsidR="00864EB6" w:rsidRPr="006363A7" w:rsidRDefault="00864EB6"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42" w:name="_Toc16844396"/>
      <w:r w:rsidRPr="006363A7">
        <w:rPr>
          <w:rFonts w:ascii="Times New Roman" w:hAnsi="Times New Roman" w:cs="Times New Roman"/>
          <w:b/>
          <w:color w:val="auto"/>
          <w:sz w:val="24"/>
          <w:szCs w:val="24"/>
        </w:rPr>
        <w:t xml:space="preserve"> </w:t>
      </w:r>
      <w:bookmarkStart w:id="943" w:name="_Toc197625127"/>
      <w:r w:rsidRPr="006363A7">
        <w:rPr>
          <w:rFonts w:ascii="Times New Roman" w:hAnsi="Times New Roman" w:cs="Times New Roman"/>
          <w:b/>
          <w:color w:val="auto"/>
          <w:sz w:val="24"/>
          <w:szCs w:val="24"/>
        </w:rPr>
        <w:t>Результаты расчетов радиуса эффективного теплоснабжения</w:t>
      </w:r>
      <w:bookmarkEnd w:id="942"/>
      <w:bookmarkEnd w:id="943"/>
    </w:p>
    <w:p w14:paraId="75FD81DA" w14:textId="77777777" w:rsidR="009E5F1A" w:rsidRPr="006363A7" w:rsidRDefault="009E5F1A" w:rsidP="009E5F1A">
      <w:pPr>
        <w:ind w:firstLine="720"/>
      </w:pPr>
      <w:r w:rsidRPr="006363A7">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196B7BAA" w14:textId="77777777" w:rsidR="009E5F1A" w:rsidRPr="006363A7" w:rsidRDefault="009E5F1A" w:rsidP="009E5F1A">
      <w:pPr>
        <w:ind w:firstLine="720"/>
      </w:pPr>
      <w:r w:rsidRPr="006363A7">
        <w:t>Радиус эффективного теплоснабжения, определяемый для зоны действия каждого источника тепловой энергии,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14:paraId="4B73D8C9" w14:textId="77777777" w:rsidR="009E5F1A" w:rsidRPr="006363A7" w:rsidRDefault="009E5F1A" w:rsidP="009E5F1A">
      <w:pPr>
        <w:ind w:firstLine="720"/>
      </w:pPr>
      <w:r w:rsidRPr="006363A7">
        <w:t xml:space="preserve">Основными критериями оценки целесообразности подключения новых потребителей в зоне действия системы централизованного теплоснабжения являются: </w:t>
      </w:r>
    </w:p>
    <w:p w14:paraId="3650816B" w14:textId="77777777" w:rsidR="009E5F1A" w:rsidRPr="006363A7" w:rsidRDefault="009E5F1A" w:rsidP="00EC0805">
      <w:pPr>
        <w:numPr>
          <w:ilvl w:val="0"/>
          <w:numId w:val="102"/>
        </w:numPr>
        <w:textAlignment w:val="baseline"/>
      </w:pPr>
      <w:r w:rsidRPr="006363A7">
        <w:t xml:space="preserve">затраты на строительство новых участков тепловой сети и реконструкция существующих; </w:t>
      </w:r>
    </w:p>
    <w:p w14:paraId="4981BD03" w14:textId="77777777" w:rsidR="009E5F1A" w:rsidRPr="006363A7" w:rsidRDefault="009E5F1A" w:rsidP="00EC0805">
      <w:pPr>
        <w:numPr>
          <w:ilvl w:val="0"/>
          <w:numId w:val="102"/>
        </w:numPr>
        <w:textAlignment w:val="baseline"/>
      </w:pPr>
      <w:r w:rsidRPr="006363A7">
        <w:t xml:space="preserve">пропускная способность существующих магистральных тепловых сетей; </w:t>
      </w:r>
    </w:p>
    <w:p w14:paraId="113CFF73" w14:textId="77777777" w:rsidR="009E5F1A" w:rsidRPr="006363A7" w:rsidRDefault="009E5F1A" w:rsidP="00EC0805">
      <w:pPr>
        <w:numPr>
          <w:ilvl w:val="0"/>
          <w:numId w:val="102"/>
        </w:numPr>
        <w:textAlignment w:val="baseline"/>
      </w:pPr>
      <w:r w:rsidRPr="006363A7">
        <w:t xml:space="preserve">затраты на перекачку теплоносителя в тепловых сетях; </w:t>
      </w:r>
    </w:p>
    <w:p w14:paraId="6C208CB5" w14:textId="77777777" w:rsidR="009E5F1A" w:rsidRPr="006363A7" w:rsidRDefault="009E5F1A" w:rsidP="00EC0805">
      <w:pPr>
        <w:numPr>
          <w:ilvl w:val="0"/>
          <w:numId w:val="102"/>
        </w:numPr>
        <w:textAlignment w:val="baseline"/>
      </w:pPr>
      <w:r w:rsidRPr="006363A7">
        <w:t xml:space="preserve">потери тепловой энергии в тепловых сетях при ее передаче; </w:t>
      </w:r>
    </w:p>
    <w:p w14:paraId="37C2E2DB" w14:textId="77777777" w:rsidR="009E5F1A" w:rsidRPr="006363A7" w:rsidRDefault="009E5F1A" w:rsidP="00EC0805">
      <w:pPr>
        <w:numPr>
          <w:ilvl w:val="0"/>
          <w:numId w:val="102"/>
        </w:numPr>
        <w:textAlignment w:val="baseline"/>
      </w:pPr>
      <w:r w:rsidRPr="006363A7">
        <w:t xml:space="preserve">надежность системы теплоснабжения. Комплексная оценка вышеперечисленных факторов определяет величину эффективного радиуса теплоснабжения. </w:t>
      </w:r>
    </w:p>
    <w:p w14:paraId="4A85C300" w14:textId="77777777" w:rsidR="009E5F1A" w:rsidRPr="006363A7" w:rsidRDefault="009E5F1A" w:rsidP="009E5F1A">
      <w:pPr>
        <w:ind w:firstLine="720"/>
      </w:pPr>
      <w:r w:rsidRPr="006363A7">
        <w:t xml:space="preserve">На момент </w:t>
      </w:r>
      <w:r w:rsidR="008810CC" w:rsidRPr="006363A7">
        <w:t>актуализации</w:t>
      </w:r>
      <w:r w:rsidRPr="006363A7">
        <w:t xml:space="preserve"> Схемы теплоснабжения методика определения радиуса эффективного теплоснабжения не утверждена федеральными органами исполнительной власти в сфере теплоснабжения. </w:t>
      </w:r>
    </w:p>
    <w:p w14:paraId="0896AFDE" w14:textId="77777777" w:rsidR="009E5F1A" w:rsidRPr="006363A7" w:rsidRDefault="009E5F1A" w:rsidP="009E5F1A">
      <w:pPr>
        <w:ind w:firstLine="720"/>
      </w:pPr>
      <w:r w:rsidRPr="006363A7">
        <w:lastRenderedPageBreak/>
        <w:t>В технической литературе приводится методика расчета двух критериев: «радиус оптимального теплоснабжения», «предельный радиус действия тепловой сети»</w:t>
      </w:r>
      <w:r w:rsidRPr="006363A7">
        <w:rPr>
          <w:rStyle w:val="af8"/>
        </w:rPr>
        <w:footnoteReference w:id="2"/>
      </w:r>
      <w:r w:rsidRPr="006363A7">
        <w:t xml:space="preserve">. 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 </w:t>
      </w:r>
    </w:p>
    <w:p w14:paraId="17E59B76" w14:textId="77777777" w:rsidR="009E5F1A" w:rsidRPr="006363A7" w:rsidRDefault="009E5F1A" w:rsidP="009E5F1A">
      <w:pPr>
        <w:ind w:firstLine="720"/>
      </w:pPr>
      <w:r w:rsidRPr="006363A7">
        <w:t xml:space="preserve">Расчет радиуса эффективного теплоснабжения проведен на основании полуэмпирических соотношений, представленных в «Нормах по проектированию тепловых сетей». В целях обеспечения сопоставимости и возможности практического применения указанных зависимостей в современных условиях проведен анализ структуры себестоимости производства и транспортировки тепловой энергии в системах теплоснабжения, функционирующих в настоящее время. По результатам анализа получены эмпирические коэффициенты, позволяющие использовать уточненные зависимости для определения минимальных удельных затрат с учетом фактора времени, то есть ценовых изменений. </w:t>
      </w:r>
    </w:p>
    <w:p w14:paraId="5E89C01A" w14:textId="77777777" w:rsidR="009E5F1A" w:rsidRDefault="009E5F1A" w:rsidP="009E5F1A">
      <w:pPr>
        <w:ind w:firstLine="720"/>
      </w:pPr>
      <w:r w:rsidRPr="006363A7">
        <w:t xml:space="preserve">Связь между удельными затратами на производство и транспорт тепловой энергии с радиусом теплоснабжения характеризуется следующей полуэмпирической зависимостью: </w:t>
      </w:r>
    </w:p>
    <w:p w14:paraId="659B9529" w14:textId="77777777" w:rsidR="001E7771" w:rsidRPr="006363A7" w:rsidRDefault="001E7771" w:rsidP="009E5F1A">
      <w:pPr>
        <w:ind w:firstLine="720"/>
      </w:pPr>
    </w:p>
    <w:p w14:paraId="1CB63F6E" w14:textId="263D7F79" w:rsidR="009E5F1A" w:rsidRPr="006363A7" w:rsidRDefault="009E5F1A" w:rsidP="00B62F86">
      <w:pPr>
        <w:ind w:firstLine="0"/>
        <w:jc w:val="right"/>
        <w:rPr>
          <w:b/>
        </w:rPr>
      </w:pPr>
      <m:oMath>
        <m:r>
          <w:rPr>
            <w:rFonts w:ascii="Cambria Math" w:hAnsi="Cambria Math"/>
            <w:sz w:val="28"/>
            <w:szCs w:val="28"/>
          </w:rPr>
          <m:t>S=b+</m:t>
        </m:r>
        <m:f>
          <m:fPr>
            <m:ctrlPr>
              <w:rPr>
                <w:rFonts w:ascii="Cambria Math" w:hAnsi="Cambria Math"/>
                <w:i/>
                <w:sz w:val="28"/>
                <w:szCs w:val="28"/>
              </w:rPr>
            </m:ctrlPr>
          </m:fPr>
          <m:num>
            <m:r>
              <w:rPr>
                <w:rFonts w:ascii="Cambria Math" w:hAnsi="Cambria Math"/>
                <w:sz w:val="28"/>
                <w:szCs w:val="28"/>
              </w:rPr>
              <m:t>30×</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8</m:t>
                </m:r>
              </m:sup>
            </m:sSup>
            <m:r>
              <w:rPr>
                <w:rFonts w:ascii="Cambria Math" w:hAnsi="Cambria Math"/>
                <w:sz w:val="28"/>
                <w:szCs w:val="28"/>
              </w:rPr>
              <m:t>φ</m:t>
            </m:r>
          </m:num>
          <m:den>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2</m:t>
                </m:r>
              </m:sup>
            </m:sSup>
            <m:r>
              <w:rPr>
                <w:rFonts w:ascii="Cambria Math" w:hAnsi="Cambria Math"/>
                <w:sz w:val="28"/>
                <w:szCs w:val="28"/>
              </w:rPr>
              <m:t>П</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95×</m:t>
            </m:r>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0,86</m:t>
                </m:r>
              </m:sup>
            </m:sSup>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0,26</m:t>
                </m:r>
              </m:sup>
            </m:sSup>
            <m:r>
              <w:rPr>
                <w:rFonts w:ascii="Cambria Math" w:hAnsi="Cambria Math"/>
                <w:sz w:val="28"/>
                <w:szCs w:val="28"/>
              </w:rPr>
              <m:t>s</m:t>
            </m:r>
          </m:num>
          <m:den>
            <m:sSup>
              <m:sSupPr>
                <m:ctrlPr>
                  <w:rPr>
                    <w:rFonts w:ascii="Cambria Math" w:hAnsi="Cambria Math"/>
                    <w:i/>
                    <w:sz w:val="28"/>
                    <w:szCs w:val="28"/>
                  </w:rPr>
                </m:ctrlPr>
              </m:sSupPr>
              <m:e>
                <m:r>
                  <w:rPr>
                    <w:rFonts w:ascii="Cambria Math" w:hAnsi="Cambria Math"/>
                    <w:sz w:val="28"/>
                    <w:szCs w:val="28"/>
                  </w:rPr>
                  <m:t>П</m:t>
                </m:r>
              </m:e>
              <m:sup>
                <m:r>
                  <w:rPr>
                    <w:rFonts w:ascii="Cambria Math" w:hAnsi="Cambria Math"/>
                    <w:sz w:val="28"/>
                    <w:szCs w:val="28"/>
                  </w:rPr>
                  <m:t>0,62</m:t>
                </m:r>
              </m:sup>
            </m:sSup>
            <m:sSup>
              <m:sSupPr>
                <m:ctrlPr>
                  <w:rPr>
                    <w:rFonts w:ascii="Cambria Math" w:hAnsi="Cambria Math"/>
                    <w:i/>
                    <w:sz w:val="28"/>
                    <w:szCs w:val="28"/>
                  </w:rPr>
                </m:ctrlPr>
              </m:sSupPr>
              <m:e>
                <m:r>
                  <w:rPr>
                    <w:rFonts w:ascii="Cambria Math" w:hAnsi="Cambria Math"/>
                    <w:sz w:val="28"/>
                    <w:szCs w:val="28"/>
                  </w:rPr>
                  <m:t>H</m:t>
                </m:r>
              </m:e>
              <m:sup>
                <m:r>
                  <w:rPr>
                    <w:rFonts w:ascii="Cambria Math" w:hAnsi="Cambria Math"/>
                    <w:sz w:val="28"/>
                    <w:szCs w:val="28"/>
                  </w:rPr>
                  <m:t>0,19</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τ</m:t>
                </m:r>
              </m:e>
              <m:sup>
                <m:r>
                  <w:rPr>
                    <w:rFonts w:ascii="Cambria Math" w:hAnsi="Cambria Math"/>
                    <w:sz w:val="28"/>
                    <w:szCs w:val="28"/>
                  </w:rPr>
                  <m:t>0,38</m:t>
                </m:r>
              </m:sup>
            </m:sSup>
          </m:den>
        </m:f>
      </m:oMath>
      <w:r w:rsidRPr="006363A7">
        <w:rPr>
          <w:sz w:val="28"/>
          <w:szCs w:val="28"/>
        </w:rPr>
        <w:t xml:space="preserve"> ,                 </w:t>
      </w:r>
      <w:r w:rsidRPr="006363A7">
        <w:rPr>
          <w:b/>
        </w:rPr>
        <w:t xml:space="preserve">(Формула </w:t>
      </w:r>
      <w:r w:rsidRPr="006363A7">
        <w:rPr>
          <w:b/>
        </w:rPr>
        <w:fldChar w:fldCharType="begin"/>
      </w:r>
      <w:r w:rsidRPr="006363A7">
        <w:rPr>
          <w:b/>
        </w:rPr>
        <w:instrText xml:space="preserve"> SEQ Формула \* ARABIC </w:instrText>
      </w:r>
      <w:r w:rsidRPr="006363A7">
        <w:rPr>
          <w:b/>
        </w:rPr>
        <w:fldChar w:fldCharType="separate"/>
      </w:r>
      <w:r w:rsidR="00AB63DC">
        <w:rPr>
          <w:b/>
          <w:noProof/>
        </w:rPr>
        <w:t>1</w:t>
      </w:r>
      <w:r w:rsidRPr="006363A7">
        <w:rPr>
          <w:b/>
        </w:rPr>
        <w:fldChar w:fldCharType="end"/>
      </w:r>
      <w:r w:rsidRPr="006363A7">
        <w:rPr>
          <w:b/>
        </w:rPr>
        <w:t>)</w:t>
      </w:r>
    </w:p>
    <w:p w14:paraId="16AC2A44" w14:textId="77777777" w:rsidR="009E5F1A" w:rsidRPr="006363A7" w:rsidRDefault="009E5F1A" w:rsidP="009E5F1A">
      <w:pPr>
        <w:rPr>
          <w:szCs w:val="28"/>
        </w:rPr>
      </w:pPr>
      <w:r w:rsidRPr="006363A7">
        <w:rPr>
          <w:szCs w:val="28"/>
        </w:rPr>
        <w:t xml:space="preserve">где: </w:t>
      </w:r>
    </w:p>
    <w:p w14:paraId="65DE3B3B" w14:textId="77777777" w:rsidR="009E5F1A" w:rsidRPr="006363A7" w:rsidRDefault="009E5F1A" w:rsidP="009E5F1A">
      <w:pPr>
        <w:ind w:firstLine="708"/>
        <w:rPr>
          <w:szCs w:val="28"/>
        </w:rPr>
      </w:pPr>
      <w:r w:rsidRPr="006363A7">
        <w:rPr>
          <w:szCs w:val="28"/>
        </w:rPr>
        <w:t xml:space="preserve">R – радиус действия тепловой сети (длина главной тепловой магистрали самого протяженного вывода от источника), км; </w:t>
      </w:r>
    </w:p>
    <w:p w14:paraId="1993400B" w14:textId="77777777" w:rsidR="009E5F1A" w:rsidRPr="006363A7" w:rsidRDefault="009E5F1A" w:rsidP="009E5F1A">
      <w:pPr>
        <w:ind w:firstLine="720"/>
        <w:rPr>
          <w:szCs w:val="28"/>
        </w:rPr>
      </w:pPr>
      <w:r w:rsidRPr="006363A7">
        <w:rPr>
          <w:szCs w:val="28"/>
        </w:rPr>
        <w:t xml:space="preserve">H – потеря напора на трение при транспорте теплоносителя по тепловой магистрали, м вод. ст.; </w:t>
      </w:r>
    </w:p>
    <w:p w14:paraId="410CB845" w14:textId="77777777" w:rsidR="009E5F1A" w:rsidRPr="006363A7" w:rsidRDefault="009E5F1A" w:rsidP="009E5F1A">
      <w:pPr>
        <w:ind w:firstLine="720"/>
        <w:rPr>
          <w:szCs w:val="28"/>
        </w:rPr>
      </w:pPr>
      <w:r w:rsidRPr="006363A7">
        <w:rPr>
          <w:szCs w:val="28"/>
        </w:rPr>
        <w:t xml:space="preserve">b - эмпирический коэффициент удельных затрат в единицу тепловой мощности котельной, руб./Гкал/ч; </w:t>
      </w:r>
    </w:p>
    <w:p w14:paraId="2005F37A" w14:textId="77777777" w:rsidR="009E5F1A" w:rsidRPr="006363A7" w:rsidRDefault="009E5F1A" w:rsidP="009E5F1A">
      <w:pPr>
        <w:ind w:firstLine="720"/>
        <w:rPr>
          <w:szCs w:val="28"/>
        </w:rPr>
      </w:pPr>
      <w:r w:rsidRPr="006363A7">
        <w:rPr>
          <w:szCs w:val="28"/>
        </w:rPr>
        <w:t xml:space="preserve">s - удельная стоимость материальной характеристики тепловой сети, руб./м²; </w:t>
      </w:r>
    </w:p>
    <w:p w14:paraId="1F5A62F1" w14:textId="77777777" w:rsidR="009E5F1A" w:rsidRPr="006363A7" w:rsidRDefault="009E5F1A" w:rsidP="009E5F1A">
      <w:pPr>
        <w:ind w:firstLine="720"/>
        <w:rPr>
          <w:szCs w:val="28"/>
        </w:rPr>
      </w:pPr>
      <w:r w:rsidRPr="006363A7">
        <w:rPr>
          <w:szCs w:val="28"/>
        </w:rPr>
        <w:t xml:space="preserve">B - среднее число абонентов на единицу площади зоны действия источника теплоснабжения, 1/км²; </w:t>
      </w:r>
    </w:p>
    <w:p w14:paraId="6992864C" w14:textId="77777777" w:rsidR="009E5F1A" w:rsidRPr="006363A7" w:rsidRDefault="009E5F1A" w:rsidP="009E5F1A">
      <w:pPr>
        <w:ind w:firstLine="720"/>
        <w:rPr>
          <w:szCs w:val="28"/>
        </w:rPr>
      </w:pPr>
      <w:r w:rsidRPr="006363A7">
        <w:rPr>
          <w:szCs w:val="28"/>
        </w:rPr>
        <w:t xml:space="preserve">П - теплоплотность района, Гкал/ч/км²; </w:t>
      </w:r>
    </w:p>
    <w:p w14:paraId="35370E24" w14:textId="77777777" w:rsidR="009E5F1A" w:rsidRPr="006363A7" w:rsidRDefault="009E5F1A" w:rsidP="009E5F1A">
      <w:pPr>
        <w:ind w:firstLine="720"/>
        <w:rPr>
          <w:szCs w:val="28"/>
        </w:rPr>
      </w:pPr>
      <w:r w:rsidRPr="006363A7">
        <w:rPr>
          <w:szCs w:val="28"/>
        </w:rPr>
        <w:t xml:space="preserve">Δτ - расчетный перепад температур теплоносителя в тепловой сети, °С; </w:t>
      </w:r>
    </w:p>
    <w:p w14:paraId="1C265093" w14:textId="77777777" w:rsidR="009E5F1A" w:rsidRPr="006363A7" w:rsidRDefault="009E5F1A" w:rsidP="009E5F1A">
      <w:pPr>
        <w:ind w:firstLine="720"/>
        <w:rPr>
          <w:szCs w:val="28"/>
        </w:rPr>
      </w:pPr>
      <w:r w:rsidRPr="006363A7">
        <w:rPr>
          <w:szCs w:val="28"/>
        </w:rPr>
        <w:t xml:space="preserve">φ - поправочный коэффициент, принимаемый равным 1,3 для ТЭЦ (ГРЭС) и 1 для котельных. </w:t>
      </w:r>
    </w:p>
    <w:p w14:paraId="04EDD48C" w14:textId="77777777" w:rsidR="009E5F1A" w:rsidRPr="006363A7" w:rsidRDefault="009E5F1A" w:rsidP="009E5F1A">
      <w:pPr>
        <w:ind w:firstLine="720"/>
        <w:rPr>
          <w:szCs w:val="28"/>
        </w:rPr>
      </w:pPr>
      <w:r w:rsidRPr="006363A7">
        <w:rPr>
          <w:szCs w:val="28"/>
        </w:rPr>
        <w:t xml:space="preserve">После дифференциации полученного соотношения по параметру R и приравнивания к нулю производной, выводится формула для определения эффективного радиуса теплоснабжения в следующем виде: </w:t>
      </w:r>
    </w:p>
    <w:p w14:paraId="32FFBABA" w14:textId="77777777" w:rsidR="009E5F1A" w:rsidRPr="006363A7" w:rsidRDefault="009E5F1A" w:rsidP="009E5F1A">
      <w:pPr>
        <w:ind w:firstLine="720"/>
        <w:rPr>
          <w:szCs w:val="28"/>
        </w:rPr>
      </w:pPr>
    </w:p>
    <w:p w14:paraId="17AB506F" w14:textId="11CE8EB2" w:rsidR="009E5F1A" w:rsidRDefault="00E90E6E" w:rsidP="009E5F1A">
      <w:pPr>
        <w:jc w:val="right"/>
        <w:rPr>
          <w:b/>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э</m:t>
            </m:r>
          </m:sub>
        </m:sSub>
        <m:r>
          <w:rPr>
            <w:rFonts w:ascii="Cambria Math" w:hAnsi="Cambria Math"/>
            <w:sz w:val="28"/>
            <w:szCs w:val="28"/>
          </w:rPr>
          <m:t>=563·</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φ</m:t>
                    </m:r>
                  </m:num>
                  <m:den>
                    <m:r>
                      <w:rPr>
                        <w:rFonts w:ascii="Cambria Math" w:hAnsi="Cambria Math"/>
                        <w:sz w:val="28"/>
                        <w:szCs w:val="28"/>
                        <w:lang w:val="en-US"/>
                      </w:rPr>
                      <m:t>s</m:t>
                    </m:r>
                  </m:den>
                </m:f>
              </m:e>
            </m:d>
          </m:e>
          <m:sup>
            <m:r>
              <w:rPr>
                <w:rFonts w:ascii="Cambria Math" w:hAnsi="Cambria Math"/>
                <w:sz w:val="28"/>
                <w:szCs w:val="28"/>
              </w:rPr>
              <m:t>0,35</m:t>
            </m:r>
          </m:sup>
        </m:s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lang w:val="en-US"/>
                  </w:rPr>
                  <m:t>H</m:t>
                </m:r>
              </m:e>
              <m:sup>
                <m:r>
                  <w:rPr>
                    <w:rFonts w:ascii="Cambria Math" w:hAnsi="Cambria Math"/>
                    <w:sz w:val="28"/>
                    <w:szCs w:val="28"/>
                  </w:rPr>
                  <m:t>0,07</m:t>
                </m:r>
              </m:sup>
            </m:sSup>
          </m:num>
          <m:den>
            <m:sSup>
              <m:sSupPr>
                <m:ctrlPr>
                  <w:rPr>
                    <w:rFonts w:ascii="Cambria Math" w:hAnsi="Cambria Math"/>
                    <w:i/>
                    <w:sz w:val="28"/>
                    <w:szCs w:val="28"/>
                  </w:rPr>
                </m:ctrlPr>
              </m:sSupPr>
              <m:e>
                <m:r>
                  <w:rPr>
                    <w:rFonts w:ascii="Cambria Math" w:hAnsi="Cambria Math"/>
                    <w:sz w:val="28"/>
                    <w:szCs w:val="28"/>
                    <w:lang w:val="en-US"/>
                  </w:rPr>
                  <m:t>B</m:t>
                </m:r>
              </m:e>
              <m:sup>
                <m:r>
                  <w:rPr>
                    <w:rFonts w:ascii="Cambria Math" w:hAnsi="Cambria Math"/>
                    <w:sz w:val="28"/>
                    <w:szCs w:val="28"/>
                  </w:rPr>
                  <m:t>0,09</m:t>
                </m:r>
              </m:sup>
            </m:sSup>
          </m:den>
        </m:f>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∆τ</m:t>
                    </m:r>
                  </m:num>
                  <m:den>
                    <m:r>
                      <w:rPr>
                        <w:rFonts w:ascii="Cambria Math" w:hAnsi="Cambria Math"/>
                        <w:sz w:val="28"/>
                        <w:szCs w:val="28"/>
                      </w:rPr>
                      <m:t>П</m:t>
                    </m:r>
                  </m:den>
                </m:f>
              </m:e>
            </m:d>
          </m:e>
          <m:sup>
            <m:r>
              <w:rPr>
                <w:rFonts w:ascii="Cambria Math" w:hAnsi="Cambria Math"/>
                <w:sz w:val="28"/>
                <w:szCs w:val="28"/>
              </w:rPr>
              <m:t>0,13</m:t>
            </m:r>
          </m:sup>
        </m:sSup>
      </m:oMath>
      <w:r w:rsidR="009E5F1A" w:rsidRPr="006363A7">
        <w:rPr>
          <w:sz w:val="28"/>
          <w:szCs w:val="28"/>
        </w:rPr>
        <w:t xml:space="preserve"> ,                 </w:t>
      </w:r>
      <w:r w:rsidR="009E5F1A" w:rsidRPr="006363A7">
        <w:rPr>
          <w:b/>
        </w:rPr>
        <w:t xml:space="preserve">(Формула </w:t>
      </w:r>
      <w:r w:rsidR="009E5F1A" w:rsidRPr="006363A7">
        <w:rPr>
          <w:b/>
        </w:rPr>
        <w:fldChar w:fldCharType="begin"/>
      </w:r>
      <w:r w:rsidR="009E5F1A" w:rsidRPr="006363A7">
        <w:rPr>
          <w:b/>
        </w:rPr>
        <w:instrText xml:space="preserve"> SEQ Формула \* ARABIC </w:instrText>
      </w:r>
      <w:r w:rsidR="009E5F1A" w:rsidRPr="006363A7">
        <w:rPr>
          <w:b/>
        </w:rPr>
        <w:fldChar w:fldCharType="separate"/>
      </w:r>
      <w:r w:rsidR="00AB63DC">
        <w:rPr>
          <w:b/>
          <w:noProof/>
        </w:rPr>
        <w:t>2</w:t>
      </w:r>
      <w:r w:rsidR="009E5F1A" w:rsidRPr="006363A7">
        <w:rPr>
          <w:b/>
        </w:rPr>
        <w:fldChar w:fldCharType="end"/>
      </w:r>
      <w:r w:rsidR="009E5F1A" w:rsidRPr="006363A7">
        <w:rPr>
          <w:b/>
        </w:rPr>
        <w:t>)</w:t>
      </w:r>
    </w:p>
    <w:p w14:paraId="22396427" w14:textId="77777777" w:rsidR="001E7771" w:rsidRPr="006363A7" w:rsidRDefault="001E7771" w:rsidP="009E5F1A">
      <w:pPr>
        <w:jc w:val="right"/>
        <w:rPr>
          <w:b/>
        </w:rPr>
      </w:pPr>
    </w:p>
    <w:p w14:paraId="0EC3FDFE" w14:textId="77777777" w:rsidR="009E5F1A" w:rsidRPr="006363A7" w:rsidRDefault="009E5F1A" w:rsidP="009E5F1A">
      <w:pPr>
        <w:ind w:firstLine="720"/>
        <w:rPr>
          <w:szCs w:val="28"/>
        </w:rPr>
      </w:pPr>
      <w:r w:rsidRPr="006363A7">
        <w:rPr>
          <w:szCs w:val="28"/>
        </w:rPr>
        <w:t>В расчете максимальный радиус теплоснабжения представляет собой максимальное расстояние от источника тепла до наиболее удаленного потребителя по главной магистрали и распределительным сетям. В расчете радиус эффективного теплоснабжения определен по кратчайшему пути от источника до потребителя.</w:t>
      </w:r>
    </w:p>
    <w:p w14:paraId="0FF3BA3D" w14:textId="77777777" w:rsidR="009E5F1A" w:rsidRPr="006363A7" w:rsidRDefault="009E5F1A" w:rsidP="009E5F1A">
      <w:pPr>
        <w:ind w:firstLine="720"/>
        <w:rPr>
          <w:szCs w:val="28"/>
        </w:rPr>
      </w:pPr>
      <w:r w:rsidRPr="006363A7">
        <w:rPr>
          <w:szCs w:val="28"/>
        </w:rPr>
        <w:t xml:space="preserve">Расчету не подлежат категории источников тепловой энергии: </w:t>
      </w:r>
    </w:p>
    <w:p w14:paraId="143C7C25" w14:textId="77777777" w:rsidR="009E5F1A" w:rsidRPr="006363A7" w:rsidRDefault="009E5F1A" w:rsidP="00EC0805">
      <w:pPr>
        <w:numPr>
          <w:ilvl w:val="0"/>
          <w:numId w:val="102"/>
        </w:numPr>
        <w:textAlignment w:val="baseline"/>
        <w:rPr>
          <w:szCs w:val="28"/>
        </w:rPr>
      </w:pPr>
      <w:r w:rsidRPr="006363A7">
        <w:rPr>
          <w:szCs w:val="28"/>
        </w:rPr>
        <w:t xml:space="preserve">котельные, осуществляющие теплоснабжение 1 потребителя; </w:t>
      </w:r>
    </w:p>
    <w:p w14:paraId="6F7363F1" w14:textId="77777777" w:rsidR="009E5F1A" w:rsidRPr="006363A7" w:rsidRDefault="009E5F1A" w:rsidP="00EC0805">
      <w:pPr>
        <w:numPr>
          <w:ilvl w:val="0"/>
          <w:numId w:val="102"/>
        </w:numPr>
        <w:textAlignment w:val="baseline"/>
        <w:rPr>
          <w:szCs w:val="28"/>
        </w:rPr>
      </w:pPr>
      <w:r w:rsidRPr="006363A7">
        <w:rPr>
          <w:szCs w:val="28"/>
        </w:rPr>
        <w:t xml:space="preserve">котельные, вырабатывающие тепловую энергию исключительно для собственного потребления; </w:t>
      </w:r>
    </w:p>
    <w:p w14:paraId="38CDFFD9" w14:textId="77777777" w:rsidR="009E5F1A" w:rsidRPr="006363A7" w:rsidRDefault="009E5F1A" w:rsidP="00EC0805">
      <w:pPr>
        <w:numPr>
          <w:ilvl w:val="0"/>
          <w:numId w:val="102"/>
        </w:numPr>
        <w:textAlignment w:val="baseline"/>
        <w:rPr>
          <w:szCs w:val="28"/>
        </w:rPr>
      </w:pPr>
      <w:r w:rsidRPr="006363A7">
        <w:rPr>
          <w:szCs w:val="28"/>
        </w:rPr>
        <w:t>ведомственные котельные, не имеющие наружных тепловых сетей.</w:t>
      </w:r>
    </w:p>
    <w:p w14:paraId="51DD05DE" w14:textId="436012C5" w:rsidR="00947041" w:rsidRDefault="00947041" w:rsidP="00D22E40">
      <w:pPr>
        <w:ind w:firstLine="720"/>
        <w:rPr>
          <w:szCs w:val="28"/>
        </w:rPr>
      </w:pPr>
      <w:r w:rsidRPr="006363A7">
        <w:rPr>
          <w:szCs w:val="28"/>
        </w:rPr>
        <w:lastRenderedPageBreak/>
        <w:t>Результаты расчета эффективного радиуса теплоснабжения котельн</w:t>
      </w:r>
      <w:r w:rsidR="00C23B67">
        <w:rPr>
          <w:szCs w:val="28"/>
        </w:rPr>
        <w:t xml:space="preserve">ых на территории </w:t>
      </w:r>
      <w:r w:rsidR="00C23B67">
        <w:rPr>
          <w:szCs w:val="28"/>
        </w:rPr>
        <w:br/>
      </w:r>
      <w:r w:rsidR="00203BA2">
        <w:rPr>
          <w:szCs w:val="28"/>
        </w:rPr>
        <w:t>Трубникоборского</w:t>
      </w:r>
      <w:r w:rsidR="007E5D1D">
        <w:rPr>
          <w:szCs w:val="28"/>
        </w:rPr>
        <w:t xml:space="preserve"> сельского поселения</w:t>
      </w:r>
      <w:r w:rsidR="00C23B67">
        <w:rPr>
          <w:szCs w:val="28"/>
        </w:rPr>
        <w:t xml:space="preserve"> </w:t>
      </w:r>
      <w:r w:rsidR="00630345">
        <w:rPr>
          <w:szCs w:val="28"/>
        </w:rPr>
        <w:t>п</w:t>
      </w:r>
      <w:r w:rsidR="00074C55">
        <w:rPr>
          <w:szCs w:val="28"/>
        </w:rPr>
        <w:t xml:space="preserve">редставлены в таблице </w:t>
      </w:r>
      <w:r w:rsidR="00B22CAE">
        <w:rPr>
          <w:szCs w:val="28"/>
        </w:rPr>
        <w:t>43</w:t>
      </w:r>
      <w:r w:rsidR="00262270" w:rsidRPr="006363A7">
        <w:rPr>
          <w:szCs w:val="28"/>
        </w:rPr>
        <w:t>.</w:t>
      </w:r>
    </w:p>
    <w:p w14:paraId="42422F51" w14:textId="53EEB0C1" w:rsidR="009E5F1A" w:rsidRPr="00246388" w:rsidRDefault="009E5F1A" w:rsidP="00982FC8">
      <w:pPr>
        <w:spacing w:before="0" w:after="160" w:line="259" w:lineRule="auto"/>
        <w:ind w:firstLine="0"/>
        <w:contextualSpacing w:val="0"/>
        <w:jc w:val="right"/>
        <w:rPr>
          <w:b/>
          <w:bCs/>
          <w:color w:val="000000"/>
          <w:sz w:val="23"/>
          <w:szCs w:val="23"/>
        </w:rPr>
      </w:pPr>
      <w:r w:rsidRPr="00246388">
        <w:rPr>
          <w:b/>
        </w:rPr>
        <w:t xml:space="preserve">Таблица </w:t>
      </w:r>
      <w:r w:rsidR="00A619B7" w:rsidRPr="00246388">
        <w:rPr>
          <w:b/>
          <w:szCs w:val="24"/>
        </w:rPr>
        <w:t xml:space="preserve"> </w:t>
      </w:r>
      <w:r w:rsidR="00A619B7" w:rsidRPr="00246388">
        <w:rPr>
          <w:b/>
          <w:szCs w:val="24"/>
        </w:rPr>
        <w:fldChar w:fldCharType="begin"/>
      </w:r>
      <w:r w:rsidR="00A619B7" w:rsidRPr="00246388">
        <w:rPr>
          <w:b/>
          <w:szCs w:val="24"/>
        </w:rPr>
        <w:instrText xml:space="preserve"> SEQ Таблица \* ARABIC </w:instrText>
      </w:r>
      <w:r w:rsidR="00A619B7" w:rsidRPr="00246388">
        <w:rPr>
          <w:b/>
          <w:szCs w:val="24"/>
        </w:rPr>
        <w:fldChar w:fldCharType="separate"/>
      </w:r>
      <w:r w:rsidR="00AB63DC">
        <w:rPr>
          <w:b/>
          <w:noProof/>
          <w:szCs w:val="24"/>
        </w:rPr>
        <w:t>43</w:t>
      </w:r>
      <w:r w:rsidR="00A619B7" w:rsidRPr="00246388">
        <w:rPr>
          <w:b/>
          <w:szCs w:val="24"/>
        </w:rPr>
        <w:fldChar w:fldCharType="end"/>
      </w:r>
    </w:p>
    <w:p w14:paraId="001DFCCA" w14:textId="03D7BFE9" w:rsidR="009E5F1A" w:rsidRPr="008E0236" w:rsidRDefault="009E5F1A" w:rsidP="009E5F1A">
      <w:pPr>
        <w:autoSpaceDE w:val="0"/>
        <w:autoSpaceDN w:val="0"/>
        <w:adjustRightInd w:val="0"/>
        <w:jc w:val="center"/>
        <w:rPr>
          <w:b/>
          <w:bCs/>
          <w:color w:val="000000"/>
        </w:rPr>
      </w:pPr>
      <w:r w:rsidRPr="008E0236">
        <w:rPr>
          <w:b/>
        </w:rPr>
        <w:t xml:space="preserve">Эффективный радиус теплоснабжения </w:t>
      </w:r>
      <w:r w:rsidRPr="008E0236">
        <w:rPr>
          <w:b/>
          <w:bCs/>
          <w:color w:val="000000"/>
        </w:rPr>
        <w:t xml:space="preserve">источников тепловой энергии </w:t>
      </w:r>
      <w:r w:rsidR="00203BA2" w:rsidRPr="008E0236">
        <w:rPr>
          <w:b/>
          <w:bCs/>
          <w:color w:val="000000"/>
        </w:rPr>
        <w:t>Трубникоборского</w:t>
      </w:r>
      <w:r w:rsidR="007E5D1D" w:rsidRPr="008E0236">
        <w:rPr>
          <w:b/>
          <w:bCs/>
          <w:color w:val="000000"/>
        </w:rPr>
        <w:t xml:space="preserve"> сельского поселения</w:t>
      </w:r>
      <w:r w:rsidR="00A740C9" w:rsidRPr="008E0236">
        <w:rPr>
          <w:b/>
          <w:bCs/>
          <w:color w:val="000000"/>
        </w:rPr>
        <w:t xml:space="preserve"> </w:t>
      </w:r>
      <w:r w:rsidRPr="008E0236">
        <w:rPr>
          <w:b/>
          <w:bCs/>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9"/>
        <w:gridCol w:w="1056"/>
      </w:tblGrid>
      <w:tr w:rsidR="008E0236" w:rsidRPr="008E0236" w14:paraId="605C7066" w14:textId="77777777" w:rsidTr="0014683D">
        <w:trPr>
          <w:cantSplit/>
          <w:trHeight w:val="20"/>
          <w:tblHeader/>
        </w:trPr>
        <w:tc>
          <w:tcPr>
            <w:tcW w:w="4482" w:type="pct"/>
            <w:shd w:val="clear" w:color="auto" w:fill="auto"/>
            <w:tcMar>
              <w:left w:w="28" w:type="dxa"/>
              <w:right w:w="28" w:type="dxa"/>
            </w:tcMar>
            <w:vAlign w:val="center"/>
            <w:hideMark/>
          </w:tcPr>
          <w:p w14:paraId="51221003" w14:textId="77777777" w:rsidR="008E0236" w:rsidRPr="008E0236" w:rsidRDefault="008E0236" w:rsidP="00D83AA8">
            <w:pPr>
              <w:spacing w:after="0"/>
              <w:ind w:firstLine="0"/>
              <w:jc w:val="center"/>
              <w:rPr>
                <w:b/>
                <w:color w:val="000000"/>
                <w:szCs w:val="24"/>
              </w:rPr>
            </w:pPr>
            <w:r w:rsidRPr="008E0236">
              <w:rPr>
                <w:b/>
                <w:color w:val="000000"/>
                <w:szCs w:val="24"/>
              </w:rPr>
              <w:t>Показатель</w:t>
            </w:r>
          </w:p>
        </w:tc>
        <w:tc>
          <w:tcPr>
            <w:tcW w:w="518" w:type="pct"/>
            <w:shd w:val="clear" w:color="auto" w:fill="auto"/>
            <w:tcMar>
              <w:left w:w="28" w:type="dxa"/>
              <w:right w:w="28" w:type="dxa"/>
            </w:tcMar>
            <w:vAlign w:val="center"/>
            <w:hideMark/>
          </w:tcPr>
          <w:p w14:paraId="22CD2612" w14:textId="273B2B1F" w:rsidR="008E0236" w:rsidRPr="008E0236" w:rsidRDefault="008E0236" w:rsidP="0078223F">
            <w:pPr>
              <w:spacing w:after="0"/>
              <w:ind w:firstLine="0"/>
              <w:jc w:val="center"/>
              <w:rPr>
                <w:b/>
                <w:color w:val="000000"/>
                <w:szCs w:val="24"/>
              </w:rPr>
            </w:pPr>
            <w:r w:rsidRPr="008E0236">
              <w:rPr>
                <w:b/>
                <w:color w:val="000000"/>
                <w:szCs w:val="24"/>
              </w:rPr>
              <w:t>2024</w:t>
            </w:r>
          </w:p>
        </w:tc>
      </w:tr>
      <w:tr w:rsidR="008E0236" w:rsidRPr="008E0236" w14:paraId="10E5CE56" w14:textId="77777777" w:rsidTr="0014683D">
        <w:trPr>
          <w:cantSplit/>
          <w:trHeight w:val="20"/>
        </w:trPr>
        <w:tc>
          <w:tcPr>
            <w:tcW w:w="4482" w:type="pct"/>
            <w:shd w:val="clear" w:color="auto" w:fill="auto"/>
            <w:tcMar>
              <w:left w:w="28" w:type="dxa"/>
              <w:right w:w="28" w:type="dxa"/>
            </w:tcMar>
            <w:vAlign w:val="center"/>
            <w:hideMark/>
          </w:tcPr>
          <w:p w14:paraId="5550F4FC" w14:textId="77777777" w:rsidR="008E0236" w:rsidRPr="008E0236" w:rsidRDefault="008E0236" w:rsidP="0078223F">
            <w:pPr>
              <w:spacing w:after="0"/>
              <w:ind w:firstLine="0"/>
              <w:jc w:val="left"/>
              <w:rPr>
                <w:color w:val="000000"/>
                <w:szCs w:val="24"/>
              </w:rPr>
            </w:pPr>
            <w:r w:rsidRPr="008E0236">
              <w:rPr>
                <w:color w:val="000000"/>
                <w:szCs w:val="24"/>
              </w:rPr>
              <w:t>Площадь действия источника тепловой энергии, км</w:t>
            </w:r>
            <w:r w:rsidRPr="008E0236">
              <w:rPr>
                <w:color w:val="000000"/>
                <w:szCs w:val="24"/>
                <w:vertAlign w:val="superscript"/>
              </w:rPr>
              <w:t>2</w:t>
            </w:r>
          </w:p>
        </w:tc>
        <w:tc>
          <w:tcPr>
            <w:tcW w:w="518" w:type="pct"/>
            <w:shd w:val="clear" w:color="auto" w:fill="auto"/>
            <w:noWrap/>
            <w:tcMar>
              <w:left w:w="28" w:type="dxa"/>
              <w:right w:w="28" w:type="dxa"/>
            </w:tcMar>
            <w:vAlign w:val="center"/>
            <w:hideMark/>
          </w:tcPr>
          <w:p w14:paraId="1DD35206" w14:textId="3F2C1BFE" w:rsidR="0014683D" w:rsidRPr="008E0236" w:rsidRDefault="00EB2FF0" w:rsidP="0014683D">
            <w:pPr>
              <w:spacing w:after="0"/>
              <w:ind w:firstLine="0"/>
              <w:jc w:val="center"/>
              <w:rPr>
                <w:color w:val="000000"/>
                <w:szCs w:val="24"/>
              </w:rPr>
            </w:pPr>
            <w:r>
              <w:rPr>
                <w:color w:val="000000"/>
                <w:szCs w:val="24"/>
              </w:rPr>
              <w:t>0,</w:t>
            </w:r>
            <w:r w:rsidR="00C357F2">
              <w:rPr>
                <w:color w:val="000000"/>
                <w:szCs w:val="24"/>
              </w:rPr>
              <w:t>17</w:t>
            </w:r>
          </w:p>
        </w:tc>
      </w:tr>
      <w:tr w:rsidR="008E0236" w:rsidRPr="008E0236" w14:paraId="53027D34" w14:textId="77777777" w:rsidTr="0014683D">
        <w:trPr>
          <w:cantSplit/>
          <w:trHeight w:val="20"/>
        </w:trPr>
        <w:tc>
          <w:tcPr>
            <w:tcW w:w="4482" w:type="pct"/>
            <w:shd w:val="clear" w:color="auto" w:fill="auto"/>
            <w:tcMar>
              <w:left w:w="28" w:type="dxa"/>
              <w:right w:w="28" w:type="dxa"/>
            </w:tcMar>
            <w:vAlign w:val="center"/>
          </w:tcPr>
          <w:p w14:paraId="5B29678C" w14:textId="77777777" w:rsidR="008E0236" w:rsidRPr="008E0236" w:rsidRDefault="008E0236" w:rsidP="0078223F">
            <w:pPr>
              <w:spacing w:after="0"/>
              <w:ind w:firstLine="0"/>
              <w:jc w:val="left"/>
              <w:rPr>
                <w:color w:val="000000"/>
                <w:szCs w:val="24"/>
              </w:rPr>
            </w:pPr>
            <w:r w:rsidRPr="008E0236">
              <w:rPr>
                <w:color w:val="000000"/>
                <w:szCs w:val="24"/>
              </w:rPr>
              <w:t>Суммарная максимальная тепловая нагрузка (мощность) всех потребителей, Гкал/ч</w:t>
            </w:r>
          </w:p>
        </w:tc>
        <w:tc>
          <w:tcPr>
            <w:tcW w:w="518" w:type="pct"/>
            <w:shd w:val="clear" w:color="auto" w:fill="auto"/>
            <w:tcMar>
              <w:left w:w="28" w:type="dxa"/>
              <w:right w:w="28" w:type="dxa"/>
            </w:tcMar>
            <w:vAlign w:val="center"/>
          </w:tcPr>
          <w:p w14:paraId="5E764970" w14:textId="455DF378" w:rsidR="008E0236" w:rsidRPr="008E0236" w:rsidRDefault="0014683D" w:rsidP="00630345">
            <w:pPr>
              <w:spacing w:after="0"/>
              <w:ind w:firstLine="0"/>
              <w:jc w:val="center"/>
              <w:rPr>
                <w:color w:val="000000"/>
                <w:szCs w:val="24"/>
              </w:rPr>
            </w:pPr>
            <w:r>
              <w:rPr>
                <w:color w:val="000000"/>
                <w:szCs w:val="24"/>
              </w:rPr>
              <w:t>1,17</w:t>
            </w:r>
          </w:p>
        </w:tc>
      </w:tr>
      <w:tr w:rsidR="008E0236" w:rsidRPr="008E0236" w14:paraId="38F59502" w14:textId="77777777" w:rsidTr="0014683D">
        <w:trPr>
          <w:cantSplit/>
          <w:trHeight w:val="20"/>
        </w:trPr>
        <w:tc>
          <w:tcPr>
            <w:tcW w:w="4482" w:type="pct"/>
            <w:shd w:val="clear" w:color="auto" w:fill="auto"/>
            <w:tcMar>
              <w:left w:w="28" w:type="dxa"/>
              <w:right w:w="28" w:type="dxa"/>
            </w:tcMar>
            <w:vAlign w:val="center"/>
          </w:tcPr>
          <w:p w14:paraId="218A0C88" w14:textId="77777777" w:rsidR="008E0236" w:rsidRPr="008E0236" w:rsidRDefault="008E0236" w:rsidP="0078223F">
            <w:pPr>
              <w:spacing w:after="0"/>
              <w:ind w:firstLine="0"/>
              <w:jc w:val="left"/>
              <w:rPr>
                <w:color w:val="000000"/>
                <w:szCs w:val="24"/>
              </w:rPr>
            </w:pPr>
            <w:r w:rsidRPr="008E0236">
              <w:rPr>
                <w:color w:val="000000"/>
                <w:szCs w:val="24"/>
              </w:rPr>
              <w:t>Путь от источника тепла до наиболее удаленного потребителя вдоль главной магистрали, км</w:t>
            </w:r>
          </w:p>
        </w:tc>
        <w:tc>
          <w:tcPr>
            <w:tcW w:w="518" w:type="pct"/>
            <w:shd w:val="clear" w:color="auto" w:fill="auto"/>
            <w:tcMar>
              <w:left w:w="28" w:type="dxa"/>
              <w:right w:w="28" w:type="dxa"/>
            </w:tcMar>
            <w:vAlign w:val="center"/>
          </w:tcPr>
          <w:p w14:paraId="480F92AD" w14:textId="1E41D6C6" w:rsidR="008E0236" w:rsidRPr="008E0236" w:rsidRDefault="0014683D" w:rsidP="00D83AA8">
            <w:pPr>
              <w:spacing w:after="0"/>
              <w:ind w:firstLine="0"/>
              <w:jc w:val="center"/>
              <w:rPr>
                <w:color w:val="000000"/>
                <w:szCs w:val="24"/>
              </w:rPr>
            </w:pPr>
            <w:r>
              <w:rPr>
                <w:color w:val="000000"/>
                <w:szCs w:val="24"/>
              </w:rPr>
              <w:t>0,56</w:t>
            </w:r>
          </w:p>
        </w:tc>
      </w:tr>
      <w:tr w:rsidR="008E0236" w:rsidRPr="008E0236" w14:paraId="540533FA" w14:textId="77777777" w:rsidTr="0014683D">
        <w:trPr>
          <w:cantSplit/>
          <w:trHeight w:val="20"/>
        </w:trPr>
        <w:tc>
          <w:tcPr>
            <w:tcW w:w="4482" w:type="pct"/>
            <w:shd w:val="clear" w:color="auto" w:fill="auto"/>
            <w:tcMar>
              <w:left w:w="28" w:type="dxa"/>
              <w:right w:w="28" w:type="dxa"/>
            </w:tcMar>
            <w:vAlign w:val="center"/>
          </w:tcPr>
          <w:p w14:paraId="40624B76" w14:textId="77777777" w:rsidR="008E0236" w:rsidRPr="008E0236" w:rsidRDefault="008E0236" w:rsidP="0078223F">
            <w:pPr>
              <w:spacing w:after="0"/>
              <w:ind w:firstLine="0"/>
              <w:jc w:val="left"/>
              <w:rPr>
                <w:color w:val="000000"/>
                <w:szCs w:val="24"/>
              </w:rPr>
            </w:pPr>
            <w:r w:rsidRPr="008E0236">
              <w:rPr>
                <w:color w:val="000000"/>
                <w:szCs w:val="24"/>
              </w:rPr>
              <w:t>Расстояние от источника тепла до наиболее удаленного потребителя, км</w:t>
            </w:r>
          </w:p>
        </w:tc>
        <w:tc>
          <w:tcPr>
            <w:tcW w:w="518" w:type="pct"/>
            <w:shd w:val="clear" w:color="auto" w:fill="auto"/>
            <w:tcMar>
              <w:left w:w="28" w:type="dxa"/>
              <w:right w:w="28" w:type="dxa"/>
            </w:tcMar>
            <w:vAlign w:val="center"/>
          </w:tcPr>
          <w:p w14:paraId="15F5D0A0" w14:textId="7DBE124E" w:rsidR="008E0236" w:rsidRPr="008E0236" w:rsidRDefault="0014683D" w:rsidP="00D83AA8">
            <w:pPr>
              <w:spacing w:after="0"/>
              <w:ind w:firstLine="0"/>
              <w:jc w:val="center"/>
              <w:rPr>
                <w:color w:val="000000"/>
                <w:szCs w:val="24"/>
              </w:rPr>
            </w:pPr>
            <w:r>
              <w:rPr>
                <w:color w:val="000000"/>
                <w:szCs w:val="24"/>
              </w:rPr>
              <w:t>0,56</w:t>
            </w:r>
          </w:p>
        </w:tc>
      </w:tr>
      <w:tr w:rsidR="008E0236" w:rsidRPr="008E0236" w14:paraId="5A5962CE" w14:textId="77777777" w:rsidTr="0014683D">
        <w:trPr>
          <w:cantSplit/>
          <w:trHeight w:val="20"/>
        </w:trPr>
        <w:tc>
          <w:tcPr>
            <w:tcW w:w="4482" w:type="pct"/>
            <w:shd w:val="clear" w:color="auto" w:fill="auto"/>
            <w:tcMar>
              <w:left w:w="28" w:type="dxa"/>
              <w:right w:w="28" w:type="dxa"/>
            </w:tcMar>
            <w:vAlign w:val="center"/>
          </w:tcPr>
          <w:p w14:paraId="3B83CC1A" w14:textId="77777777" w:rsidR="008E0236" w:rsidRPr="008E0236" w:rsidRDefault="008E0236" w:rsidP="0078223F">
            <w:pPr>
              <w:spacing w:after="0"/>
              <w:ind w:firstLine="0"/>
              <w:jc w:val="left"/>
              <w:rPr>
                <w:color w:val="000000"/>
                <w:szCs w:val="24"/>
              </w:rPr>
            </w:pPr>
            <w:r w:rsidRPr="008E0236">
              <w:rPr>
                <w:color w:val="000000"/>
                <w:szCs w:val="24"/>
              </w:rPr>
              <w:t>Расчетная температура в подающем трубопроводе, °С</w:t>
            </w:r>
          </w:p>
        </w:tc>
        <w:tc>
          <w:tcPr>
            <w:tcW w:w="518" w:type="pct"/>
            <w:shd w:val="clear" w:color="auto" w:fill="auto"/>
            <w:tcMar>
              <w:left w:w="28" w:type="dxa"/>
              <w:right w:w="28" w:type="dxa"/>
            </w:tcMar>
            <w:vAlign w:val="center"/>
          </w:tcPr>
          <w:p w14:paraId="4A39E733" w14:textId="444DE974" w:rsidR="008E0236" w:rsidRPr="008E0236" w:rsidRDefault="0014683D" w:rsidP="00D83AA8">
            <w:pPr>
              <w:spacing w:after="0"/>
              <w:ind w:firstLine="0"/>
              <w:jc w:val="center"/>
              <w:rPr>
                <w:color w:val="000000"/>
                <w:szCs w:val="24"/>
              </w:rPr>
            </w:pPr>
            <w:r>
              <w:rPr>
                <w:color w:val="000000"/>
                <w:szCs w:val="24"/>
              </w:rPr>
              <w:t>9</w:t>
            </w:r>
            <w:r w:rsidR="008E0236" w:rsidRPr="008E0236">
              <w:rPr>
                <w:color w:val="000000"/>
                <w:szCs w:val="24"/>
              </w:rPr>
              <w:t>5</w:t>
            </w:r>
          </w:p>
        </w:tc>
      </w:tr>
      <w:tr w:rsidR="008E0236" w:rsidRPr="008E0236" w14:paraId="78751AEE" w14:textId="77777777" w:rsidTr="0014683D">
        <w:trPr>
          <w:cantSplit/>
          <w:trHeight w:val="20"/>
        </w:trPr>
        <w:tc>
          <w:tcPr>
            <w:tcW w:w="4482" w:type="pct"/>
            <w:shd w:val="clear" w:color="auto" w:fill="auto"/>
            <w:tcMar>
              <w:left w:w="28" w:type="dxa"/>
              <w:right w:w="28" w:type="dxa"/>
            </w:tcMar>
            <w:vAlign w:val="center"/>
          </w:tcPr>
          <w:p w14:paraId="32305C44" w14:textId="77777777" w:rsidR="008E0236" w:rsidRPr="008E0236" w:rsidRDefault="008E0236" w:rsidP="0078223F">
            <w:pPr>
              <w:spacing w:after="0"/>
              <w:ind w:firstLine="0"/>
              <w:jc w:val="left"/>
              <w:rPr>
                <w:color w:val="000000"/>
                <w:szCs w:val="24"/>
              </w:rPr>
            </w:pPr>
            <w:r w:rsidRPr="008E0236">
              <w:rPr>
                <w:color w:val="000000"/>
                <w:szCs w:val="24"/>
              </w:rPr>
              <w:t>Расчетная температура в обратном трубопроводе, °С</w:t>
            </w:r>
          </w:p>
        </w:tc>
        <w:tc>
          <w:tcPr>
            <w:tcW w:w="518" w:type="pct"/>
            <w:shd w:val="clear" w:color="auto" w:fill="auto"/>
            <w:tcMar>
              <w:left w:w="28" w:type="dxa"/>
              <w:right w:w="28" w:type="dxa"/>
            </w:tcMar>
            <w:vAlign w:val="center"/>
          </w:tcPr>
          <w:p w14:paraId="045077F8" w14:textId="77777777" w:rsidR="008E0236" w:rsidRPr="008E0236" w:rsidRDefault="008E0236" w:rsidP="00D83AA8">
            <w:pPr>
              <w:spacing w:after="0"/>
              <w:ind w:firstLine="0"/>
              <w:jc w:val="center"/>
              <w:rPr>
                <w:color w:val="000000"/>
                <w:szCs w:val="24"/>
              </w:rPr>
            </w:pPr>
            <w:r w:rsidRPr="008E0236">
              <w:rPr>
                <w:color w:val="000000"/>
                <w:szCs w:val="24"/>
              </w:rPr>
              <w:t>70</w:t>
            </w:r>
          </w:p>
        </w:tc>
      </w:tr>
      <w:tr w:rsidR="008E0236" w:rsidRPr="008E0236" w14:paraId="2596361F" w14:textId="77777777" w:rsidTr="0014683D">
        <w:trPr>
          <w:cantSplit/>
          <w:trHeight w:val="20"/>
        </w:trPr>
        <w:tc>
          <w:tcPr>
            <w:tcW w:w="4482" w:type="pct"/>
            <w:shd w:val="clear" w:color="auto" w:fill="auto"/>
            <w:tcMar>
              <w:left w:w="28" w:type="dxa"/>
              <w:right w:w="28" w:type="dxa"/>
            </w:tcMar>
            <w:vAlign w:val="center"/>
          </w:tcPr>
          <w:p w14:paraId="2714F18D" w14:textId="77777777" w:rsidR="008E0236" w:rsidRPr="008E0236" w:rsidRDefault="008E0236" w:rsidP="0078223F">
            <w:pPr>
              <w:spacing w:after="0"/>
              <w:ind w:firstLine="0"/>
              <w:jc w:val="left"/>
              <w:rPr>
                <w:color w:val="000000"/>
                <w:szCs w:val="24"/>
              </w:rPr>
            </w:pPr>
            <w:r w:rsidRPr="008E0236">
              <w:rPr>
                <w:color w:val="000000"/>
                <w:szCs w:val="24"/>
              </w:rPr>
              <w:t>Среднее число абонентов на единицу площади зоны действия источника, 1/км</w:t>
            </w:r>
            <w:r w:rsidRPr="008E0236">
              <w:rPr>
                <w:color w:val="000000"/>
                <w:szCs w:val="24"/>
                <w:vertAlign w:val="superscript"/>
              </w:rPr>
              <w:t>2</w:t>
            </w:r>
          </w:p>
        </w:tc>
        <w:tc>
          <w:tcPr>
            <w:tcW w:w="518" w:type="pct"/>
            <w:shd w:val="clear" w:color="auto" w:fill="auto"/>
            <w:noWrap/>
            <w:tcMar>
              <w:left w:w="28" w:type="dxa"/>
              <w:right w:w="28" w:type="dxa"/>
            </w:tcMar>
            <w:vAlign w:val="center"/>
          </w:tcPr>
          <w:p w14:paraId="69837F5E" w14:textId="2E414031" w:rsidR="008E0236" w:rsidRPr="008E0236" w:rsidRDefault="0014683D" w:rsidP="00D83AA8">
            <w:pPr>
              <w:spacing w:after="0"/>
              <w:ind w:firstLine="0"/>
              <w:jc w:val="center"/>
              <w:rPr>
                <w:color w:val="000000"/>
                <w:szCs w:val="24"/>
              </w:rPr>
            </w:pPr>
            <w:r>
              <w:rPr>
                <w:color w:val="000000"/>
                <w:szCs w:val="24"/>
              </w:rPr>
              <w:t>8</w:t>
            </w:r>
          </w:p>
        </w:tc>
      </w:tr>
      <w:tr w:rsidR="008E0236" w:rsidRPr="008E0236" w14:paraId="066D9019" w14:textId="77777777" w:rsidTr="0014683D">
        <w:trPr>
          <w:cantSplit/>
          <w:trHeight w:val="20"/>
        </w:trPr>
        <w:tc>
          <w:tcPr>
            <w:tcW w:w="4482" w:type="pct"/>
            <w:shd w:val="clear" w:color="auto" w:fill="auto"/>
            <w:tcMar>
              <w:left w:w="28" w:type="dxa"/>
              <w:right w:w="28" w:type="dxa"/>
            </w:tcMar>
            <w:vAlign w:val="center"/>
          </w:tcPr>
          <w:p w14:paraId="0EA70C78" w14:textId="77777777" w:rsidR="008E0236" w:rsidRPr="008E0236" w:rsidRDefault="008E0236" w:rsidP="0078223F">
            <w:pPr>
              <w:spacing w:after="0"/>
              <w:ind w:firstLine="0"/>
              <w:jc w:val="left"/>
              <w:rPr>
                <w:color w:val="000000"/>
                <w:szCs w:val="24"/>
              </w:rPr>
            </w:pPr>
            <w:r w:rsidRPr="008E0236">
              <w:rPr>
                <w:color w:val="000000"/>
                <w:szCs w:val="24"/>
              </w:rPr>
              <w:t>Теплоплотность района, Гкал/ч</w:t>
            </w:r>
            <w:r w:rsidRPr="008E0236">
              <w:rPr>
                <w:rFonts w:ascii="Calibri" w:hAnsi="Calibri" w:cs="Calibri"/>
                <w:color w:val="000000"/>
                <w:szCs w:val="24"/>
              </w:rPr>
              <w:t>·</w:t>
            </w:r>
            <w:r w:rsidRPr="008E0236">
              <w:rPr>
                <w:color w:val="000000"/>
                <w:szCs w:val="24"/>
              </w:rPr>
              <w:t>км</w:t>
            </w:r>
            <w:r w:rsidRPr="008E0236">
              <w:rPr>
                <w:color w:val="000000"/>
                <w:szCs w:val="24"/>
                <w:vertAlign w:val="superscript"/>
              </w:rPr>
              <w:t>2</w:t>
            </w:r>
          </w:p>
        </w:tc>
        <w:tc>
          <w:tcPr>
            <w:tcW w:w="518" w:type="pct"/>
            <w:shd w:val="clear" w:color="auto" w:fill="auto"/>
            <w:noWrap/>
            <w:tcMar>
              <w:left w:w="28" w:type="dxa"/>
              <w:right w:w="28" w:type="dxa"/>
            </w:tcMar>
            <w:vAlign w:val="center"/>
          </w:tcPr>
          <w:p w14:paraId="39961CD4" w14:textId="0651F1BF" w:rsidR="008E0236" w:rsidRPr="008E0236" w:rsidRDefault="0014683D" w:rsidP="00D83AA8">
            <w:pPr>
              <w:spacing w:after="0"/>
              <w:ind w:firstLine="0"/>
              <w:jc w:val="center"/>
              <w:rPr>
                <w:color w:val="000000"/>
                <w:szCs w:val="24"/>
              </w:rPr>
            </w:pPr>
            <w:r>
              <w:rPr>
                <w:color w:val="000000"/>
                <w:szCs w:val="24"/>
              </w:rPr>
              <w:t>1,37</w:t>
            </w:r>
          </w:p>
        </w:tc>
      </w:tr>
      <w:tr w:rsidR="008E0236" w:rsidRPr="008E0236" w14:paraId="2981F215" w14:textId="77777777" w:rsidTr="0014683D">
        <w:trPr>
          <w:cantSplit/>
          <w:trHeight w:val="20"/>
        </w:trPr>
        <w:tc>
          <w:tcPr>
            <w:tcW w:w="4482" w:type="pct"/>
            <w:shd w:val="clear" w:color="auto" w:fill="auto"/>
            <w:tcMar>
              <w:left w:w="28" w:type="dxa"/>
              <w:right w:w="28" w:type="dxa"/>
            </w:tcMar>
            <w:vAlign w:val="center"/>
          </w:tcPr>
          <w:p w14:paraId="492CBACF" w14:textId="77777777" w:rsidR="008E0236" w:rsidRPr="008E0236" w:rsidRDefault="008E0236" w:rsidP="0078223F">
            <w:pPr>
              <w:spacing w:after="0"/>
              <w:ind w:firstLine="0"/>
              <w:jc w:val="left"/>
              <w:rPr>
                <w:color w:val="000000"/>
                <w:szCs w:val="24"/>
              </w:rPr>
            </w:pPr>
            <w:r w:rsidRPr="008E0236">
              <w:rPr>
                <w:color w:val="000000"/>
                <w:szCs w:val="24"/>
              </w:rPr>
              <w:t>Поправочный коэффициент</w:t>
            </w:r>
          </w:p>
        </w:tc>
        <w:tc>
          <w:tcPr>
            <w:tcW w:w="518" w:type="pct"/>
            <w:shd w:val="clear" w:color="auto" w:fill="auto"/>
            <w:noWrap/>
            <w:tcMar>
              <w:left w:w="28" w:type="dxa"/>
              <w:right w:w="28" w:type="dxa"/>
            </w:tcMar>
            <w:vAlign w:val="center"/>
          </w:tcPr>
          <w:p w14:paraId="54076892" w14:textId="77777777" w:rsidR="008E0236" w:rsidRPr="008E0236" w:rsidRDefault="008E0236" w:rsidP="00D83AA8">
            <w:pPr>
              <w:spacing w:after="0"/>
              <w:ind w:firstLine="0"/>
              <w:jc w:val="center"/>
              <w:rPr>
                <w:color w:val="000000"/>
                <w:szCs w:val="24"/>
              </w:rPr>
            </w:pPr>
            <w:r w:rsidRPr="008E0236">
              <w:rPr>
                <w:color w:val="000000"/>
                <w:szCs w:val="24"/>
              </w:rPr>
              <w:t>1,0</w:t>
            </w:r>
          </w:p>
        </w:tc>
      </w:tr>
      <w:tr w:rsidR="008E0236" w:rsidRPr="008E0236" w14:paraId="4A742082" w14:textId="77777777" w:rsidTr="0014683D">
        <w:trPr>
          <w:cantSplit/>
          <w:trHeight w:val="20"/>
        </w:trPr>
        <w:tc>
          <w:tcPr>
            <w:tcW w:w="4482" w:type="pct"/>
            <w:shd w:val="clear" w:color="auto" w:fill="auto"/>
            <w:tcMar>
              <w:left w:w="28" w:type="dxa"/>
              <w:right w:w="28" w:type="dxa"/>
            </w:tcMar>
            <w:vAlign w:val="center"/>
          </w:tcPr>
          <w:p w14:paraId="7930D9E1" w14:textId="77777777" w:rsidR="008E0236" w:rsidRPr="008E0236" w:rsidRDefault="008E0236" w:rsidP="0078223F">
            <w:pPr>
              <w:spacing w:after="0"/>
              <w:ind w:firstLine="0"/>
              <w:jc w:val="left"/>
              <w:rPr>
                <w:color w:val="000000"/>
                <w:szCs w:val="24"/>
              </w:rPr>
            </w:pPr>
            <w:r w:rsidRPr="008E0236">
              <w:rPr>
                <w:color w:val="000000"/>
                <w:szCs w:val="24"/>
              </w:rPr>
              <w:t>Расстояние до наиболее удаленного потребителя в зоне действия эффективного радиуса, км</w:t>
            </w:r>
          </w:p>
        </w:tc>
        <w:tc>
          <w:tcPr>
            <w:tcW w:w="518" w:type="pct"/>
            <w:shd w:val="clear" w:color="auto" w:fill="auto"/>
            <w:noWrap/>
            <w:tcMar>
              <w:left w:w="28" w:type="dxa"/>
              <w:right w:w="28" w:type="dxa"/>
            </w:tcMar>
            <w:vAlign w:val="center"/>
          </w:tcPr>
          <w:p w14:paraId="62238D2A" w14:textId="63CDD602" w:rsidR="008E0236" w:rsidRPr="008E0236" w:rsidRDefault="0014683D" w:rsidP="00D83AA8">
            <w:pPr>
              <w:spacing w:after="0"/>
              <w:ind w:firstLine="0"/>
              <w:jc w:val="center"/>
              <w:rPr>
                <w:color w:val="000000"/>
                <w:szCs w:val="24"/>
              </w:rPr>
            </w:pPr>
            <w:r>
              <w:rPr>
                <w:color w:val="000000"/>
                <w:szCs w:val="24"/>
              </w:rPr>
              <w:t>0,56</w:t>
            </w:r>
          </w:p>
        </w:tc>
      </w:tr>
      <w:tr w:rsidR="008E0236" w:rsidRPr="008E0236" w14:paraId="6B0F620E" w14:textId="77777777" w:rsidTr="0014683D">
        <w:trPr>
          <w:cantSplit/>
          <w:trHeight w:val="20"/>
        </w:trPr>
        <w:tc>
          <w:tcPr>
            <w:tcW w:w="4482" w:type="pct"/>
            <w:shd w:val="clear" w:color="auto" w:fill="auto"/>
            <w:tcMar>
              <w:left w:w="28" w:type="dxa"/>
              <w:right w:w="28" w:type="dxa"/>
            </w:tcMar>
            <w:vAlign w:val="center"/>
            <w:hideMark/>
          </w:tcPr>
          <w:p w14:paraId="641008B2" w14:textId="77777777" w:rsidR="008E0236" w:rsidRPr="008E0236" w:rsidRDefault="008E0236" w:rsidP="0078223F">
            <w:pPr>
              <w:spacing w:after="0"/>
              <w:ind w:firstLine="0"/>
              <w:jc w:val="left"/>
              <w:rPr>
                <w:color w:val="000000"/>
                <w:szCs w:val="24"/>
              </w:rPr>
            </w:pPr>
            <w:r w:rsidRPr="008E0236">
              <w:rPr>
                <w:color w:val="000000"/>
                <w:szCs w:val="24"/>
              </w:rPr>
              <w:t>Радиус эффективного теплоснабжения, км</w:t>
            </w:r>
          </w:p>
        </w:tc>
        <w:tc>
          <w:tcPr>
            <w:tcW w:w="518" w:type="pct"/>
            <w:shd w:val="clear" w:color="auto" w:fill="auto"/>
            <w:tcMar>
              <w:left w:w="28" w:type="dxa"/>
              <w:right w:w="28" w:type="dxa"/>
            </w:tcMar>
            <w:vAlign w:val="center"/>
          </w:tcPr>
          <w:p w14:paraId="562A7CF7" w14:textId="083BDBD8" w:rsidR="008E0236" w:rsidRPr="008E0236" w:rsidRDefault="0014683D" w:rsidP="00D83AA8">
            <w:pPr>
              <w:spacing w:after="0"/>
              <w:ind w:firstLine="0"/>
              <w:jc w:val="center"/>
              <w:rPr>
                <w:color w:val="000000"/>
                <w:szCs w:val="24"/>
              </w:rPr>
            </w:pPr>
            <w:r>
              <w:rPr>
                <w:color w:val="000000"/>
                <w:szCs w:val="24"/>
              </w:rPr>
              <w:t>0,6</w:t>
            </w:r>
          </w:p>
        </w:tc>
      </w:tr>
    </w:tbl>
    <w:p w14:paraId="53E93FFD" w14:textId="19D9DA57" w:rsidR="0078223F" w:rsidRPr="008E0236" w:rsidRDefault="0078223F" w:rsidP="00722BB4">
      <w:pPr>
        <w:ind w:firstLine="720"/>
        <w:rPr>
          <w:szCs w:val="28"/>
        </w:rPr>
      </w:pPr>
    </w:p>
    <w:p w14:paraId="6A8A4E2A" w14:textId="1AB39AF1" w:rsidR="00C76A29" w:rsidRPr="008E0236" w:rsidRDefault="00C76A29" w:rsidP="007738CE">
      <w:pPr>
        <w:pStyle w:val="24"/>
        <w:keepLines w:val="0"/>
        <w:numPr>
          <w:ilvl w:val="1"/>
          <w:numId w:val="66"/>
        </w:numPr>
        <w:tabs>
          <w:tab w:val="left" w:pos="709"/>
        </w:tabs>
        <w:spacing w:before="0" w:after="120"/>
        <w:ind w:left="0" w:firstLine="0"/>
        <w:rPr>
          <w:rFonts w:ascii="Times New Roman" w:hAnsi="Times New Roman" w:cs="Times New Roman"/>
          <w:b/>
          <w:color w:val="auto"/>
          <w:sz w:val="24"/>
          <w:szCs w:val="24"/>
        </w:rPr>
      </w:pPr>
      <w:bookmarkStart w:id="944" w:name="_Toc197625128"/>
      <w:r w:rsidRPr="008E0236">
        <w:rPr>
          <w:rFonts w:ascii="Times New Roman" w:hAnsi="Times New Roman" w:cs="Times New Roman"/>
          <w:b/>
          <w:color w:val="auto"/>
          <w:sz w:val="24"/>
          <w:szCs w:val="24"/>
        </w:rPr>
        <w:t>Описание мероприятий на источниках тепловой энергии, необходимость реализации которых рассматриваются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944"/>
    </w:p>
    <w:p w14:paraId="56E58CDB" w14:textId="5884E797" w:rsidR="00C76A29" w:rsidRPr="006363A7" w:rsidRDefault="00DD261B" w:rsidP="00C76A29">
      <w:pPr>
        <w:ind w:firstLine="720"/>
      </w:pPr>
      <w:r w:rsidRPr="00BE1E63">
        <w:rPr>
          <w:szCs w:val="28"/>
        </w:rPr>
        <w:t xml:space="preserve">Мероприятия на </w:t>
      </w:r>
      <w:r>
        <w:rPr>
          <w:szCs w:val="28"/>
        </w:rPr>
        <w:t>источниках тепловой энергии</w:t>
      </w:r>
      <w:r w:rsidRPr="00BE1E63">
        <w:rPr>
          <w:szCs w:val="28"/>
        </w:rPr>
        <w:t>, необходимость реализации которых рассматривается на этапе разработки проектной документации</w:t>
      </w:r>
      <w:r>
        <w:rPr>
          <w:szCs w:val="28"/>
        </w:rPr>
        <w:t xml:space="preserve"> по строительству источников тепловой энергии</w:t>
      </w:r>
      <w:r w:rsidRPr="00BE1E63">
        <w:rPr>
          <w:szCs w:val="28"/>
        </w:rPr>
        <w:t xml:space="preserve"> в целях обеспечения живучести источников тепловой энергии, тепловых сетей и системы теплоснабжения в целом на территории </w:t>
      </w:r>
      <w:r w:rsidR="00203BA2">
        <w:rPr>
          <w:szCs w:val="28"/>
        </w:rPr>
        <w:t>Трубникоборского</w:t>
      </w:r>
      <w:r w:rsidR="007E5D1D">
        <w:rPr>
          <w:szCs w:val="28"/>
        </w:rPr>
        <w:t xml:space="preserve"> сельского поселения</w:t>
      </w:r>
      <w:r w:rsidRPr="00BE1E63">
        <w:rPr>
          <w:szCs w:val="28"/>
        </w:rPr>
        <w:t xml:space="preserve"> не предусмотрены.</w:t>
      </w:r>
    </w:p>
    <w:p w14:paraId="72CB27BC" w14:textId="0AEE8AE8" w:rsidR="00627AC1" w:rsidRDefault="00627AC1" w:rsidP="00C76A29">
      <w:pPr>
        <w:ind w:firstLine="720"/>
        <w:rPr>
          <w:sz w:val="12"/>
          <w:szCs w:val="28"/>
          <w:highlight w:val="yellow"/>
        </w:rPr>
      </w:pPr>
    </w:p>
    <w:p w14:paraId="50ADCCE7" w14:textId="77777777" w:rsidR="00864EB6" w:rsidRPr="00717B48" w:rsidRDefault="00864EB6" w:rsidP="007A6AA0">
      <w:pPr>
        <w:pStyle w:val="31"/>
        <w:keepLines w:val="0"/>
        <w:tabs>
          <w:tab w:val="left" w:pos="851"/>
        </w:tabs>
        <w:spacing w:before="0" w:after="120"/>
        <w:rPr>
          <w:rFonts w:ascii="Times New Roman" w:hAnsi="Times New Roman" w:cs="Times New Roman"/>
          <w:b/>
          <w:color w:val="auto"/>
        </w:rPr>
      </w:pPr>
      <w:bookmarkStart w:id="945" w:name="_Toc8254085"/>
      <w:bookmarkStart w:id="946" w:name="_Toc8578838"/>
      <w:bookmarkStart w:id="947" w:name="_Toc13432971"/>
      <w:bookmarkStart w:id="948" w:name="_Toc168864575"/>
      <w:bookmarkStart w:id="949" w:name="_Toc194265074"/>
      <w:bookmarkStart w:id="950" w:name="_Toc197625129"/>
      <w:r w:rsidRPr="00717B48">
        <w:rPr>
          <w:rFonts w:ascii="Times New Roman" w:hAnsi="Times New Roman" w:cs="Times New Roman"/>
          <w:b/>
          <w:color w:val="auto"/>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источников тепловой энергии</w:t>
      </w:r>
      <w:bookmarkEnd w:id="945"/>
      <w:bookmarkEnd w:id="946"/>
      <w:bookmarkEnd w:id="947"/>
      <w:bookmarkEnd w:id="948"/>
      <w:bookmarkEnd w:id="949"/>
      <w:bookmarkEnd w:id="950"/>
    </w:p>
    <w:p w14:paraId="369A8812" w14:textId="7C16FA31" w:rsidR="00864EB6" w:rsidRPr="00717B48" w:rsidRDefault="00864EB6" w:rsidP="007A6AA0">
      <w:pPr>
        <w:ind w:firstLine="720"/>
      </w:pPr>
      <w:r w:rsidRPr="00717B48">
        <w:t xml:space="preserve">За период с момента утверждения ранее </w:t>
      </w:r>
      <w:r w:rsidR="000801A7" w:rsidRPr="00717B48">
        <w:t>актуализированной</w:t>
      </w:r>
      <w:r w:rsidRPr="00717B48">
        <w:t xml:space="preserve"> Схемы теплоснабжения</w:t>
      </w:r>
      <w:r w:rsidR="00DA1400" w:rsidRPr="00717B48">
        <w:t xml:space="preserve"> </w:t>
      </w:r>
      <w:r w:rsidR="00203BA2">
        <w:t>Трубникоборского</w:t>
      </w:r>
      <w:r w:rsidR="007E5D1D">
        <w:t xml:space="preserve"> сельского поселения</w:t>
      </w:r>
      <w:r w:rsidR="005B24DE" w:rsidRPr="00717B48">
        <w:t xml:space="preserve"> </w:t>
      </w:r>
      <w:r w:rsidR="0014683D">
        <w:t>изменений</w:t>
      </w:r>
      <w:r w:rsidRPr="00717B48">
        <w:t xml:space="preserve"> в </w:t>
      </w:r>
      <w:r w:rsidR="00D22E40" w:rsidRPr="00717B48">
        <w:t>предложениях по строительству, реконструкции, техническому перевооружению и (или) модернизации источников тепловой энергии</w:t>
      </w:r>
      <w:r w:rsidR="0014683D">
        <w:t xml:space="preserve"> не произошло</w:t>
      </w:r>
      <w:r w:rsidRPr="00717B48">
        <w:t>.</w:t>
      </w:r>
      <w:r w:rsidR="005B24DE" w:rsidRPr="00717B48">
        <w:t xml:space="preserve"> </w:t>
      </w:r>
    </w:p>
    <w:p w14:paraId="6162DF52" w14:textId="77777777" w:rsidR="00864EB6" w:rsidRPr="00DF5DD0" w:rsidRDefault="00864EB6" w:rsidP="007A6AA0">
      <w:pPr>
        <w:ind w:firstLine="720"/>
        <w:rPr>
          <w:szCs w:val="28"/>
          <w:highlight w:val="yellow"/>
        </w:rPr>
      </w:pPr>
    </w:p>
    <w:p w14:paraId="291E4341" w14:textId="77777777" w:rsidR="00864EB6" w:rsidRPr="00DF5DD0" w:rsidRDefault="00864EB6" w:rsidP="007A6AA0">
      <w:pPr>
        <w:ind w:firstLine="720"/>
        <w:rPr>
          <w:szCs w:val="28"/>
          <w:highlight w:val="yellow"/>
        </w:rPr>
      </w:pPr>
    </w:p>
    <w:p w14:paraId="0906CEC3" w14:textId="77777777" w:rsidR="00864EB6" w:rsidRPr="00DF5DD0" w:rsidRDefault="00864EB6" w:rsidP="007A6AA0">
      <w:pPr>
        <w:shd w:val="clear" w:color="auto" w:fill="DBDBDB" w:themeFill="accent3" w:themeFillTint="66"/>
        <w:ind w:firstLine="720"/>
        <w:rPr>
          <w:highlight w:val="yellow"/>
        </w:rPr>
        <w:sectPr w:rsidR="00864EB6" w:rsidRPr="00DF5DD0">
          <w:pgSz w:w="11906" w:h="16838"/>
          <w:pgMar w:top="1134" w:right="567" w:bottom="1134" w:left="1134" w:header="708" w:footer="708" w:gutter="0"/>
          <w:cols w:space="720"/>
        </w:sectPr>
      </w:pPr>
    </w:p>
    <w:p w14:paraId="5390CCDF" w14:textId="2C662DFD" w:rsidR="00AB63DC" w:rsidRPr="00E114CD" w:rsidRDefault="00AA3E6D" w:rsidP="00AB63DC">
      <w:pPr>
        <w:pStyle w:val="10"/>
        <w:numPr>
          <w:ilvl w:val="0"/>
          <w:numId w:val="0"/>
        </w:numPr>
        <w:spacing w:before="0" w:after="240"/>
        <w:ind w:firstLine="709"/>
        <w:rPr>
          <w:bCs/>
          <w:iCs/>
          <w:sz w:val="24"/>
        </w:rPr>
      </w:pPr>
      <w:bookmarkStart w:id="951" w:name="_Toc356802402"/>
      <w:bookmarkStart w:id="952" w:name="_Toc365531076"/>
      <w:bookmarkStart w:id="953" w:name="_Toc23954380"/>
      <w:bookmarkStart w:id="954" w:name="_Toc104798158"/>
      <w:bookmarkStart w:id="955" w:name="_Toc197625130"/>
      <w:r w:rsidRPr="00717B48">
        <w:rPr>
          <w:bCs/>
          <w:iCs/>
          <w:sz w:val="24"/>
        </w:rPr>
        <w:lastRenderedPageBreak/>
        <w:t>Глава</w:t>
      </w:r>
      <w:r w:rsidR="00864EB6" w:rsidRPr="00717B48">
        <w:rPr>
          <w:bCs/>
          <w:iCs/>
          <w:sz w:val="24"/>
        </w:rPr>
        <w:t xml:space="preserve"> 8 Предложения </w:t>
      </w:r>
      <w:bookmarkEnd w:id="951"/>
      <w:bookmarkEnd w:id="952"/>
      <w:r w:rsidR="00864EB6" w:rsidRPr="00717B48">
        <w:rPr>
          <w:bCs/>
          <w:iCs/>
          <w:sz w:val="24"/>
        </w:rPr>
        <w:t>по строительству, реконструкции и (или) модернизации тепловых сете</w:t>
      </w:r>
      <w:bookmarkEnd w:id="953"/>
      <w:r w:rsidR="00864EB6" w:rsidRPr="00717B48">
        <w:rPr>
          <w:bCs/>
          <w:iCs/>
          <w:sz w:val="24"/>
        </w:rPr>
        <w:t>й</w:t>
      </w:r>
      <w:bookmarkEnd w:id="954"/>
      <w:bookmarkEnd w:id="955"/>
      <w:r w:rsidR="00AB63DC">
        <w:rPr>
          <w:bCs/>
          <w:iCs/>
          <w:sz w:val="24"/>
        </w:rPr>
        <w:t xml:space="preserve"> (в т.ч. мероприятия по подготовке к осенне-зимнему отопительному периоду 2025-2026 гг.)</w:t>
      </w:r>
    </w:p>
    <w:p w14:paraId="73AB65B4" w14:textId="3BB15880" w:rsidR="007F4055" w:rsidRDefault="0076263B" w:rsidP="007A6AA0">
      <w:pPr>
        <w:widowControl w:val="0"/>
        <w:autoSpaceDE w:val="0"/>
        <w:autoSpaceDN w:val="0"/>
        <w:adjustRightInd w:val="0"/>
      </w:pPr>
      <w:bookmarkStart w:id="956" w:name="_Toc356802403"/>
      <w:r>
        <w:t>Для повышения качества и надежности теплоснабжения настоящей Схемой теплоснабжения предусмотрены мероприятия по строительству, реконструкции и модернизации тепловых сетей.</w:t>
      </w:r>
    </w:p>
    <w:p w14:paraId="00847235" w14:textId="1241717C" w:rsidR="00864EB6" w:rsidRDefault="00864EB6" w:rsidP="007A6AA0">
      <w:pPr>
        <w:widowControl w:val="0"/>
        <w:autoSpaceDE w:val="0"/>
        <w:autoSpaceDN w:val="0"/>
        <w:adjustRightInd w:val="0"/>
      </w:pPr>
      <w:r w:rsidRPr="00717B48">
        <w:t xml:space="preserve">Перечень мероприятий по строительству и реконструкции тепловых сетей и сооружений на них представлен в </w:t>
      </w:r>
      <w:r w:rsidR="00F72203" w:rsidRPr="00717B48">
        <w:t xml:space="preserve">Приложении </w:t>
      </w:r>
      <w:r w:rsidR="00717B48" w:rsidRPr="00717B48">
        <w:t>1</w:t>
      </w:r>
      <w:r w:rsidR="00F72203" w:rsidRPr="00717B48">
        <w:t xml:space="preserve"> к Схеме теплоснабжения</w:t>
      </w:r>
      <w:r w:rsidRPr="00717B48">
        <w:t>.</w:t>
      </w:r>
    </w:p>
    <w:p w14:paraId="783B8488" w14:textId="77777777" w:rsidR="006B0BD1" w:rsidRPr="00717B48" w:rsidRDefault="006B0BD1" w:rsidP="007A6AA0">
      <w:pPr>
        <w:widowControl w:val="0"/>
        <w:autoSpaceDE w:val="0"/>
        <w:autoSpaceDN w:val="0"/>
        <w:adjustRightInd w:val="0"/>
      </w:pPr>
    </w:p>
    <w:p w14:paraId="741DFE18" w14:textId="28EC73A7" w:rsidR="00864EB6" w:rsidRPr="00717B48" w:rsidRDefault="003916C4" w:rsidP="007738CE">
      <w:pPr>
        <w:pStyle w:val="24"/>
        <w:keepLines w:val="0"/>
        <w:numPr>
          <w:ilvl w:val="1"/>
          <w:numId w:val="67"/>
        </w:numPr>
        <w:tabs>
          <w:tab w:val="left" w:pos="709"/>
        </w:tabs>
        <w:spacing w:before="0" w:after="120"/>
        <w:ind w:left="0" w:firstLine="0"/>
        <w:rPr>
          <w:rFonts w:ascii="Times New Roman" w:hAnsi="Times New Roman" w:cs="Times New Roman"/>
          <w:b/>
          <w:color w:val="auto"/>
          <w:sz w:val="24"/>
          <w:szCs w:val="24"/>
        </w:rPr>
      </w:pPr>
      <w:bookmarkStart w:id="957" w:name="_Toc365531077"/>
      <w:bookmarkStart w:id="958" w:name="_Toc197625131"/>
      <w:r>
        <w:rPr>
          <w:rFonts w:ascii="Times New Roman" w:hAnsi="Times New Roman" w:cs="Times New Roman"/>
          <w:b/>
          <w:color w:val="auto"/>
          <w:sz w:val="24"/>
          <w:szCs w:val="24"/>
        </w:rPr>
        <w:t>Обоснование предложений по реконструкции и (или) модернизации, строительству</w:t>
      </w:r>
      <w:r w:rsidR="00864EB6" w:rsidRPr="00717B48">
        <w:rPr>
          <w:rFonts w:ascii="Times New Roman" w:hAnsi="Times New Roman" w:cs="Times New Roman"/>
          <w:b/>
          <w:color w:val="auto"/>
          <w:sz w:val="24"/>
          <w:szCs w:val="24"/>
        </w:rPr>
        <w:t xml:space="preserve">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956"/>
      <w:bookmarkEnd w:id="957"/>
      <w:bookmarkEnd w:id="958"/>
    </w:p>
    <w:p w14:paraId="3DA9CA51" w14:textId="02D397D9" w:rsidR="00717B48" w:rsidRDefault="00717B48" w:rsidP="00E12C4C">
      <w:bookmarkStart w:id="959" w:name="_Toc356802404"/>
      <w:r w:rsidRPr="00717B48">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планируется.</w:t>
      </w:r>
    </w:p>
    <w:p w14:paraId="51916D5D" w14:textId="77777777" w:rsidR="004B59F4" w:rsidRPr="00717B48" w:rsidRDefault="004B59F4" w:rsidP="00E12C4C"/>
    <w:p w14:paraId="35C36483" w14:textId="6EB205BF" w:rsidR="00864EB6" w:rsidRPr="00717B48" w:rsidRDefault="008B76AE" w:rsidP="007738CE">
      <w:pPr>
        <w:pStyle w:val="24"/>
        <w:keepLines w:val="0"/>
        <w:numPr>
          <w:ilvl w:val="1"/>
          <w:numId w:val="67"/>
        </w:numPr>
        <w:tabs>
          <w:tab w:val="left" w:pos="709"/>
        </w:tabs>
        <w:spacing w:before="0" w:after="120"/>
        <w:ind w:left="0" w:firstLine="0"/>
        <w:rPr>
          <w:rFonts w:ascii="Times New Roman" w:hAnsi="Times New Roman" w:cs="Times New Roman"/>
          <w:b/>
          <w:color w:val="auto"/>
          <w:sz w:val="24"/>
          <w:szCs w:val="24"/>
        </w:rPr>
      </w:pPr>
      <w:bookmarkStart w:id="960" w:name="_Toc365531078"/>
      <w:bookmarkStart w:id="961" w:name="_Toc197625132"/>
      <w:r>
        <w:rPr>
          <w:rFonts w:ascii="Times New Roman" w:hAnsi="Times New Roman" w:cs="Times New Roman"/>
          <w:b/>
          <w:color w:val="auto"/>
          <w:sz w:val="24"/>
          <w:szCs w:val="24"/>
        </w:rPr>
        <w:t>Обоснование предложений по строительству</w:t>
      </w:r>
      <w:r w:rsidR="00864EB6" w:rsidRPr="00717B48">
        <w:rPr>
          <w:rFonts w:ascii="Times New Roman" w:hAnsi="Times New Roman" w:cs="Times New Roman"/>
          <w:b/>
          <w:color w:val="auto"/>
          <w:sz w:val="24"/>
          <w:szCs w:val="24"/>
        </w:rPr>
        <w:t xml:space="preserve">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bookmarkEnd w:id="959"/>
      <w:bookmarkEnd w:id="960"/>
      <w:r>
        <w:rPr>
          <w:rFonts w:ascii="Times New Roman" w:hAnsi="Times New Roman" w:cs="Times New Roman"/>
          <w:b/>
          <w:color w:val="auto"/>
          <w:sz w:val="24"/>
          <w:szCs w:val="24"/>
        </w:rPr>
        <w:t>поселе</w:t>
      </w:r>
      <w:r w:rsidR="00864EB6" w:rsidRPr="00717B48">
        <w:rPr>
          <w:rFonts w:ascii="Times New Roman" w:hAnsi="Times New Roman" w:cs="Times New Roman"/>
          <w:b/>
          <w:color w:val="auto"/>
          <w:sz w:val="24"/>
          <w:szCs w:val="24"/>
        </w:rPr>
        <w:t>ния</w:t>
      </w:r>
      <w:r>
        <w:rPr>
          <w:rFonts w:ascii="Times New Roman" w:hAnsi="Times New Roman" w:cs="Times New Roman"/>
          <w:b/>
          <w:color w:val="auto"/>
          <w:sz w:val="24"/>
          <w:szCs w:val="24"/>
        </w:rPr>
        <w:t>, муниципального округа, городского округа, города федерального значения</w:t>
      </w:r>
      <w:bookmarkEnd w:id="961"/>
    </w:p>
    <w:p w14:paraId="52658AAC" w14:textId="388CA77B" w:rsidR="00C3578B" w:rsidRDefault="0076263B" w:rsidP="00C3578B">
      <w:pPr>
        <w:tabs>
          <w:tab w:val="left" w:pos="993"/>
        </w:tabs>
        <w:rPr>
          <w:szCs w:val="28"/>
        </w:rPr>
      </w:pPr>
      <w:bookmarkStart w:id="962" w:name="_Toc356802405"/>
      <w:r>
        <w:rPr>
          <w:szCs w:val="28"/>
        </w:rPr>
        <w:t>В рамках реализации Схемы теплоснабжения предусмотрено с</w:t>
      </w:r>
      <w:r w:rsidR="00717B48" w:rsidRPr="00717B48">
        <w:rPr>
          <w:szCs w:val="28"/>
        </w:rPr>
        <w:t xml:space="preserve">троительство </w:t>
      </w:r>
      <w:r>
        <w:rPr>
          <w:szCs w:val="28"/>
        </w:rPr>
        <w:t xml:space="preserve">тепловых сетей, обеспечивающих перспективный прирост тепловой нагрузки </w:t>
      </w:r>
      <w:r w:rsidR="00C3578B">
        <w:rPr>
          <w:rFonts w:eastAsia="Times New Roman" w:cs="Times New Roman"/>
          <w:szCs w:val="24"/>
          <w:lang w:eastAsia="en-GB"/>
        </w:rPr>
        <w:t>в планируемой зоне многоквартирной жилой застройки и многофункциональной общественно-деловой зоне</w:t>
      </w:r>
      <w:r w:rsidR="003B4BC9">
        <w:rPr>
          <w:szCs w:val="28"/>
        </w:rPr>
        <w:t xml:space="preserve">. </w:t>
      </w:r>
    </w:p>
    <w:p w14:paraId="3985FF7D" w14:textId="5D6313D0" w:rsidR="00C3578B" w:rsidRDefault="00C3578B" w:rsidP="00C3578B">
      <w:pPr>
        <w:widowControl w:val="0"/>
        <w:autoSpaceDE w:val="0"/>
        <w:autoSpaceDN w:val="0"/>
        <w:adjustRightInd w:val="0"/>
      </w:pPr>
      <w:r w:rsidRPr="00717B48">
        <w:t xml:space="preserve">Перечень мероприятий по строительству и реконструкции тепловых сетей </w:t>
      </w:r>
      <w:r>
        <w:t>для обеспечения перспективных приростов тепловой нагрузки</w:t>
      </w:r>
      <w:r w:rsidRPr="00717B48">
        <w:t xml:space="preserve"> представлен в Приложении 1 к Схеме теплоснабжения.</w:t>
      </w:r>
    </w:p>
    <w:p w14:paraId="223E79D4" w14:textId="77777777" w:rsidR="004B59F4" w:rsidRPr="00717B48" w:rsidRDefault="004B59F4" w:rsidP="007A6AA0">
      <w:pPr>
        <w:tabs>
          <w:tab w:val="left" w:pos="993"/>
        </w:tabs>
        <w:rPr>
          <w:szCs w:val="28"/>
        </w:rPr>
      </w:pPr>
    </w:p>
    <w:p w14:paraId="588C819C" w14:textId="7E5BE5BF" w:rsidR="00864EB6" w:rsidRPr="00717B48" w:rsidRDefault="002A3065" w:rsidP="007738CE">
      <w:pPr>
        <w:pStyle w:val="24"/>
        <w:keepLines w:val="0"/>
        <w:numPr>
          <w:ilvl w:val="1"/>
          <w:numId w:val="67"/>
        </w:numPr>
        <w:tabs>
          <w:tab w:val="left" w:pos="709"/>
        </w:tabs>
        <w:spacing w:before="0" w:after="120"/>
        <w:ind w:left="0" w:firstLine="0"/>
        <w:rPr>
          <w:rFonts w:ascii="Times New Roman" w:hAnsi="Times New Roman" w:cs="Times New Roman"/>
          <w:b/>
          <w:color w:val="auto"/>
          <w:sz w:val="24"/>
          <w:szCs w:val="24"/>
        </w:rPr>
      </w:pPr>
      <w:bookmarkStart w:id="963" w:name="_Toc360450904"/>
      <w:bookmarkStart w:id="964" w:name="_Toc365531079"/>
      <w:bookmarkStart w:id="965" w:name="_Toc197625133"/>
      <w:r>
        <w:rPr>
          <w:rFonts w:ascii="Times New Roman" w:hAnsi="Times New Roman" w:cs="Times New Roman"/>
          <w:b/>
          <w:color w:val="auto"/>
          <w:sz w:val="24"/>
          <w:szCs w:val="24"/>
        </w:rPr>
        <w:t>Обоснование предложений по строительству</w:t>
      </w:r>
      <w:r w:rsidR="00864EB6" w:rsidRPr="00717B48">
        <w:rPr>
          <w:rFonts w:ascii="Times New Roman" w:hAnsi="Times New Roman" w:cs="Times New Roman"/>
          <w:b/>
          <w:color w:val="auto"/>
          <w:sz w:val="24"/>
          <w:szCs w:val="24"/>
        </w:rPr>
        <w:t xml:space="preserve">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963"/>
      <w:bookmarkEnd w:id="964"/>
      <w:bookmarkEnd w:id="965"/>
    </w:p>
    <w:p w14:paraId="21552620" w14:textId="581FD97F" w:rsidR="00864EB6" w:rsidRDefault="00864EB6" w:rsidP="007A6AA0">
      <w:r w:rsidRPr="00717B48">
        <w:t>В рамках реализации Схемы теплоснабжения не предусмотрено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7BD305D6" w14:textId="77777777" w:rsidR="004B59F4" w:rsidRPr="00717B48" w:rsidRDefault="004B59F4" w:rsidP="007A6AA0"/>
    <w:p w14:paraId="5AA4550B" w14:textId="7B7C6DC2" w:rsidR="00864EB6" w:rsidRPr="00717B48" w:rsidRDefault="002A3065" w:rsidP="007738CE">
      <w:pPr>
        <w:pStyle w:val="24"/>
        <w:keepLines w:val="0"/>
        <w:numPr>
          <w:ilvl w:val="1"/>
          <w:numId w:val="67"/>
        </w:numPr>
        <w:tabs>
          <w:tab w:val="left" w:pos="709"/>
        </w:tabs>
        <w:spacing w:before="0" w:after="120"/>
        <w:ind w:left="0" w:firstLine="0"/>
        <w:rPr>
          <w:rFonts w:ascii="Times New Roman" w:hAnsi="Times New Roman" w:cs="Times New Roman"/>
          <w:b/>
          <w:color w:val="auto"/>
          <w:sz w:val="24"/>
          <w:szCs w:val="24"/>
        </w:rPr>
      </w:pPr>
      <w:bookmarkStart w:id="966" w:name="_Toc356802406"/>
      <w:bookmarkStart w:id="967" w:name="_Toc365531080"/>
      <w:bookmarkStart w:id="968" w:name="_Toc197625134"/>
      <w:bookmarkEnd w:id="962"/>
      <w:r>
        <w:rPr>
          <w:rFonts w:ascii="Times New Roman" w:hAnsi="Times New Roman" w:cs="Times New Roman"/>
          <w:b/>
          <w:color w:val="auto"/>
          <w:sz w:val="24"/>
          <w:szCs w:val="24"/>
        </w:rPr>
        <w:t>Обоснование предложений по строительству, реконструкции и (или) модернизации</w:t>
      </w:r>
      <w:r w:rsidR="00864EB6" w:rsidRPr="00717B48">
        <w:rPr>
          <w:rFonts w:ascii="Times New Roman" w:hAnsi="Times New Roman" w:cs="Times New Roman"/>
          <w:b/>
          <w:color w:val="auto"/>
          <w:sz w:val="24"/>
          <w:szCs w:val="24"/>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966"/>
      <w:bookmarkEnd w:id="967"/>
      <w:bookmarkEnd w:id="968"/>
    </w:p>
    <w:p w14:paraId="6D5F6268" w14:textId="744C2C35" w:rsidR="00F6077B" w:rsidRDefault="00F6077B" w:rsidP="007A6AA0">
      <w:pPr>
        <w:rPr>
          <w:szCs w:val="28"/>
        </w:rPr>
      </w:pPr>
      <w:bookmarkStart w:id="969" w:name="_Hlk51766842"/>
      <w:bookmarkStart w:id="970" w:name="_Hlk52141362"/>
      <w:bookmarkStart w:id="971" w:name="_Toc356802407"/>
      <w:r w:rsidRPr="00717B48">
        <w:rPr>
          <w:szCs w:val="28"/>
        </w:rPr>
        <w:t>Мероприятия по строительству, реконструкции и (или) модернизации тепловых сетей необходимых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p w14:paraId="7720F5EF" w14:textId="77777777" w:rsidR="004B59F4" w:rsidRPr="00717B48" w:rsidRDefault="004B59F4" w:rsidP="007A6AA0">
      <w:pPr>
        <w:rPr>
          <w:szCs w:val="28"/>
        </w:rPr>
      </w:pPr>
    </w:p>
    <w:p w14:paraId="7F4F20B2" w14:textId="32091BC0" w:rsidR="00864EB6" w:rsidRPr="00717B48" w:rsidRDefault="002A3065" w:rsidP="007738CE">
      <w:pPr>
        <w:pStyle w:val="24"/>
        <w:keepLines w:val="0"/>
        <w:numPr>
          <w:ilvl w:val="1"/>
          <w:numId w:val="67"/>
        </w:numPr>
        <w:tabs>
          <w:tab w:val="left" w:pos="709"/>
        </w:tabs>
        <w:spacing w:before="0" w:after="120"/>
        <w:ind w:left="0" w:firstLine="0"/>
        <w:rPr>
          <w:rFonts w:ascii="Times New Roman" w:hAnsi="Times New Roman" w:cs="Times New Roman"/>
          <w:b/>
          <w:color w:val="auto"/>
          <w:sz w:val="24"/>
          <w:szCs w:val="24"/>
        </w:rPr>
      </w:pPr>
      <w:bookmarkStart w:id="972" w:name="_Toc365531081"/>
      <w:bookmarkStart w:id="973" w:name="_Toc197625135"/>
      <w:bookmarkEnd w:id="969"/>
      <w:bookmarkEnd w:id="970"/>
      <w:r>
        <w:rPr>
          <w:rFonts w:ascii="Times New Roman" w:hAnsi="Times New Roman" w:cs="Times New Roman"/>
          <w:b/>
          <w:color w:val="auto"/>
          <w:sz w:val="24"/>
          <w:szCs w:val="24"/>
        </w:rPr>
        <w:lastRenderedPageBreak/>
        <w:t>Обоснование предложений по строительству</w:t>
      </w:r>
      <w:r w:rsidR="00864EB6" w:rsidRPr="00717B48">
        <w:rPr>
          <w:rFonts w:ascii="Times New Roman" w:hAnsi="Times New Roman" w:cs="Times New Roman"/>
          <w:b/>
          <w:color w:val="auto"/>
          <w:sz w:val="24"/>
          <w:szCs w:val="24"/>
        </w:rPr>
        <w:t xml:space="preserve"> тепловых сетей для обеспечения нормативной надежности теплоснабжения</w:t>
      </w:r>
      <w:bookmarkEnd w:id="971"/>
      <w:bookmarkEnd w:id="972"/>
      <w:bookmarkEnd w:id="973"/>
    </w:p>
    <w:p w14:paraId="56F7418E" w14:textId="0B4D621F" w:rsidR="006B0BD1" w:rsidRDefault="006B0BD1" w:rsidP="007A6AA0">
      <w:bookmarkStart w:id="974" w:name="_Toc356802408"/>
      <w:r w:rsidRPr="003B4BC9">
        <w:t>Строительство тепловых сетей для обеспечения нормативной надежности и безопасности теплоснабжения на расчетный срок не предусматривается. Необходимые показатели надежности достигаются за счет реконструкции трубопроводов со сверхнормативным износом.</w:t>
      </w:r>
    </w:p>
    <w:p w14:paraId="274A174C" w14:textId="77777777" w:rsidR="004B59F4" w:rsidRPr="00717B48" w:rsidRDefault="004B59F4" w:rsidP="007A6AA0"/>
    <w:p w14:paraId="1A58C3FC" w14:textId="1F5847D8" w:rsidR="00864EB6" w:rsidRPr="00717B48" w:rsidRDefault="002A3065" w:rsidP="007738CE">
      <w:pPr>
        <w:pStyle w:val="24"/>
        <w:keepLines w:val="0"/>
        <w:numPr>
          <w:ilvl w:val="1"/>
          <w:numId w:val="67"/>
        </w:numPr>
        <w:tabs>
          <w:tab w:val="left" w:pos="709"/>
        </w:tabs>
        <w:spacing w:before="0" w:after="120"/>
        <w:ind w:left="0" w:firstLine="0"/>
        <w:rPr>
          <w:rFonts w:ascii="Times New Roman" w:hAnsi="Times New Roman" w:cs="Times New Roman"/>
          <w:b/>
          <w:color w:val="auto"/>
          <w:sz w:val="24"/>
          <w:szCs w:val="24"/>
        </w:rPr>
      </w:pPr>
      <w:bookmarkStart w:id="975" w:name="_Toc365531082"/>
      <w:bookmarkStart w:id="976" w:name="_Toc197625136"/>
      <w:r>
        <w:rPr>
          <w:rFonts w:ascii="Times New Roman" w:hAnsi="Times New Roman" w:cs="Times New Roman"/>
          <w:b/>
          <w:color w:val="auto"/>
          <w:sz w:val="24"/>
          <w:szCs w:val="24"/>
        </w:rPr>
        <w:t>Обоснование предложений по реконструкции и (или) модернизации</w:t>
      </w:r>
      <w:r w:rsidR="00864EB6" w:rsidRPr="00717B48">
        <w:rPr>
          <w:rFonts w:ascii="Times New Roman" w:hAnsi="Times New Roman" w:cs="Times New Roman"/>
          <w:b/>
          <w:color w:val="auto"/>
          <w:sz w:val="24"/>
          <w:szCs w:val="24"/>
        </w:rPr>
        <w:t xml:space="preserve"> тепловых сетей с увеличением диаметра трубопроводов для обеспечения перспективных приростов тепловой нагрузки</w:t>
      </w:r>
      <w:bookmarkEnd w:id="974"/>
      <w:bookmarkEnd w:id="975"/>
      <w:bookmarkEnd w:id="976"/>
    </w:p>
    <w:p w14:paraId="4AD10761" w14:textId="275636C7" w:rsidR="004B59F4" w:rsidRDefault="008C448C" w:rsidP="007A6AA0">
      <w:pPr>
        <w:tabs>
          <w:tab w:val="left" w:pos="993"/>
        </w:tabs>
        <w:rPr>
          <w:szCs w:val="28"/>
        </w:rPr>
      </w:pPr>
      <w:bookmarkStart w:id="977" w:name="_Toc356802409"/>
      <w:r>
        <w:rPr>
          <w:szCs w:val="28"/>
        </w:rPr>
        <w:t>Мероприятий по реконструкции и (или) модернизации тепловых сетей с увеличением диаметра трубопроводов для обеспечения перспективных приростов тепловой нагрузки не предусмотрены</w:t>
      </w:r>
      <w:r w:rsidR="003B4BC9">
        <w:rPr>
          <w:szCs w:val="28"/>
        </w:rPr>
        <w:t>.</w:t>
      </w:r>
    </w:p>
    <w:p w14:paraId="623C6DDC" w14:textId="77777777" w:rsidR="00204388" w:rsidRPr="00717B48" w:rsidRDefault="00204388" w:rsidP="007A6AA0">
      <w:pPr>
        <w:tabs>
          <w:tab w:val="left" w:pos="993"/>
        </w:tabs>
        <w:rPr>
          <w:szCs w:val="28"/>
        </w:rPr>
      </w:pPr>
    </w:p>
    <w:p w14:paraId="52A047F5" w14:textId="56400CAB" w:rsidR="00864EB6" w:rsidRPr="0038720F" w:rsidRDefault="002C12E8" w:rsidP="007738CE">
      <w:pPr>
        <w:pStyle w:val="24"/>
        <w:keepLines w:val="0"/>
        <w:numPr>
          <w:ilvl w:val="1"/>
          <w:numId w:val="67"/>
        </w:numPr>
        <w:tabs>
          <w:tab w:val="left" w:pos="709"/>
        </w:tabs>
        <w:spacing w:before="0" w:after="120"/>
        <w:ind w:left="0" w:firstLine="0"/>
        <w:rPr>
          <w:rFonts w:ascii="Times New Roman" w:hAnsi="Times New Roman" w:cs="Times New Roman"/>
          <w:b/>
          <w:color w:val="auto"/>
          <w:sz w:val="24"/>
          <w:szCs w:val="24"/>
        </w:rPr>
      </w:pPr>
      <w:bookmarkStart w:id="978" w:name="_Toc365531083"/>
      <w:bookmarkStart w:id="979" w:name="_Toc197625137"/>
      <w:r>
        <w:rPr>
          <w:rFonts w:ascii="Times New Roman" w:hAnsi="Times New Roman" w:cs="Times New Roman"/>
          <w:b/>
          <w:color w:val="auto"/>
          <w:sz w:val="24"/>
          <w:szCs w:val="24"/>
        </w:rPr>
        <w:t>Обоснование предложений по реконструкции и (или) модернизации</w:t>
      </w:r>
      <w:r w:rsidR="00864EB6" w:rsidRPr="00717B48">
        <w:rPr>
          <w:rFonts w:ascii="Times New Roman" w:hAnsi="Times New Roman" w:cs="Times New Roman"/>
          <w:b/>
          <w:color w:val="auto"/>
          <w:sz w:val="24"/>
          <w:szCs w:val="24"/>
        </w:rPr>
        <w:t xml:space="preserve"> тепловых сетей, подлежащих замене в связи с исчерпанием </w:t>
      </w:r>
      <w:r w:rsidR="00864EB6" w:rsidRPr="0038720F">
        <w:rPr>
          <w:rFonts w:ascii="Times New Roman" w:hAnsi="Times New Roman" w:cs="Times New Roman"/>
          <w:b/>
          <w:color w:val="auto"/>
          <w:sz w:val="24"/>
          <w:szCs w:val="24"/>
        </w:rPr>
        <w:t>эксплуатационного ресурса</w:t>
      </w:r>
      <w:bookmarkEnd w:id="977"/>
      <w:bookmarkEnd w:id="978"/>
      <w:bookmarkEnd w:id="979"/>
    </w:p>
    <w:p w14:paraId="69F5729E" w14:textId="221D5A56" w:rsidR="000E4044" w:rsidRPr="00717B48" w:rsidRDefault="000E4044" w:rsidP="007A6AA0">
      <w:pPr>
        <w:widowControl w:val="0"/>
        <w:autoSpaceDE w:val="0"/>
        <w:autoSpaceDN w:val="0"/>
        <w:adjustRightInd w:val="0"/>
        <w:rPr>
          <w:szCs w:val="24"/>
        </w:rPr>
      </w:pPr>
      <w:bookmarkStart w:id="980" w:name="_Hlk31973422"/>
      <w:bookmarkStart w:id="981" w:name="_Toc356802410"/>
      <w:r w:rsidRPr="0038720F">
        <w:rPr>
          <w:szCs w:val="24"/>
        </w:rPr>
        <w:t xml:space="preserve">Для обеспечения централизованного теплоснабжения потребителей </w:t>
      </w:r>
      <w:r w:rsidR="00203BA2">
        <w:rPr>
          <w:szCs w:val="24"/>
        </w:rPr>
        <w:t>Трубникоборского</w:t>
      </w:r>
      <w:r w:rsidR="007E5D1D">
        <w:rPr>
          <w:szCs w:val="24"/>
        </w:rPr>
        <w:t xml:space="preserve"> сельского поселения</w:t>
      </w:r>
      <w:r w:rsidRPr="0038720F">
        <w:rPr>
          <w:szCs w:val="24"/>
        </w:rPr>
        <w:t>, улучшения качества предоставляемых услуг и повышения надежности системы теплоснабжения</w:t>
      </w:r>
      <w:r w:rsidRPr="00717B48">
        <w:rPr>
          <w:szCs w:val="24"/>
        </w:rPr>
        <w:t xml:space="preserve"> предусмотр</w:t>
      </w:r>
      <w:r w:rsidR="00FE0A4C" w:rsidRPr="00717B48">
        <w:rPr>
          <w:szCs w:val="24"/>
        </w:rPr>
        <w:t>ены следующие мероприятия, пред</w:t>
      </w:r>
      <w:r w:rsidRPr="00717B48">
        <w:rPr>
          <w:szCs w:val="24"/>
        </w:rPr>
        <w:t xml:space="preserve">ставленные в </w:t>
      </w:r>
      <w:r w:rsidR="003552E7">
        <w:rPr>
          <w:szCs w:val="24"/>
        </w:rPr>
        <w:t>П</w:t>
      </w:r>
      <w:r w:rsidR="00A619B7" w:rsidRPr="00717B48">
        <w:rPr>
          <w:szCs w:val="24"/>
        </w:rPr>
        <w:t xml:space="preserve">риложении </w:t>
      </w:r>
      <w:r w:rsidR="00717B48" w:rsidRPr="00717B48">
        <w:rPr>
          <w:szCs w:val="24"/>
        </w:rPr>
        <w:t>1</w:t>
      </w:r>
      <w:r w:rsidR="00A619B7" w:rsidRPr="00717B48">
        <w:rPr>
          <w:szCs w:val="24"/>
        </w:rPr>
        <w:t xml:space="preserve"> к Схеме теплоснабжения</w:t>
      </w:r>
      <w:r w:rsidRPr="00717B48">
        <w:rPr>
          <w:szCs w:val="24"/>
        </w:rPr>
        <w:t>.</w:t>
      </w:r>
    </w:p>
    <w:p w14:paraId="083B17D4" w14:textId="19283737" w:rsidR="00864EB6" w:rsidRPr="00CD19F8" w:rsidRDefault="00864EB6" w:rsidP="007A6AA0">
      <w:pPr>
        <w:widowControl w:val="0"/>
        <w:autoSpaceDE w:val="0"/>
        <w:autoSpaceDN w:val="0"/>
        <w:adjustRightInd w:val="0"/>
        <w:rPr>
          <w:szCs w:val="28"/>
        </w:rPr>
      </w:pPr>
      <w:r w:rsidRPr="00CD19F8">
        <w:rPr>
          <w:szCs w:val="28"/>
        </w:rPr>
        <w:t>В рамках реализации Схемы теплоснабжения предусмотрена реконструкция тепловых сетей, подлежащих замене в связи с исчерпанием эксплуатационного ресурса.</w:t>
      </w:r>
    </w:p>
    <w:p w14:paraId="6895B246" w14:textId="61F17728" w:rsidR="006B0BD1" w:rsidRPr="00CD19F8" w:rsidRDefault="006B0BD1" w:rsidP="006B0BD1">
      <w:pPr>
        <w:widowControl w:val="0"/>
        <w:autoSpaceDE w:val="0"/>
        <w:autoSpaceDN w:val="0"/>
        <w:adjustRightInd w:val="0"/>
        <w:rPr>
          <w:szCs w:val="28"/>
        </w:rPr>
      </w:pPr>
      <w:r w:rsidRPr="00CD19F8">
        <w:rPr>
          <w:szCs w:val="28"/>
        </w:rPr>
        <w:t xml:space="preserve">При реконструкции и техническом перевооружении существующих трубопроводов и строительстве новых рекомендуется использовать трубы в пенополируэтановой изоляции </w:t>
      </w:r>
      <w:r w:rsidR="002F142F">
        <w:rPr>
          <w:szCs w:val="28"/>
        </w:rPr>
        <w:br/>
      </w:r>
      <w:r w:rsidRPr="00CD19F8">
        <w:rPr>
          <w:szCs w:val="28"/>
        </w:rPr>
        <w:t>(ППУ-изоляции).</w:t>
      </w:r>
    </w:p>
    <w:p w14:paraId="51E50AB5" w14:textId="77777777" w:rsidR="006B0BD1" w:rsidRPr="00CD19F8" w:rsidRDefault="006B0BD1" w:rsidP="006B0BD1">
      <w:pPr>
        <w:widowControl w:val="0"/>
        <w:autoSpaceDE w:val="0"/>
        <w:autoSpaceDN w:val="0"/>
        <w:adjustRightInd w:val="0"/>
        <w:rPr>
          <w:szCs w:val="28"/>
        </w:rPr>
      </w:pPr>
      <w:r w:rsidRPr="00CD19F8">
        <w:rPr>
          <w:szCs w:val="28"/>
        </w:rPr>
        <w:t>Трубы ППУ-изоляции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оболочки из полиэтилена или оцинкованной стали.</w:t>
      </w:r>
    </w:p>
    <w:p w14:paraId="36DAE723" w14:textId="31AFB74F" w:rsidR="006B0BD1" w:rsidRPr="00CD19F8" w:rsidRDefault="006B0BD1" w:rsidP="006B0BD1">
      <w:pPr>
        <w:widowControl w:val="0"/>
        <w:autoSpaceDE w:val="0"/>
        <w:autoSpaceDN w:val="0"/>
        <w:adjustRightInd w:val="0"/>
        <w:rPr>
          <w:szCs w:val="28"/>
        </w:rPr>
      </w:pPr>
      <w:r w:rsidRPr="00CD19F8">
        <w:rPr>
          <w:szCs w:val="28"/>
        </w:rPr>
        <w:t>Преимущества трубопроводов в ППУ-изоляции:</w:t>
      </w:r>
    </w:p>
    <w:p w14:paraId="097D0651" w14:textId="0EEA1217" w:rsidR="006B0BD1" w:rsidRPr="00CD19F8" w:rsidRDefault="006B0BD1" w:rsidP="006B0BD1">
      <w:pPr>
        <w:widowControl w:val="0"/>
        <w:autoSpaceDE w:val="0"/>
        <w:autoSpaceDN w:val="0"/>
        <w:adjustRightInd w:val="0"/>
        <w:rPr>
          <w:szCs w:val="28"/>
        </w:rPr>
      </w:pPr>
      <w:r w:rsidRPr="00CD19F8">
        <w:rPr>
          <w:szCs w:val="28"/>
        </w:rPr>
        <w:t>−</w:t>
      </w:r>
      <w:r w:rsidR="00CD19F8">
        <w:rPr>
          <w:szCs w:val="28"/>
        </w:rPr>
        <w:t xml:space="preserve"> </w:t>
      </w:r>
      <w:r w:rsidRPr="00CD19F8">
        <w:rPr>
          <w:szCs w:val="28"/>
        </w:rPr>
        <w:t>низкое водопоглощение пенополиуретана;</w:t>
      </w:r>
    </w:p>
    <w:p w14:paraId="5D5A460C" w14:textId="163B2CE0" w:rsidR="006B0BD1" w:rsidRPr="00CD19F8" w:rsidRDefault="006B0BD1" w:rsidP="006B0BD1">
      <w:pPr>
        <w:widowControl w:val="0"/>
        <w:autoSpaceDE w:val="0"/>
        <w:autoSpaceDN w:val="0"/>
        <w:adjustRightInd w:val="0"/>
        <w:rPr>
          <w:szCs w:val="28"/>
        </w:rPr>
      </w:pPr>
      <w:r w:rsidRPr="00CD19F8">
        <w:rPr>
          <w:szCs w:val="28"/>
        </w:rPr>
        <w:t>−</w:t>
      </w:r>
      <w:r w:rsidR="00CD19F8">
        <w:rPr>
          <w:szCs w:val="28"/>
        </w:rPr>
        <w:t xml:space="preserve"> </w:t>
      </w:r>
      <w:r w:rsidRPr="00CD19F8">
        <w:rPr>
          <w:szCs w:val="28"/>
        </w:rPr>
        <w:t>пенополиуретан экологически безопасен;</w:t>
      </w:r>
    </w:p>
    <w:p w14:paraId="47C4D842" w14:textId="0ABBFBC2" w:rsidR="006B0BD1" w:rsidRPr="00CD19F8" w:rsidRDefault="006B0BD1" w:rsidP="006B0BD1">
      <w:pPr>
        <w:widowControl w:val="0"/>
        <w:autoSpaceDE w:val="0"/>
        <w:autoSpaceDN w:val="0"/>
        <w:adjustRightInd w:val="0"/>
        <w:rPr>
          <w:szCs w:val="28"/>
        </w:rPr>
      </w:pPr>
      <w:r w:rsidRPr="00CD19F8">
        <w:rPr>
          <w:szCs w:val="28"/>
        </w:rPr>
        <w:t>−</w:t>
      </w:r>
      <w:r w:rsidR="00CD19F8">
        <w:rPr>
          <w:szCs w:val="28"/>
        </w:rPr>
        <w:t xml:space="preserve"> </w:t>
      </w:r>
      <w:r w:rsidRPr="00CD19F8">
        <w:rPr>
          <w:szCs w:val="28"/>
        </w:rPr>
        <w:t>долговечность пенополиуретана;</w:t>
      </w:r>
    </w:p>
    <w:p w14:paraId="29B00B83" w14:textId="26309E90" w:rsidR="006B0BD1" w:rsidRPr="00CD19F8" w:rsidRDefault="006B0BD1" w:rsidP="006B0BD1">
      <w:pPr>
        <w:widowControl w:val="0"/>
        <w:autoSpaceDE w:val="0"/>
        <w:autoSpaceDN w:val="0"/>
        <w:adjustRightInd w:val="0"/>
        <w:rPr>
          <w:szCs w:val="28"/>
        </w:rPr>
      </w:pPr>
      <w:r w:rsidRPr="00CD19F8">
        <w:rPr>
          <w:szCs w:val="28"/>
        </w:rPr>
        <w:t>−</w:t>
      </w:r>
      <w:r w:rsidR="00CD19F8">
        <w:rPr>
          <w:szCs w:val="28"/>
        </w:rPr>
        <w:t xml:space="preserve"> </w:t>
      </w:r>
      <w:r w:rsidRPr="00CD19F8">
        <w:rPr>
          <w:szCs w:val="28"/>
        </w:rPr>
        <w:t>низкая токсичность;</w:t>
      </w:r>
    </w:p>
    <w:p w14:paraId="2B9E5805" w14:textId="19B0D783" w:rsidR="006B0BD1" w:rsidRPr="00CD19F8" w:rsidRDefault="006B0BD1" w:rsidP="006B0BD1">
      <w:pPr>
        <w:widowControl w:val="0"/>
        <w:autoSpaceDE w:val="0"/>
        <w:autoSpaceDN w:val="0"/>
        <w:adjustRightInd w:val="0"/>
        <w:rPr>
          <w:szCs w:val="28"/>
        </w:rPr>
      </w:pPr>
      <w:r w:rsidRPr="00CD19F8">
        <w:rPr>
          <w:szCs w:val="28"/>
        </w:rPr>
        <w:t>−</w:t>
      </w:r>
      <w:r w:rsidR="00CD19F8">
        <w:rPr>
          <w:szCs w:val="28"/>
        </w:rPr>
        <w:t xml:space="preserve"> </w:t>
      </w:r>
      <w:r w:rsidRPr="00CD19F8">
        <w:rPr>
          <w:szCs w:val="28"/>
        </w:rPr>
        <w:t>пенополиуретан имеет низкий коэффициент теплопроводности. Данный показатель у ППУ равен 0,019 - 0,035 Вт/м∙К;</w:t>
      </w:r>
    </w:p>
    <w:p w14:paraId="4114F758" w14:textId="0E0C6A9E" w:rsidR="006B0BD1" w:rsidRPr="00CD19F8" w:rsidRDefault="006B0BD1" w:rsidP="006B0BD1">
      <w:pPr>
        <w:widowControl w:val="0"/>
        <w:autoSpaceDE w:val="0"/>
        <w:autoSpaceDN w:val="0"/>
        <w:adjustRightInd w:val="0"/>
        <w:rPr>
          <w:szCs w:val="28"/>
        </w:rPr>
      </w:pPr>
      <w:r w:rsidRPr="00CD19F8">
        <w:rPr>
          <w:szCs w:val="28"/>
        </w:rPr>
        <w:t>−</w:t>
      </w:r>
      <w:r w:rsidR="00CD19F8">
        <w:rPr>
          <w:szCs w:val="28"/>
        </w:rPr>
        <w:t xml:space="preserve"> </w:t>
      </w:r>
      <w:r w:rsidRPr="00CD19F8">
        <w:rPr>
          <w:szCs w:val="28"/>
        </w:rPr>
        <w:t>высокая адгезионная прочность пенополиуретана;</w:t>
      </w:r>
    </w:p>
    <w:p w14:paraId="2BCE21A2" w14:textId="587C92AC" w:rsidR="006B0BD1" w:rsidRPr="00CD19F8" w:rsidRDefault="006B0BD1" w:rsidP="006B0BD1">
      <w:pPr>
        <w:widowControl w:val="0"/>
        <w:autoSpaceDE w:val="0"/>
        <w:autoSpaceDN w:val="0"/>
        <w:adjustRightInd w:val="0"/>
        <w:rPr>
          <w:szCs w:val="28"/>
        </w:rPr>
      </w:pPr>
      <w:r w:rsidRPr="00CD19F8">
        <w:rPr>
          <w:szCs w:val="28"/>
        </w:rPr>
        <w:t>−</w:t>
      </w:r>
      <w:r w:rsidR="00CD19F8">
        <w:rPr>
          <w:szCs w:val="28"/>
        </w:rPr>
        <w:t xml:space="preserve"> </w:t>
      </w:r>
      <w:r w:rsidRPr="00CD19F8">
        <w:rPr>
          <w:szCs w:val="28"/>
        </w:rPr>
        <w:t>звукопоглощение пенополиуретана;</w:t>
      </w:r>
    </w:p>
    <w:p w14:paraId="2BFDA7F5" w14:textId="1C1BC605" w:rsidR="006B0BD1" w:rsidRPr="00CD19F8" w:rsidRDefault="006B0BD1" w:rsidP="006B0BD1">
      <w:pPr>
        <w:widowControl w:val="0"/>
        <w:autoSpaceDE w:val="0"/>
        <w:autoSpaceDN w:val="0"/>
        <w:adjustRightInd w:val="0"/>
        <w:rPr>
          <w:szCs w:val="28"/>
        </w:rPr>
      </w:pPr>
      <w:r w:rsidRPr="00CD19F8">
        <w:rPr>
          <w:szCs w:val="28"/>
        </w:rPr>
        <w:t>−</w:t>
      </w:r>
      <w:r w:rsidR="00CD19F8">
        <w:rPr>
          <w:szCs w:val="28"/>
        </w:rPr>
        <w:t xml:space="preserve"> </w:t>
      </w:r>
      <w:r w:rsidRPr="00CD19F8">
        <w:rPr>
          <w:szCs w:val="28"/>
        </w:rPr>
        <w:t>пенополиуретан, нанесенные на металлическую поверхность, защищают ее от коррозии;</w:t>
      </w:r>
    </w:p>
    <w:p w14:paraId="3DCB2D1C" w14:textId="45C5DABC" w:rsidR="006B0BD1" w:rsidRPr="00CD19F8" w:rsidRDefault="006B0BD1" w:rsidP="006B0BD1">
      <w:pPr>
        <w:widowControl w:val="0"/>
        <w:autoSpaceDE w:val="0"/>
        <w:autoSpaceDN w:val="0"/>
        <w:adjustRightInd w:val="0"/>
        <w:rPr>
          <w:szCs w:val="28"/>
        </w:rPr>
      </w:pPr>
      <w:r w:rsidRPr="00CD19F8">
        <w:rPr>
          <w:szCs w:val="28"/>
        </w:rPr>
        <w:t>−</w:t>
      </w:r>
      <w:r w:rsidR="00CD19F8">
        <w:rPr>
          <w:szCs w:val="28"/>
        </w:rPr>
        <w:t xml:space="preserve"> </w:t>
      </w:r>
      <w:r w:rsidRPr="00CD19F8">
        <w:rPr>
          <w:szCs w:val="28"/>
        </w:rPr>
        <w:t>ППУ сохраняет тепловую энергию в широком температурном диапазоне от -100°до +140°С.</w:t>
      </w:r>
    </w:p>
    <w:p w14:paraId="20954911" w14:textId="77777777" w:rsidR="004B59F4" w:rsidRPr="00717B48" w:rsidRDefault="004B59F4" w:rsidP="007A6AA0">
      <w:pPr>
        <w:widowControl w:val="0"/>
        <w:autoSpaceDE w:val="0"/>
        <w:autoSpaceDN w:val="0"/>
        <w:adjustRightInd w:val="0"/>
        <w:rPr>
          <w:sz w:val="22"/>
        </w:rPr>
      </w:pPr>
    </w:p>
    <w:p w14:paraId="5E0DE03A" w14:textId="3256E0CC" w:rsidR="00864EB6" w:rsidRPr="00F86822" w:rsidRDefault="00F86822" w:rsidP="007738CE">
      <w:pPr>
        <w:pStyle w:val="24"/>
        <w:keepLines w:val="0"/>
        <w:numPr>
          <w:ilvl w:val="1"/>
          <w:numId w:val="67"/>
        </w:numPr>
        <w:tabs>
          <w:tab w:val="left" w:pos="709"/>
        </w:tabs>
        <w:spacing w:before="0" w:after="120"/>
        <w:ind w:left="0" w:firstLine="0"/>
        <w:rPr>
          <w:rFonts w:ascii="Times New Roman" w:hAnsi="Times New Roman" w:cs="Times New Roman"/>
          <w:b/>
          <w:color w:val="auto"/>
          <w:sz w:val="24"/>
          <w:szCs w:val="24"/>
        </w:rPr>
      </w:pPr>
      <w:bookmarkStart w:id="982" w:name="_Toc197625138"/>
      <w:bookmarkStart w:id="983" w:name="_Toc365531084"/>
      <w:bookmarkEnd w:id="980"/>
      <w:r w:rsidRPr="00F86822">
        <w:rPr>
          <w:rFonts w:ascii="Times New Roman" w:hAnsi="Times New Roman" w:cs="Times New Roman"/>
          <w:b/>
          <w:color w:val="auto"/>
          <w:sz w:val="24"/>
          <w:szCs w:val="24"/>
        </w:rPr>
        <w:t>Обоснование предложений по строительству, реконструкции и (или) модернизации насосных станций</w:t>
      </w:r>
      <w:bookmarkEnd w:id="982"/>
      <w:r w:rsidR="002C12E8" w:rsidRPr="00F86822">
        <w:rPr>
          <w:rFonts w:ascii="Times New Roman" w:hAnsi="Times New Roman" w:cs="Times New Roman"/>
          <w:b/>
          <w:color w:val="auto"/>
          <w:sz w:val="24"/>
          <w:szCs w:val="24"/>
        </w:rPr>
        <w:t xml:space="preserve"> </w:t>
      </w:r>
      <w:bookmarkEnd w:id="981"/>
      <w:bookmarkEnd w:id="983"/>
    </w:p>
    <w:p w14:paraId="55600475" w14:textId="2B131DA6" w:rsidR="00C708EB" w:rsidRPr="008C448C" w:rsidRDefault="00C708EB" w:rsidP="007A6AA0">
      <w:pPr>
        <w:widowControl w:val="0"/>
        <w:rPr>
          <w:szCs w:val="28"/>
        </w:rPr>
      </w:pPr>
      <w:r w:rsidRPr="00717B48">
        <w:rPr>
          <w:szCs w:val="28"/>
        </w:rPr>
        <w:t>В настоящее время, на территории</w:t>
      </w:r>
      <w:r w:rsidR="00DA1400" w:rsidRPr="00717B48">
        <w:rPr>
          <w:szCs w:val="28"/>
        </w:rPr>
        <w:t xml:space="preserve"> </w:t>
      </w:r>
      <w:r w:rsidR="00203BA2">
        <w:rPr>
          <w:szCs w:val="28"/>
        </w:rPr>
        <w:t>Трубникоборского</w:t>
      </w:r>
      <w:r w:rsidR="007E5D1D">
        <w:rPr>
          <w:szCs w:val="28"/>
        </w:rPr>
        <w:t xml:space="preserve"> сельского поселения</w:t>
      </w:r>
      <w:r w:rsidR="00A740C9" w:rsidRPr="00717B48">
        <w:rPr>
          <w:szCs w:val="28"/>
        </w:rPr>
        <w:t xml:space="preserve"> </w:t>
      </w:r>
      <w:r w:rsidRPr="00717B48">
        <w:rPr>
          <w:szCs w:val="28"/>
        </w:rPr>
        <w:t xml:space="preserve">насосные </w:t>
      </w:r>
      <w:r w:rsidRPr="008C448C">
        <w:rPr>
          <w:szCs w:val="28"/>
        </w:rPr>
        <w:t xml:space="preserve">станции не применяются, строительство новых насосных станций на расчетный период не предполагается. </w:t>
      </w:r>
    </w:p>
    <w:p w14:paraId="399A3C09" w14:textId="30594FC0" w:rsidR="00EF6ABE" w:rsidRPr="008C448C" w:rsidRDefault="00EF6ABE" w:rsidP="007A6AA0">
      <w:pPr>
        <w:widowControl w:val="0"/>
        <w:rPr>
          <w:szCs w:val="28"/>
        </w:rPr>
      </w:pPr>
    </w:p>
    <w:p w14:paraId="5DE7CAFD" w14:textId="569F5D12" w:rsidR="00F86822" w:rsidRPr="008C448C" w:rsidRDefault="00F86822" w:rsidP="007738CE">
      <w:pPr>
        <w:pStyle w:val="24"/>
        <w:keepLines w:val="0"/>
        <w:numPr>
          <w:ilvl w:val="1"/>
          <w:numId w:val="67"/>
        </w:numPr>
        <w:tabs>
          <w:tab w:val="left" w:pos="709"/>
        </w:tabs>
        <w:spacing w:before="0" w:after="120"/>
        <w:ind w:left="0" w:firstLine="0"/>
        <w:rPr>
          <w:rFonts w:ascii="Times New Roman" w:hAnsi="Times New Roman" w:cs="Times New Roman"/>
          <w:b/>
          <w:color w:val="auto"/>
          <w:sz w:val="24"/>
          <w:szCs w:val="24"/>
        </w:rPr>
      </w:pPr>
      <w:r w:rsidRPr="008C448C">
        <w:rPr>
          <w:rFonts w:ascii="Times New Roman" w:hAnsi="Times New Roman" w:cs="Times New Roman"/>
          <w:b/>
          <w:color w:val="auto"/>
          <w:sz w:val="24"/>
          <w:szCs w:val="24"/>
        </w:rPr>
        <w:t xml:space="preserve"> </w:t>
      </w:r>
      <w:bookmarkStart w:id="984" w:name="_Toc197625139"/>
      <w:r w:rsidRPr="008C448C">
        <w:rPr>
          <w:rFonts w:ascii="Times New Roman" w:hAnsi="Times New Roman" w:cs="Times New Roman"/>
          <w:b/>
          <w:color w:val="auto"/>
          <w:sz w:val="24"/>
          <w:szCs w:val="24"/>
        </w:rPr>
        <w:t xml:space="preserve">Обоснование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w:t>
      </w:r>
      <w:r w:rsidRPr="008C448C">
        <w:rPr>
          <w:rFonts w:ascii="Times New Roman" w:hAnsi="Times New Roman" w:cs="Times New Roman"/>
          <w:b/>
          <w:color w:val="auto"/>
          <w:sz w:val="24"/>
          <w:szCs w:val="24"/>
        </w:rPr>
        <w:lastRenderedPageBreak/>
        <w:t>живучести источников тепловой энергии, тепловых сетей и системы теплоснабжения в целом</w:t>
      </w:r>
      <w:bookmarkEnd w:id="984"/>
    </w:p>
    <w:p w14:paraId="6D553AE9" w14:textId="4D1A4926" w:rsidR="00EF6ABE" w:rsidRDefault="00F86822" w:rsidP="00EF6ABE">
      <w:pPr>
        <w:widowControl w:val="0"/>
        <w:rPr>
          <w:szCs w:val="28"/>
        </w:rPr>
      </w:pPr>
      <w:r w:rsidRPr="008C448C">
        <w:rPr>
          <w:szCs w:val="28"/>
        </w:rPr>
        <w:t>Мероприятия на тепловых сетях, необходимость реализации которых рассматривается на этапе р</w:t>
      </w:r>
      <w:r w:rsidRPr="00BE1E63">
        <w:rPr>
          <w:szCs w:val="28"/>
        </w:rPr>
        <w:t xml:space="preserve">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 на территории </w:t>
      </w:r>
      <w:r w:rsidR="00203BA2">
        <w:rPr>
          <w:szCs w:val="28"/>
        </w:rPr>
        <w:t>Трубникоборского</w:t>
      </w:r>
      <w:r w:rsidR="007E5D1D">
        <w:rPr>
          <w:szCs w:val="28"/>
        </w:rPr>
        <w:t xml:space="preserve"> сельского поселения</w:t>
      </w:r>
      <w:r w:rsidR="00EF6ABE" w:rsidRPr="00BE1E63">
        <w:rPr>
          <w:szCs w:val="28"/>
        </w:rPr>
        <w:t xml:space="preserve"> </w:t>
      </w:r>
      <w:r w:rsidR="00BE1E63" w:rsidRPr="00BE1E63">
        <w:rPr>
          <w:szCs w:val="28"/>
        </w:rPr>
        <w:t>не предусмотрены.</w:t>
      </w:r>
    </w:p>
    <w:p w14:paraId="0194C052" w14:textId="77777777" w:rsidR="008F1BB2" w:rsidRPr="00717B48" w:rsidRDefault="008F1BB2" w:rsidP="007A6AA0">
      <w:pPr>
        <w:widowControl w:val="0"/>
        <w:rPr>
          <w:szCs w:val="28"/>
        </w:rPr>
      </w:pPr>
    </w:p>
    <w:p w14:paraId="5F97F237" w14:textId="77777777" w:rsidR="00864EB6" w:rsidRPr="00717B48" w:rsidRDefault="00864EB6" w:rsidP="007A6AA0">
      <w:pPr>
        <w:pStyle w:val="31"/>
        <w:keepLines w:val="0"/>
        <w:tabs>
          <w:tab w:val="left" w:pos="851"/>
        </w:tabs>
        <w:spacing w:before="0" w:after="120"/>
        <w:rPr>
          <w:rFonts w:ascii="Times New Roman" w:hAnsi="Times New Roman" w:cs="Times New Roman"/>
          <w:b/>
          <w:color w:val="auto"/>
        </w:rPr>
      </w:pPr>
      <w:bookmarkStart w:id="985" w:name="_Toc13434062"/>
      <w:bookmarkStart w:id="986" w:name="_Toc194265084"/>
      <w:bookmarkStart w:id="987" w:name="_Toc194670228"/>
      <w:bookmarkStart w:id="988" w:name="_Toc197625140"/>
      <w:r w:rsidRPr="00717B48">
        <w:rPr>
          <w:rFonts w:ascii="Times New Roman" w:hAnsi="Times New Roman" w:cs="Times New Roman"/>
          <w:b/>
          <w:color w:val="auto"/>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985"/>
      <w:bookmarkEnd w:id="986"/>
      <w:bookmarkEnd w:id="987"/>
      <w:bookmarkEnd w:id="988"/>
    </w:p>
    <w:p w14:paraId="63340F88" w14:textId="2EC7D5D7" w:rsidR="00864EB6" w:rsidRPr="00717B48" w:rsidRDefault="00864EB6" w:rsidP="007A6AA0">
      <w:pPr>
        <w:ind w:firstLine="720"/>
      </w:pPr>
      <w:r w:rsidRPr="00717B48">
        <w:t xml:space="preserve">За период с момента утверждения ранее </w:t>
      </w:r>
      <w:r w:rsidR="000801A7" w:rsidRPr="00717B48">
        <w:t>актуализированной</w:t>
      </w:r>
      <w:r w:rsidRPr="00717B48">
        <w:t xml:space="preserve"> Схемы теплоснабжения</w:t>
      </w:r>
      <w:r w:rsidR="00DA1400" w:rsidRPr="00717B48">
        <w:t xml:space="preserve"> </w:t>
      </w:r>
      <w:r w:rsidR="00203BA2">
        <w:t>Трубникоборского</w:t>
      </w:r>
      <w:r w:rsidR="007E5D1D">
        <w:t xml:space="preserve"> сельского поселения</w:t>
      </w:r>
      <w:r w:rsidR="00A740C9" w:rsidRPr="00717B48">
        <w:t xml:space="preserve"> </w:t>
      </w:r>
      <w:r w:rsidR="008C448C">
        <w:t>изменений</w:t>
      </w:r>
      <w:r w:rsidRPr="00717B48">
        <w:t xml:space="preserve"> </w:t>
      </w:r>
      <w:r w:rsidR="00D22E40" w:rsidRPr="00717B48">
        <w:t>в предложениях по строительству, реконструкции и (или) модернизации тепловых сетей</w:t>
      </w:r>
      <w:r w:rsidRPr="00717B48">
        <w:t xml:space="preserve">. </w:t>
      </w:r>
    </w:p>
    <w:p w14:paraId="5F44AF4B" w14:textId="07BA9A70" w:rsidR="00864EB6" w:rsidRPr="00717B48" w:rsidRDefault="00864EB6" w:rsidP="007A6AA0">
      <w:pPr>
        <w:rPr>
          <w:szCs w:val="28"/>
        </w:rPr>
      </w:pPr>
      <w:r w:rsidRPr="00717B48">
        <w:rPr>
          <w:szCs w:val="28"/>
        </w:rPr>
        <w:t>Предлагаемый настоящей Схемой перечень мероприятий по строительству, реконструкции, техническому перевооружению и (или) модернизации тепловых сетей обусловлен необходимостью повышения качества теплоснабжения потребителей существующей и перспективной застройки</w:t>
      </w:r>
      <w:r w:rsidR="00DA1400" w:rsidRPr="00717B48">
        <w:rPr>
          <w:szCs w:val="28"/>
        </w:rPr>
        <w:t xml:space="preserve"> </w:t>
      </w:r>
      <w:r w:rsidR="00203BA2">
        <w:rPr>
          <w:szCs w:val="28"/>
        </w:rPr>
        <w:t>Трубникоборского</w:t>
      </w:r>
      <w:r w:rsidR="007E5D1D">
        <w:rPr>
          <w:szCs w:val="28"/>
        </w:rPr>
        <w:t xml:space="preserve"> сельского поселения</w:t>
      </w:r>
      <w:r w:rsidRPr="00717B48">
        <w:rPr>
          <w:szCs w:val="28"/>
        </w:rPr>
        <w:t>.</w:t>
      </w:r>
      <w:r w:rsidR="00D22E40" w:rsidRPr="00717B48">
        <w:rPr>
          <w:szCs w:val="28"/>
        </w:rPr>
        <w:t xml:space="preserve"> </w:t>
      </w:r>
      <w:r w:rsidR="00C708EB" w:rsidRPr="00717B48">
        <w:rPr>
          <w:szCs w:val="28"/>
        </w:rPr>
        <w:t xml:space="preserve"> </w:t>
      </w:r>
    </w:p>
    <w:p w14:paraId="6905B6BF" w14:textId="77777777" w:rsidR="0056359C" w:rsidRPr="00DF5DD0" w:rsidRDefault="0056359C" w:rsidP="007A6AA0">
      <w:pPr>
        <w:rPr>
          <w:szCs w:val="28"/>
          <w:highlight w:val="yellow"/>
        </w:rPr>
        <w:sectPr w:rsidR="0056359C" w:rsidRPr="00DF5DD0" w:rsidSect="00F90DB1">
          <w:pgSz w:w="11906" w:h="16838"/>
          <w:pgMar w:top="1134" w:right="850" w:bottom="1134" w:left="1134" w:header="708" w:footer="708" w:gutter="0"/>
          <w:cols w:space="708"/>
          <w:docGrid w:linePitch="360"/>
        </w:sectPr>
      </w:pPr>
    </w:p>
    <w:p w14:paraId="1B40A9CF" w14:textId="77777777" w:rsidR="00A26FF8" w:rsidRPr="00623AD3" w:rsidRDefault="00AA3E6D" w:rsidP="007A6AA0">
      <w:pPr>
        <w:pStyle w:val="10"/>
        <w:numPr>
          <w:ilvl w:val="0"/>
          <w:numId w:val="0"/>
        </w:numPr>
        <w:spacing w:before="0" w:after="240"/>
        <w:ind w:firstLine="709"/>
        <w:rPr>
          <w:bCs/>
          <w:iCs/>
          <w:sz w:val="24"/>
        </w:rPr>
      </w:pPr>
      <w:bookmarkStart w:id="989" w:name="_Toc23954381"/>
      <w:bookmarkStart w:id="990" w:name="_Toc104798159"/>
      <w:bookmarkStart w:id="991" w:name="_Toc197625141"/>
      <w:r w:rsidRPr="00623AD3">
        <w:rPr>
          <w:bCs/>
          <w:iCs/>
          <w:sz w:val="24"/>
        </w:rPr>
        <w:lastRenderedPageBreak/>
        <w:t>Глава</w:t>
      </w:r>
      <w:r w:rsidR="00A26FF8" w:rsidRPr="00623AD3">
        <w:rPr>
          <w:bCs/>
          <w:iCs/>
          <w:sz w:val="24"/>
        </w:rPr>
        <w:t xml:space="preserve">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989"/>
      <w:bookmarkEnd w:id="990"/>
      <w:bookmarkEnd w:id="991"/>
    </w:p>
    <w:p w14:paraId="1ABF3DAC" w14:textId="71E6F2C2" w:rsidR="00A26FF8" w:rsidRDefault="00A26FF8" w:rsidP="007A6AA0">
      <w:r w:rsidRPr="005828C1">
        <w:t xml:space="preserve">В соответствии с Федеральным законом от 30 декабря 2021 года № 438-ФЗ «О внесении изменений в Федеральный закон от 27.07.2010 № 190-ФЗ «О теплоснабжении» часть 9 статьи 29 упразднена с 01.01.2022, то есть запрет </w:t>
      </w:r>
      <w:r w:rsidRPr="005828C1">
        <w:rPr>
          <w:rFonts w:eastAsia="Calibri"/>
        </w:rPr>
        <w:t>с 01.01.2022 на использование централизованных открытых систем теплоснабжения (горячего водоснабжения) для нужд горячего водоснабжения</w:t>
      </w:r>
      <w:r w:rsidRPr="005828C1">
        <w:t xml:space="preserve"> исключен.</w:t>
      </w:r>
    </w:p>
    <w:p w14:paraId="5AEE45FD" w14:textId="396EC6AA" w:rsidR="008F1BB2" w:rsidRPr="00623AD3" w:rsidRDefault="008F1BB2" w:rsidP="008F1BB2">
      <w:pPr>
        <w:rPr>
          <w:rFonts w:eastAsia="Calibri"/>
        </w:rPr>
      </w:pPr>
      <w:r w:rsidRPr="00623AD3">
        <w:rPr>
          <w:rFonts w:eastAsia="Calibri"/>
        </w:rPr>
        <w:t xml:space="preserve">Открытые системы теплоснабжения на территории </w:t>
      </w:r>
      <w:r w:rsidR="00AA5C93">
        <w:rPr>
          <w:rFonts w:eastAsia="Calibri"/>
        </w:rPr>
        <w:t>Трубникоборского</w:t>
      </w:r>
      <w:r w:rsidRPr="00623AD3">
        <w:rPr>
          <w:rFonts w:eastAsia="Calibri"/>
        </w:rPr>
        <w:t xml:space="preserve"> </w:t>
      </w:r>
      <w:r w:rsidR="00AA5C93">
        <w:rPr>
          <w:rFonts w:eastAsia="Calibri"/>
        </w:rPr>
        <w:t xml:space="preserve">сельского поселения </w:t>
      </w:r>
      <w:r w:rsidRPr="00623AD3">
        <w:rPr>
          <w:rFonts w:eastAsia="Calibri"/>
        </w:rPr>
        <w:t>отсутствуют.</w:t>
      </w:r>
    </w:p>
    <w:p w14:paraId="2FAA752E" w14:textId="77777777" w:rsidR="008F1BB2" w:rsidRPr="005828C1" w:rsidRDefault="008F1BB2" w:rsidP="007A6AA0"/>
    <w:p w14:paraId="2DB35E80" w14:textId="77777777" w:rsidR="00A26FF8" w:rsidRPr="00623AD3" w:rsidRDefault="00A26FF8" w:rsidP="000A2203">
      <w:pPr>
        <w:pStyle w:val="24"/>
        <w:keepLines w:val="0"/>
        <w:numPr>
          <w:ilvl w:val="1"/>
          <w:numId w:val="73"/>
        </w:numPr>
        <w:tabs>
          <w:tab w:val="left" w:pos="709"/>
        </w:tabs>
        <w:spacing w:before="0" w:after="120"/>
        <w:ind w:left="0" w:firstLine="0"/>
        <w:rPr>
          <w:rFonts w:ascii="Times New Roman" w:hAnsi="Times New Roman" w:cs="Times New Roman"/>
          <w:b/>
          <w:color w:val="auto"/>
          <w:sz w:val="24"/>
          <w:szCs w:val="24"/>
        </w:rPr>
      </w:pPr>
      <w:bookmarkStart w:id="992" w:name="_Toc16845263"/>
      <w:bookmarkStart w:id="993" w:name="_Toc197625142"/>
      <w:r w:rsidRPr="00623AD3">
        <w:rPr>
          <w:rFonts w:ascii="Times New Roman" w:hAnsi="Times New Roman" w:cs="Times New Roman"/>
          <w:b/>
          <w:color w:val="auto"/>
          <w:sz w:val="24"/>
          <w:szCs w:val="24"/>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992"/>
      <w:bookmarkEnd w:id="993"/>
    </w:p>
    <w:p w14:paraId="5934A654" w14:textId="40A3E526" w:rsidR="008F1BB2" w:rsidRPr="008F1BB2" w:rsidRDefault="008F1BB2" w:rsidP="008F1BB2">
      <w:pPr>
        <w:pStyle w:val="af1"/>
        <w:ind w:left="0"/>
        <w:rPr>
          <w:rFonts w:eastAsia="Calibri"/>
        </w:rPr>
      </w:pPr>
      <w:r w:rsidRPr="008F1BB2">
        <w:rPr>
          <w:rFonts w:eastAsia="Calibri"/>
        </w:rPr>
        <w:t>Открытые систем</w:t>
      </w:r>
      <w:r w:rsidR="00AA5C93">
        <w:rPr>
          <w:rFonts w:eastAsia="Calibri"/>
        </w:rPr>
        <w:t>ы теплоснабжения на территории Трубникоборского</w:t>
      </w:r>
      <w:r w:rsidR="00AA5C93" w:rsidRPr="00623AD3">
        <w:rPr>
          <w:rFonts w:eastAsia="Calibri"/>
        </w:rPr>
        <w:t xml:space="preserve"> </w:t>
      </w:r>
      <w:r w:rsidR="00AA5C93">
        <w:rPr>
          <w:rFonts w:eastAsia="Calibri"/>
        </w:rPr>
        <w:t>сельского поселения</w:t>
      </w:r>
      <w:r w:rsidRPr="008F1BB2">
        <w:rPr>
          <w:rFonts w:eastAsia="Calibri"/>
        </w:rPr>
        <w:t xml:space="preserve"> отсутствуют.</w:t>
      </w:r>
    </w:p>
    <w:p w14:paraId="63B07378" w14:textId="77777777" w:rsidR="00770400" w:rsidRPr="00593C51" w:rsidRDefault="00770400" w:rsidP="00593C51"/>
    <w:p w14:paraId="411AE085" w14:textId="77777777" w:rsidR="00A26FF8" w:rsidRPr="00593C51" w:rsidRDefault="00A26FF8" w:rsidP="000A2203">
      <w:pPr>
        <w:pStyle w:val="24"/>
        <w:keepLines w:val="0"/>
        <w:numPr>
          <w:ilvl w:val="1"/>
          <w:numId w:val="73"/>
        </w:numPr>
        <w:tabs>
          <w:tab w:val="left" w:pos="709"/>
        </w:tabs>
        <w:spacing w:before="0" w:after="120"/>
        <w:ind w:left="0" w:firstLine="0"/>
        <w:rPr>
          <w:rFonts w:ascii="Times New Roman" w:hAnsi="Times New Roman" w:cs="Times New Roman"/>
          <w:b/>
          <w:color w:val="auto"/>
          <w:sz w:val="24"/>
          <w:szCs w:val="24"/>
        </w:rPr>
      </w:pPr>
      <w:bookmarkStart w:id="994" w:name="_Toc197625143"/>
      <w:bookmarkStart w:id="995" w:name="_Toc16845264"/>
      <w:r w:rsidRPr="00593C51">
        <w:rPr>
          <w:rFonts w:ascii="Times New Roman" w:hAnsi="Times New Roman" w:cs="Times New Roman"/>
          <w:b/>
          <w:color w:val="auto"/>
          <w:sz w:val="24"/>
          <w:szCs w:val="24"/>
        </w:rPr>
        <w:t>Обоснование и пересмотр графика температур теплоносителя и его расхода в открытой системе теплоснабжения (горячего водоснабжения)</w:t>
      </w:r>
      <w:bookmarkEnd w:id="994"/>
      <w:r w:rsidRPr="00593C51">
        <w:rPr>
          <w:rFonts w:ascii="Times New Roman" w:hAnsi="Times New Roman" w:cs="Times New Roman"/>
          <w:b/>
          <w:color w:val="auto"/>
          <w:sz w:val="24"/>
          <w:szCs w:val="24"/>
        </w:rPr>
        <w:t xml:space="preserve"> </w:t>
      </w:r>
      <w:bookmarkEnd w:id="995"/>
    </w:p>
    <w:p w14:paraId="49E7582E" w14:textId="77777777" w:rsidR="00770400" w:rsidRPr="0032566E" w:rsidRDefault="00770400" w:rsidP="00770400">
      <w:pPr>
        <w:widowControl w:val="0"/>
        <w:autoSpaceDE w:val="0"/>
        <w:autoSpaceDN w:val="0"/>
        <w:adjustRightInd w:val="0"/>
        <w:rPr>
          <w:szCs w:val="24"/>
        </w:rPr>
      </w:pPr>
      <w:r w:rsidRPr="0032566E">
        <w:rPr>
          <w:szCs w:val="24"/>
        </w:rPr>
        <w:t>В соответствии со СП 124.13330.2012 «Тепловые сети», регулирование отпуска теплоты от источников тепловой энергии предусматривается качественное, по нагрузке отопления или по совмещенной нагрузке отопления и горячего водоснабжения согласно графику изменения температуры воды, в зависимости от температуры наружного воздуха.</w:t>
      </w:r>
    </w:p>
    <w:p w14:paraId="4B2EC1CA" w14:textId="77777777" w:rsidR="00770400" w:rsidRPr="0032566E" w:rsidRDefault="00770400" w:rsidP="00770400">
      <w:pPr>
        <w:widowControl w:val="0"/>
        <w:autoSpaceDE w:val="0"/>
        <w:autoSpaceDN w:val="0"/>
        <w:adjustRightInd w:val="0"/>
        <w:rPr>
          <w:szCs w:val="24"/>
        </w:rPr>
      </w:pPr>
      <w:r w:rsidRPr="0032566E">
        <w:rPr>
          <w:szCs w:val="24"/>
        </w:rPr>
        <w:t>Вид регулирования отпуска тепловой энергии на всех котельных – качественный. Изменение температуры теплоносителя в подающем трубопроводе осуществляется в зависимости от температуры наружного воздуха.</w:t>
      </w:r>
    </w:p>
    <w:p w14:paraId="0CD7680D" w14:textId="77777777" w:rsidR="00593C51" w:rsidRPr="008E258C" w:rsidRDefault="00593C51" w:rsidP="00593C51">
      <w:pPr>
        <w:ind w:left="142" w:right="85" w:firstLine="425"/>
        <w:rPr>
          <w:rFonts w:cs="Times New Roman"/>
          <w:color w:val="FF0000"/>
          <w:szCs w:val="24"/>
        </w:rPr>
      </w:pPr>
    </w:p>
    <w:p w14:paraId="3EBF711F" w14:textId="77777777" w:rsidR="00A26FF8" w:rsidRPr="00593C51" w:rsidRDefault="00A26FF8" w:rsidP="000A2203">
      <w:pPr>
        <w:pStyle w:val="24"/>
        <w:keepLines w:val="0"/>
        <w:numPr>
          <w:ilvl w:val="1"/>
          <w:numId w:val="73"/>
        </w:numPr>
        <w:tabs>
          <w:tab w:val="left" w:pos="709"/>
        </w:tabs>
        <w:spacing w:before="0" w:after="120"/>
        <w:ind w:left="0" w:firstLine="0"/>
        <w:rPr>
          <w:rFonts w:ascii="Times New Roman" w:hAnsi="Times New Roman" w:cs="Times New Roman"/>
          <w:b/>
          <w:color w:val="auto"/>
          <w:sz w:val="24"/>
          <w:szCs w:val="24"/>
        </w:rPr>
      </w:pPr>
      <w:bookmarkStart w:id="996" w:name="_Toc197625144"/>
      <w:r w:rsidRPr="00593C51">
        <w:rPr>
          <w:rFonts w:ascii="Times New Roman" w:hAnsi="Times New Roman" w:cs="Times New Roman"/>
          <w:b/>
          <w:color w:val="auto"/>
          <w:sz w:val="24"/>
          <w:szCs w:val="24"/>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996"/>
    </w:p>
    <w:p w14:paraId="12738778" w14:textId="2FF61E22" w:rsidR="008F1BB2" w:rsidRPr="008F1BB2" w:rsidRDefault="008F1BB2" w:rsidP="008F1BB2">
      <w:pPr>
        <w:rPr>
          <w:rFonts w:eastAsia="Calibri"/>
        </w:rPr>
      </w:pPr>
      <w:r w:rsidRPr="008F1BB2">
        <w:rPr>
          <w:rFonts w:eastAsia="Calibri"/>
        </w:rPr>
        <w:t xml:space="preserve">Открытые системы теплоснабжения на территории </w:t>
      </w:r>
      <w:r w:rsidR="00AA5C93">
        <w:rPr>
          <w:rFonts w:eastAsia="Calibri"/>
        </w:rPr>
        <w:t>Трубникоборского</w:t>
      </w:r>
      <w:r w:rsidR="00AA5C93" w:rsidRPr="00623AD3">
        <w:rPr>
          <w:rFonts w:eastAsia="Calibri"/>
        </w:rPr>
        <w:t xml:space="preserve"> </w:t>
      </w:r>
      <w:r w:rsidR="00AA5C93">
        <w:rPr>
          <w:rFonts w:eastAsia="Calibri"/>
        </w:rPr>
        <w:t>сельского поселения</w:t>
      </w:r>
      <w:r w:rsidRPr="008F1BB2">
        <w:rPr>
          <w:rFonts w:eastAsia="Calibri"/>
        </w:rPr>
        <w:t xml:space="preserve"> отсутствуют.</w:t>
      </w:r>
    </w:p>
    <w:p w14:paraId="2C3DEB44" w14:textId="77777777" w:rsidR="00267F4C" w:rsidRDefault="00267F4C" w:rsidP="001127E4">
      <w:pPr>
        <w:pStyle w:val="26"/>
        <w:spacing w:line="240" w:lineRule="auto"/>
        <w:rPr>
          <w:szCs w:val="28"/>
        </w:rPr>
      </w:pPr>
    </w:p>
    <w:p w14:paraId="0A549ACE" w14:textId="77777777" w:rsidR="00A26FF8" w:rsidRPr="00593C51" w:rsidRDefault="00A26FF8" w:rsidP="000A2203">
      <w:pPr>
        <w:pStyle w:val="24"/>
        <w:keepLines w:val="0"/>
        <w:numPr>
          <w:ilvl w:val="1"/>
          <w:numId w:val="73"/>
        </w:numPr>
        <w:tabs>
          <w:tab w:val="left" w:pos="709"/>
        </w:tabs>
        <w:spacing w:before="0" w:after="120"/>
        <w:ind w:left="0" w:firstLine="0"/>
        <w:rPr>
          <w:rFonts w:ascii="Times New Roman" w:hAnsi="Times New Roman" w:cs="Times New Roman"/>
          <w:b/>
          <w:color w:val="auto"/>
          <w:sz w:val="24"/>
          <w:szCs w:val="24"/>
        </w:rPr>
      </w:pPr>
      <w:bookmarkStart w:id="997" w:name="_Toc16845266"/>
      <w:bookmarkStart w:id="998" w:name="_Toc197625145"/>
      <w:r w:rsidRPr="00593C51">
        <w:rPr>
          <w:rFonts w:ascii="Times New Roman" w:hAnsi="Times New Roman" w:cs="Times New Roman"/>
          <w:b/>
          <w:color w:val="auto"/>
          <w:sz w:val="24"/>
          <w:szCs w:val="24"/>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997"/>
      <w:bookmarkEnd w:id="998"/>
    </w:p>
    <w:p w14:paraId="252939EE" w14:textId="1613C1A3" w:rsidR="008F1BB2" w:rsidRPr="008F1BB2" w:rsidRDefault="008F1BB2" w:rsidP="008F1BB2">
      <w:pPr>
        <w:rPr>
          <w:rFonts w:eastAsia="Calibri"/>
        </w:rPr>
      </w:pPr>
      <w:r w:rsidRPr="008F1BB2">
        <w:rPr>
          <w:rFonts w:eastAsia="Calibri"/>
        </w:rPr>
        <w:t xml:space="preserve">Открытые системы теплоснабжения на территории </w:t>
      </w:r>
      <w:r w:rsidR="00AA5C93">
        <w:rPr>
          <w:rFonts w:eastAsia="Calibri"/>
        </w:rPr>
        <w:t>Трубникоборского</w:t>
      </w:r>
      <w:r w:rsidR="00AA5C93" w:rsidRPr="00623AD3">
        <w:rPr>
          <w:rFonts w:eastAsia="Calibri"/>
        </w:rPr>
        <w:t xml:space="preserve"> </w:t>
      </w:r>
      <w:r w:rsidR="00AA5C93">
        <w:rPr>
          <w:rFonts w:eastAsia="Calibri"/>
        </w:rPr>
        <w:t>сельского поселения</w:t>
      </w:r>
      <w:r w:rsidRPr="008F1BB2">
        <w:rPr>
          <w:rFonts w:eastAsia="Calibri"/>
        </w:rPr>
        <w:t xml:space="preserve"> отсутствуют.</w:t>
      </w:r>
    </w:p>
    <w:p w14:paraId="5FE39805" w14:textId="77777777" w:rsidR="00267F4C" w:rsidRDefault="00267F4C" w:rsidP="001127E4">
      <w:pPr>
        <w:ind w:right="85" w:firstLine="851"/>
        <w:rPr>
          <w:rFonts w:cs="Times New Roman"/>
          <w:szCs w:val="24"/>
        </w:rPr>
      </w:pPr>
    </w:p>
    <w:p w14:paraId="2B0CF853" w14:textId="77777777" w:rsidR="00A26FF8" w:rsidRPr="00593C51" w:rsidRDefault="00A26FF8" w:rsidP="000A2203">
      <w:pPr>
        <w:pStyle w:val="24"/>
        <w:keepLines w:val="0"/>
        <w:numPr>
          <w:ilvl w:val="1"/>
          <w:numId w:val="73"/>
        </w:numPr>
        <w:tabs>
          <w:tab w:val="left" w:pos="709"/>
        </w:tabs>
        <w:spacing w:before="0" w:after="120"/>
        <w:ind w:left="0" w:firstLine="0"/>
        <w:rPr>
          <w:rFonts w:ascii="Times New Roman" w:hAnsi="Times New Roman" w:cs="Times New Roman"/>
          <w:b/>
          <w:color w:val="auto"/>
          <w:sz w:val="24"/>
          <w:szCs w:val="24"/>
        </w:rPr>
      </w:pPr>
      <w:bookmarkStart w:id="999" w:name="_Toc197625146"/>
      <w:bookmarkStart w:id="1000" w:name="_Toc16845267"/>
      <w:r w:rsidRPr="00593C51">
        <w:rPr>
          <w:rFonts w:ascii="Times New Roman" w:hAnsi="Times New Roman" w:cs="Times New Roman"/>
          <w:b/>
          <w:color w:val="auto"/>
          <w:sz w:val="24"/>
          <w:szCs w:val="24"/>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999"/>
      <w:r w:rsidRPr="00593C51">
        <w:rPr>
          <w:rFonts w:ascii="Times New Roman" w:hAnsi="Times New Roman" w:cs="Times New Roman"/>
          <w:b/>
          <w:color w:val="auto"/>
          <w:sz w:val="24"/>
          <w:szCs w:val="24"/>
        </w:rPr>
        <w:t xml:space="preserve"> </w:t>
      </w:r>
      <w:bookmarkEnd w:id="1000"/>
    </w:p>
    <w:p w14:paraId="7F55874C" w14:textId="251CD302" w:rsidR="008F1BB2" w:rsidRPr="008F1BB2" w:rsidRDefault="008F1BB2" w:rsidP="008F1BB2">
      <w:pPr>
        <w:rPr>
          <w:rFonts w:eastAsia="Calibri"/>
        </w:rPr>
      </w:pPr>
      <w:r w:rsidRPr="008F1BB2">
        <w:rPr>
          <w:rFonts w:eastAsia="Calibri"/>
        </w:rPr>
        <w:t xml:space="preserve">Открытые системы теплоснабжения на территории </w:t>
      </w:r>
      <w:r w:rsidR="00AA5C93">
        <w:rPr>
          <w:rFonts w:eastAsia="Calibri"/>
        </w:rPr>
        <w:t>Трубникоборского</w:t>
      </w:r>
      <w:r w:rsidR="00AA5C93" w:rsidRPr="00623AD3">
        <w:rPr>
          <w:rFonts w:eastAsia="Calibri"/>
        </w:rPr>
        <w:t xml:space="preserve"> </w:t>
      </w:r>
      <w:r w:rsidR="00AA5C93">
        <w:rPr>
          <w:rFonts w:eastAsia="Calibri"/>
        </w:rPr>
        <w:t>сельского поселения</w:t>
      </w:r>
      <w:r w:rsidRPr="008F1BB2">
        <w:rPr>
          <w:rFonts w:eastAsia="Calibri"/>
        </w:rPr>
        <w:t xml:space="preserve"> отсутствуют.</w:t>
      </w:r>
    </w:p>
    <w:p w14:paraId="40400F61" w14:textId="77777777" w:rsidR="00C10B5D" w:rsidRPr="00BB1ECA" w:rsidRDefault="00C10B5D" w:rsidP="00065603">
      <w:pPr>
        <w:pStyle w:val="26"/>
        <w:spacing w:line="240" w:lineRule="auto"/>
        <w:rPr>
          <w:sz w:val="12"/>
          <w:szCs w:val="28"/>
          <w:highlight w:val="yellow"/>
        </w:rPr>
      </w:pPr>
    </w:p>
    <w:p w14:paraId="62EF59EA" w14:textId="77777777" w:rsidR="00AA3E6D" w:rsidRPr="00623AD3" w:rsidRDefault="00AA3E6D" w:rsidP="000A2203">
      <w:pPr>
        <w:pStyle w:val="24"/>
        <w:keepLines w:val="0"/>
        <w:numPr>
          <w:ilvl w:val="1"/>
          <w:numId w:val="73"/>
        </w:numPr>
        <w:tabs>
          <w:tab w:val="left" w:pos="709"/>
        </w:tabs>
        <w:spacing w:before="0" w:after="120"/>
        <w:ind w:left="0" w:firstLine="0"/>
        <w:rPr>
          <w:rFonts w:ascii="Times New Roman" w:hAnsi="Times New Roman" w:cs="Times New Roman"/>
          <w:b/>
          <w:color w:val="auto"/>
          <w:sz w:val="24"/>
          <w:szCs w:val="24"/>
        </w:rPr>
      </w:pPr>
      <w:bookmarkStart w:id="1001" w:name="_Toc197625147"/>
      <w:r w:rsidRPr="00623AD3">
        <w:rPr>
          <w:rFonts w:ascii="Times New Roman" w:hAnsi="Times New Roman" w:cs="Times New Roman"/>
          <w:b/>
          <w:color w:val="auto"/>
          <w:sz w:val="24"/>
          <w:szCs w:val="24"/>
        </w:rPr>
        <w:lastRenderedPageBreak/>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001"/>
    </w:p>
    <w:p w14:paraId="62ECA354" w14:textId="6252680E" w:rsidR="008F1BB2" w:rsidRPr="008F1BB2" w:rsidRDefault="008F1BB2" w:rsidP="008F1BB2">
      <w:pPr>
        <w:rPr>
          <w:rFonts w:eastAsia="Calibri"/>
        </w:rPr>
      </w:pPr>
      <w:r w:rsidRPr="008F1BB2">
        <w:rPr>
          <w:rFonts w:eastAsia="Calibri"/>
        </w:rPr>
        <w:t xml:space="preserve">Открытые системы теплоснабжения на территории </w:t>
      </w:r>
      <w:r w:rsidR="00AA5C93">
        <w:rPr>
          <w:rFonts w:eastAsia="Calibri"/>
        </w:rPr>
        <w:t>Трубникоборского</w:t>
      </w:r>
      <w:r w:rsidR="00AA5C93" w:rsidRPr="00623AD3">
        <w:rPr>
          <w:rFonts w:eastAsia="Calibri"/>
        </w:rPr>
        <w:t xml:space="preserve"> </w:t>
      </w:r>
      <w:r w:rsidR="00AA5C93">
        <w:rPr>
          <w:rFonts w:eastAsia="Calibri"/>
        </w:rPr>
        <w:t>сельского поселения</w:t>
      </w:r>
      <w:r w:rsidRPr="008F1BB2">
        <w:rPr>
          <w:rFonts w:eastAsia="Calibri"/>
        </w:rPr>
        <w:t xml:space="preserve"> отсутствуют.</w:t>
      </w:r>
    </w:p>
    <w:p w14:paraId="5F1080DF" w14:textId="77777777" w:rsidR="00BB1ECA" w:rsidRPr="00BB1ECA" w:rsidRDefault="00BB1ECA" w:rsidP="00065603">
      <w:pPr>
        <w:pStyle w:val="26"/>
        <w:spacing w:line="240" w:lineRule="auto"/>
        <w:rPr>
          <w:sz w:val="14"/>
          <w:szCs w:val="28"/>
        </w:rPr>
      </w:pPr>
    </w:p>
    <w:p w14:paraId="0E75A710" w14:textId="77777777" w:rsidR="00A26FF8" w:rsidRPr="00E714F9" w:rsidRDefault="00A26FF8" w:rsidP="007A6AA0">
      <w:pPr>
        <w:pStyle w:val="31"/>
        <w:keepLines w:val="0"/>
        <w:tabs>
          <w:tab w:val="left" w:pos="851"/>
        </w:tabs>
        <w:spacing w:before="0" w:after="120"/>
        <w:rPr>
          <w:rFonts w:ascii="Times New Roman" w:hAnsi="Times New Roman" w:cs="Times New Roman"/>
          <w:b/>
          <w:color w:val="auto"/>
        </w:rPr>
      </w:pPr>
      <w:bookmarkStart w:id="1002" w:name="_Toc13435511"/>
      <w:bookmarkStart w:id="1003" w:name="_Toc168864593"/>
      <w:bookmarkStart w:id="1004" w:name="_Toc197625148"/>
      <w:r w:rsidRPr="00E714F9">
        <w:rPr>
          <w:rFonts w:ascii="Times New Roman" w:hAnsi="Times New Roman" w:cs="Times New Roman"/>
          <w:b/>
          <w:color w:val="auto"/>
        </w:rPr>
        <w:t>Описание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bookmarkEnd w:id="1002"/>
      <w:bookmarkEnd w:id="1003"/>
      <w:bookmarkEnd w:id="1004"/>
    </w:p>
    <w:p w14:paraId="7F62009E" w14:textId="132EF2DC" w:rsidR="001A71C7" w:rsidRPr="00623AD3" w:rsidRDefault="00D50DB2" w:rsidP="007A6AA0">
      <w:pPr>
        <w:rPr>
          <w:rFonts w:eastAsia="Calibri"/>
        </w:rPr>
        <w:sectPr w:rsidR="001A71C7" w:rsidRPr="00623AD3" w:rsidSect="00F90DB1">
          <w:pgSz w:w="11906" w:h="16838"/>
          <w:pgMar w:top="1134" w:right="850" w:bottom="1134" w:left="1134" w:header="708" w:footer="708" w:gutter="0"/>
          <w:cols w:space="708"/>
          <w:docGrid w:linePitch="360"/>
        </w:sectPr>
      </w:pPr>
      <w:r w:rsidRPr="00E714F9">
        <w:t xml:space="preserve">За период с момента утверждения ранее </w:t>
      </w:r>
      <w:r w:rsidR="00597484" w:rsidRPr="00E714F9">
        <w:t>актуализированной</w:t>
      </w:r>
      <w:r w:rsidRPr="00E714F9">
        <w:t xml:space="preserve"> Схемы теплоснабжения </w:t>
      </w:r>
      <w:r w:rsidR="00203BA2">
        <w:t>Трубникоборского</w:t>
      </w:r>
      <w:r w:rsidR="007E5D1D">
        <w:t xml:space="preserve"> сельского поселения</w:t>
      </w:r>
      <w:r w:rsidR="008F1BB2">
        <w:t xml:space="preserve"> </w:t>
      </w:r>
      <w:r w:rsidR="00BB6D50">
        <w:t>изменения в предложениях по переводу открытых систем теплоснабжения (горячего водосн</w:t>
      </w:r>
      <w:r w:rsidR="005E4516">
        <w:t>абжения) в закрытые системы горячего водоснабжения отсутствуют.</w:t>
      </w:r>
      <w:r w:rsidR="00A740C9" w:rsidRPr="00E714F9">
        <w:t xml:space="preserve"> </w:t>
      </w:r>
      <w:r w:rsidR="008F1BB2">
        <w:rPr>
          <w:rFonts w:eastAsia="Calibri"/>
        </w:rPr>
        <w:t xml:space="preserve">       </w:t>
      </w:r>
    </w:p>
    <w:p w14:paraId="6DBEA55B" w14:textId="77777777" w:rsidR="001A71C7" w:rsidRPr="00D53C11" w:rsidRDefault="00AA3E6D" w:rsidP="00065E16">
      <w:pPr>
        <w:pStyle w:val="10"/>
        <w:numPr>
          <w:ilvl w:val="0"/>
          <w:numId w:val="0"/>
        </w:numPr>
        <w:spacing w:before="0" w:after="0"/>
        <w:ind w:firstLine="709"/>
        <w:rPr>
          <w:bCs/>
          <w:iCs/>
          <w:sz w:val="24"/>
        </w:rPr>
      </w:pPr>
      <w:bookmarkStart w:id="1005" w:name="_Toc104798160"/>
      <w:bookmarkStart w:id="1006" w:name="_Toc197625149"/>
      <w:r w:rsidRPr="00D53C11">
        <w:rPr>
          <w:bCs/>
          <w:iCs/>
          <w:sz w:val="24"/>
        </w:rPr>
        <w:lastRenderedPageBreak/>
        <w:t>Глава</w:t>
      </w:r>
      <w:r w:rsidR="001A71C7" w:rsidRPr="00D53C11">
        <w:rPr>
          <w:bCs/>
          <w:iCs/>
          <w:sz w:val="24"/>
        </w:rPr>
        <w:t xml:space="preserve"> 10 Перспективные топливные балансы</w:t>
      </w:r>
      <w:bookmarkEnd w:id="1005"/>
      <w:bookmarkEnd w:id="1006"/>
    </w:p>
    <w:p w14:paraId="45DA8CEB" w14:textId="4C31EF07" w:rsidR="001A71C7" w:rsidRPr="00D53C11" w:rsidRDefault="001A71C7" w:rsidP="000A2203">
      <w:pPr>
        <w:pStyle w:val="24"/>
        <w:keepLines w:val="0"/>
        <w:numPr>
          <w:ilvl w:val="1"/>
          <w:numId w:val="68"/>
        </w:numPr>
        <w:tabs>
          <w:tab w:val="left" w:pos="709"/>
        </w:tabs>
        <w:spacing w:before="0" w:after="120"/>
        <w:ind w:left="0" w:firstLine="0"/>
        <w:rPr>
          <w:rFonts w:ascii="Times New Roman" w:hAnsi="Times New Roman" w:cs="Times New Roman"/>
          <w:b/>
          <w:color w:val="auto"/>
          <w:sz w:val="24"/>
          <w:szCs w:val="24"/>
        </w:rPr>
      </w:pPr>
      <w:bookmarkStart w:id="1007" w:name="_Toc16846905"/>
      <w:bookmarkStart w:id="1008" w:name="_Toc197625150"/>
      <w:r w:rsidRPr="00D53C11">
        <w:rPr>
          <w:rFonts w:ascii="Times New Roman" w:hAnsi="Times New Roman" w:cs="Times New Roman"/>
          <w:b/>
          <w:color w:val="auto"/>
          <w:sz w:val="24"/>
          <w:szCs w:val="24"/>
        </w:rPr>
        <w:t xml:space="preserve">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w:t>
      </w:r>
      <w:bookmarkEnd w:id="1007"/>
      <w:r w:rsidR="00223533">
        <w:rPr>
          <w:rFonts w:ascii="Times New Roman" w:hAnsi="Times New Roman" w:cs="Times New Roman"/>
          <w:b/>
          <w:color w:val="auto"/>
          <w:sz w:val="24"/>
          <w:szCs w:val="24"/>
        </w:rPr>
        <w:t>поселе</w:t>
      </w:r>
      <w:r w:rsidRPr="00D53C11">
        <w:rPr>
          <w:rFonts w:ascii="Times New Roman" w:hAnsi="Times New Roman" w:cs="Times New Roman"/>
          <w:b/>
          <w:color w:val="auto"/>
          <w:sz w:val="24"/>
          <w:szCs w:val="24"/>
        </w:rPr>
        <w:t>ния</w:t>
      </w:r>
      <w:r w:rsidR="00223533">
        <w:rPr>
          <w:rFonts w:ascii="Times New Roman" w:hAnsi="Times New Roman" w:cs="Times New Roman"/>
          <w:b/>
          <w:color w:val="auto"/>
          <w:sz w:val="24"/>
          <w:szCs w:val="24"/>
        </w:rPr>
        <w:t>, муниципального округа, городского округа, города федерального значения</w:t>
      </w:r>
      <w:bookmarkEnd w:id="1008"/>
    </w:p>
    <w:p w14:paraId="6C5CECC2" w14:textId="30CC9AB0" w:rsidR="001A71C7" w:rsidRPr="00D53C11" w:rsidRDefault="001A71C7" w:rsidP="007A6AA0">
      <w:bookmarkStart w:id="1009" w:name="_Hlk487113312"/>
      <w:bookmarkStart w:id="1010" w:name="OLE_LINK1"/>
      <w:bookmarkStart w:id="1011" w:name="_Hlk486922857"/>
      <w:r w:rsidRPr="00D53C11">
        <w:t xml:space="preserve">На момент </w:t>
      </w:r>
      <w:r w:rsidR="008810CC" w:rsidRPr="00D53C11">
        <w:t>актуализации</w:t>
      </w:r>
      <w:r w:rsidRPr="00D53C11">
        <w:t xml:space="preserve"> Схемы теплоснабжения в качестве</w:t>
      </w:r>
      <w:r w:rsidR="000E7D4D">
        <w:t xml:space="preserve"> основного вида топлива на котельной</w:t>
      </w:r>
      <w:r w:rsidR="005A672A" w:rsidRPr="00D53C11">
        <w:t xml:space="preserve"> </w:t>
      </w:r>
      <w:r w:rsidR="00203BA2">
        <w:t>Трубникоборского</w:t>
      </w:r>
      <w:r w:rsidR="007E5D1D">
        <w:t xml:space="preserve"> сельского поселения</w:t>
      </w:r>
      <w:r w:rsidR="00A740C9" w:rsidRPr="00D53C11">
        <w:t xml:space="preserve"> </w:t>
      </w:r>
      <w:r w:rsidRPr="00D53C11">
        <w:t xml:space="preserve">используется </w:t>
      </w:r>
      <w:r w:rsidR="00CD0171">
        <w:t>природный газ</w:t>
      </w:r>
      <w:r w:rsidRPr="00D53C11">
        <w:t>.</w:t>
      </w:r>
    </w:p>
    <w:bookmarkEnd w:id="1009"/>
    <w:p w14:paraId="43F3C311" w14:textId="77777777" w:rsidR="001A71C7" w:rsidRPr="00D53C11" w:rsidRDefault="001A71C7" w:rsidP="007A6AA0">
      <w:r w:rsidRPr="00D53C11">
        <w:t>Расчет расхода основного вида топлива для каждого источника систем теплоснабжения,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произведен в соответствии с:</w:t>
      </w:r>
    </w:p>
    <w:p w14:paraId="798F2EED" w14:textId="6A3D384C" w:rsidR="001A71C7" w:rsidRPr="00D53C11" w:rsidRDefault="001A71C7" w:rsidP="009B7556">
      <w:pPr>
        <w:numPr>
          <w:ilvl w:val="0"/>
          <w:numId w:val="56"/>
        </w:numPr>
        <w:tabs>
          <w:tab w:val="left" w:pos="993"/>
        </w:tabs>
        <w:ind w:left="0" w:firstLine="709"/>
      </w:pPr>
      <w:r w:rsidRPr="00D53C11">
        <w:t xml:space="preserve">Порядком определения нормативов удельного расхода топлива при производстве электрической и тепловой энергии, утв. Приказом Минэнерго России от 30.12.2008 № 323 </w:t>
      </w:r>
      <w:r w:rsidR="007526D5">
        <w:br/>
      </w:r>
      <w:r w:rsidRPr="00D53C11">
        <w:t>«Об утверждении порядка определения нормативов удельного расхода топлива при производстве электрической и тепловой энергии»;</w:t>
      </w:r>
    </w:p>
    <w:p w14:paraId="05082C71" w14:textId="77777777" w:rsidR="001A71C7" w:rsidRPr="00D53C11" w:rsidRDefault="001A71C7" w:rsidP="009B7556">
      <w:pPr>
        <w:numPr>
          <w:ilvl w:val="0"/>
          <w:numId w:val="56"/>
        </w:numPr>
        <w:tabs>
          <w:tab w:val="left" w:pos="993"/>
        </w:tabs>
        <w:ind w:left="0" w:firstLine="709"/>
      </w:pPr>
      <w:r w:rsidRPr="00D53C11">
        <w:t>Приказом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т.ч. в целях государственного регулирования цен (тарифов) в сфере теплоснабжения»;</w:t>
      </w:r>
    </w:p>
    <w:p w14:paraId="259DA5B9" w14:textId="77777777" w:rsidR="001A71C7" w:rsidRPr="00D53C11" w:rsidRDefault="001A71C7" w:rsidP="009B7556">
      <w:pPr>
        <w:numPr>
          <w:ilvl w:val="0"/>
          <w:numId w:val="56"/>
        </w:numPr>
        <w:tabs>
          <w:tab w:val="left" w:pos="993"/>
        </w:tabs>
        <w:ind w:left="0" w:firstLine="709"/>
      </w:pPr>
      <w:r w:rsidRPr="00D53C11">
        <w:t>СП 131.13330.20</w:t>
      </w:r>
      <w:r w:rsidR="000D5AF6" w:rsidRPr="00D53C11">
        <w:t>20</w:t>
      </w:r>
      <w:r w:rsidRPr="00D53C11">
        <w:t xml:space="preserve"> Строительная климатология. Актуализированная редакция </w:t>
      </w:r>
      <w:r w:rsidR="00CE324B" w:rsidRPr="00D53C11">
        <w:br/>
      </w:r>
      <w:r w:rsidRPr="00D53C11">
        <w:t>СНиП 23-01-99*.</w:t>
      </w:r>
    </w:p>
    <w:p w14:paraId="2BEB664D" w14:textId="77777777" w:rsidR="001A71C7" w:rsidRPr="00D53C11" w:rsidRDefault="001A71C7" w:rsidP="007A6AA0">
      <w:pPr>
        <w:tabs>
          <w:tab w:val="left" w:pos="993"/>
        </w:tabs>
      </w:pPr>
      <w:r w:rsidRPr="00D53C11">
        <w:t>Расчет по каждому источнику произведен на основании:</w:t>
      </w:r>
    </w:p>
    <w:p w14:paraId="00C06561" w14:textId="77777777" w:rsidR="001A71C7" w:rsidRPr="00D53C11" w:rsidRDefault="001A71C7" w:rsidP="009B7556">
      <w:pPr>
        <w:numPr>
          <w:ilvl w:val="0"/>
          <w:numId w:val="56"/>
        </w:numPr>
        <w:tabs>
          <w:tab w:val="left" w:pos="993"/>
          <w:tab w:val="left" w:pos="1134"/>
        </w:tabs>
        <w:ind w:left="0" w:firstLine="709"/>
      </w:pPr>
      <w:r w:rsidRPr="00D53C11">
        <w:t>фактических данных по характеристикам оборудования котельных;</w:t>
      </w:r>
    </w:p>
    <w:p w14:paraId="6FFDDFB3" w14:textId="77777777" w:rsidR="001A71C7" w:rsidRPr="00D53C11" w:rsidRDefault="001A71C7" w:rsidP="009B7556">
      <w:pPr>
        <w:numPr>
          <w:ilvl w:val="0"/>
          <w:numId w:val="56"/>
        </w:numPr>
        <w:tabs>
          <w:tab w:val="left" w:pos="993"/>
          <w:tab w:val="left" w:pos="1134"/>
        </w:tabs>
        <w:ind w:left="0" w:firstLine="709"/>
      </w:pPr>
      <w:r w:rsidRPr="00D53C11">
        <w:t>данных по фактическим удельным расходам топлива по каждому источнику за базовый период;</w:t>
      </w:r>
    </w:p>
    <w:p w14:paraId="797BCF56" w14:textId="77777777" w:rsidR="001A71C7" w:rsidRPr="00D53C11" w:rsidRDefault="001A71C7" w:rsidP="009B7556">
      <w:pPr>
        <w:numPr>
          <w:ilvl w:val="0"/>
          <w:numId w:val="56"/>
        </w:numPr>
        <w:tabs>
          <w:tab w:val="left" w:pos="993"/>
          <w:tab w:val="left" w:pos="1134"/>
        </w:tabs>
        <w:ind w:left="0" w:firstLine="709"/>
      </w:pPr>
      <w:r w:rsidRPr="00D53C11">
        <w:t>прогнозных значений уровня установленной и располагаемой мощности источников тепловой энергии;</w:t>
      </w:r>
    </w:p>
    <w:p w14:paraId="1DCDFE9F" w14:textId="77777777" w:rsidR="001A71C7" w:rsidRPr="00D53C11" w:rsidRDefault="001A71C7" w:rsidP="009B7556">
      <w:pPr>
        <w:numPr>
          <w:ilvl w:val="0"/>
          <w:numId w:val="56"/>
        </w:numPr>
        <w:tabs>
          <w:tab w:val="left" w:pos="993"/>
          <w:tab w:val="left" w:pos="1134"/>
        </w:tabs>
        <w:ind w:left="0" w:firstLine="709"/>
      </w:pPr>
      <w:r w:rsidRPr="00D53C11">
        <w:t>прогнозных значений подключенной нагрузки потребителей по каждому источнику, включая нагрузку на отопление, вентиляцию, горячее водоснабжение.</w:t>
      </w:r>
    </w:p>
    <w:p w14:paraId="02ADCE4A" w14:textId="77777777" w:rsidR="001A71C7" w:rsidRPr="00D53C11" w:rsidRDefault="001A71C7" w:rsidP="007A6AA0">
      <w:pPr>
        <w:ind w:firstLine="708"/>
      </w:pPr>
      <w:r w:rsidRPr="00D53C11">
        <w:t xml:space="preserve">В расчет принята максимальная температура воздуха переходного периода – 10 °С. В расчет принято снижение КПД котлов со сроком эксплуатации более 10 лет и увеличение расхода условного топлива. </w:t>
      </w:r>
    </w:p>
    <w:p w14:paraId="60CFAD05" w14:textId="77777777" w:rsidR="001A71C7" w:rsidRPr="00E714F9" w:rsidRDefault="001A71C7" w:rsidP="007A6AA0">
      <w:r w:rsidRPr="00623AD3">
        <w:t xml:space="preserve">В расчет приняты следующие параметры, влияющие на определение максимального </w:t>
      </w:r>
      <w:r w:rsidRPr="00E714F9">
        <w:t>часового расхода топлива:</w:t>
      </w:r>
    </w:p>
    <w:p w14:paraId="1A2D853E" w14:textId="14E2C5D1" w:rsidR="001A71C7" w:rsidRPr="00E714F9" w:rsidRDefault="001A71C7" w:rsidP="009B7556">
      <w:pPr>
        <w:numPr>
          <w:ilvl w:val="0"/>
          <w:numId w:val="56"/>
        </w:numPr>
        <w:tabs>
          <w:tab w:val="left" w:pos="567"/>
          <w:tab w:val="left" w:pos="1134"/>
        </w:tabs>
        <w:ind w:left="0" w:right="57" w:firstLine="709"/>
      </w:pPr>
      <w:r w:rsidRPr="00E714F9">
        <w:t>продолжительность отопительного периода – 2</w:t>
      </w:r>
      <w:r w:rsidR="00824875">
        <w:t>11</w:t>
      </w:r>
      <w:r w:rsidRPr="00E714F9">
        <w:t xml:space="preserve"> д</w:t>
      </w:r>
      <w:r w:rsidR="00B3100C" w:rsidRPr="00E714F9">
        <w:t>н</w:t>
      </w:r>
      <w:r w:rsidR="00E714F9" w:rsidRPr="00E714F9">
        <w:t>ей</w:t>
      </w:r>
      <w:r w:rsidRPr="00E714F9">
        <w:t>;</w:t>
      </w:r>
    </w:p>
    <w:p w14:paraId="5F5D5FA2" w14:textId="67F8011C" w:rsidR="001A71C7" w:rsidRPr="00E714F9" w:rsidRDefault="001A71C7" w:rsidP="009B7556">
      <w:pPr>
        <w:numPr>
          <w:ilvl w:val="0"/>
          <w:numId w:val="56"/>
        </w:numPr>
        <w:tabs>
          <w:tab w:val="left" w:pos="567"/>
          <w:tab w:val="left" w:pos="1134"/>
        </w:tabs>
        <w:ind w:left="0" w:right="57" w:firstLine="709"/>
      </w:pPr>
      <w:r w:rsidRPr="00E714F9">
        <w:t xml:space="preserve">расчетная температура наружного воздуха для проектирования отопления и вентиляции </w:t>
      </w:r>
      <w:r w:rsidR="00824875">
        <w:t>в холодный период года – минус 24</w:t>
      </w:r>
      <w:r w:rsidRPr="00E714F9">
        <w:t xml:space="preserve"> °С;</w:t>
      </w:r>
    </w:p>
    <w:p w14:paraId="1C2AA7F7" w14:textId="45D29FD8" w:rsidR="001A71C7" w:rsidRPr="00E714F9" w:rsidRDefault="001A71C7" w:rsidP="009B7556">
      <w:pPr>
        <w:numPr>
          <w:ilvl w:val="0"/>
          <w:numId w:val="56"/>
        </w:numPr>
        <w:tabs>
          <w:tab w:val="left" w:pos="567"/>
          <w:tab w:val="left" w:pos="1134"/>
        </w:tabs>
        <w:ind w:left="0" w:right="57" w:firstLine="709"/>
      </w:pPr>
      <w:r w:rsidRPr="00E714F9">
        <w:t xml:space="preserve">средняя температура наружного воздуха за отопительный период – </w:t>
      </w:r>
      <w:r w:rsidRPr="00E714F9">
        <w:br/>
        <w:t xml:space="preserve"> минус </w:t>
      </w:r>
      <w:r w:rsidR="00653BE9">
        <w:t>1,2</w:t>
      </w:r>
      <w:r w:rsidRPr="00E714F9">
        <w:t xml:space="preserve"> °С;</w:t>
      </w:r>
    </w:p>
    <w:p w14:paraId="2B7A679A" w14:textId="77777777" w:rsidR="001A71C7" w:rsidRPr="00E714F9" w:rsidRDefault="001A71C7" w:rsidP="009B7556">
      <w:pPr>
        <w:numPr>
          <w:ilvl w:val="0"/>
          <w:numId w:val="56"/>
        </w:numPr>
        <w:tabs>
          <w:tab w:val="left" w:pos="567"/>
          <w:tab w:val="left" w:pos="1134"/>
        </w:tabs>
        <w:ind w:left="0" w:right="57" w:firstLine="709"/>
      </w:pPr>
      <w:r w:rsidRPr="00E714F9">
        <w:t>температура потребляемой холодной воды в водопроводной сети в отопительный период – 5 °C;</w:t>
      </w:r>
    </w:p>
    <w:p w14:paraId="11E5539E" w14:textId="77777777" w:rsidR="001A71C7" w:rsidRPr="00E714F9" w:rsidRDefault="001A71C7" w:rsidP="009B7556">
      <w:pPr>
        <w:numPr>
          <w:ilvl w:val="0"/>
          <w:numId w:val="56"/>
        </w:numPr>
        <w:tabs>
          <w:tab w:val="left" w:pos="567"/>
          <w:tab w:val="left" w:pos="1134"/>
        </w:tabs>
        <w:ind w:left="0" w:right="57" w:firstLine="709"/>
      </w:pPr>
      <w:r w:rsidRPr="00E714F9">
        <w:t>температура холодной воды в водопроводной сети в неотопительный период – 15 °C;</w:t>
      </w:r>
    </w:p>
    <w:p w14:paraId="25C5919E" w14:textId="77777777" w:rsidR="001A71C7" w:rsidRPr="00E714F9" w:rsidRDefault="001A71C7" w:rsidP="009B7556">
      <w:pPr>
        <w:numPr>
          <w:ilvl w:val="0"/>
          <w:numId w:val="56"/>
        </w:numPr>
        <w:tabs>
          <w:tab w:val="left" w:pos="567"/>
          <w:tab w:val="left" w:pos="1134"/>
        </w:tabs>
        <w:ind w:left="0" w:right="57" w:firstLine="709"/>
      </w:pPr>
      <w:r w:rsidRPr="00E714F9">
        <w:t>максимальная температура воздуха переходного периода – 10 °С.</w:t>
      </w:r>
    </w:p>
    <w:p w14:paraId="27701D3C" w14:textId="2FB6B306" w:rsidR="001A71C7" w:rsidRPr="00D53C11" w:rsidRDefault="001A71C7" w:rsidP="007A6AA0">
      <w:r w:rsidRPr="00E714F9">
        <w:t>На перспективу до 20</w:t>
      </w:r>
      <w:r w:rsidR="00687F03">
        <w:t>42</w:t>
      </w:r>
      <w:r w:rsidRPr="00E714F9">
        <w:t xml:space="preserve"> г. предусмотрено изменение среднего удельного расхода топлива для выработки</w:t>
      </w:r>
      <w:r w:rsidRPr="00D53C11">
        <w:t xml:space="preserve"> тепловой энергии с учетом перспективных балансов тепловой мощности источников тепловой энергии и тепловых нагрузок и предложений по строительству, реконструкции и техническому перевооружению источников тепловой энергии.</w:t>
      </w:r>
    </w:p>
    <w:p w14:paraId="131E618A" w14:textId="42DE82A1" w:rsidR="00194261" w:rsidRPr="00F67959" w:rsidRDefault="00194261" w:rsidP="00194261">
      <w:r w:rsidRPr="00F67959">
        <w:lastRenderedPageBreak/>
        <w:t>Перспективные максимальные часовые и годовые расходы основного вида топлива для зимнего, летнего и переходного периодов котельных централизованной системы теплоснабжения</w:t>
      </w:r>
      <w:r w:rsidR="00DA1400" w:rsidRPr="00F67959">
        <w:t xml:space="preserve"> </w:t>
      </w:r>
      <w:r w:rsidR="00203BA2">
        <w:t>Трубникоборского</w:t>
      </w:r>
      <w:r w:rsidR="007E5D1D">
        <w:t xml:space="preserve"> сельского поселения</w:t>
      </w:r>
      <w:r w:rsidR="00A740C9" w:rsidRPr="00F67959">
        <w:t xml:space="preserve"> </w:t>
      </w:r>
      <w:r w:rsidRPr="00F67959">
        <w:t xml:space="preserve">представлены в таблице </w:t>
      </w:r>
      <w:r w:rsidR="00A06BCD">
        <w:t>4</w:t>
      </w:r>
      <w:r w:rsidR="00B22CAE">
        <w:t>4</w:t>
      </w:r>
      <w:r w:rsidRPr="00F67959">
        <w:t>.</w:t>
      </w:r>
    </w:p>
    <w:p w14:paraId="0F909D57" w14:textId="79A20A42" w:rsidR="00A51FF0" w:rsidRDefault="00A51FF0" w:rsidP="007A6AA0">
      <w:pPr>
        <w:rPr>
          <w:highlight w:val="yellow"/>
        </w:rPr>
      </w:pPr>
    </w:p>
    <w:p w14:paraId="0A94D204" w14:textId="656A8FAF" w:rsidR="00277A48" w:rsidRDefault="00277A48" w:rsidP="00277A48">
      <w:pPr>
        <w:rPr>
          <w:highlight w:val="yellow"/>
        </w:rPr>
      </w:pPr>
    </w:p>
    <w:p w14:paraId="441717B9" w14:textId="3DF91B26" w:rsidR="00277A48" w:rsidRDefault="00277A48" w:rsidP="00277A48">
      <w:pPr>
        <w:ind w:firstLine="0"/>
        <w:rPr>
          <w:highlight w:val="yellow"/>
        </w:rPr>
      </w:pPr>
    </w:p>
    <w:p w14:paraId="2496DE26" w14:textId="77777777" w:rsidR="00277A48" w:rsidRPr="00277A48" w:rsidRDefault="00277A48" w:rsidP="00277A48">
      <w:pPr>
        <w:ind w:firstLine="0"/>
        <w:rPr>
          <w:highlight w:val="yellow"/>
        </w:rPr>
        <w:sectPr w:rsidR="00277A48" w:rsidRPr="00277A48" w:rsidSect="00065E16">
          <w:pgSz w:w="11906" w:h="16838"/>
          <w:pgMar w:top="1134" w:right="567" w:bottom="851" w:left="1134" w:header="708" w:footer="496" w:gutter="0"/>
          <w:cols w:space="720"/>
        </w:sectPr>
      </w:pPr>
    </w:p>
    <w:p w14:paraId="39F0BA8B" w14:textId="77D65E0B" w:rsidR="00A51FF0" w:rsidRPr="00F67959" w:rsidRDefault="00A51FF0" w:rsidP="00194261">
      <w:pPr>
        <w:pStyle w:val="af"/>
        <w:keepNext/>
        <w:jc w:val="right"/>
        <w:rPr>
          <w:b/>
          <w:sz w:val="24"/>
        </w:rPr>
      </w:pPr>
      <w:bookmarkStart w:id="1012" w:name="_Hlk111720191"/>
      <w:r w:rsidRPr="00F67959">
        <w:rPr>
          <w:b/>
          <w:sz w:val="24"/>
        </w:rPr>
        <w:lastRenderedPageBreak/>
        <w:t xml:space="preserve">Таблица </w:t>
      </w:r>
      <w:r w:rsidR="00A619B7" w:rsidRPr="00F67959">
        <w:rPr>
          <w:b/>
          <w:sz w:val="24"/>
          <w:szCs w:val="24"/>
        </w:rPr>
        <w:t xml:space="preserve"> </w:t>
      </w:r>
      <w:r w:rsidR="00A619B7" w:rsidRPr="00F67959">
        <w:rPr>
          <w:b/>
          <w:sz w:val="24"/>
          <w:szCs w:val="24"/>
        </w:rPr>
        <w:fldChar w:fldCharType="begin"/>
      </w:r>
      <w:r w:rsidR="00A619B7" w:rsidRPr="00F67959">
        <w:rPr>
          <w:b/>
          <w:sz w:val="24"/>
          <w:szCs w:val="24"/>
        </w:rPr>
        <w:instrText xml:space="preserve"> SEQ Таблица \* ARABIC </w:instrText>
      </w:r>
      <w:r w:rsidR="00A619B7" w:rsidRPr="00F67959">
        <w:rPr>
          <w:b/>
          <w:sz w:val="24"/>
          <w:szCs w:val="24"/>
        </w:rPr>
        <w:fldChar w:fldCharType="separate"/>
      </w:r>
      <w:r w:rsidR="00AB63DC">
        <w:rPr>
          <w:b/>
          <w:noProof/>
          <w:sz w:val="24"/>
          <w:szCs w:val="24"/>
        </w:rPr>
        <w:t>44</w:t>
      </w:r>
      <w:r w:rsidR="00A619B7" w:rsidRPr="00F67959">
        <w:rPr>
          <w:b/>
          <w:sz w:val="24"/>
          <w:szCs w:val="24"/>
        </w:rPr>
        <w:fldChar w:fldCharType="end"/>
      </w:r>
    </w:p>
    <w:p w14:paraId="3A1907F9" w14:textId="77777777" w:rsidR="005F018A" w:rsidRDefault="00194261" w:rsidP="00D53C11">
      <w:pPr>
        <w:tabs>
          <w:tab w:val="left" w:pos="539"/>
          <w:tab w:val="left" w:pos="993"/>
        </w:tabs>
        <w:adjustRightInd w:val="0"/>
        <w:jc w:val="center"/>
        <w:textAlignment w:val="baseline"/>
        <w:rPr>
          <w:b/>
          <w:bCs/>
        </w:rPr>
      </w:pPr>
      <w:r w:rsidRPr="002240CC">
        <w:rPr>
          <w:b/>
          <w:bCs/>
        </w:rPr>
        <w:t xml:space="preserve">Перспективные максимальные часовые и годовые расходы основного вида топлива для зимнего, летнего и переходного периодов котельных </w:t>
      </w:r>
    </w:p>
    <w:p w14:paraId="5AA261A7" w14:textId="3BC8C57E" w:rsidR="00202A3B" w:rsidRDefault="00194261" w:rsidP="00D53C11">
      <w:pPr>
        <w:tabs>
          <w:tab w:val="left" w:pos="539"/>
          <w:tab w:val="left" w:pos="993"/>
        </w:tabs>
        <w:adjustRightInd w:val="0"/>
        <w:jc w:val="center"/>
        <w:textAlignment w:val="baseline"/>
        <w:rPr>
          <w:b/>
          <w:bCs/>
        </w:rPr>
      </w:pPr>
      <w:r w:rsidRPr="002240CC">
        <w:rPr>
          <w:b/>
          <w:bCs/>
        </w:rPr>
        <w:t>централизованной системы теплоснабжения</w:t>
      </w:r>
      <w:r w:rsidR="00DA1400" w:rsidRPr="002240CC">
        <w:rPr>
          <w:b/>
          <w:bCs/>
        </w:rPr>
        <w:t xml:space="preserve"> </w:t>
      </w:r>
      <w:r w:rsidR="00203BA2">
        <w:rPr>
          <w:b/>
          <w:bCs/>
        </w:rPr>
        <w:t>Трубникоборского</w:t>
      </w:r>
      <w:r w:rsidR="007E5D1D">
        <w:rPr>
          <w:b/>
          <w:bCs/>
        </w:rPr>
        <w:t xml:space="preserve"> сельского поселения</w:t>
      </w:r>
    </w:p>
    <w:tbl>
      <w:tblPr>
        <w:tblW w:w="217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604"/>
        <w:gridCol w:w="1251"/>
        <w:gridCol w:w="1391"/>
        <w:gridCol w:w="829"/>
        <w:gridCol w:w="829"/>
        <w:gridCol w:w="829"/>
        <w:gridCol w:w="830"/>
        <w:gridCol w:w="830"/>
        <w:gridCol w:w="831"/>
        <w:gridCol w:w="831"/>
        <w:gridCol w:w="831"/>
        <w:gridCol w:w="831"/>
        <w:gridCol w:w="831"/>
        <w:gridCol w:w="831"/>
        <w:gridCol w:w="831"/>
        <w:gridCol w:w="831"/>
        <w:gridCol w:w="831"/>
        <w:gridCol w:w="831"/>
        <w:gridCol w:w="831"/>
        <w:gridCol w:w="831"/>
        <w:gridCol w:w="831"/>
        <w:gridCol w:w="831"/>
      </w:tblGrid>
      <w:tr w:rsidR="00653BE9" w:rsidRPr="00653BE9" w14:paraId="21BDA1B7" w14:textId="77777777" w:rsidTr="00AC4106">
        <w:trPr>
          <w:trHeight w:val="312"/>
        </w:trPr>
        <w:tc>
          <w:tcPr>
            <w:tcW w:w="1686" w:type="dxa"/>
            <w:vMerge w:val="restart"/>
            <w:shd w:val="clear" w:color="auto" w:fill="auto"/>
            <w:noWrap/>
            <w:vAlign w:val="center"/>
            <w:hideMark/>
          </w:tcPr>
          <w:p w14:paraId="7C8FCCA5"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Наименование показателя</w:t>
            </w:r>
          </w:p>
        </w:tc>
        <w:tc>
          <w:tcPr>
            <w:tcW w:w="1604" w:type="dxa"/>
            <w:vMerge w:val="restart"/>
            <w:shd w:val="clear" w:color="auto" w:fill="auto"/>
            <w:vAlign w:val="center"/>
            <w:hideMark/>
          </w:tcPr>
          <w:p w14:paraId="33AAC1D7"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Вид расхода топлива</w:t>
            </w:r>
          </w:p>
        </w:tc>
        <w:tc>
          <w:tcPr>
            <w:tcW w:w="1251" w:type="dxa"/>
            <w:vMerge w:val="restart"/>
            <w:shd w:val="clear" w:color="auto" w:fill="auto"/>
            <w:vAlign w:val="center"/>
            <w:hideMark/>
          </w:tcPr>
          <w:p w14:paraId="38DB1E29"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Вид топлива/ период</w:t>
            </w:r>
          </w:p>
        </w:tc>
        <w:tc>
          <w:tcPr>
            <w:tcW w:w="1391" w:type="dxa"/>
            <w:vMerge w:val="restart"/>
            <w:shd w:val="clear" w:color="auto" w:fill="auto"/>
            <w:noWrap/>
            <w:vAlign w:val="center"/>
            <w:hideMark/>
          </w:tcPr>
          <w:p w14:paraId="4920E88E"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Ед. изм.</w:t>
            </w:r>
          </w:p>
        </w:tc>
        <w:tc>
          <w:tcPr>
            <w:tcW w:w="829" w:type="dxa"/>
            <w:shd w:val="clear" w:color="auto" w:fill="auto"/>
            <w:vAlign w:val="center"/>
            <w:hideMark/>
          </w:tcPr>
          <w:p w14:paraId="0E866B60" w14:textId="68A20725"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2024</w:t>
            </w:r>
            <w:r>
              <w:rPr>
                <w:rFonts w:eastAsia="Times New Roman" w:cs="Times New Roman"/>
                <w:b/>
                <w:bCs/>
                <w:color w:val="000000"/>
                <w:sz w:val="20"/>
                <w:szCs w:val="20"/>
                <w:lang w:eastAsia="ru-RU"/>
              </w:rPr>
              <w:t xml:space="preserve"> г.</w:t>
            </w:r>
          </w:p>
        </w:tc>
        <w:tc>
          <w:tcPr>
            <w:tcW w:w="829" w:type="dxa"/>
            <w:shd w:val="clear" w:color="auto" w:fill="auto"/>
            <w:vAlign w:val="center"/>
            <w:hideMark/>
          </w:tcPr>
          <w:p w14:paraId="55D208E8" w14:textId="65DEAD8A"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2025</w:t>
            </w:r>
            <w:r>
              <w:rPr>
                <w:rFonts w:eastAsia="Times New Roman" w:cs="Times New Roman"/>
                <w:b/>
                <w:bCs/>
                <w:color w:val="000000"/>
                <w:sz w:val="20"/>
                <w:szCs w:val="20"/>
                <w:lang w:eastAsia="ru-RU"/>
              </w:rPr>
              <w:t xml:space="preserve"> г.</w:t>
            </w:r>
          </w:p>
        </w:tc>
        <w:tc>
          <w:tcPr>
            <w:tcW w:w="829" w:type="dxa"/>
            <w:shd w:val="clear" w:color="auto" w:fill="auto"/>
            <w:vAlign w:val="center"/>
            <w:hideMark/>
          </w:tcPr>
          <w:p w14:paraId="75AC8D9C" w14:textId="7B948C66"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2026</w:t>
            </w:r>
            <w:r>
              <w:rPr>
                <w:rFonts w:eastAsia="Times New Roman" w:cs="Times New Roman"/>
                <w:b/>
                <w:bCs/>
                <w:color w:val="000000"/>
                <w:sz w:val="20"/>
                <w:szCs w:val="20"/>
                <w:lang w:eastAsia="ru-RU"/>
              </w:rPr>
              <w:t xml:space="preserve"> г.</w:t>
            </w:r>
          </w:p>
        </w:tc>
        <w:tc>
          <w:tcPr>
            <w:tcW w:w="830" w:type="dxa"/>
            <w:shd w:val="clear" w:color="auto" w:fill="auto"/>
            <w:vAlign w:val="center"/>
            <w:hideMark/>
          </w:tcPr>
          <w:p w14:paraId="77C197FF" w14:textId="408102DE"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2027</w:t>
            </w:r>
            <w:r>
              <w:rPr>
                <w:rFonts w:eastAsia="Times New Roman" w:cs="Times New Roman"/>
                <w:b/>
                <w:bCs/>
                <w:color w:val="000000"/>
                <w:sz w:val="20"/>
                <w:szCs w:val="20"/>
                <w:lang w:eastAsia="ru-RU"/>
              </w:rPr>
              <w:t xml:space="preserve"> г.</w:t>
            </w:r>
          </w:p>
        </w:tc>
        <w:tc>
          <w:tcPr>
            <w:tcW w:w="830" w:type="dxa"/>
            <w:shd w:val="clear" w:color="auto" w:fill="auto"/>
            <w:vAlign w:val="center"/>
            <w:hideMark/>
          </w:tcPr>
          <w:p w14:paraId="58F11B6E" w14:textId="12EE325E"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2028</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34B6264D" w14:textId="3E56BB55"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2029</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4AE81B8F" w14:textId="7F913FD3"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2030</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457610A5" w14:textId="36BC12C6"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2031</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5D695FA8" w14:textId="6036D5A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2032</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2E87A871" w14:textId="7D623D98"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2033</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2555CCEC" w14:textId="762775D3"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2034</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67A3335A" w14:textId="32B2F9F9"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2035</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7AF5F7AE" w14:textId="7CC2F8CA"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2036</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492BD54E" w14:textId="108AABE5"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2037</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31A2FE5C" w14:textId="6FC8F591"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2038</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5504CDE9" w14:textId="12364836"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2039</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345C5037" w14:textId="5D854566"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2040</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547E2F63" w14:textId="595FCC39"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2041</w:t>
            </w:r>
            <w:r>
              <w:rPr>
                <w:rFonts w:eastAsia="Times New Roman" w:cs="Times New Roman"/>
                <w:b/>
                <w:bCs/>
                <w:color w:val="000000"/>
                <w:sz w:val="20"/>
                <w:szCs w:val="20"/>
                <w:lang w:eastAsia="ru-RU"/>
              </w:rPr>
              <w:t xml:space="preserve"> г.</w:t>
            </w:r>
          </w:p>
        </w:tc>
        <w:tc>
          <w:tcPr>
            <w:tcW w:w="831" w:type="dxa"/>
            <w:shd w:val="clear" w:color="auto" w:fill="auto"/>
            <w:vAlign w:val="center"/>
            <w:hideMark/>
          </w:tcPr>
          <w:p w14:paraId="07ECC7E7" w14:textId="26761BE9"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2042</w:t>
            </w:r>
            <w:r>
              <w:rPr>
                <w:rFonts w:eastAsia="Times New Roman" w:cs="Times New Roman"/>
                <w:b/>
                <w:bCs/>
                <w:color w:val="000000"/>
                <w:sz w:val="20"/>
                <w:szCs w:val="20"/>
                <w:lang w:eastAsia="ru-RU"/>
              </w:rPr>
              <w:t xml:space="preserve"> г.</w:t>
            </w:r>
          </w:p>
        </w:tc>
      </w:tr>
      <w:tr w:rsidR="00653BE9" w:rsidRPr="00653BE9" w14:paraId="557C9698" w14:textId="77777777" w:rsidTr="00AC4106">
        <w:trPr>
          <w:trHeight w:val="312"/>
        </w:trPr>
        <w:tc>
          <w:tcPr>
            <w:tcW w:w="1686" w:type="dxa"/>
            <w:vMerge/>
            <w:vAlign w:val="center"/>
            <w:hideMark/>
          </w:tcPr>
          <w:p w14:paraId="02F1B72F"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604" w:type="dxa"/>
            <w:vMerge/>
            <w:vAlign w:val="center"/>
            <w:hideMark/>
          </w:tcPr>
          <w:p w14:paraId="0E0D476A"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251" w:type="dxa"/>
            <w:vMerge/>
            <w:vAlign w:val="center"/>
            <w:hideMark/>
          </w:tcPr>
          <w:p w14:paraId="2E796FF9"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391" w:type="dxa"/>
            <w:vMerge/>
            <w:vAlign w:val="center"/>
            <w:hideMark/>
          </w:tcPr>
          <w:p w14:paraId="03C9725C"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829" w:type="dxa"/>
            <w:shd w:val="clear" w:color="auto" w:fill="auto"/>
            <w:vAlign w:val="center"/>
            <w:hideMark/>
          </w:tcPr>
          <w:p w14:paraId="6234F129"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Факт</w:t>
            </w:r>
          </w:p>
        </w:tc>
        <w:tc>
          <w:tcPr>
            <w:tcW w:w="3318" w:type="dxa"/>
            <w:gridSpan w:val="4"/>
            <w:shd w:val="clear" w:color="auto" w:fill="auto"/>
            <w:vAlign w:val="center"/>
            <w:hideMark/>
          </w:tcPr>
          <w:p w14:paraId="2414A583" w14:textId="275690A9"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Утв</w:t>
            </w:r>
          </w:p>
        </w:tc>
        <w:tc>
          <w:tcPr>
            <w:tcW w:w="831" w:type="dxa"/>
            <w:shd w:val="clear" w:color="auto" w:fill="auto"/>
            <w:vAlign w:val="center"/>
            <w:hideMark/>
          </w:tcPr>
          <w:p w14:paraId="471E507B"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710259DE"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023E9C07"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36F46E1E"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5A3149DE"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2FEBB9BE"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01417DAD"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487F0C8C"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4D112144"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2535FACE"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22E38728"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0DC4C69A"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5103B6D8"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c>
          <w:tcPr>
            <w:tcW w:w="831" w:type="dxa"/>
            <w:shd w:val="clear" w:color="auto" w:fill="auto"/>
            <w:vAlign w:val="center"/>
            <w:hideMark/>
          </w:tcPr>
          <w:p w14:paraId="168A5F74"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план</w:t>
            </w:r>
          </w:p>
        </w:tc>
      </w:tr>
      <w:tr w:rsidR="00653BE9" w:rsidRPr="00653BE9" w14:paraId="33BBE77A" w14:textId="77777777" w:rsidTr="00AC4106">
        <w:trPr>
          <w:trHeight w:val="945"/>
        </w:trPr>
        <w:tc>
          <w:tcPr>
            <w:tcW w:w="1686" w:type="dxa"/>
            <w:vMerge w:val="restart"/>
            <w:shd w:val="clear" w:color="000000" w:fill="FFFFFF"/>
            <w:vAlign w:val="center"/>
            <w:hideMark/>
          </w:tcPr>
          <w:p w14:paraId="4D915D30" w14:textId="77777777"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 xml:space="preserve">Котельная </w:t>
            </w:r>
          </w:p>
          <w:p w14:paraId="7E6FBBA9" w14:textId="360088EB" w:rsidR="00653BE9" w:rsidRPr="00653BE9" w:rsidRDefault="00653BE9" w:rsidP="00653BE9">
            <w:pPr>
              <w:spacing w:before="0" w:after="0"/>
              <w:ind w:firstLine="0"/>
              <w:contextualSpacing w:val="0"/>
              <w:jc w:val="center"/>
              <w:rPr>
                <w:rFonts w:eastAsia="Times New Roman" w:cs="Times New Roman"/>
                <w:b/>
                <w:bCs/>
                <w:color w:val="000000"/>
                <w:sz w:val="20"/>
                <w:szCs w:val="20"/>
                <w:lang w:eastAsia="ru-RU"/>
              </w:rPr>
            </w:pPr>
            <w:r w:rsidRPr="00653BE9">
              <w:rPr>
                <w:rFonts w:eastAsia="Times New Roman" w:cs="Times New Roman"/>
                <w:b/>
                <w:bCs/>
                <w:color w:val="000000"/>
                <w:sz w:val="20"/>
                <w:szCs w:val="20"/>
                <w:lang w:eastAsia="ru-RU"/>
              </w:rPr>
              <w:t>д. Трубников бор</w:t>
            </w:r>
          </w:p>
        </w:tc>
        <w:tc>
          <w:tcPr>
            <w:tcW w:w="1604" w:type="dxa"/>
            <w:shd w:val="clear" w:color="auto" w:fill="auto"/>
            <w:vAlign w:val="center"/>
            <w:hideMark/>
          </w:tcPr>
          <w:p w14:paraId="1F7F4F6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удельный расход топлива (на выработку)</w:t>
            </w:r>
          </w:p>
        </w:tc>
        <w:tc>
          <w:tcPr>
            <w:tcW w:w="1251" w:type="dxa"/>
            <w:shd w:val="clear" w:color="000000" w:fill="FFFFFF"/>
            <w:vAlign w:val="center"/>
            <w:hideMark/>
          </w:tcPr>
          <w:p w14:paraId="7216434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Газ природный</w:t>
            </w:r>
          </w:p>
        </w:tc>
        <w:tc>
          <w:tcPr>
            <w:tcW w:w="1391" w:type="dxa"/>
            <w:shd w:val="clear" w:color="000000" w:fill="FFFFFF"/>
            <w:noWrap/>
            <w:vAlign w:val="center"/>
            <w:hideMark/>
          </w:tcPr>
          <w:p w14:paraId="5B20470C"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кг у.т./Гкал</w:t>
            </w:r>
          </w:p>
        </w:tc>
        <w:tc>
          <w:tcPr>
            <w:tcW w:w="829" w:type="dxa"/>
            <w:shd w:val="clear" w:color="auto" w:fill="auto"/>
            <w:vAlign w:val="center"/>
            <w:hideMark/>
          </w:tcPr>
          <w:p w14:paraId="0052773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29" w:type="dxa"/>
            <w:shd w:val="clear" w:color="auto" w:fill="auto"/>
            <w:vAlign w:val="center"/>
            <w:hideMark/>
          </w:tcPr>
          <w:p w14:paraId="76B378D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29" w:type="dxa"/>
            <w:shd w:val="clear" w:color="auto" w:fill="auto"/>
            <w:vAlign w:val="center"/>
            <w:hideMark/>
          </w:tcPr>
          <w:p w14:paraId="5E302C2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0" w:type="dxa"/>
            <w:shd w:val="clear" w:color="auto" w:fill="auto"/>
            <w:vAlign w:val="center"/>
            <w:hideMark/>
          </w:tcPr>
          <w:p w14:paraId="791B6847"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0" w:type="dxa"/>
            <w:shd w:val="clear" w:color="auto" w:fill="auto"/>
            <w:vAlign w:val="center"/>
            <w:hideMark/>
          </w:tcPr>
          <w:p w14:paraId="2B7C52E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5B84F2A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165D09B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0A4A9BA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6B423E4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675BA66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420C507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6D7850F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3BC68B6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4ADF353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7008E19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1FC3EFB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3AD03BC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619274F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c>
          <w:tcPr>
            <w:tcW w:w="831" w:type="dxa"/>
            <w:shd w:val="clear" w:color="auto" w:fill="auto"/>
            <w:vAlign w:val="center"/>
            <w:hideMark/>
          </w:tcPr>
          <w:p w14:paraId="4A9E3DF6"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155,00</w:t>
            </w:r>
          </w:p>
        </w:tc>
      </w:tr>
      <w:tr w:rsidR="00653BE9" w:rsidRPr="00653BE9" w14:paraId="3B2252F9" w14:textId="77777777" w:rsidTr="00AC4106">
        <w:trPr>
          <w:trHeight w:val="945"/>
        </w:trPr>
        <w:tc>
          <w:tcPr>
            <w:tcW w:w="1686" w:type="dxa"/>
            <w:vMerge/>
            <w:vAlign w:val="center"/>
            <w:hideMark/>
          </w:tcPr>
          <w:p w14:paraId="4AABF661"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604" w:type="dxa"/>
            <w:shd w:val="clear" w:color="auto" w:fill="auto"/>
            <w:vAlign w:val="center"/>
            <w:hideMark/>
          </w:tcPr>
          <w:p w14:paraId="4217D6E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удельный расход топлива (на отпуск)</w:t>
            </w:r>
          </w:p>
        </w:tc>
        <w:tc>
          <w:tcPr>
            <w:tcW w:w="1251" w:type="dxa"/>
            <w:shd w:val="clear" w:color="000000" w:fill="FFFFFF"/>
            <w:vAlign w:val="center"/>
            <w:hideMark/>
          </w:tcPr>
          <w:p w14:paraId="279B684E"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Газ природный</w:t>
            </w:r>
          </w:p>
        </w:tc>
        <w:tc>
          <w:tcPr>
            <w:tcW w:w="1391" w:type="dxa"/>
            <w:shd w:val="clear" w:color="000000" w:fill="FFFFFF"/>
            <w:noWrap/>
            <w:vAlign w:val="center"/>
            <w:hideMark/>
          </w:tcPr>
          <w:p w14:paraId="0FFD47C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кг у.т./Гкал</w:t>
            </w:r>
          </w:p>
        </w:tc>
        <w:tc>
          <w:tcPr>
            <w:tcW w:w="829" w:type="dxa"/>
            <w:shd w:val="clear" w:color="auto" w:fill="auto"/>
            <w:vAlign w:val="center"/>
            <w:hideMark/>
          </w:tcPr>
          <w:p w14:paraId="02B6CC0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158,16</w:t>
            </w:r>
          </w:p>
        </w:tc>
        <w:tc>
          <w:tcPr>
            <w:tcW w:w="829" w:type="dxa"/>
            <w:shd w:val="clear" w:color="auto" w:fill="auto"/>
            <w:vAlign w:val="center"/>
            <w:hideMark/>
          </w:tcPr>
          <w:p w14:paraId="39BCCC6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158,14</w:t>
            </w:r>
          </w:p>
        </w:tc>
        <w:tc>
          <w:tcPr>
            <w:tcW w:w="829" w:type="dxa"/>
            <w:shd w:val="clear" w:color="auto" w:fill="auto"/>
            <w:vAlign w:val="center"/>
            <w:hideMark/>
          </w:tcPr>
          <w:p w14:paraId="1AFA724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158,14</w:t>
            </w:r>
          </w:p>
        </w:tc>
        <w:tc>
          <w:tcPr>
            <w:tcW w:w="830" w:type="dxa"/>
            <w:shd w:val="clear" w:color="auto" w:fill="auto"/>
            <w:vAlign w:val="center"/>
            <w:hideMark/>
          </w:tcPr>
          <w:p w14:paraId="14FFA727"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158,13</w:t>
            </w:r>
          </w:p>
        </w:tc>
        <w:tc>
          <w:tcPr>
            <w:tcW w:w="830" w:type="dxa"/>
            <w:shd w:val="clear" w:color="auto" w:fill="auto"/>
            <w:vAlign w:val="center"/>
            <w:hideMark/>
          </w:tcPr>
          <w:p w14:paraId="2EBC38F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158,13</w:t>
            </w:r>
          </w:p>
        </w:tc>
        <w:tc>
          <w:tcPr>
            <w:tcW w:w="831" w:type="dxa"/>
            <w:shd w:val="clear" w:color="auto" w:fill="auto"/>
            <w:vAlign w:val="center"/>
            <w:hideMark/>
          </w:tcPr>
          <w:p w14:paraId="05E2459C"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158,13</w:t>
            </w:r>
          </w:p>
        </w:tc>
        <w:tc>
          <w:tcPr>
            <w:tcW w:w="831" w:type="dxa"/>
            <w:shd w:val="clear" w:color="auto" w:fill="auto"/>
            <w:vAlign w:val="center"/>
            <w:hideMark/>
          </w:tcPr>
          <w:p w14:paraId="5495180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158,13</w:t>
            </w:r>
          </w:p>
        </w:tc>
        <w:tc>
          <w:tcPr>
            <w:tcW w:w="831" w:type="dxa"/>
            <w:shd w:val="clear" w:color="auto" w:fill="auto"/>
            <w:vAlign w:val="center"/>
            <w:hideMark/>
          </w:tcPr>
          <w:p w14:paraId="76C7EB1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158,13</w:t>
            </w:r>
          </w:p>
        </w:tc>
        <w:tc>
          <w:tcPr>
            <w:tcW w:w="831" w:type="dxa"/>
            <w:shd w:val="clear" w:color="auto" w:fill="auto"/>
            <w:vAlign w:val="center"/>
            <w:hideMark/>
          </w:tcPr>
          <w:p w14:paraId="6E9362D7"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157,52</w:t>
            </w:r>
          </w:p>
        </w:tc>
        <w:tc>
          <w:tcPr>
            <w:tcW w:w="831" w:type="dxa"/>
            <w:shd w:val="clear" w:color="auto" w:fill="auto"/>
            <w:vAlign w:val="center"/>
            <w:hideMark/>
          </w:tcPr>
          <w:p w14:paraId="2743D20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157,52</w:t>
            </w:r>
          </w:p>
        </w:tc>
        <w:tc>
          <w:tcPr>
            <w:tcW w:w="831" w:type="dxa"/>
            <w:shd w:val="clear" w:color="auto" w:fill="auto"/>
            <w:vAlign w:val="center"/>
            <w:hideMark/>
          </w:tcPr>
          <w:p w14:paraId="6FDC72F6"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157,52</w:t>
            </w:r>
          </w:p>
        </w:tc>
        <w:tc>
          <w:tcPr>
            <w:tcW w:w="831" w:type="dxa"/>
            <w:shd w:val="clear" w:color="auto" w:fill="auto"/>
            <w:vAlign w:val="center"/>
            <w:hideMark/>
          </w:tcPr>
          <w:p w14:paraId="7733383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157,51</w:t>
            </w:r>
          </w:p>
        </w:tc>
        <w:tc>
          <w:tcPr>
            <w:tcW w:w="831" w:type="dxa"/>
            <w:shd w:val="clear" w:color="auto" w:fill="auto"/>
            <w:vAlign w:val="center"/>
            <w:hideMark/>
          </w:tcPr>
          <w:p w14:paraId="0300386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157,51</w:t>
            </w:r>
          </w:p>
        </w:tc>
        <w:tc>
          <w:tcPr>
            <w:tcW w:w="831" w:type="dxa"/>
            <w:shd w:val="clear" w:color="auto" w:fill="auto"/>
            <w:vAlign w:val="center"/>
            <w:hideMark/>
          </w:tcPr>
          <w:p w14:paraId="3A7F7CB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157,51</w:t>
            </w:r>
          </w:p>
        </w:tc>
        <w:tc>
          <w:tcPr>
            <w:tcW w:w="831" w:type="dxa"/>
            <w:shd w:val="clear" w:color="auto" w:fill="auto"/>
            <w:vAlign w:val="center"/>
            <w:hideMark/>
          </w:tcPr>
          <w:p w14:paraId="47E12B8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157,51</w:t>
            </w:r>
          </w:p>
        </w:tc>
        <w:tc>
          <w:tcPr>
            <w:tcW w:w="831" w:type="dxa"/>
            <w:shd w:val="clear" w:color="auto" w:fill="auto"/>
            <w:vAlign w:val="center"/>
            <w:hideMark/>
          </w:tcPr>
          <w:p w14:paraId="2450258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157,51</w:t>
            </w:r>
          </w:p>
        </w:tc>
        <w:tc>
          <w:tcPr>
            <w:tcW w:w="831" w:type="dxa"/>
            <w:shd w:val="clear" w:color="auto" w:fill="auto"/>
            <w:vAlign w:val="center"/>
            <w:hideMark/>
          </w:tcPr>
          <w:p w14:paraId="31BD5296"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157,51</w:t>
            </w:r>
          </w:p>
        </w:tc>
        <w:tc>
          <w:tcPr>
            <w:tcW w:w="831" w:type="dxa"/>
            <w:shd w:val="clear" w:color="auto" w:fill="auto"/>
            <w:vAlign w:val="center"/>
            <w:hideMark/>
          </w:tcPr>
          <w:p w14:paraId="47161F7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157,51</w:t>
            </w:r>
          </w:p>
        </w:tc>
        <w:tc>
          <w:tcPr>
            <w:tcW w:w="831" w:type="dxa"/>
            <w:shd w:val="clear" w:color="auto" w:fill="auto"/>
            <w:vAlign w:val="center"/>
            <w:hideMark/>
          </w:tcPr>
          <w:p w14:paraId="36C1929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157,51</w:t>
            </w:r>
          </w:p>
        </w:tc>
      </w:tr>
      <w:tr w:rsidR="00653BE9" w:rsidRPr="00653BE9" w14:paraId="5F350135" w14:textId="77777777" w:rsidTr="00AC4106">
        <w:trPr>
          <w:trHeight w:val="315"/>
        </w:trPr>
        <w:tc>
          <w:tcPr>
            <w:tcW w:w="1686" w:type="dxa"/>
            <w:vMerge/>
            <w:vAlign w:val="center"/>
            <w:hideMark/>
          </w:tcPr>
          <w:p w14:paraId="2ED5EE4E"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604" w:type="dxa"/>
            <w:vMerge w:val="restart"/>
            <w:shd w:val="clear" w:color="auto" w:fill="auto"/>
            <w:noWrap/>
            <w:vAlign w:val="center"/>
            <w:hideMark/>
          </w:tcPr>
          <w:p w14:paraId="6023E3A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годовой расход</w:t>
            </w:r>
          </w:p>
        </w:tc>
        <w:tc>
          <w:tcPr>
            <w:tcW w:w="1251" w:type="dxa"/>
            <w:vMerge w:val="restart"/>
            <w:shd w:val="clear" w:color="000000" w:fill="FFFFFF"/>
            <w:noWrap/>
            <w:vAlign w:val="center"/>
            <w:hideMark/>
          </w:tcPr>
          <w:p w14:paraId="5BE0614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газ</w:t>
            </w:r>
          </w:p>
        </w:tc>
        <w:tc>
          <w:tcPr>
            <w:tcW w:w="1391" w:type="dxa"/>
            <w:shd w:val="clear" w:color="000000" w:fill="FFFFFF"/>
            <w:noWrap/>
            <w:vAlign w:val="center"/>
            <w:hideMark/>
          </w:tcPr>
          <w:p w14:paraId="4A0150D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т у.т.</w:t>
            </w:r>
          </w:p>
        </w:tc>
        <w:tc>
          <w:tcPr>
            <w:tcW w:w="829" w:type="dxa"/>
            <w:shd w:val="clear" w:color="auto" w:fill="auto"/>
            <w:vAlign w:val="center"/>
            <w:hideMark/>
          </w:tcPr>
          <w:p w14:paraId="2F88073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317,92</w:t>
            </w:r>
          </w:p>
        </w:tc>
        <w:tc>
          <w:tcPr>
            <w:tcW w:w="829" w:type="dxa"/>
            <w:shd w:val="clear" w:color="auto" w:fill="auto"/>
            <w:vAlign w:val="center"/>
            <w:hideMark/>
          </w:tcPr>
          <w:p w14:paraId="108A06D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287,98</w:t>
            </w:r>
          </w:p>
        </w:tc>
        <w:tc>
          <w:tcPr>
            <w:tcW w:w="829" w:type="dxa"/>
            <w:shd w:val="clear" w:color="auto" w:fill="auto"/>
            <w:vAlign w:val="center"/>
            <w:hideMark/>
          </w:tcPr>
          <w:p w14:paraId="1A35975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289,27</w:t>
            </w:r>
          </w:p>
        </w:tc>
        <w:tc>
          <w:tcPr>
            <w:tcW w:w="830" w:type="dxa"/>
            <w:shd w:val="clear" w:color="auto" w:fill="auto"/>
            <w:vAlign w:val="center"/>
            <w:hideMark/>
          </w:tcPr>
          <w:p w14:paraId="14FAA1C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289,36</w:t>
            </w:r>
          </w:p>
        </w:tc>
        <w:tc>
          <w:tcPr>
            <w:tcW w:w="830" w:type="dxa"/>
            <w:shd w:val="clear" w:color="auto" w:fill="auto"/>
            <w:vAlign w:val="center"/>
            <w:hideMark/>
          </w:tcPr>
          <w:p w14:paraId="6E1DB86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289,36</w:t>
            </w:r>
          </w:p>
        </w:tc>
        <w:tc>
          <w:tcPr>
            <w:tcW w:w="831" w:type="dxa"/>
            <w:shd w:val="clear" w:color="auto" w:fill="auto"/>
            <w:vAlign w:val="center"/>
            <w:hideMark/>
          </w:tcPr>
          <w:p w14:paraId="0537D7C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289,64</w:t>
            </w:r>
          </w:p>
        </w:tc>
        <w:tc>
          <w:tcPr>
            <w:tcW w:w="831" w:type="dxa"/>
            <w:shd w:val="clear" w:color="auto" w:fill="auto"/>
            <w:vAlign w:val="center"/>
            <w:hideMark/>
          </w:tcPr>
          <w:p w14:paraId="4A5CD1A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289,64</w:t>
            </w:r>
          </w:p>
        </w:tc>
        <w:tc>
          <w:tcPr>
            <w:tcW w:w="831" w:type="dxa"/>
            <w:shd w:val="clear" w:color="auto" w:fill="auto"/>
            <w:vAlign w:val="center"/>
            <w:hideMark/>
          </w:tcPr>
          <w:p w14:paraId="65E45CB1"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289,64</w:t>
            </w:r>
          </w:p>
        </w:tc>
        <w:tc>
          <w:tcPr>
            <w:tcW w:w="831" w:type="dxa"/>
            <w:shd w:val="clear" w:color="auto" w:fill="auto"/>
            <w:vAlign w:val="center"/>
            <w:hideMark/>
          </w:tcPr>
          <w:p w14:paraId="04C4EEC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358,97</w:t>
            </w:r>
          </w:p>
        </w:tc>
        <w:tc>
          <w:tcPr>
            <w:tcW w:w="831" w:type="dxa"/>
            <w:shd w:val="clear" w:color="auto" w:fill="auto"/>
            <w:vAlign w:val="center"/>
            <w:hideMark/>
          </w:tcPr>
          <w:p w14:paraId="12085701"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358,97</w:t>
            </w:r>
          </w:p>
        </w:tc>
        <w:tc>
          <w:tcPr>
            <w:tcW w:w="831" w:type="dxa"/>
            <w:shd w:val="clear" w:color="auto" w:fill="auto"/>
            <w:vAlign w:val="center"/>
            <w:hideMark/>
          </w:tcPr>
          <w:p w14:paraId="64FE82A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358,97</w:t>
            </w:r>
          </w:p>
        </w:tc>
        <w:tc>
          <w:tcPr>
            <w:tcW w:w="831" w:type="dxa"/>
            <w:shd w:val="clear" w:color="auto" w:fill="auto"/>
            <w:vAlign w:val="center"/>
            <w:hideMark/>
          </w:tcPr>
          <w:p w14:paraId="12E615FC"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359,27</w:t>
            </w:r>
          </w:p>
        </w:tc>
        <w:tc>
          <w:tcPr>
            <w:tcW w:w="831" w:type="dxa"/>
            <w:shd w:val="clear" w:color="auto" w:fill="auto"/>
            <w:vAlign w:val="center"/>
            <w:hideMark/>
          </w:tcPr>
          <w:p w14:paraId="1FE62091"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359,27</w:t>
            </w:r>
          </w:p>
        </w:tc>
        <w:tc>
          <w:tcPr>
            <w:tcW w:w="831" w:type="dxa"/>
            <w:shd w:val="clear" w:color="auto" w:fill="auto"/>
            <w:vAlign w:val="center"/>
            <w:hideMark/>
          </w:tcPr>
          <w:p w14:paraId="5A7C211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359,27</w:t>
            </w:r>
          </w:p>
        </w:tc>
        <w:tc>
          <w:tcPr>
            <w:tcW w:w="831" w:type="dxa"/>
            <w:shd w:val="clear" w:color="auto" w:fill="auto"/>
            <w:vAlign w:val="center"/>
            <w:hideMark/>
          </w:tcPr>
          <w:p w14:paraId="670EFF1E"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359,58</w:t>
            </w:r>
          </w:p>
        </w:tc>
        <w:tc>
          <w:tcPr>
            <w:tcW w:w="831" w:type="dxa"/>
            <w:shd w:val="clear" w:color="auto" w:fill="auto"/>
            <w:vAlign w:val="center"/>
            <w:hideMark/>
          </w:tcPr>
          <w:p w14:paraId="455E1AD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359,58</w:t>
            </w:r>
          </w:p>
        </w:tc>
        <w:tc>
          <w:tcPr>
            <w:tcW w:w="831" w:type="dxa"/>
            <w:shd w:val="clear" w:color="auto" w:fill="auto"/>
            <w:vAlign w:val="center"/>
            <w:hideMark/>
          </w:tcPr>
          <w:p w14:paraId="46383DA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359,58</w:t>
            </w:r>
          </w:p>
        </w:tc>
        <w:tc>
          <w:tcPr>
            <w:tcW w:w="831" w:type="dxa"/>
            <w:shd w:val="clear" w:color="auto" w:fill="auto"/>
            <w:vAlign w:val="center"/>
            <w:hideMark/>
          </w:tcPr>
          <w:p w14:paraId="76A265E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359,89</w:t>
            </w:r>
          </w:p>
        </w:tc>
        <w:tc>
          <w:tcPr>
            <w:tcW w:w="831" w:type="dxa"/>
            <w:shd w:val="clear" w:color="auto" w:fill="auto"/>
            <w:vAlign w:val="center"/>
            <w:hideMark/>
          </w:tcPr>
          <w:p w14:paraId="4F2BD27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359,89</w:t>
            </w:r>
          </w:p>
        </w:tc>
      </w:tr>
      <w:tr w:rsidR="00653BE9" w:rsidRPr="00653BE9" w14:paraId="1ECF59BC" w14:textId="77777777" w:rsidTr="00AC4106">
        <w:trPr>
          <w:trHeight w:val="315"/>
        </w:trPr>
        <w:tc>
          <w:tcPr>
            <w:tcW w:w="1686" w:type="dxa"/>
            <w:vMerge/>
            <w:vAlign w:val="center"/>
            <w:hideMark/>
          </w:tcPr>
          <w:p w14:paraId="0F7C2506"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604" w:type="dxa"/>
            <w:vMerge/>
            <w:vAlign w:val="center"/>
            <w:hideMark/>
          </w:tcPr>
          <w:p w14:paraId="28A517B2"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251" w:type="dxa"/>
            <w:vMerge/>
            <w:vAlign w:val="center"/>
            <w:hideMark/>
          </w:tcPr>
          <w:p w14:paraId="608ACA33"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391" w:type="dxa"/>
            <w:shd w:val="clear" w:color="000000" w:fill="FFFFFF"/>
            <w:noWrap/>
            <w:vAlign w:val="center"/>
            <w:hideMark/>
          </w:tcPr>
          <w:p w14:paraId="477BEBC1"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калорийность</w:t>
            </w:r>
          </w:p>
        </w:tc>
        <w:tc>
          <w:tcPr>
            <w:tcW w:w="829" w:type="dxa"/>
            <w:shd w:val="clear" w:color="auto" w:fill="auto"/>
            <w:vAlign w:val="center"/>
            <w:hideMark/>
          </w:tcPr>
          <w:p w14:paraId="78103429" w14:textId="4E4FD129"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29" w:type="dxa"/>
            <w:shd w:val="clear" w:color="auto" w:fill="auto"/>
            <w:vAlign w:val="center"/>
            <w:hideMark/>
          </w:tcPr>
          <w:p w14:paraId="20ADFC10" w14:textId="477E39F5"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29" w:type="dxa"/>
            <w:shd w:val="clear" w:color="auto" w:fill="auto"/>
            <w:vAlign w:val="center"/>
            <w:hideMark/>
          </w:tcPr>
          <w:p w14:paraId="4DABAC55" w14:textId="7EF359A2"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0" w:type="dxa"/>
            <w:shd w:val="clear" w:color="auto" w:fill="auto"/>
            <w:vAlign w:val="center"/>
            <w:hideMark/>
          </w:tcPr>
          <w:p w14:paraId="4DFF0D66" w14:textId="6B68C3B5"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0" w:type="dxa"/>
            <w:shd w:val="clear" w:color="auto" w:fill="auto"/>
            <w:vAlign w:val="center"/>
            <w:hideMark/>
          </w:tcPr>
          <w:p w14:paraId="4CB1D7B3" w14:textId="180141E5"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5DACB91B" w14:textId="3AE00DE3"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46461ACC" w14:textId="402E8C21"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0A7EE3B9" w14:textId="4B681948"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40F2DAFE" w14:textId="2B347FEC"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3FC81140" w14:textId="3617684C"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794A88F5" w14:textId="6550B0DE"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3B750E7F" w14:textId="45B21423"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14BA02C5" w14:textId="7A7946AD"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3F08F0DF" w14:textId="2C6EE63A"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550D626B" w14:textId="7D464384"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7D8580AE" w14:textId="0FD4DD2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05A67CF0" w14:textId="2AD703B8"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5F13C20D" w14:textId="10C7DD39"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c>
          <w:tcPr>
            <w:tcW w:w="831" w:type="dxa"/>
            <w:shd w:val="clear" w:color="auto" w:fill="auto"/>
            <w:vAlign w:val="center"/>
            <w:hideMark/>
          </w:tcPr>
          <w:p w14:paraId="140855C6" w14:textId="6CCDBDF5"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8 012</w:t>
            </w:r>
          </w:p>
        </w:tc>
      </w:tr>
      <w:tr w:rsidR="00653BE9" w:rsidRPr="00653BE9" w14:paraId="6796A4C1" w14:textId="77777777" w:rsidTr="00AC4106">
        <w:trPr>
          <w:trHeight w:val="278"/>
        </w:trPr>
        <w:tc>
          <w:tcPr>
            <w:tcW w:w="1686" w:type="dxa"/>
            <w:vMerge/>
            <w:vAlign w:val="center"/>
            <w:hideMark/>
          </w:tcPr>
          <w:p w14:paraId="13B23BBE"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604" w:type="dxa"/>
            <w:vMerge/>
            <w:vAlign w:val="center"/>
            <w:hideMark/>
          </w:tcPr>
          <w:p w14:paraId="37AAB593"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251" w:type="dxa"/>
            <w:vMerge/>
            <w:vAlign w:val="center"/>
            <w:hideMark/>
          </w:tcPr>
          <w:p w14:paraId="2B04A22B"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391" w:type="dxa"/>
            <w:shd w:val="clear" w:color="000000" w:fill="FFFFFF"/>
            <w:noWrap/>
            <w:vAlign w:val="center"/>
            <w:hideMark/>
          </w:tcPr>
          <w:p w14:paraId="6BCE1652" w14:textId="77777777" w:rsidR="00653BE9" w:rsidRPr="00653BE9" w:rsidRDefault="00653BE9" w:rsidP="00653BE9">
            <w:pPr>
              <w:spacing w:before="0" w:after="0"/>
              <w:ind w:firstLine="0"/>
              <w:contextualSpacing w:val="0"/>
              <w:jc w:val="center"/>
              <w:rPr>
                <w:rFonts w:eastAsia="Times New Roman" w:cs="Times New Roman"/>
                <w:sz w:val="20"/>
                <w:szCs w:val="20"/>
                <w:lang w:eastAsia="ru-RU"/>
              </w:rPr>
            </w:pPr>
            <w:r w:rsidRPr="00653BE9">
              <w:rPr>
                <w:rFonts w:eastAsia="Times New Roman" w:cs="Times New Roman"/>
                <w:sz w:val="20"/>
                <w:szCs w:val="20"/>
                <w:lang w:eastAsia="ru-RU"/>
              </w:rPr>
              <w:t>тыс. м³</w:t>
            </w:r>
          </w:p>
        </w:tc>
        <w:tc>
          <w:tcPr>
            <w:tcW w:w="829" w:type="dxa"/>
            <w:shd w:val="clear" w:color="auto" w:fill="auto"/>
            <w:vAlign w:val="center"/>
            <w:hideMark/>
          </w:tcPr>
          <w:p w14:paraId="5C3B4BA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278,14</w:t>
            </w:r>
          </w:p>
        </w:tc>
        <w:tc>
          <w:tcPr>
            <w:tcW w:w="829" w:type="dxa"/>
            <w:shd w:val="clear" w:color="auto" w:fill="auto"/>
            <w:vAlign w:val="center"/>
            <w:hideMark/>
          </w:tcPr>
          <w:p w14:paraId="69D2869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251,95</w:t>
            </w:r>
          </w:p>
        </w:tc>
        <w:tc>
          <w:tcPr>
            <w:tcW w:w="829" w:type="dxa"/>
            <w:shd w:val="clear" w:color="auto" w:fill="auto"/>
            <w:vAlign w:val="center"/>
            <w:hideMark/>
          </w:tcPr>
          <w:p w14:paraId="4C82DDF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253,08</w:t>
            </w:r>
          </w:p>
        </w:tc>
        <w:tc>
          <w:tcPr>
            <w:tcW w:w="830" w:type="dxa"/>
            <w:shd w:val="clear" w:color="auto" w:fill="auto"/>
            <w:vAlign w:val="center"/>
            <w:hideMark/>
          </w:tcPr>
          <w:p w14:paraId="53896D7F"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252,81</w:t>
            </w:r>
          </w:p>
        </w:tc>
        <w:tc>
          <w:tcPr>
            <w:tcW w:w="830" w:type="dxa"/>
            <w:shd w:val="clear" w:color="auto" w:fill="auto"/>
            <w:vAlign w:val="center"/>
            <w:hideMark/>
          </w:tcPr>
          <w:p w14:paraId="5A3A802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252,81</w:t>
            </w:r>
          </w:p>
        </w:tc>
        <w:tc>
          <w:tcPr>
            <w:tcW w:w="831" w:type="dxa"/>
            <w:shd w:val="clear" w:color="auto" w:fill="auto"/>
            <w:vAlign w:val="center"/>
            <w:hideMark/>
          </w:tcPr>
          <w:p w14:paraId="1152F19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253,06</w:t>
            </w:r>
          </w:p>
        </w:tc>
        <w:tc>
          <w:tcPr>
            <w:tcW w:w="831" w:type="dxa"/>
            <w:shd w:val="clear" w:color="auto" w:fill="auto"/>
            <w:vAlign w:val="center"/>
            <w:hideMark/>
          </w:tcPr>
          <w:p w14:paraId="360A379F"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253,06</w:t>
            </w:r>
          </w:p>
        </w:tc>
        <w:tc>
          <w:tcPr>
            <w:tcW w:w="831" w:type="dxa"/>
            <w:shd w:val="clear" w:color="auto" w:fill="auto"/>
            <w:vAlign w:val="center"/>
            <w:hideMark/>
          </w:tcPr>
          <w:p w14:paraId="4104907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253,06</w:t>
            </w:r>
          </w:p>
        </w:tc>
        <w:tc>
          <w:tcPr>
            <w:tcW w:w="831" w:type="dxa"/>
            <w:shd w:val="clear" w:color="auto" w:fill="auto"/>
            <w:vAlign w:val="center"/>
            <w:hideMark/>
          </w:tcPr>
          <w:p w14:paraId="6727574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313,63</w:t>
            </w:r>
          </w:p>
        </w:tc>
        <w:tc>
          <w:tcPr>
            <w:tcW w:w="831" w:type="dxa"/>
            <w:shd w:val="clear" w:color="auto" w:fill="auto"/>
            <w:vAlign w:val="center"/>
            <w:hideMark/>
          </w:tcPr>
          <w:p w14:paraId="6B4B6EFE"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313,63</w:t>
            </w:r>
          </w:p>
        </w:tc>
        <w:tc>
          <w:tcPr>
            <w:tcW w:w="831" w:type="dxa"/>
            <w:shd w:val="clear" w:color="auto" w:fill="auto"/>
            <w:vAlign w:val="center"/>
            <w:hideMark/>
          </w:tcPr>
          <w:p w14:paraId="47EDF551"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313,63</w:t>
            </w:r>
          </w:p>
        </w:tc>
        <w:tc>
          <w:tcPr>
            <w:tcW w:w="831" w:type="dxa"/>
            <w:shd w:val="clear" w:color="auto" w:fill="auto"/>
            <w:vAlign w:val="center"/>
            <w:hideMark/>
          </w:tcPr>
          <w:p w14:paraId="0EE905C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313,89</w:t>
            </w:r>
          </w:p>
        </w:tc>
        <w:tc>
          <w:tcPr>
            <w:tcW w:w="831" w:type="dxa"/>
            <w:shd w:val="clear" w:color="auto" w:fill="auto"/>
            <w:vAlign w:val="center"/>
            <w:hideMark/>
          </w:tcPr>
          <w:p w14:paraId="1C8EBB7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313,89</w:t>
            </w:r>
          </w:p>
        </w:tc>
        <w:tc>
          <w:tcPr>
            <w:tcW w:w="831" w:type="dxa"/>
            <w:shd w:val="clear" w:color="auto" w:fill="auto"/>
            <w:vAlign w:val="center"/>
            <w:hideMark/>
          </w:tcPr>
          <w:p w14:paraId="2AB9C15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313,89</w:t>
            </w:r>
          </w:p>
        </w:tc>
        <w:tc>
          <w:tcPr>
            <w:tcW w:w="831" w:type="dxa"/>
            <w:shd w:val="clear" w:color="auto" w:fill="auto"/>
            <w:vAlign w:val="center"/>
            <w:hideMark/>
          </w:tcPr>
          <w:p w14:paraId="333AA73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314,16</w:t>
            </w:r>
          </w:p>
        </w:tc>
        <w:tc>
          <w:tcPr>
            <w:tcW w:w="831" w:type="dxa"/>
            <w:shd w:val="clear" w:color="auto" w:fill="auto"/>
            <w:vAlign w:val="center"/>
            <w:hideMark/>
          </w:tcPr>
          <w:p w14:paraId="6C2D611C"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314,16</w:t>
            </w:r>
          </w:p>
        </w:tc>
        <w:tc>
          <w:tcPr>
            <w:tcW w:w="831" w:type="dxa"/>
            <w:shd w:val="clear" w:color="auto" w:fill="auto"/>
            <w:vAlign w:val="center"/>
            <w:hideMark/>
          </w:tcPr>
          <w:p w14:paraId="23F36C9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314,16</w:t>
            </w:r>
          </w:p>
        </w:tc>
        <w:tc>
          <w:tcPr>
            <w:tcW w:w="831" w:type="dxa"/>
            <w:shd w:val="clear" w:color="auto" w:fill="auto"/>
            <w:vAlign w:val="center"/>
            <w:hideMark/>
          </w:tcPr>
          <w:p w14:paraId="4C9A2C7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314,43</w:t>
            </w:r>
          </w:p>
        </w:tc>
        <w:tc>
          <w:tcPr>
            <w:tcW w:w="831" w:type="dxa"/>
            <w:shd w:val="clear" w:color="auto" w:fill="auto"/>
            <w:vAlign w:val="center"/>
            <w:hideMark/>
          </w:tcPr>
          <w:p w14:paraId="51A9510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314,43</w:t>
            </w:r>
          </w:p>
        </w:tc>
      </w:tr>
      <w:tr w:rsidR="00653BE9" w:rsidRPr="00653BE9" w14:paraId="6C371BA5" w14:textId="77777777" w:rsidTr="00AC4106">
        <w:trPr>
          <w:trHeight w:val="630"/>
        </w:trPr>
        <w:tc>
          <w:tcPr>
            <w:tcW w:w="1686" w:type="dxa"/>
            <w:vMerge/>
            <w:vAlign w:val="center"/>
            <w:hideMark/>
          </w:tcPr>
          <w:p w14:paraId="193B5BD4"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604" w:type="dxa"/>
            <w:vMerge w:val="restart"/>
            <w:shd w:val="clear" w:color="auto" w:fill="auto"/>
            <w:vAlign w:val="center"/>
            <w:hideMark/>
          </w:tcPr>
          <w:p w14:paraId="153E941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максимальный часовой расход</w:t>
            </w:r>
          </w:p>
        </w:tc>
        <w:tc>
          <w:tcPr>
            <w:tcW w:w="1251" w:type="dxa"/>
            <w:vMerge w:val="restart"/>
            <w:shd w:val="clear" w:color="000000" w:fill="FFFFFF"/>
            <w:noWrap/>
            <w:vAlign w:val="center"/>
            <w:hideMark/>
          </w:tcPr>
          <w:p w14:paraId="1CC3A8B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зимний</w:t>
            </w:r>
          </w:p>
        </w:tc>
        <w:tc>
          <w:tcPr>
            <w:tcW w:w="1391" w:type="dxa"/>
            <w:shd w:val="clear" w:color="000000" w:fill="FFFFFF"/>
            <w:noWrap/>
            <w:vAlign w:val="center"/>
            <w:hideMark/>
          </w:tcPr>
          <w:p w14:paraId="192C727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кг у.т./ч</w:t>
            </w:r>
          </w:p>
        </w:tc>
        <w:tc>
          <w:tcPr>
            <w:tcW w:w="829" w:type="dxa"/>
            <w:shd w:val="clear" w:color="auto" w:fill="auto"/>
            <w:vAlign w:val="center"/>
            <w:hideMark/>
          </w:tcPr>
          <w:p w14:paraId="592EF32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196,03</w:t>
            </w:r>
          </w:p>
        </w:tc>
        <w:tc>
          <w:tcPr>
            <w:tcW w:w="829" w:type="dxa"/>
            <w:shd w:val="clear" w:color="auto" w:fill="auto"/>
            <w:vAlign w:val="center"/>
            <w:hideMark/>
          </w:tcPr>
          <w:p w14:paraId="7931F48E"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196,00</w:t>
            </w:r>
          </w:p>
        </w:tc>
        <w:tc>
          <w:tcPr>
            <w:tcW w:w="829" w:type="dxa"/>
            <w:shd w:val="clear" w:color="auto" w:fill="auto"/>
            <w:vAlign w:val="center"/>
            <w:hideMark/>
          </w:tcPr>
          <w:p w14:paraId="0C7FD4F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196,00</w:t>
            </w:r>
          </w:p>
        </w:tc>
        <w:tc>
          <w:tcPr>
            <w:tcW w:w="830" w:type="dxa"/>
            <w:shd w:val="clear" w:color="auto" w:fill="auto"/>
            <w:vAlign w:val="center"/>
            <w:hideMark/>
          </w:tcPr>
          <w:p w14:paraId="1F18BDA7"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196,22</w:t>
            </w:r>
          </w:p>
        </w:tc>
        <w:tc>
          <w:tcPr>
            <w:tcW w:w="830" w:type="dxa"/>
            <w:shd w:val="clear" w:color="auto" w:fill="auto"/>
            <w:vAlign w:val="center"/>
            <w:hideMark/>
          </w:tcPr>
          <w:p w14:paraId="13306791"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196,22</w:t>
            </w:r>
          </w:p>
        </w:tc>
        <w:tc>
          <w:tcPr>
            <w:tcW w:w="831" w:type="dxa"/>
            <w:shd w:val="clear" w:color="auto" w:fill="auto"/>
            <w:vAlign w:val="center"/>
            <w:hideMark/>
          </w:tcPr>
          <w:p w14:paraId="4301EC7C"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196,44</w:t>
            </w:r>
          </w:p>
        </w:tc>
        <w:tc>
          <w:tcPr>
            <w:tcW w:w="831" w:type="dxa"/>
            <w:shd w:val="clear" w:color="auto" w:fill="auto"/>
            <w:vAlign w:val="center"/>
            <w:hideMark/>
          </w:tcPr>
          <w:p w14:paraId="3BDA1D7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196,44</w:t>
            </w:r>
          </w:p>
        </w:tc>
        <w:tc>
          <w:tcPr>
            <w:tcW w:w="831" w:type="dxa"/>
            <w:shd w:val="clear" w:color="auto" w:fill="auto"/>
            <w:vAlign w:val="center"/>
            <w:hideMark/>
          </w:tcPr>
          <w:p w14:paraId="39A98F4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196,44</w:t>
            </w:r>
          </w:p>
        </w:tc>
        <w:tc>
          <w:tcPr>
            <w:tcW w:w="831" w:type="dxa"/>
            <w:shd w:val="clear" w:color="auto" w:fill="auto"/>
            <w:vAlign w:val="center"/>
            <w:hideMark/>
          </w:tcPr>
          <w:p w14:paraId="38EAC5A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246,13</w:t>
            </w:r>
          </w:p>
        </w:tc>
        <w:tc>
          <w:tcPr>
            <w:tcW w:w="831" w:type="dxa"/>
            <w:shd w:val="clear" w:color="auto" w:fill="auto"/>
            <w:vAlign w:val="center"/>
            <w:hideMark/>
          </w:tcPr>
          <w:p w14:paraId="21AE55BE"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246,13</w:t>
            </w:r>
          </w:p>
        </w:tc>
        <w:tc>
          <w:tcPr>
            <w:tcW w:w="831" w:type="dxa"/>
            <w:shd w:val="clear" w:color="auto" w:fill="auto"/>
            <w:vAlign w:val="center"/>
            <w:hideMark/>
          </w:tcPr>
          <w:p w14:paraId="381C0FF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246,13</w:t>
            </w:r>
          </w:p>
        </w:tc>
        <w:tc>
          <w:tcPr>
            <w:tcW w:w="831" w:type="dxa"/>
            <w:shd w:val="clear" w:color="auto" w:fill="auto"/>
            <w:vAlign w:val="center"/>
            <w:hideMark/>
          </w:tcPr>
          <w:p w14:paraId="279D94E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246,42</w:t>
            </w:r>
          </w:p>
        </w:tc>
        <w:tc>
          <w:tcPr>
            <w:tcW w:w="831" w:type="dxa"/>
            <w:shd w:val="clear" w:color="auto" w:fill="auto"/>
            <w:vAlign w:val="center"/>
            <w:hideMark/>
          </w:tcPr>
          <w:p w14:paraId="63664CC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246,42</w:t>
            </w:r>
          </w:p>
        </w:tc>
        <w:tc>
          <w:tcPr>
            <w:tcW w:w="831" w:type="dxa"/>
            <w:shd w:val="clear" w:color="auto" w:fill="auto"/>
            <w:vAlign w:val="center"/>
            <w:hideMark/>
          </w:tcPr>
          <w:p w14:paraId="669BD5C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246,42</w:t>
            </w:r>
          </w:p>
        </w:tc>
        <w:tc>
          <w:tcPr>
            <w:tcW w:w="831" w:type="dxa"/>
            <w:shd w:val="clear" w:color="auto" w:fill="auto"/>
            <w:vAlign w:val="center"/>
            <w:hideMark/>
          </w:tcPr>
          <w:p w14:paraId="03659761"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246,71</w:t>
            </w:r>
          </w:p>
        </w:tc>
        <w:tc>
          <w:tcPr>
            <w:tcW w:w="831" w:type="dxa"/>
            <w:shd w:val="clear" w:color="auto" w:fill="auto"/>
            <w:vAlign w:val="center"/>
            <w:hideMark/>
          </w:tcPr>
          <w:p w14:paraId="6B6D146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246,71</w:t>
            </w:r>
          </w:p>
        </w:tc>
        <w:tc>
          <w:tcPr>
            <w:tcW w:w="831" w:type="dxa"/>
            <w:shd w:val="clear" w:color="auto" w:fill="auto"/>
            <w:vAlign w:val="center"/>
            <w:hideMark/>
          </w:tcPr>
          <w:p w14:paraId="52B51ED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246,71</w:t>
            </w:r>
          </w:p>
        </w:tc>
        <w:tc>
          <w:tcPr>
            <w:tcW w:w="831" w:type="dxa"/>
            <w:shd w:val="clear" w:color="auto" w:fill="auto"/>
            <w:vAlign w:val="center"/>
            <w:hideMark/>
          </w:tcPr>
          <w:p w14:paraId="096D1386"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247,01</w:t>
            </w:r>
          </w:p>
        </w:tc>
        <w:tc>
          <w:tcPr>
            <w:tcW w:w="831" w:type="dxa"/>
            <w:shd w:val="clear" w:color="auto" w:fill="auto"/>
            <w:vAlign w:val="center"/>
            <w:hideMark/>
          </w:tcPr>
          <w:p w14:paraId="3892A0FF"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247,01</w:t>
            </w:r>
          </w:p>
        </w:tc>
      </w:tr>
      <w:tr w:rsidR="00653BE9" w:rsidRPr="00653BE9" w14:paraId="6FECEFA7" w14:textId="77777777" w:rsidTr="00AC4106">
        <w:trPr>
          <w:trHeight w:val="630"/>
        </w:trPr>
        <w:tc>
          <w:tcPr>
            <w:tcW w:w="1686" w:type="dxa"/>
            <w:vMerge/>
            <w:vAlign w:val="center"/>
            <w:hideMark/>
          </w:tcPr>
          <w:p w14:paraId="192C6DF3"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604" w:type="dxa"/>
            <w:vMerge/>
            <w:vAlign w:val="center"/>
            <w:hideMark/>
          </w:tcPr>
          <w:p w14:paraId="5882B10F"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251" w:type="dxa"/>
            <w:vMerge/>
            <w:vAlign w:val="center"/>
            <w:hideMark/>
          </w:tcPr>
          <w:p w14:paraId="28CF659E"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391" w:type="dxa"/>
            <w:shd w:val="clear" w:color="000000" w:fill="FFFFFF"/>
            <w:noWrap/>
            <w:vAlign w:val="center"/>
            <w:hideMark/>
          </w:tcPr>
          <w:p w14:paraId="377A17B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м³/ч</w:t>
            </w:r>
          </w:p>
        </w:tc>
        <w:tc>
          <w:tcPr>
            <w:tcW w:w="829" w:type="dxa"/>
            <w:shd w:val="clear" w:color="auto" w:fill="auto"/>
            <w:vAlign w:val="center"/>
            <w:hideMark/>
          </w:tcPr>
          <w:p w14:paraId="61ECC5F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171,27</w:t>
            </w:r>
          </w:p>
        </w:tc>
        <w:tc>
          <w:tcPr>
            <w:tcW w:w="829" w:type="dxa"/>
            <w:shd w:val="clear" w:color="auto" w:fill="auto"/>
            <w:vAlign w:val="center"/>
            <w:hideMark/>
          </w:tcPr>
          <w:p w14:paraId="5373393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171,24</w:t>
            </w:r>
          </w:p>
        </w:tc>
        <w:tc>
          <w:tcPr>
            <w:tcW w:w="829" w:type="dxa"/>
            <w:shd w:val="clear" w:color="auto" w:fill="auto"/>
            <w:vAlign w:val="center"/>
            <w:hideMark/>
          </w:tcPr>
          <w:p w14:paraId="066704C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171,24</w:t>
            </w:r>
          </w:p>
        </w:tc>
        <w:tc>
          <w:tcPr>
            <w:tcW w:w="830" w:type="dxa"/>
            <w:shd w:val="clear" w:color="auto" w:fill="auto"/>
            <w:vAlign w:val="center"/>
            <w:hideMark/>
          </w:tcPr>
          <w:p w14:paraId="392FA55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171,43</w:t>
            </w:r>
          </w:p>
        </w:tc>
        <w:tc>
          <w:tcPr>
            <w:tcW w:w="830" w:type="dxa"/>
            <w:shd w:val="clear" w:color="auto" w:fill="auto"/>
            <w:vAlign w:val="center"/>
            <w:hideMark/>
          </w:tcPr>
          <w:p w14:paraId="73E7641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171,43</w:t>
            </w:r>
          </w:p>
        </w:tc>
        <w:tc>
          <w:tcPr>
            <w:tcW w:w="831" w:type="dxa"/>
            <w:shd w:val="clear" w:color="auto" w:fill="auto"/>
            <w:vAlign w:val="center"/>
            <w:hideMark/>
          </w:tcPr>
          <w:p w14:paraId="0EF7532C"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171,62</w:t>
            </w:r>
          </w:p>
        </w:tc>
        <w:tc>
          <w:tcPr>
            <w:tcW w:w="831" w:type="dxa"/>
            <w:shd w:val="clear" w:color="auto" w:fill="auto"/>
            <w:vAlign w:val="center"/>
            <w:hideMark/>
          </w:tcPr>
          <w:p w14:paraId="413E74DC"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171,62</w:t>
            </w:r>
          </w:p>
        </w:tc>
        <w:tc>
          <w:tcPr>
            <w:tcW w:w="831" w:type="dxa"/>
            <w:shd w:val="clear" w:color="auto" w:fill="auto"/>
            <w:vAlign w:val="center"/>
            <w:hideMark/>
          </w:tcPr>
          <w:p w14:paraId="1415E667"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171,62</w:t>
            </w:r>
          </w:p>
        </w:tc>
        <w:tc>
          <w:tcPr>
            <w:tcW w:w="831" w:type="dxa"/>
            <w:shd w:val="clear" w:color="auto" w:fill="auto"/>
            <w:vAlign w:val="center"/>
            <w:hideMark/>
          </w:tcPr>
          <w:p w14:paraId="2734C606"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215,04</w:t>
            </w:r>
          </w:p>
        </w:tc>
        <w:tc>
          <w:tcPr>
            <w:tcW w:w="831" w:type="dxa"/>
            <w:shd w:val="clear" w:color="auto" w:fill="auto"/>
            <w:vAlign w:val="center"/>
            <w:hideMark/>
          </w:tcPr>
          <w:p w14:paraId="2E9DAE6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215,04</w:t>
            </w:r>
          </w:p>
        </w:tc>
        <w:tc>
          <w:tcPr>
            <w:tcW w:w="831" w:type="dxa"/>
            <w:shd w:val="clear" w:color="auto" w:fill="auto"/>
            <w:vAlign w:val="center"/>
            <w:hideMark/>
          </w:tcPr>
          <w:p w14:paraId="723826D7"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215,04</w:t>
            </w:r>
          </w:p>
        </w:tc>
        <w:tc>
          <w:tcPr>
            <w:tcW w:w="831" w:type="dxa"/>
            <w:shd w:val="clear" w:color="auto" w:fill="auto"/>
            <w:vAlign w:val="center"/>
            <w:hideMark/>
          </w:tcPr>
          <w:p w14:paraId="6F36F14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215,29</w:t>
            </w:r>
          </w:p>
        </w:tc>
        <w:tc>
          <w:tcPr>
            <w:tcW w:w="831" w:type="dxa"/>
            <w:shd w:val="clear" w:color="auto" w:fill="auto"/>
            <w:vAlign w:val="center"/>
            <w:hideMark/>
          </w:tcPr>
          <w:p w14:paraId="29D21AD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215,29</w:t>
            </w:r>
          </w:p>
        </w:tc>
        <w:tc>
          <w:tcPr>
            <w:tcW w:w="831" w:type="dxa"/>
            <w:shd w:val="clear" w:color="auto" w:fill="auto"/>
            <w:vAlign w:val="center"/>
            <w:hideMark/>
          </w:tcPr>
          <w:p w14:paraId="7C5D587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215,29</w:t>
            </w:r>
          </w:p>
        </w:tc>
        <w:tc>
          <w:tcPr>
            <w:tcW w:w="831" w:type="dxa"/>
            <w:shd w:val="clear" w:color="auto" w:fill="auto"/>
            <w:vAlign w:val="center"/>
            <w:hideMark/>
          </w:tcPr>
          <w:p w14:paraId="2416BDD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215,55</w:t>
            </w:r>
          </w:p>
        </w:tc>
        <w:tc>
          <w:tcPr>
            <w:tcW w:w="831" w:type="dxa"/>
            <w:shd w:val="clear" w:color="auto" w:fill="auto"/>
            <w:vAlign w:val="center"/>
            <w:hideMark/>
          </w:tcPr>
          <w:p w14:paraId="177CE1F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215,55</w:t>
            </w:r>
          </w:p>
        </w:tc>
        <w:tc>
          <w:tcPr>
            <w:tcW w:w="831" w:type="dxa"/>
            <w:shd w:val="clear" w:color="auto" w:fill="auto"/>
            <w:vAlign w:val="center"/>
            <w:hideMark/>
          </w:tcPr>
          <w:p w14:paraId="2CF51E1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215,55</w:t>
            </w:r>
          </w:p>
        </w:tc>
        <w:tc>
          <w:tcPr>
            <w:tcW w:w="831" w:type="dxa"/>
            <w:shd w:val="clear" w:color="auto" w:fill="auto"/>
            <w:vAlign w:val="center"/>
            <w:hideMark/>
          </w:tcPr>
          <w:p w14:paraId="52911B8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215,81</w:t>
            </w:r>
          </w:p>
        </w:tc>
        <w:tc>
          <w:tcPr>
            <w:tcW w:w="831" w:type="dxa"/>
            <w:shd w:val="clear" w:color="auto" w:fill="auto"/>
            <w:vAlign w:val="center"/>
            <w:hideMark/>
          </w:tcPr>
          <w:p w14:paraId="23D9A71E"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215,81</w:t>
            </w:r>
          </w:p>
        </w:tc>
      </w:tr>
      <w:tr w:rsidR="00653BE9" w:rsidRPr="00653BE9" w14:paraId="44C892B3" w14:textId="77777777" w:rsidTr="00AC4106">
        <w:trPr>
          <w:trHeight w:val="630"/>
        </w:trPr>
        <w:tc>
          <w:tcPr>
            <w:tcW w:w="1686" w:type="dxa"/>
            <w:vMerge/>
            <w:vAlign w:val="center"/>
            <w:hideMark/>
          </w:tcPr>
          <w:p w14:paraId="6FB2DDFD"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604" w:type="dxa"/>
            <w:vMerge/>
            <w:vAlign w:val="center"/>
            <w:hideMark/>
          </w:tcPr>
          <w:p w14:paraId="3BFB2AB9"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251" w:type="dxa"/>
            <w:vMerge w:val="restart"/>
            <w:shd w:val="clear" w:color="000000" w:fill="FFFFFF"/>
            <w:noWrap/>
            <w:vAlign w:val="center"/>
            <w:hideMark/>
          </w:tcPr>
          <w:p w14:paraId="2DA2BFC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летний</w:t>
            </w:r>
          </w:p>
        </w:tc>
        <w:tc>
          <w:tcPr>
            <w:tcW w:w="1391" w:type="dxa"/>
            <w:shd w:val="clear" w:color="000000" w:fill="FFFFFF"/>
            <w:noWrap/>
            <w:vAlign w:val="center"/>
            <w:hideMark/>
          </w:tcPr>
          <w:p w14:paraId="57A3A3C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кг у.т./ч</w:t>
            </w:r>
          </w:p>
        </w:tc>
        <w:tc>
          <w:tcPr>
            <w:tcW w:w="829" w:type="dxa"/>
            <w:shd w:val="clear" w:color="auto" w:fill="auto"/>
            <w:vAlign w:val="center"/>
            <w:hideMark/>
          </w:tcPr>
          <w:p w14:paraId="3BCE365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38,54</w:t>
            </w:r>
          </w:p>
        </w:tc>
        <w:tc>
          <w:tcPr>
            <w:tcW w:w="829" w:type="dxa"/>
            <w:shd w:val="clear" w:color="auto" w:fill="auto"/>
            <w:vAlign w:val="center"/>
            <w:hideMark/>
          </w:tcPr>
          <w:p w14:paraId="7107CB3F"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38,53</w:t>
            </w:r>
          </w:p>
        </w:tc>
        <w:tc>
          <w:tcPr>
            <w:tcW w:w="829" w:type="dxa"/>
            <w:shd w:val="clear" w:color="auto" w:fill="auto"/>
            <w:vAlign w:val="center"/>
            <w:hideMark/>
          </w:tcPr>
          <w:p w14:paraId="530D24B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38,53</w:t>
            </w:r>
          </w:p>
        </w:tc>
        <w:tc>
          <w:tcPr>
            <w:tcW w:w="830" w:type="dxa"/>
            <w:shd w:val="clear" w:color="auto" w:fill="auto"/>
            <w:vAlign w:val="center"/>
            <w:hideMark/>
          </w:tcPr>
          <w:p w14:paraId="3A45C7C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38,57</w:t>
            </w:r>
          </w:p>
        </w:tc>
        <w:tc>
          <w:tcPr>
            <w:tcW w:w="830" w:type="dxa"/>
            <w:shd w:val="clear" w:color="auto" w:fill="auto"/>
            <w:vAlign w:val="center"/>
            <w:hideMark/>
          </w:tcPr>
          <w:p w14:paraId="220D4A6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38,57</w:t>
            </w:r>
          </w:p>
        </w:tc>
        <w:tc>
          <w:tcPr>
            <w:tcW w:w="831" w:type="dxa"/>
            <w:shd w:val="clear" w:color="auto" w:fill="auto"/>
            <w:vAlign w:val="center"/>
            <w:hideMark/>
          </w:tcPr>
          <w:p w14:paraId="72ECEF1E"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38,62</w:t>
            </w:r>
          </w:p>
        </w:tc>
        <w:tc>
          <w:tcPr>
            <w:tcW w:w="831" w:type="dxa"/>
            <w:shd w:val="clear" w:color="auto" w:fill="auto"/>
            <w:vAlign w:val="center"/>
            <w:hideMark/>
          </w:tcPr>
          <w:p w14:paraId="069E429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38,62</w:t>
            </w:r>
          </w:p>
        </w:tc>
        <w:tc>
          <w:tcPr>
            <w:tcW w:w="831" w:type="dxa"/>
            <w:shd w:val="clear" w:color="auto" w:fill="auto"/>
            <w:vAlign w:val="center"/>
            <w:hideMark/>
          </w:tcPr>
          <w:p w14:paraId="006D7BE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38,62</w:t>
            </w:r>
          </w:p>
        </w:tc>
        <w:tc>
          <w:tcPr>
            <w:tcW w:w="831" w:type="dxa"/>
            <w:shd w:val="clear" w:color="auto" w:fill="auto"/>
            <w:vAlign w:val="center"/>
            <w:hideMark/>
          </w:tcPr>
          <w:p w14:paraId="033695E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38,51</w:t>
            </w:r>
          </w:p>
        </w:tc>
        <w:tc>
          <w:tcPr>
            <w:tcW w:w="831" w:type="dxa"/>
            <w:shd w:val="clear" w:color="auto" w:fill="auto"/>
            <w:vAlign w:val="center"/>
            <w:hideMark/>
          </w:tcPr>
          <w:p w14:paraId="60224C2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38,51</w:t>
            </w:r>
          </w:p>
        </w:tc>
        <w:tc>
          <w:tcPr>
            <w:tcW w:w="831" w:type="dxa"/>
            <w:shd w:val="clear" w:color="auto" w:fill="auto"/>
            <w:vAlign w:val="center"/>
            <w:hideMark/>
          </w:tcPr>
          <w:p w14:paraId="1ECFB20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38,51</w:t>
            </w:r>
          </w:p>
        </w:tc>
        <w:tc>
          <w:tcPr>
            <w:tcW w:w="831" w:type="dxa"/>
            <w:shd w:val="clear" w:color="auto" w:fill="auto"/>
            <w:vAlign w:val="center"/>
            <w:hideMark/>
          </w:tcPr>
          <w:p w14:paraId="20EE1AA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38,56</w:t>
            </w:r>
          </w:p>
        </w:tc>
        <w:tc>
          <w:tcPr>
            <w:tcW w:w="831" w:type="dxa"/>
            <w:shd w:val="clear" w:color="auto" w:fill="auto"/>
            <w:vAlign w:val="center"/>
            <w:hideMark/>
          </w:tcPr>
          <w:p w14:paraId="698042A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38,56</w:t>
            </w:r>
          </w:p>
        </w:tc>
        <w:tc>
          <w:tcPr>
            <w:tcW w:w="831" w:type="dxa"/>
            <w:shd w:val="clear" w:color="auto" w:fill="auto"/>
            <w:vAlign w:val="center"/>
            <w:hideMark/>
          </w:tcPr>
          <w:p w14:paraId="788A6C17"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38,56</w:t>
            </w:r>
          </w:p>
        </w:tc>
        <w:tc>
          <w:tcPr>
            <w:tcW w:w="831" w:type="dxa"/>
            <w:shd w:val="clear" w:color="auto" w:fill="auto"/>
            <w:vAlign w:val="center"/>
            <w:hideMark/>
          </w:tcPr>
          <w:p w14:paraId="7161A39E"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38,60</w:t>
            </w:r>
          </w:p>
        </w:tc>
        <w:tc>
          <w:tcPr>
            <w:tcW w:w="831" w:type="dxa"/>
            <w:shd w:val="clear" w:color="auto" w:fill="auto"/>
            <w:vAlign w:val="center"/>
            <w:hideMark/>
          </w:tcPr>
          <w:p w14:paraId="49CEC89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38,60</w:t>
            </w:r>
          </w:p>
        </w:tc>
        <w:tc>
          <w:tcPr>
            <w:tcW w:w="831" w:type="dxa"/>
            <w:shd w:val="clear" w:color="auto" w:fill="auto"/>
            <w:vAlign w:val="center"/>
            <w:hideMark/>
          </w:tcPr>
          <w:p w14:paraId="1CF1AA1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38,60</w:t>
            </w:r>
          </w:p>
        </w:tc>
        <w:tc>
          <w:tcPr>
            <w:tcW w:w="831" w:type="dxa"/>
            <w:shd w:val="clear" w:color="auto" w:fill="auto"/>
            <w:vAlign w:val="center"/>
            <w:hideMark/>
          </w:tcPr>
          <w:p w14:paraId="7E15E88C"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38,65</w:t>
            </w:r>
          </w:p>
        </w:tc>
        <w:tc>
          <w:tcPr>
            <w:tcW w:w="831" w:type="dxa"/>
            <w:shd w:val="clear" w:color="auto" w:fill="auto"/>
            <w:vAlign w:val="center"/>
            <w:hideMark/>
          </w:tcPr>
          <w:p w14:paraId="298740A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38,65</w:t>
            </w:r>
          </w:p>
        </w:tc>
      </w:tr>
      <w:tr w:rsidR="00653BE9" w:rsidRPr="00653BE9" w14:paraId="65CAFB47" w14:textId="77777777" w:rsidTr="00AC4106">
        <w:trPr>
          <w:trHeight w:val="630"/>
        </w:trPr>
        <w:tc>
          <w:tcPr>
            <w:tcW w:w="1686" w:type="dxa"/>
            <w:vMerge/>
            <w:vAlign w:val="center"/>
            <w:hideMark/>
          </w:tcPr>
          <w:p w14:paraId="5DB0A7CE"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604" w:type="dxa"/>
            <w:vMerge/>
            <w:vAlign w:val="center"/>
            <w:hideMark/>
          </w:tcPr>
          <w:p w14:paraId="5D226E50"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251" w:type="dxa"/>
            <w:vMerge/>
            <w:vAlign w:val="center"/>
            <w:hideMark/>
          </w:tcPr>
          <w:p w14:paraId="0CEEE329"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391" w:type="dxa"/>
            <w:shd w:val="clear" w:color="000000" w:fill="FFFFFF"/>
            <w:noWrap/>
            <w:vAlign w:val="center"/>
            <w:hideMark/>
          </w:tcPr>
          <w:p w14:paraId="438D452E"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м³/ч</w:t>
            </w:r>
          </w:p>
        </w:tc>
        <w:tc>
          <w:tcPr>
            <w:tcW w:w="829" w:type="dxa"/>
            <w:shd w:val="clear" w:color="auto" w:fill="auto"/>
            <w:vAlign w:val="center"/>
            <w:hideMark/>
          </w:tcPr>
          <w:p w14:paraId="1DA3D2C6"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33,67</w:t>
            </w:r>
          </w:p>
        </w:tc>
        <w:tc>
          <w:tcPr>
            <w:tcW w:w="829" w:type="dxa"/>
            <w:shd w:val="clear" w:color="auto" w:fill="auto"/>
            <w:vAlign w:val="center"/>
            <w:hideMark/>
          </w:tcPr>
          <w:p w14:paraId="30D9C056"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33,66</w:t>
            </w:r>
          </w:p>
        </w:tc>
        <w:tc>
          <w:tcPr>
            <w:tcW w:w="829" w:type="dxa"/>
            <w:shd w:val="clear" w:color="auto" w:fill="auto"/>
            <w:vAlign w:val="center"/>
            <w:hideMark/>
          </w:tcPr>
          <w:p w14:paraId="2CB464E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33,66</w:t>
            </w:r>
          </w:p>
        </w:tc>
        <w:tc>
          <w:tcPr>
            <w:tcW w:w="830" w:type="dxa"/>
            <w:shd w:val="clear" w:color="auto" w:fill="auto"/>
            <w:vAlign w:val="center"/>
            <w:hideMark/>
          </w:tcPr>
          <w:p w14:paraId="1F8EEA1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33,70</w:t>
            </w:r>
          </w:p>
        </w:tc>
        <w:tc>
          <w:tcPr>
            <w:tcW w:w="830" w:type="dxa"/>
            <w:shd w:val="clear" w:color="auto" w:fill="auto"/>
            <w:vAlign w:val="center"/>
            <w:hideMark/>
          </w:tcPr>
          <w:p w14:paraId="48B6A8A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33,70</w:t>
            </w:r>
          </w:p>
        </w:tc>
        <w:tc>
          <w:tcPr>
            <w:tcW w:w="831" w:type="dxa"/>
            <w:shd w:val="clear" w:color="auto" w:fill="auto"/>
            <w:vAlign w:val="center"/>
            <w:hideMark/>
          </w:tcPr>
          <w:p w14:paraId="2271E38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33,74</w:t>
            </w:r>
          </w:p>
        </w:tc>
        <w:tc>
          <w:tcPr>
            <w:tcW w:w="831" w:type="dxa"/>
            <w:shd w:val="clear" w:color="auto" w:fill="auto"/>
            <w:vAlign w:val="center"/>
            <w:hideMark/>
          </w:tcPr>
          <w:p w14:paraId="063223A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33,74</w:t>
            </w:r>
          </w:p>
        </w:tc>
        <w:tc>
          <w:tcPr>
            <w:tcW w:w="831" w:type="dxa"/>
            <w:shd w:val="clear" w:color="auto" w:fill="auto"/>
            <w:vAlign w:val="center"/>
            <w:hideMark/>
          </w:tcPr>
          <w:p w14:paraId="4C8EC2A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33,74</w:t>
            </w:r>
          </w:p>
        </w:tc>
        <w:tc>
          <w:tcPr>
            <w:tcW w:w="831" w:type="dxa"/>
            <w:shd w:val="clear" w:color="auto" w:fill="auto"/>
            <w:vAlign w:val="center"/>
            <w:hideMark/>
          </w:tcPr>
          <w:p w14:paraId="1BCEDD6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33,65</w:t>
            </w:r>
          </w:p>
        </w:tc>
        <w:tc>
          <w:tcPr>
            <w:tcW w:w="831" w:type="dxa"/>
            <w:shd w:val="clear" w:color="auto" w:fill="auto"/>
            <w:vAlign w:val="center"/>
            <w:hideMark/>
          </w:tcPr>
          <w:p w14:paraId="6A10BCF7"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33,65</w:t>
            </w:r>
          </w:p>
        </w:tc>
        <w:tc>
          <w:tcPr>
            <w:tcW w:w="831" w:type="dxa"/>
            <w:shd w:val="clear" w:color="auto" w:fill="auto"/>
            <w:vAlign w:val="center"/>
            <w:hideMark/>
          </w:tcPr>
          <w:p w14:paraId="1F2E35EF"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33,65</w:t>
            </w:r>
          </w:p>
        </w:tc>
        <w:tc>
          <w:tcPr>
            <w:tcW w:w="831" w:type="dxa"/>
            <w:shd w:val="clear" w:color="auto" w:fill="auto"/>
            <w:vAlign w:val="center"/>
            <w:hideMark/>
          </w:tcPr>
          <w:p w14:paraId="4AD7E25F"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33,69</w:t>
            </w:r>
          </w:p>
        </w:tc>
        <w:tc>
          <w:tcPr>
            <w:tcW w:w="831" w:type="dxa"/>
            <w:shd w:val="clear" w:color="auto" w:fill="auto"/>
            <w:vAlign w:val="center"/>
            <w:hideMark/>
          </w:tcPr>
          <w:p w14:paraId="57143A77"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33,69</w:t>
            </w:r>
          </w:p>
        </w:tc>
        <w:tc>
          <w:tcPr>
            <w:tcW w:w="831" w:type="dxa"/>
            <w:shd w:val="clear" w:color="auto" w:fill="auto"/>
            <w:vAlign w:val="center"/>
            <w:hideMark/>
          </w:tcPr>
          <w:p w14:paraId="3E13CCE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33,69</w:t>
            </w:r>
          </w:p>
        </w:tc>
        <w:tc>
          <w:tcPr>
            <w:tcW w:w="831" w:type="dxa"/>
            <w:shd w:val="clear" w:color="auto" w:fill="auto"/>
            <w:vAlign w:val="center"/>
            <w:hideMark/>
          </w:tcPr>
          <w:p w14:paraId="18A8CCC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33,73</w:t>
            </w:r>
          </w:p>
        </w:tc>
        <w:tc>
          <w:tcPr>
            <w:tcW w:w="831" w:type="dxa"/>
            <w:shd w:val="clear" w:color="auto" w:fill="auto"/>
            <w:vAlign w:val="center"/>
            <w:hideMark/>
          </w:tcPr>
          <w:p w14:paraId="1EC4C8BC"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33,73</w:t>
            </w:r>
          </w:p>
        </w:tc>
        <w:tc>
          <w:tcPr>
            <w:tcW w:w="831" w:type="dxa"/>
            <w:shd w:val="clear" w:color="auto" w:fill="auto"/>
            <w:vAlign w:val="center"/>
            <w:hideMark/>
          </w:tcPr>
          <w:p w14:paraId="7E5590FC"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33,73</w:t>
            </w:r>
          </w:p>
        </w:tc>
        <w:tc>
          <w:tcPr>
            <w:tcW w:w="831" w:type="dxa"/>
            <w:shd w:val="clear" w:color="auto" w:fill="auto"/>
            <w:vAlign w:val="center"/>
            <w:hideMark/>
          </w:tcPr>
          <w:p w14:paraId="33A818B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33,77</w:t>
            </w:r>
          </w:p>
        </w:tc>
        <w:tc>
          <w:tcPr>
            <w:tcW w:w="831" w:type="dxa"/>
            <w:shd w:val="clear" w:color="auto" w:fill="auto"/>
            <w:vAlign w:val="center"/>
            <w:hideMark/>
          </w:tcPr>
          <w:p w14:paraId="52C835F6"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33,77</w:t>
            </w:r>
          </w:p>
        </w:tc>
      </w:tr>
      <w:tr w:rsidR="00653BE9" w:rsidRPr="00653BE9" w14:paraId="4500A88F" w14:textId="77777777" w:rsidTr="00AC4106">
        <w:trPr>
          <w:trHeight w:val="630"/>
        </w:trPr>
        <w:tc>
          <w:tcPr>
            <w:tcW w:w="1686" w:type="dxa"/>
            <w:vMerge/>
            <w:vAlign w:val="center"/>
            <w:hideMark/>
          </w:tcPr>
          <w:p w14:paraId="3716B5A0"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604" w:type="dxa"/>
            <w:vMerge/>
            <w:vAlign w:val="center"/>
            <w:hideMark/>
          </w:tcPr>
          <w:p w14:paraId="7D428500"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251" w:type="dxa"/>
            <w:vMerge w:val="restart"/>
            <w:shd w:val="clear" w:color="000000" w:fill="FFFFFF"/>
            <w:noWrap/>
            <w:vAlign w:val="center"/>
            <w:hideMark/>
          </w:tcPr>
          <w:p w14:paraId="7BF554F2"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переходный</w:t>
            </w:r>
          </w:p>
        </w:tc>
        <w:tc>
          <w:tcPr>
            <w:tcW w:w="1391" w:type="dxa"/>
            <w:shd w:val="clear" w:color="000000" w:fill="FFFFFF"/>
            <w:noWrap/>
            <w:vAlign w:val="center"/>
            <w:hideMark/>
          </w:tcPr>
          <w:p w14:paraId="0DC8C32D"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кг у.т./ч</w:t>
            </w:r>
          </w:p>
        </w:tc>
        <w:tc>
          <w:tcPr>
            <w:tcW w:w="829" w:type="dxa"/>
            <w:shd w:val="clear" w:color="auto" w:fill="auto"/>
            <w:vAlign w:val="center"/>
            <w:hideMark/>
          </w:tcPr>
          <w:p w14:paraId="69F4412E"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38,78</w:t>
            </w:r>
          </w:p>
        </w:tc>
        <w:tc>
          <w:tcPr>
            <w:tcW w:w="829" w:type="dxa"/>
            <w:shd w:val="clear" w:color="auto" w:fill="auto"/>
            <w:vAlign w:val="center"/>
            <w:hideMark/>
          </w:tcPr>
          <w:p w14:paraId="5A75658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38,77</w:t>
            </w:r>
          </w:p>
        </w:tc>
        <w:tc>
          <w:tcPr>
            <w:tcW w:w="829" w:type="dxa"/>
            <w:shd w:val="clear" w:color="auto" w:fill="auto"/>
            <w:vAlign w:val="center"/>
            <w:hideMark/>
          </w:tcPr>
          <w:p w14:paraId="64C450B1"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38,77</w:t>
            </w:r>
          </w:p>
        </w:tc>
        <w:tc>
          <w:tcPr>
            <w:tcW w:w="830" w:type="dxa"/>
            <w:shd w:val="clear" w:color="auto" w:fill="auto"/>
            <w:vAlign w:val="center"/>
            <w:hideMark/>
          </w:tcPr>
          <w:p w14:paraId="5A588B0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38,82</w:t>
            </w:r>
          </w:p>
        </w:tc>
        <w:tc>
          <w:tcPr>
            <w:tcW w:w="830" w:type="dxa"/>
            <w:shd w:val="clear" w:color="auto" w:fill="auto"/>
            <w:vAlign w:val="center"/>
            <w:hideMark/>
          </w:tcPr>
          <w:p w14:paraId="11DAD85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38,82</w:t>
            </w:r>
          </w:p>
        </w:tc>
        <w:tc>
          <w:tcPr>
            <w:tcW w:w="831" w:type="dxa"/>
            <w:shd w:val="clear" w:color="auto" w:fill="auto"/>
            <w:vAlign w:val="center"/>
            <w:hideMark/>
          </w:tcPr>
          <w:p w14:paraId="13A9ABE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38,86</w:t>
            </w:r>
          </w:p>
        </w:tc>
        <w:tc>
          <w:tcPr>
            <w:tcW w:w="831" w:type="dxa"/>
            <w:shd w:val="clear" w:color="auto" w:fill="auto"/>
            <w:vAlign w:val="center"/>
            <w:hideMark/>
          </w:tcPr>
          <w:p w14:paraId="6F34051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38,86</w:t>
            </w:r>
          </w:p>
        </w:tc>
        <w:tc>
          <w:tcPr>
            <w:tcW w:w="831" w:type="dxa"/>
            <w:shd w:val="clear" w:color="auto" w:fill="auto"/>
            <w:vAlign w:val="center"/>
            <w:hideMark/>
          </w:tcPr>
          <w:p w14:paraId="39B45D8F"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38,86</w:t>
            </w:r>
          </w:p>
        </w:tc>
        <w:tc>
          <w:tcPr>
            <w:tcW w:w="831" w:type="dxa"/>
            <w:shd w:val="clear" w:color="auto" w:fill="auto"/>
            <w:vAlign w:val="center"/>
            <w:hideMark/>
          </w:tcPr>
          <w:p w14:paraId="577609E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38,83</w:t>
            </w:r>
          </w:p>
        </w:tc>
        <w:tc>
          <w:tcPr>
            <w:tcW w:w="831" w:type="dxa"/>
            <w:shd w:val="clear" w:color="auto" w:fill="auto"/>
            <w:vAlign w:val="center"/>
            <w:hideMark/>
          </w:tcPr>
          <w:p w14:paraId="666672F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38,83</w:t>
            </w:r>
          </w:p>
        </w:tc>
        <w:tc>
          <w:tcPr>
            <w:tcW w:w="831" w:type="dxa"/>
            <w:shd w:val="clear" w:color="auto" w:fill="auto"/>
            <w:vAlign w:val="center"/>
            <w:hideMark/>
          </w:tcPr>
          <w:p w14:paraId="0354CF8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38,83</w:t>
            </w:r>
          </w:p>
        </w:tc>
        <w:tc>
          <w:tcPr>
            <w:tcW w:w="831" w:type="dxa"/>
            <w:shd w:val="clear" w:color="auto" w:fill="auto"/>
            <w:vAlign w:val="center"/>
            <w:hideMark/>
          </w:tcPr>
          <w:p w14:paraId="67AA8CE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38,88</w:t>
            </w:r>
          </w:p>
        </w:tc>
        <w:tc>
          <w:tcPr>
            <w:tcW w:w="831" w:type="dxa"/>
            <w:shd w:val="clear" w:color="auto" w:fill="auto"/>
            <w:vAlign w:val="center"/>
            <w:hideMark/>
          </w:tcPr>
          <w:p w14:paraId="14EBE3A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38,88</w:t>
            </w:r>
          </w:p>
        </w:tc>
        <w:tc>
          <w:tcPr>
            <w:tcW w:w="831" w:type="dxa"/>
            <w:shd w:val="clear" w:color="auto" w:fill="auto"/>
            <w:vAlign w:val="center"/>
            <w:hideMark/>
          </w:tcPr>
          <w:p w14:paraId="3889E3A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38,88</w:t>
            </w:r>
          </w:p>
        </w:tc>
        <w:tc>
          <w:tcPr>
            <w:tcW w:w="831" w:type="dxa"/>
            <w:shd w:val="clear" w:color="auto" w:fill="auto"/>
            <w:vAlign w:val="center"/>
            <w:hideMark/>
          </w:tcPr>
          <w:p w14:paraId="1CEE361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38,92</w:t>
            </w:r>
          </w:p>
        </w:tc>
        <w:tc>
          <w:tcPr>
            <w:tcW w:w="831" w:type="dxa"/>
            <w:shd w:val="clear" w:color="auto" w:fill="auto"/>
            <w:vAlign w:val="center"/>
            <w:hideMark/>
          </w:tcPr>
          <w:p w14:paraId="799CBB7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38,92</w:t>
            </w:r>
          </w:p>
        </w:tc>
        <w:tc>
          <w:tcPr>
            <w:tcW w:w="831" w:type="dxa"/>
            <w:shd w:val="clear" w:color="auto" w:fill="auto"/>
            <w:vAlign w:val="center"/>
            <w:hideMark/>
          </w:tcPr>
          <w:p w14:paraId="0CD15C51"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38,92</w:t>
            </w:r>
          </w:p>
        </w:tc>
        <w:tc>
          <w:tcPr>
            <w:tcW w:w="831" w:type="dxa"/>
            <w:shd w:val="clear" w:color="auto" w:fill="auto"/>
            <w:vAlign w:val="center"/>
            <w:hideMark/>
          </w:tcPr>
          <w:p w14:paraId="56CF420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38,97</w:t>
            </w:r>
          </w:p>
        </w:tc>
        <w:tc>
          <w:tcPr>
            <w:tcW w:w="831" w:type="dxa"/>
            <w:shd w:val="clear" w:color="auto" w:fill="auto"/>
            <w:vAlign w:val="center"/>
            <w:hideMark/>
          </w:tcPr>
          <w:p w14:paraId="6823EB2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38,97</w:t>
            </w:r>
          </w:p>
        </w:tc>
      </w:tr>
      <w:tr w:rsidR="00653BE9" w:rsidRPr="00653BE9" w14:paraId="299E0BA3" w14:textId="77777777" w:rsidTr="00AC4106">
        <w:trPr>
          <w:trHeight w:val="630"/>
        </w:trPr>
        <w:tc>
          <w:tcPr>
            <w:tcW w:w="1686" w:type="dxa"/>
            <w:vMerge/>
            <w:vAlign w:val="center"/>
            <w:hideMark/>
          </w:tcPr>
          <w:p w14:paraId="454F3FAE" w14:textId="77777777" w:rsidR="00653BE9" w:rsidRPr="00653BE9" w:rsidRDefault="00653BE9" w:rsidP="00653BE9">
            <w:pPr>
              <w:spacing w:before="0" w:after="0"/>
              <w:ind w:firstLine="0"/>
              <w:contextualSpacing w:val="0"/>
              <w:jc w:val="left"/>
              <w:rPr>
                <w:rFonts w:eastAsia="Times New Roman" w:cs="Times New Roman"/>
                <w:b/>
                <w:bCs/>
                <w:color w:val="000000"/>
                <w:sz w:val="20"/>
                <w:szCs w:val="20"/>
                <w:lang w:eastAsia="ru-RU"/>
              </w:rPr>
            </w:pPr>
          </w:p>
        </w:tc>
        <w:tc>
          <w:tcPr>
            <w:tcW w:w="1604" w:type="dxa"/>
            <w:vMerge/>
            <w:vAlign w:val="center"/>
            <w:hideMark/>
          </w:tcPr>
          <w:p w14:paraId="0C4AC5DD"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251" w:type="dxa"/>
            <w:vMerge/>
            <w:vAlign w:val="center"/>
            <w:hideMark/>
          </w:tcPr>
          <w:p w14:paraId="2B9565FC" w14:textId="77777777" w:rsidR="00653BE9" w:rsidRPr="00653BE9" w:rsidRDefault="00653BE9" w:rsidP="00653BE9">
            <w:pPr>
              <w:spacing w:before="0" w:after="0"/>
              <w:ind w:firstLine="0"/>
              <w:contextualSpacing w:val="0"/>
              <w:jc w:val="left"/>
              <w:rPr>
                <w:rFonts w:eastAsia="Times New Roman" w:cs="Times New Roman"/>
                <w:color w:val="000000"/>
                <w:sz w:val="20"/>
                <w:szCs w:val="20"/>
                <w:lang w:eastAsia="ru-RU"/>
              </w:rPr>
            </w:pPr>
          </w:p>
        </w:tc>
        <w:tc>
          <w:tcPr>
            <w:tcW w:w="1391" w:type="dxa"/>
            <w:shd w:val="clear" w:color="000000" w:fill="FFFFFF"/>
            <w:noWrap/>
            <w:vAlign w:val="center"/>
            <w:hideMark/>
          </w:tcPr>
          <w:p w14:paraId="1D763EF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м³/ч</w:t>
            </w:r>
          </w:p>
        </w:tc>
        <w:tc>
          <w:tcPr>
            <w:tcW w:w="829" w:type="dxa"/>
            <w:shd w:val="clear" w:color="auto" w:fill="auto"/>
            <w:vAlign w:val="center"/>
            <w:hideMark/>
          </w:tcPr>
          <w:p w14:paraId="5C59D847"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33,88</w:t>
            </w:r>
          </w:p>
        </w:tc>
        <w:tc>
          <w:tcPr>
            <w:tcW w:w="829" w:type="dxa"/>
            <w:shd w:val="clear" w:color="auto" w:fill="auto"/>
            <w:vAlign w:val="center"/>
            <w:hideMark/>
          </w:tcPr>
          <w:p w14:paraId="7DCAFA2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33,88</w:t>
            </w:r>
          </w:p>
        </w:tc>
        <w:tc>
          <w:tcPr>
            <w:tcW w:w="829" w:type="dxa"/>
            <w:shd w:val="clear" w:color="auto" w:fill="auto"/>
            <w:vAlign w:val="center"/>
            <w:hideMark/>
          </w:tcPr>
          <w:p w14:paraId="6EEA91C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33,88</w:t>
            </w:r>
          </w:p>
        </w:tc>
        <w:tc>
          <w:tcPr>
            <w:tcW w:w="830" w:type="dxa"/>
            <w:shd w:val="clear" w:color="auto" w:fill="auto"/>
            <w:vAlign w:val="center"/>
            <w:hideMark/>
          </w:tcPr>
          <w:p w14:paraId="37E6D4A9"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33,91</w:t>
            </w:r>
          </w:p>
        </w:tc>
        <w:tc>
          <w:tcPr>
            <w:tcW w:w="830" w:type="dxa"/>
            <w:shd w:val="clear" w:color="auto" w:fill="auto"/>
            <w:vAlign w:val="center"/>
            <w:hideMark/>
          </w:tcPr>
          <w:p w14:paraId="2D7923BF"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33,91</w:t>
            </w:r>
          </w:p>
        </w:tc>
        <w:tc>
          <w:tcPr>
            <w:tcW w:w="831" w:type="dxa"/>
            <w:shd w:val="clear" w:color="auto" w:fill="auto"/>
            <w:vAlign w:val="center"/>
            <w:hideMark/>
          </w:tcPr>
          <w:p w14:paraId="1B5D33C0"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33,95</w:t>
            </w:r>
          </w:p>
        </w:tc>
        <w:tc>
          <w:tcPr>
            <w:tcW w:w="831" w:type="dxa"/>
            <w:shd w:val="clear" w:color="auto" w:fill="auto"/>
            <w:vAlign w:val="center"/>
            <w:hideMark/>
          </w:tcPr>
          <w:p w14:paraId="61970CAA"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33,95</w:t>
            </w:r>
          </w:p>
        </w:tc>
        <w:tc>
          <w:tcPr>
            <w:tcW w:w="831" w:type="dxa"/>
            <w:shd w:val="clear" w:color="auto" w:fill="auto"/>
            <w:vAlign w:val="center"/>
            <w:hideMark/>
          </w:tcPr>
          <w:p w14:paraId="7ACDAD4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33,95</w:t>
            </w:r>
          </w:p>
        </w:tc>
        <w:tc>
          <w:tcPr>
            <w:tcW w:w="831" w:type="dxa"/>
            <w:shd w:val="clear" w:color="auto" w:fill="auto"/>
            <w:vAlign w:val="center"/>
            <w:hideMark/>
          </w:tcPr>
          <w:p w14:paraId="3F7D364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33,93</w:t>
            </w:r>
          </w:p>
        </w:tc>
        <w:tc>
          <w:tcPr>
            <w:tcW w:w="831" w:type="dxa"/>
            <w:shd w:val="clear" w:color="auto" w:fill="auto"/>
            <w:vAlign w:val="center"/>
            <w:hideMark/>
          </w:tcPr>
          <w:p w14:paraId="41978E78"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33,93</w:t>
            </w:r>
          </w:p>
        </w:tc>
        <w:tc>
          <w:tcPr>
            <w:tcW w:w="831" w:type="dxa"/>
            <w:shd w:val="clear" w:color="auto" w:fill="auto"/>
            <w:vAlign w:val="center"/>
            <w:hideMark/>
          </w:tcPr>
          <w:p w14:paraId="6E415B2C"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33,93</w:t>
            </w:r>
          </w:p>
        </w:tc>
        <w:tc>
          <w:tcPr>
            <w:tcW w:w="831" w:type="dxa"/>
            <w:shd w:val="clear" w:color="auto" w:fill="auto"/>
            <w:vAlign w:val="center"/>
            <w:hideMark/>
          </w:tcPr>
          <w:p w14:paraId="5C538F0F"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33,97</w:t>
            </w:r>
          </w:p>
        </w:tc>
        <w:tc>
          <w:tcPr>
            <w:tcW w:w="831" w:type="dxa"/>
            <w:shd w:val="clear" w:color="auto" w:fill="auto"/>
            <w:vAlign w:val="center"/>
            <w:hideMark/>
          </w:tcPr>
          <w:p w14:paraId="0CA417D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33,97</w:t>
            </w:r>
          </w:p>
        </w:tc>
        <w:tc>
          <w:tcPr>
            <w:tcW w:w="831" w:type="dxa"/>
            <w:shd w:val="clear" w:color="auto" w:fill="auto"/>
            <w:vAlign w:val="center"/>
            <w:hideMark/>
          </w:tcPr>
          <w:p w14:paraId="0E32F0A4"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33,97</w:t>
            </w:r>
          </w:p>
        </w:tc>
        <w:tc>
          <w:tcPr>
            <w:tcW w:w="831" w:type="dxa"/>
            <w:shd w:val="clear" w:color="auto" w:fill="auto"/>
            <w:vAlign w:val="center"/>
            <w:hideMark/>
          </w:tcPr>
          <w:p w14:paraId="5346882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34,01</w:t>
            </w:r>
          </w:p>
        </w:tc>
        <w:tc>
          <w:tcPr>
            <w:tcW w:w="831" w:type="dxa"/>
            <w:shd w:val="clear" w:color="auto" w:fill="auto"/>
            <w:vAlign w:val="center"/>
            <w:hideMark/>
          </w:tcPr>
          <w:p w14:paraId="53E18845"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34,01</w:t>
            </w:r>
          </w:p>
        </w:tc>
        <w:tc>
          <w:tcPr>
            <w:tcW w:w="831" w:type="dxa"/>
            <w:shd w:val="clear" w:color="auto" w:fill="auto"/>
            <w:vAlign w:val="center"/>
            <w:hideMark/>
          </w:tcPr>
          <w:p w14:paraId="0E35ABF1"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34,01</w:t>
            </w:r>
          </w:p>
        </w:tc>
        <w:tc>
          <w:tcPr>
            <w:tcW w:w="831" w:type="dxa"/>
            <w:shd w:val="clear" w:color="auto" w:fill="auto"/>
            <w:vAlign w:val="center"/>
            <w:hideMark/>
          </w:tcPr>
          <w:p w14:paraId="3C11ED1B"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34,05</w:t>
            </w:r>
          </w:p>
        </w:tc>
        <w:tc>
          <w:tcPr>
            <w:tcW w:w="831" w:type="dxa"/>
            <w:shd w:val="clear" w:color="auto" w:fill="auto"/>
            <w:vAlign w:val="center"/>
            <w:hideMark/>
          </w:tcPr>
          <w:p w14:paraId="16C1F343" w14:textId="77777777" w:rsidR="00653BE9" w:rsidRPr="00653BE9" w:rsidRDefault="00653BE9" w:rsidP="00653BE9">
            <w:pPr>
              <w:spacing w:before="0" w:after="0"/>
              <w:ind w:firstLine="0"/>
              <w:contextualSpacing w:val="0"/>
              <w:jc w:val="center"/>
              <w:rPr>
                <w:rFonts w:eastAsia="Times New Roman" w:cs="Times New Roman"/>
                <w:color w:val="000000"/>
                <w:sz w:val="20"/>
                <w:szCs w:val="20"/>
                <w:lang w:eastAsia="ru-RU"/>
              </w:rPr>
            </w:pPr>
            <w:r w:rsidRPr="00653BE9">
              <w:rPr>
                <w:rFonts w:eastAsia="Times New Roman" w:cs="Times New Roman"/>
                <w:color w:val="000000"/>
                <w:sz w:val="20"/>
                <w:szCs w:val="20"/>
                <w:lang w:eastAsia="ru-RU"/>
              </w:rPr>
              <w:t>34,05</w:t>
            </w:r>
          </w:p>
        </w:tc>
      </w:tr>
    </w:tbl>
    <w:p w14:paraId="2343DF08" w14:textId="77777777" w:rsidR="00202A3B" w:rsidRDefault="00202A3B" w:rsidP="00D53C11">
      <w:pPr>
        <w:tabs>
          <w:tab w:val="left" w:pos="539"/>
          <w:tab w:val="left" w:pos="993"/>
        </w:tabs>
        <w:adjustRightInd w:val="0"/>
        <w:jc w:val="center"/>
        <w:textAlignment w:val="baseline"/>
        <w:rPr>
          <w:b/>
          <w:bCs/>
        </w:rPr>
      </w:pPr>
    </w:p>
    <w:p w14:paraId="63313937" w14:textId="29259EA5" w:rsidR="006A21E9" w:rsidRDefault="00A740C9" w:rsidP="00D53C11">
      <w:pPr>
        <w:tabs>
          <w:tab w:val="left" w:pos="539"/>
          <w:tab w:val="left" w:pos="993"/>
        </w:tabs>
        <w:adjustRightInd w:val="0"/>
        <w:jc w:val="center"/>
        <w:textAlignment w:val="baseline"/>
        <w:rPr>
          <w:b/>
          <w:bCs/>
        </w:rPr>
      </w:pPr>
      <w:r w:rsidRPr="002240CC">
        <w:rPr>
          <w:b/>
          <w:bCs/>
        </w:rPr>
        <w:t xml:space="preserve"> </w:t>
      </w:r>
    </w:p>
    <w:p w14:paraId="3B3EF85D" w14:textId="3054E1D4" w:rsidR="00E24470" w:rsidRDefault="00E24470" w:rsidP="00D53C11">
      <w:pPr>
        <w:tabs>
          <w:tab w:val="left" w:pos="539"/>
          <w:tab w:val="left" w:pos="993"/>
        </w:tabs>
        <w:adjustRightInd w:val="0"/>
        <w:jc w:val="center"/>
        <w:textAlignment w:val="baseline"/>
        <w:rPr>
          <w:b/>
          <w:bCs/>
        </w:rPr>
      </w:pPr>
    </w:p>
    <w:p w14:paraId="47B6E865" w14:textId="77777777" w:rsidR="002B14FC" w:rsidRPr="00DF5DD0" w:rsidRDefault="002B14FC" w:rsidP="007A6AA0">
      <w:pPr>
        <w:tabs>
          <w:tab w:val="left" w:pos="539"/>
          <w:tab w:val="left" w:pos="993"/>
        </w:tabs>
        <w:adjustRightInd w:val="0"/>
        <w:textAlignment w:val="baseline"/>
        <w:rPr>
          <w:b/>
          <w:bCs/>
          <w:highlight w:val="yellow"/>
        </w:rPr>
        <w:sectPr w:rsidR="002B14FC" w:rsidRPr="00DF5DD0" w:rsidSect="00C85299">
          <w:footerReference w:type="default" r:id="rId38"/>
          <w:pgSz w:w="23811" w:h="16838" w:orient="landscape" w:code="8"/>
          <w:pgMar w:top="1134" w:right="1134" w:bottom="851" w:left="1134" w:header="709" w:footer="709" w:gutter="0"/>
          <w:cols w:space="708"/>
          <w:docGrid w:linePitch="360"/>
        </w:sectPr>
      </w:pPr>
    </w:p>
    <w:p w14:paraId="4EFE4847" w14:textId="77777777" w:rsidR="001A71C7" w:rsidRPr="00D46F28" w:rsidRDefault="001A71C7" w:rsidP="000A2203">
      <w:pPr>
        <w:pStyle w:val="24"/>
        <w:keepLines w:val="0"/>
        <w:numPr>
          <w:ilvl w:val="1"/>
          <w:numId w:val="68"/>
        </w:numPr>
        <w:tabs>
          <w:tab w:val="left" w:pos="709"/>
        </w:tabs>
        <w:spacing w:before="0" w:after="120"/>
        <w:ind w:left="0" w:firstLine="0"/>
        <w:rPr>
          <w:rFonts w:ascii="Times New Roman" w:hAnsi="Times New Roman" w:cs="Times New Roman"/>
          <w:b/>
          <w:color w:val="auto"/>
          <w:sz w:val="24"/>
          <w:szCs w:val="24"/>
        </w:rPr>
      </w:pPr>
      <w:bookmarkStart w:id="1013" w:name="_Toc197625151"/>
      <w:bookmarkEnd w:id="1010"/>
      <w:bookmarkEnd w:id="1011"/>
      <w:bookmarkEnd w:id="1012"/>
      <w:r w:rsidRPr="00F67959">
        <w:rPr>
          <w:rFonts w:ascii="Times New Roman" w:hAnsi="Times New Roman" w:cs="Times New Roman"/>
          <w:b/>
          <w:color w:val="auto"/>
          <w:sz w:val="24"/>
          <w:szCs w:val="24"/>
        </w:rPr>
        <w:lastRenderedPageBreak/>
        <w:t>Результаты расчетов по каждому источнику тепловой энергии нормативных запасов аварийных видов топлив</w:t>
      </w:r>
      <w:r w:rsidRPr="00D46F28">
        <w:rPr>
          <w:rFonts w:ascii="Times New Roman" w:hAnsi="Times New Roman" w:cs="Times New Roman"/>
          <w:b/>
          <w:color w:val="auto"/>
          <w:sz w:val="24"/>
          <w:szCs w:val="24"/>
        </w:rPr>
        <w:t>а</w:t>
      </w:r>
      <w:bookmarkEnd w:id="1013"/>
    </w:p>
    <w:p w14:paraId="0C27A09E" w14:textId="77777777" w:rsidR="00DC5D75" w:rsidRPr="00D46F28" w:rsidRDefault="00DC5D75" w:rsidP="007A6AA0">
      <w:r w:rsidRPr="00D46F28">
        <w:t>Расчет нормативного запаса топлива на тепловых электростанция регламентирован приказом Министерства энергетики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государственного регулирования цен (тарифов) в сфере теплоснабжения».</w:t>
      </w:r>
    </w:p>
    <w:p w14:paraId="67497230" w14:textId="77777777" w:rsidR="00A51FF0" w:rsidRPr="00D46F28" w:rsidRDefault="00A51FF0" w:rsidP="007A6AA0">
      <w:r w:rsidRPr="00D46F28">
        <w:t>В приказе определены три вида нормативов запаса топлива: - Общий нормативный запас топлива (ОНЗТ);</w:t>
      </w:r>
    </w:p>
    <w:p w14:paraId="07AE7C66" w14:textId="77777777" w:rsidR="00A51FF0" w:rsidRPr="00D46F28" w:rsidRDefault="00A51FF0" w:rsidP="00EC0805">
      <w:pPr>
        <w:pStyle w:val="af1"/>
        <w:numPr>
          <w:ilvl w:val="0"/>
          <w:numId w:val="99"/>
        </w:numPr>
        <w:ind w:left="0" w:firstLine="709"/>
      </w:pPr>
      <w:r w:rsidRPr="00D46F28">
        <w:t>неснижаемый нормативный запас топлива (ННЗТ);</w:t>
      </w:r>
    </w:p>
    <w:p w14:paraId="4BE70A2E" w14:textId="77777777" w:rsidR="00A51FF0" w:rsidRPr="00D46F28" w:rsidRDefault="00A51FF0" w:rsidP="00EC0805">
      <w:pPr>
        <w:pStyle w:val="af1"/>
        <w:numPr>
          <w:ilvl w:val="0"/>
          <w:numId w:val="99"/>
        </w:numPr>
        <w:ind w:left="0" w:firstLine="709"/>
      </w:pPr>
      <w:r w:rsidRPr="00D46F28">
        <w:t>нормативный эксплуатационный запас топлива (НЭЗТ).</w:t>
      </w:r>
    </w:p>
    <w:p w14:paraId="797E583B" w14:textId="77777777" w:rsidR="00A51FF0" w:rsidRPr="00D46F28" w:rsidRDefault="00A51FF0" w:rsidP="007A6AA0">
      <w:r w:rsidRPr="00D46F28">
        <w:t>Общий нормативный запас топлива определяется суммой неснижаемого нормативного запаса топлива и нормативного эксплуатационного запаса топлива.</w:t>
      </w:r>
    </w:p>
    <w:p w14:paraId="7F0BC13F" w14:textId="77777777" w:rsidR="00A51FF0" w:rsidRPr="00D46F28" w:rsidRDefault="00A51FF0" w:rsidP="007A6AA0">
      <w:r w:rsidRPr="00D46F28">
        <w:t>ННЗТ создается на электростанциях организаций электроэнергетики для поддержания плюсовых температур в главном корпусе, вспомогательных зданиях и сооружениях в режиме "выживания" с минимальной расчетной электрической и тепловой нагрузкой по условиям самого холодного месяца года.</w:t>
      </w:r>
    </w:p>
    <w:p w14:paraId="01018ACC" w14:textId="77777777" w:rsidR="00A51FF0" w:rsidRPr="00D46F28" w:rsidRDefault="00A51FF0" w:rsidP="007A6AA0">
      <w:r w:rsidRPr="00D46F28">
        <w:t>ННЗТ восстанавливается в утвержденном размере после прекращения действий по сохранению режима "выживания" электростанций организаций электроэнергетики, а для отопительных котельных - после ликвидации последствий непредвиденных обстоятельств.</w:t>
      </w:r>
    </w:p>
    <w:p w14:paraId="33365FCB" w14:textId="77777777" w:rsidR="00A51FF0" w:rsidRPr="00D46F28" w:rsidRDefault="00A51FF0" w:rsidP="007A6AA0">
      <w:r w:rsidRPr="00D46F28">
        <w:t>В расчете ННЗТ также учитываются следующие объекты:</w:t>
      </w:r>
    </w:p>
    <w:p w14:paraId="4805C49D" w14:textId="77777777" w:rsidR="00A51FF0" w:rsidRPr="00D46F28" w:rsidRDefault="00A51FF0" w:rsidP="00EC0805">
      <w:pPr>
        <w:pStyle w:val="af1"/>
        <w:numPr>
          <w:ilvl w:val="0"/>
          <w:numId w:val="99"/>
        </w:numPr>
        <w:ind w:left="0" w:firstLine="709"/>
      </w:pPr>
      <w:r w:rsidRPr="00D46F28">
        <w:t>объекты социально значимых категорий потребителей - в размере максимальной тепловой нагрузки за вычетом тепловой нагрузки горячего водоснабжения;</w:t>
      </w:r>
    </w:p>
    <w:p w14:paraId="2054A686" w14:textId="77777777" w:rsidR="00A51FF0" w:rsidRPr="00D46F28" w:rsidRDefault="00A51FF0" w:rsidP="00EC0805">
      <w:pPr>
        <w:pStyle w:val="af1"/>
        <w:numPr>
          <w:ilvl w:val="0"/>
          <w:numId w:val="99"/>
        </w:numPr>
        <w:ind w:left="0" w:firstLine="709"/>
      </w:pPr>
      <w:r w:rsidRPr="00D46F28">
        <w:t>центральные тепловые пункты, насосные станции, собственные нужды источников тепловой энергии в осенне-зимний период.</w:t>
      </w:r>
    </w:p>
    <w:p w14:paraId="6A8518A0" w14:textId="77777777" w:rsidR="00A51FF0" w:rsidRPr="00D46F28" w:rsidRDefault="00A51FF0" w:rsidP="007A6AA0">
      <w:r w:rsidRPr="00D46F28">
        <w:t>Для котельных, работающих на газе, ННЗТ устанавливается по резервному топливу. НЭЗТ необходим для надежной и стабильной работы электростанций и обеспечивает плановую выработку электрической и (или) тепловой энергии.</w:t>
      </w:r>
    </w:p>
    <w:p w14:paraId="0F0EA9F0" w14:textId="77777777" w:rsidR="00A51FF0" w:rsidRPr="00D46F28" w:rsidRDefault="00A51FF0" w:rsidP="007A6AA0">
      <w:r w:rsidRPr="00D46F28">
        <w:t xml:space="preserve">Определение нормативных запасов топлива осуществляется на основании следующих данных: </w:t>
      </w:r>
    </w:p>
    <w:p w14:paraId="409A20AC" w14:textId="77777777" w:rsidR="00A51FF0" w:rsidRPr="00D46F28" w:rsidRDefault="00A51FF0" w:rsidP="00EC0805">
      <w:pPr>
        <w:pStyle w:val="af1"/>
        <w:numPr>
          <w:ilvl w:val="0"/>
          <w:numId w:val="100"/>
        </w:numPr>
        <w:ind w:left="0" w:firstLine="851"/>
      </w:pPr>
      <w:r w:rsidRPr="00D46F28">
        <w:t>данные о фактическом основном и резервном топливе, его характеристика и структура на 1</w:t>
      </w:r>
      <w:r w:rsidR="0060211B">
        <w:t xml:space="preserve"> </w:t>
      </w:r>
      <w:r w:rsidRPr="00D46F28">
        <w:t>октября последнего отчетного года;</w:t>
      </w:r>
    </w:p>
    <w:p w14:paraId="73E44112" w14:textId="77777777" w:rsidR="00A51FF0" w:rsidRPr="00D46F28" w:rsidRDefault="00A51FF0" w:rsidP="00EC0805">
      <w:pPr>
        <w:pStyle w:val="af1"/>
        <w:numPr>
          <w:ilvl w:val="0"/>
          <w:numId w:val="100"/>
        </w:numPr>
        <w:ind w:left="0" w:firstLine="851"/>
      </w:pPr>
      <w:r w:rsidRPr="00D46F28">
        <w:t>способы и время доставки топлива;</w:t>
      </w:r>
    </w:p>
    <w:p w14:paraId="16A14089" w14:textId="77777777" w:rsidR="00A51FF0" w:rsidRPr="00D46F28" w:rsidRDefault="00A51FF0" w:rsidP="00EC0805">
      <w:pPr>
        <w:pStyle w:val="af1"/>
        <w:numPr>
          <w:ilvl w:val="0"/>
          <w:numId w:val="100"/>
        </w:numPr>
        <w:ind w:left="0" w:firstLine="851"/>
      </w:pPr>
      <w:r w:rsidRPr="00D46F28">
        <w:t>данные о вместимости складов для твердого топлива и объеме емкостей для жидкого топлива;</w:t>
      </w:r>
    </w:p>
    <w:p w14:paraId="433577F3" w14:textId="77777777" w:rsidR="00A51FF0" w:rsidRPr="00D46F28" w:rsidRDefault="00A51FF0" w:rsidP="00EC0805">
      <w:pPr>
        <w:pStyle w:val="af1"/>
        <w:numPr>
          <w:ilvl w:val="0"/>
          <w:numId w:val="100"/>
        </w:numPr>
        <w:ind w:left="0" w:firstLine="851"/>
      </w:pPr>
      <w:r w:rsidRPr="00D46F28">
        <w:t>показатели среднесуточного расхода топлива в наиболее холодное расчетное время года предшествующих периодов;</w:t>
      </w:r>
    </w:p>
    <w:p w14:paraId="7547773F" w14:textId="77777777" w:rsidR="00A51FF0" w:rsidRPr="00D46F28" w:rsidRDefault="00A51FF0" w:rsidP="00EC0805">
      <w:pPr>
        <w:pStyle w:val="af1"/>
        <w:numPr>
          <w:ilvl w:val="0"/>
          <w:numId w:val="100"/>
        </w:numPr>
        <w:ind w:left="0" w:firstLine="851"/>
      </w:pPr>
      <w:r w:rsidRPr="00D46F28">
        <w:t>технологическую схему и состав оборудования, обеспечивающие работу котельных в режиме "выживания";</w:t>
      </w:r>
    </w:p>
    <w:p w14:paraId="51B6A126" w14:textId="77777777" w:rsidR="00A51FF0" w:rsidRPr="00D46F28" w:rsidRDefault="00A51FF0" w:rsidP="00EC0805">
      <w:pPr>
        <w:pStyle w:val="af1"/>
        <w:numPr>
          <w:ilvl w:val="0"/>
          <w:numId w:val="100"/>
        </w:numPr>
        <w:ind w:left="0" w:firstLine="851"/>
      </w:pPr>
      <w:r w:rsidRPr="00D46F28">
        <w:t>перечень неотключаемых внешних потребителей тепловой энергии;</w:t>
      </w:r>
    </w:p>
    <w:p w14:paraId="665112FB" w14:textId="77777777" w:rsidR="00A51FF0" w:rsidRPr="00D46F28" w:rsidRDefault="00A51FF0" w:rsidP="00EC0805">
      <w:pPr>
        <w:pStyle w:val="af1"/>
        <w:numPr>
          <w:ilvl w:val="0"/>
          <w:numId w:val="100"/>
        </w:numPr>
        <w:ind w:left="0" w:firstLine="851"/>
      </w:pPr>
      <w:r w:rsidRPr="00D46F28">
        <w:t>расчетную тепловую нагрузку внешних потребителей (не учитывается тепловая нагрузка котельных, которая по условиям тепловых сетей может быть временно передана на другие электростанции и котельные);</w:t>
      </w:r>
    </w:p>
    <w:p w14:paraId="4F5221C4" w14:textId="77777777" w:rsidR="00A51FF0" w:rsidRPr="00D46F28" w:rsidRDefault="00A51FF0" w:rsidP="00EC0805">
      <w:pPr>
        <w:pStyle w:val="af1"/>
        <w:numPr>
          <w:ilvl w:val="0"/>
          <w:numId w:val="100"/>
        </w:numPr>
        <w:ind w:left="0" w:firstLine="851"/>
      </w:pPr>
      <w:r w:rsidRPr="00D46F28">
        <w:t>расчет минимально необходимой тепловой нагрузки для собственных нужд котельных;</w:t>
      </w:r>
    </w:p>
    <w:p w14:paraId="1CE63C57" w14:textId="77777777" w:rsidR="00A51FF0" w:rsidRPr="00D46F28" w:rsidRDefault="00A51FF0" w:rsidP="00EC0805">
      <w:pPr>
        <w:pStyle w:val="af1"/>
        <w:numPr>
          <w:ilvl w:val="0"/>
          <w:numId w:val="100"/>
        </w:numPr>
        <w:ind w:left="0" w:firstLine="851"/>
      </w:pPr>
      <w:r w:rsidRPr="00D46F28">
        <w:t>обоснование принимаемых коэффициентов для определения нормативов запасов топлива на котельных;</w:t>
      </w:r>
    </w:p>
    <w:p w14:paraId="47A58ACE" w14:textId="77777777" w:rsidR="00A51FF0" w:rsidRPr="00D46F28" w:rsidRDefault="00A51FF0" w:rsidP="00EC0805">
      <w:pPr>
        <w:pStyle w:val="af1"/>
        <w:numPr>
          <w:ilvl w:val="0"/>
          <w:numId w:val="100"/>
        </w:numPr>
        <w:ind w:left="0" w:firstLine="851"/>
      </w:pPr>
      <w:r w:rsidRPr="00D46F28">
        <w:lastRenderedPageBreak/>
        <w:t>размер ОНЗТ с разбивкой на ННЗТ и НЭЗТ, утвержденный на предшествующий планируемому год;</w:t>
      </w:r>
    </w:p>
    <w:p w14:paraId="34CAD954" w14:textId="77777777" w:rsidR="00A51FF0" w:rsidRPr="00D46F28" w:rsidRDefault="00A51FF0" w:rsidP="00EC0805">
      <w:pPr>
        <w:pStyle w:val="af1"/>
        <w:numPr>
          <w:ilvl w:val="0"/>
          <w:numId w:val="100"/>
        </w:numPr>
        <w:ind w:left="0" w:firstLine="851"/>
      </w:pPr>
      <w:r w:rsidRPr="00D46F28">
        <w:t>фактическое использование топлива из ОНЗТ с выделением НЭЗТ за последний отчетный год.</w:t>
      </w:r>
    </w:p>
    <w:p w14:paraId="650032D8" w14:textId="77777777" w:rsidR="00A51FF0" w:rsidRPr="00D46F28" w:rsidRDefault="00A51FF0" w:rsidP="007A6AA0">
      <w:r w:rsidRPr="00D46F28">
        <w:t>ННЗТ рассчитывается и обосновывается один раз в три года.</w:t>
      </w:r>
    </w:p>
    <w:p w14:paraId="53AB85AC" w14:textId="6FBE9830" w:rsidR="00A51FF0" w:rsidRPr="00D46F28" w:rsidRDefault="00A51FF0" w:rsidP="007A6AA0">
      <w:r w:rsidRPr="00D46F28">
        <w:t>Расчет НЭЗТ производится ежегодно для каждой котельной, сжигающей или имеющей в качестве резервного твердое или жидкое топливо (уголь, мазут, торф, дизельное топливо)</w:t>
      </w:r>
      <w:r w:rsidR="00074C55">
        <w:t xml:space="preserve"> </w:t>
      </w:r>
      <w:r w:rsidR="00074C55">
        <w:br/>
        <w:t xml:space="preserve">(табл. </w:t>
      </w:r>
      <w:r w:rsidR="00B22CAE">
        <w:t>45</w:t>
      </w:r>
      <w:r w:rsidR="00074C55">
        <w:t>)</w:t>
      </w:r>
      <w:r w:rsidRPr="00D46F28">
        <w:t>.</w:t>
      </w:r>
    </w:p>
    <w:p w14:paraId="76340554" w14:textId="77777777" w:rsidR="00A51FF0" w:rsidRPr="00A7671D" w:rsidRDefault="00A51FF0" w:rsidP="007A6AA0">
      <w:r w:rsidRPr="00D46F28">
        <w:t xml:space="preserve">При сохранении всех исходных условий для формирования ННЗТ на второй и третий год трехлетнего периода электростанция подтверждает объем ННЗТ, включаемый в ОНЗТ планируемого года, без представления расчетов. В течение трехлетнего периода ННЗТ подлежит корректировке в случаях изменения состава оборудования, структуры топлива, а также нагрузки неотключаемых потребителей электрической и тепловой энергии, не имеющих питания от </w:t>
      </w:r>
      <w:r w:rsidRPr="00A7671D">
        <w:t>других источников.</w:t>
      </w:r>
    </w:p>
    <w:p w14:paraId="27024A6B" w14:textId="6151838F" w:rsidR="003B6D4C" w:rsidRDefault="00A7671D" w:rsidP="003B6D4C">
      <w:pPr>
        <w:tabs>
          <w:tab w:val="left" w:pos="1276"/>
        </w:tabs>
        <w:spacing w:after="0"/>
        <w:rPr>
          <w:szCs w:val="24"/>
        </w:rPr>
      </w:pPr>
      <w:r w:rsidRPr="00A7671D">
        <w:rPr>
          <w:szCs w:val="24"/>
        </w:rPr>
        <w:t>АО</w:t>
      </w:r>
      <w:r w:rsidR="003B6D4C" w:rsidRPr="00A7671D">
        <w:rPr>
          <w:szCs w:val="24"/>
        </w:rPr>
        <w:t xml:space="preserve"> «</w:t>
      </w:r>
      <w:r w:rsidRPr="00A7671D">
        <w:rPr>
          <w:szCs w:val="24"/>
        </w:rPr>
        <w:t>Тепловые сети</w:t>
      </w:r>
      <w:r w:rsidR="003B6D4C" w:rsidRPr="00A7671D">
        <w:rPr>
          <w:szCs w:val="24"/>
        </w:rPr>
        <w:t>» не проводит работы по утверждению нормативов создания запасов топлива на собственной котельной в установленном порядке.</w:t>
      </w:r>
    </w:p>
    <w:p w14:paraId="7C0ED6ED" w14:textId="77777777" w:rsidR="00A7671D" w:rsidRDefault="00A7671D">
      <w:pPr>
        <w:spacing w:before="0" w:after="160" w:line="259" w:lineRule="auto"/>
        <w:ind w:firstLine="0"/>
        <w:contextualSpacing w:val="0"/>
        <w:jc w:val="left"/>
        <w:rPr>
          <w:b/>
        </w:rPr>
      </w:pPr>
      <w:r>
        <w:rPr>
          <w:b/>
        </w:rPr>
        <w:br w:type="page"/>
      </w:r>
    </w:p>
    <w:p w14:paraId="1104C192" w14:textId="77777777" w:rsidR="00A7671D" w:rsidRDefault="00A7671D" w:rsidP="00A7671D">
      <w:pPr>
        <w:pStyle w:val="af"/>
        <w:keepNext/>
        <w:jc w:val="right"/>
        <w:rPr>
          <w:b/>
          <w:sz w:val="24"/>
        </w:rPr>
        <w:sectPr w:rsidR="00A7671D" w:rsidSect="00F90DB1">
          <w:pgSz w:w="11906" w:h="16838"/>
          <w:pgMar w:top="1134" w:right="850" w:bottom="1134" w:left="1134" w:header="708" w:footer="708" w:gutter="0"/>
          <w:cols w:space="708"/>
          <w:docGrid w:linePitch="360"/>
        </w:sectPr>
      </w:pPr>
    </w:p>
    <w:p w14:paraId="24F4E756" w14:textId="243746F2" w:rsidR="00A7671D" w:rsidRPr="00F67959" w:rsidRDefault="00A7671D" w:rsidP="00A7671D">
      <w:pPr>
        <w:pStyle w:val="af"/>
        <w:keepNext/>
        <w:jc w:val="right"/>
        <w:rPr>
          <w:b/>
          <w:sz w:val="24"/>
        </w:rPr>
      </w:pPr>
      <w:r w:rsidRPr="00F67959">
        <w:rPr>
          <w:b/>
          <w:sz w:val="24"/>
        </w:rPr>
        <w:lastRenderedPageBreak/>
        <w:t xml:space="preserve">Таблица </w:t>
      </w:r>
      <w:r w:rsidRPr="00F67959">
        <w:rPr>
          <w:b/>
          <w:sz w:val="24"/>
          <w:szCs w:val="24"/>
        </w:rPr>
        <w:t xml:space="preserve"> </w:t>
      </w:r>
      <w:r w:rsidRPr="00F67959">
        <w:rPr>
          <w:b/>
          <w:sz w:val="24"/>
          <w:szCs w:val="24"/>
        </w:rPr>
        <w:fldChar w:fldCharType="begin"/>
      </w:r>
      <w:r w:rsidRPr="00F67959">
        <w:rPr>
          <w:b/>
          <w:sz w:val="24"/>
          <w:szCs w:val="24"/>
        </w:rPr>
        <w:instrText xml:space="preserve"> SEQ Таблица \* ARABIC </w:instrText>
      </w:r>
      <w:r w:rsidRPr="00F67959">
        <w:rPr>
          <w:b/>
          <w:sz w:val="24"/>
          <w:szCs w:val="24"/>
        </w:rPr>
        <w:fldChar w:fldCharType="separate"/>
      </w:r>
      <w:r w:rsidR="00AB63DC">
        <w:rPr>
          <w:b/>
          <w:noProof/>
          <w:sz w:val="24"/>
          <w:szCs w:val="24"/>
        </w:rPr>
        <w:t>45</w:t>
      </w:r>
      <w:r w:rsidRPr="00F67959">
        <w:rPr>
          <w:b/>
          <w:sz w:val="24"/>
          <w:szCs w:val="24"/>
        </w:rPr>
        <w:fldChar w:fldCharType="end"/>
      </w:r>
    </w:p>
    <w:p w14:paraId="6C301A24" w14:textId="4665833C" w:rsidR="00A7671D" w:rsidRDefault="00074C55" w:rsidP="00B30254">
      <w:pPr>
        <w:tabs>
          <w:tab w:val="left" w:pos="539"/>
          <w:tab w:val="left" w:pos="993"/>
        </w:tabs>
        <w:adjustRightInd w:val="0"/>
        <w:jc w:val="center"/>
        <w:textAlignment w:val="baseline"/>
        <w:rPr>
          <w:b/>
          <w:bCs/>
        </w:rPr>
      </w:pPr>
      <w:r>
        <w:rPr>
          <w:b/>
          <w:bCs/>
        </w:rPr>
        <w:t>Нормативные запасы топлива на котельной д. Трубников Бор в зоне действия АО «Тепловые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469"/>
        <w:gridCol w:w="763"/>
        <w:gridCol w:w="696"/>
        <w:gridCol w:w="696"/>
        <w:gridCol w:w="696"/>
        <w:gridCol w:w="696"/>
        <w:gridCol w:w="696"/>
        <w:gridCol w:w="696"/>
        <w:gridCol w:w="696"/>
        <w:gridCol w:w="696"/>
        <w:gridCol w:w="696"/>
        <w:gridCol w:w="696"/>
        <w:gridCol w:w="696"/>
        <w:gridCol w:w="696"/>
        <w:gridCol w:w="696"/>
        <w:gridCol w:w="696"/>
        <w:gridCol w:w="696"/>
        <w:gridCol w:w="696"/>
        <w:gridCol w:w="696"/>
        <w:gridCol w:w="693"/>
      </w:tblGrid>
      <w:tr w:rsidR="00B30254" w:rsidRPr="00B30254" w14:paraId="27BF3B78" w14:textId="77777777" w:rsidTr="00B22CAE">
        <w:trPr>
          <w:trHeight w:val="315"/>
        </w:trPr>
        <w:tc>
          <w:tcPr>
            <w:tcW w:w="437" w:type="pct"/>
            <w:gridSpan w:val="2"/>
            <w:shd w:val="clear" w:color="auto" w:fill="auto"/>
            <w:tcMar>
              <w:left w:w="0" w:type="dxa"/>
              <w:right w:w="0" w:type="dxa"/>
            </w:tcMar>
            <w:vAlign w:val="center"/>
          </w:tcPr>
          <w:p w14:paraId="2C6F5F2A" w14:textId="64AFD2EA" w:rsidR="00B30254" w:rsidRPr="00B30254" w:rsidRDefault="00B30254" w:rsidP="00074C55">
            <w:pPr>
              <w:spacing w:before="0" w:after="0"/>
              <w:ind w:firstLine="0"/>
              <w:contextualSpacing w:val="0"/>
              <w:jc w:val="center"/>
              <w:rPr>
                <w:rFonts w:eastAsia="Times New Roman" w:cs="Times New Roman"/>
                <w:b/>
                <w:bCs/>
                <w:color w:val="000000"/>
                <w:sz w:val="22"/>
                <w:lang w:eastAsia="ru-RU"/>
              </w:rPr>
            </w:pPr>
            <w:r w:rsidRPr="00B30254">
              <w:rPr>
                <w:rFonts w:eastAsia="Times New Roman" w:cs="Times New Roman"/>
                <w:b/>
                <w:bCs/>
                <w:color w:val="000000"/>
                <w:sz w:val="22"/>
                <w:lang w:eastAsia="ru-RU"/>
              </w:rPr>
              <w:t>Параметр</w:t>
            </w:r>
          </w:p>
        </w:tc>
        <w:tc>
          <w:tcPr>
            <w:tcW w:w="262" w:type="pct"/>
            <w:shd w:val="clear" w:color="auto" w:fill="auto"/>
            <w:tcMar>
              <w:left w:w="0" w:type="dxa"/>
              <w:right w:w="0" w:type="dxa"/>
            </w:tcMar>
            <w:vAlign w:val="center"/>
            <w:hideMark/>
          </w:tcPr>
          <w:p w14:paraId="47A2A0F8" w14:textId="77777777" w:rsidR="00B30254" w:rsidRPr="00B30254" w:rsidRDefault="00B30254" w:rsidP="00A7671D">
            <w:pPr>
              <w:spacing w:before="0" w:after="0"/>
              <w:ind w:firstLine="0"/>
              <w:contextualSpacing w:val="0"/>
              <w:jc w:val="center"/>
              <w:rPr>
                <w:rFonts w:eastAsia="Times New Roman" w:cs="Times New Roman"/>
                <w:b/>
                <w:bCs/>
                <w:color w:val="000000"/>
                <w:sz w:val="22"/>
                <w:lang w:eastAsia="ru-RU"/>
              </w:rPr>
            </w:pPr>
            <w:r w:rsidRPr="00B30254">
              <w:rPr>
                <w:rFonts w:eastAsia="Times New Roman" w:cs="Times New Roman"/>
                <w:b/>
                <w:bCs/>
                <w:color w:val="000000"/>
                <w:sz w:val="22"/>
                <w:lang w:eastAsia="ru-RU"/>
              </w:rPr>
              <w:t>Ед. изм.</w:t>
            </w:r>
          </w:p>
        </w:tc>
        <w:tc>
          <w:tcPr>
            <w:tcW w:w="239" w:type="pct"/>
            <w:shd w:val="clear" w:color="auto" w:fill="auto"/>
            <w:tcMar>
              <w:left w:w="0" w:type="dxa"/>
              <w:right w:w="0" w:type="dxa"/>
            </w:tcMar>
            <w:vAlign w:val="center"/>
            <w:hideMark/>
          </w:tcPr>
          <w:p w14:paraId="3DED38AC" w14:textId="5CAB6BD5"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2025 г.</w:t>
            </w:r>
          </w:p>
        </w:tc>
        <w:tc>
          <w:tcPr>
            <w:tcW w:w="239" w:type="pct"/>
            <w:shd w:val="clear" w:color="auto" w:fill="auto"/>
            <w:tcMar>
              <w:left w:w="0" w:type="dxa"/>
              <w:right w:w="0" w:type="dxa"/>
            </w:tcMar>
            <w:vAlign w:val="center"/>
            <w:hideMark/>
          </w:tcPr>
          <w:p w14:paraId="50A403B6" w14:textId="1D7D0649"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2026 г.</w:t>
            </w:r>
          </w:p>
        </w:tc>
        <w:tc>
          <w:tcPr>
            <w:tcW w:w="239" w:type="pct"/>
            <w:shd w:val="clear" w:color="auto" w:fill="auto"/>
            <w:tcMar>
              <w:left w:w="0" w:type="dxa"/>
              <w:right w:w="0" w:type="dxa"/>
            </w:tcMar>
            <w:vAlign w:val="center"/>
            <w:hideMark/>
          </w:tcPr>
          <w:p w14:paraId="3F2F462B" w14:textId="58BF8D9A"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2027 г.</w:t>
            </w:r>
          </w:p>
        </w:tc>
        <w:tc>
          <w:tcPr>
            <w:tcW w:w="239" w:type="pct"/>
            <w:shd w:val="clear" w:color="auto" w:fill="auto"/>
            <w:tcMar>
              <w:left w:w="0" w:type="dxa"/>
              <w:right w:w="0" w:type="dxa"/>
            </w:tcMar>
            <w:vAlign w:val="center"/>
            <w:hideMark/>
          </w:tcPr>
          <w:p w14:paraId="13A3AC6D" w14:textId="065B431C"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2028 г.</w:t>
            </w:r>
          </w:p>
        </w:tc>
        <w:tc>
          <w:tcPr>
            <w:tcW w:w="239" w:type="pct"/>
            <w:shd w:val="clear" w:color="auto" w:fill="auto"/>
            <w:tcMar>
              <w:left w:w="0" w:type="dxa"/>
              <w:right w:w="0" w:type="dxa"/>
            </w:tcMar>
            <w:vAlign w:val="center"/>
            <w:hideMark/>
          </w:tcPr>
          <w:p w14:paraId="091A8C0C" w14:textId="1D1EE843"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2029 г.</w:t>
            </w:r>
          </w:p>
        </w:tc>
        <w:tc>
          <w:tcPr>
            <w:tcW w:w="239" w:type="pct"/>
            <w:shd w:val="clear" w:color="auto" w:fill="auto"/>
            <w:tcMar>
              <w:left w:w="0" w:type="dxa"/>
              <w:right w:w="0" w:type="dxa"/>
            </w:tcMar>
            <w:vAlign w:val="center"/>
            <w:hideMark/>
          </w:tcPr>
          <w:p w14:paraId="5A7B4F8C" w14:textId="479C5669"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2030 г.</w:t>
            </w:r>
          </w:p>
        </w:tc>
        <w:tc>
          <w:tcPr>
            <w:tcW w:w="239" w:type="pct"/>
            <w:shd w:val="clear" w:color="auto" w:fill="auto"/>
            <w:tcMar>
              <w:left w:w="0" w:type="dxa"/>
              <w:right w:w="0" w:type="dxa"/>
            </w:tcMar>
            <w:vAlign w:val="center"/>
            <w:hideMark/>
          </w:tcPr>
          <w:p w14:paraId="47A787A0" w14:textId="30DC407F"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2031 г.</w:t>
            </w:r>
          </w:p>
        </w:tc>
        <w:tc>
          <w:tcPr>
            <w:tcW w:w="239" w:type="pct"/>
            <w:shd w:val="clear" w:color="auto" w:fill="auto"/>
            <w:tcMar>
              <w:left w:w="0" w:type="dxa"/>
              <w:right w:w="0" w:type="dxa"/>
            </w:tcMar>
            <w:vAlign w:val="center"/>
            <w:hideMark/>
          </w:tcPr>
          <w:p w14:paraId="010ACFD5" w14:textId="286D82CC"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2032 г.</w:t>
            </w:r>
          </w:p>
        </w:tc>
        <w:tc>
          <w:tcPr>
            <w:tcW w:w="239" w:type="pct"/>
            <w:shd w:val="clear" w:color="auto" w:fill="auto"/>
            <w:tcMar>
              <w:left w:w="0" w:type="dxa"/>
              <w:right w:w="0" w:type="dxa"/>
            </w:tcMar>
            <w:vAlign w:val="center"/>
            <w:hideMark/>
          </w:tcPr>
          <w:p w14:paraId="16D3D587" w14:textId="1DFB2DC9"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2033 г.</w:t>
            </w:r>
          </w:p>
        </w:tc>
        <w:tc>
          <w:tcPr>
            <w:tcW w:w="239" w:type="pct"/>
            <w:shd w:val="clear" w:color="auto" w:fill="auto"/>
            <w:tcMar>
              <w:left w:w="0" w:type="dxa"/>
              <w:right w:w="0" w:type="dxa"/>
            </w:tcMar>
            <w:vAlign w:val="center"/>
            <w:hideMark/>
          </w:tcPr>
          <w:p w14:paraId="57B369E5" w14:textId="1D63125D"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2034 г.</w:t>
            </w:r>
          </w:p>
        </w:tc>
        <w:tc>
          <w:tcPr>
            <w:tcW w:w="239" w:type="pct"/>
            <w:shd w:val="clear" w:color="auto" w:fill="auto"/>
            <w:tcMar>
              <w:left w:w="0" w:type="dxa"/>
              <w:right w:w="0" w:type="dxa"/>
            </w:tcMar>
            <w:vAlign w:val="center"/>
            <w:hideMark/>
          </w:tcPr>
          <w:p w14:paraId="18F250F8" w14:textId="091D94D8"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2035 г.</w:t>
            </w:r>
          </w:p>
        </w:tc>
        <w:tc>
          <w:tcPr>
            <w:tcW w:w="239" w:type="pct"/>
            <w:shd w:val="clear" w:color="auto" w:fill="auto"/>
            <w:tcMar>
              <w:left w:w="0" w:type="dxa"/>
              <w:right w:w="0" w:type="dxa"/>
            </w:tcMar>
            <w:vAlign w:val="center"/>
            <w:hideMark/>
          </w:tcPr>
          <w:p w14:paraId="231902ED" w14:textId="018C5737"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2036 г.</w:t>
            </w:r>
          </w:p>
        </w:tc>
        <w:tc>
          <w:tcPr>
            <w:tcW w:w="239" w:type="pct"/>
            <w:shd w:val="clear" w:color="auto" w:fill="auto"/>
            <w:tcMar>
              <w:left w:w="0" w:type="dxa"/>
              <w:right w:w="0" w:type="dxa"/>
            </w:tcMar>
            <w:vAlign w:val="center"/>
            <w:hideMark/>
          </w:tcPr>
          <w:p w14:paraId="119206DB" w14:textId="0C0A2017"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2037 г.</w:t>
            </w:r>
          </w:p>
        </w:tc>
        <w:tc>
          <w:tcPr>
            <w:tcW w:w="239" w:type="pct"/>
            <w:shd w:val="clear" w:color="auto" w:fill="auto"/>
            <w:tcMar>
              <w:left w:w="0" w:type="dxa"/>
              <w:right w:w="0" w:type="dxa"/>
            </w:tcMar>
            <w:vAlign w:val="center"/>
            <w:hideMark/>
          </w:tcPr>
          <w:p w14:paraId="2A1DC159" w14:textId="6B8ECB42"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2038 г.</w:t>
            </w:r>
          </w:p>
        </w:tc>
        <w:tc>
          <w:tcPr>
            <w:tcW w:w="239" w:type="pct"/>
            <w:shd w:val="clear" w:color="auto" w:fill="auto"/>
            <w:tcMar>
              <w:left w:w="0" w:type="dxa"/>
              <w:right w:w="0" w:type="dxa"/>
            </w:tcMar>
            <w:vAlign w:val="center"/>
            <w:hideMark/>
          </w:tcPr>
          <w:p w14:paraId="528F393D" w14:textId="7F1F6898"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2039 г.</w:t>
            </w:r>
          </w:p>
        </w:tc>
        <w:tc>
          <w:tcPr>
            <w:tcW w:w="239" w:type="pct"/>
            <w:shd w:val="clear" w:color="auto" w:fill="auto"/>
            <w:tcMar>
              <w:left w:w="0" w:type="dxa"/>
              <w:right w:w="0" w:type="dxa"/>
            </w:tcMar>
            <w:vAlign w:val="center"/>
            <w:hideMark/>
          </w:tcPr>
          <w:p w14:paraId="5B93C50E" w14:textId="08062EB7"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2040 г.</w:t>
            </w:r>
          </w:p>
        </w:tc>
        <w:tc>
          <w:tcPr>
            <w:tcW w:w="239" w:type="pct"/>
            <w:shd w:val="clear" w:color="auto" w:fill="auto"/>
            <w:tcMar>
              <w:left w:w="0" w:type="dxa"/>
              <w:right w:w="0" w:type="dxa"/>
            </w:tcMar>
            <w:vAlign w:val="center"/>
            <w:hideMark/>
          </w:tcPr>
          <w:p w14:paraId="4EFB9981" w14:textId="3F87610F"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2041 г.</w:t>
            </w:r>
          </w:p>
        </w:tc>
        <w:tc>
          <w:tcPr>
            <w:tcW w:w="239" w:type="pct"/>
            <w:shd w:val="clear" w:color="auto" w:fill="auto"/>
            <w:tcMar>
              <w:left w:w="0" w:type="dxa"/>
              <w:right w:w="0" w:type="dxa"/>
            </w:tcMar>
            <w:vAlign w:val="center"/>
            <w:hideMark/>
          </w:tcPr>
          <w:p w14:paraId="253CC787" w14:textId="4B84D5E2" w:rsidR="00B30254" w:rsidRPr="00074C55" w:rsidRDefault="00B30254" w:rsidP="00A7671D">
            <w:pPr>
              <w:spacing w:before="0" w:after="0"/>
              <w:ind w:firstLine="0"/>
              <w:contextualSpacing w:val="0"/>
              <w:jc w:val="center"/>
              <w:rPr>
                <w:rFonts w:eastAsia="Times New Roman" w:cs="Times New Roman"/>
                <w:b/>
                <w:bCs/>
                <w:color w:val="000000"/>
                <w:sz w:val="20"/>
                <w:szCs w:val="20"/>
                <w:lang w:eastAsia="ru-RU"/>
              </w:rPr>
            </w:pPr>
            <w:r w:rsidRPr="00074C55">
              <w:rPr>
                <w:rFonts w:eastAsia="Times New Roman" w:cs="Times New Roman"/>
                <w:b/>
                <w:bCs/>
                <w:color w:val="000000"/>
                <w:sz w:val="20"/>
                <w:szCs w:val="20"/>
                <w:lang w:eastAsia="ru-RU"/>
              </w:rPr>
              <w:t>2042 г.</w:t>
            </w:r>
          </w:p>
        </w:tc>
      </w:tr>
      <w:tr w:rsidR="00B30254" w:rsidRPr="00B30254" w14:paraId="2CB93A3B" w14:textId="77777777" w:rsidTr="00B22CAE">
        <w:trPr>
          <w:trHeight w:val="315"/>
        </w:trPr>
        <w:tc>
          <w:tcPr>
            <w:tcW w:w="5000" w:type="pct"/>
            <w:gridSpan w:val="21"/>
            <w:shd w:val="clear" w:color="auto" w:fill="auto"/>
            <w:tcMar>
              <w:left w:w="0" w:type="dxa"/>
              <w:right w:w="0" w:type="dxa"/>
            </w:tcMar>
            <w:vAlign w:val="center"/>
          </w:tcPr>
          <w:p w14:paraId="2A7384C5" w14:textId="087CADD0" w:rsidR="00B30254" w:rsidRPr="00B30254" w:rsidRDefault="00B30254" w:rsidP="00A7671D">
            <w:pPr>
              <w:spacing w:before="0" w:after="0"/>
              <w:ind w:firstLine="0"/>
              <w:contextualSpacing w:val="0"/>
              <w:jc w:val="center"/>
              <w:rPr>
                <w:rFonts w:eastAsia="Times New Roman" w:cs="Times New Roman"/>
                <w:b/>
                <w:bCs/>
                <w:color w:val="000000"/>
                <w:sz w:val="22"/>
                <w:lang w:eastAsia="ru-RU"/>
              </w:rPr>
            </w:pPr>
            <w:r w:rsidRPr="00B30254">
              <w:rPr>
                <w:rFonts w:eastAsia="Times New Roman" w:cs="Times New Roman"/>
                <w:b/>
                <w:bCs/>
                <w:color w:val="000000"/>
                <w:sz w:val="22"/>
                <w:lang w:eastAsia="ru-RU"/>
              </w:rPr>
              <w:t>Котельная д. Трубников бор</w:t>
            </w:r>
          </w:p>
        </w:tc>
      </w:tr>
      <w:tr w:rsidR="00B30254" w:rsidRPr="00B30254" w14:paraId="1ADBBB56" w14:textId="77777777" w:rsidTr="00B22CAE">
        <w:trPr>
          <w:trHeight w:val="315"/>
        </w:trPr>
        <w:tc>
          <w:tcPr>
            <w:tcW w:w="276" w:type="pct"/>
            <w:shd w:val="clear" w:color="auto" w:fill="auto"/>
            <w:tcMar>
              <w:left w:w="0" w:type="dxa"/>
              <w:right w:w="0" w:type="dxa"/>
            </w:tcMar>
            <w:vAlign w:val="center"/>
            <w:hideMark/>
          </w:tcPr>
          <w:p w14:paraId="2842F867" w14:textId="77777777" w:rsidR="00B30254" w:rsidRPr="00B30254" w:rsidRDefault="00B30254" w:rsidP="00A7671D">
            <w:pPr>
              <w:spacing w:before="0" w:after="0"/>
              <w:ind w:firstLine="0"/>
              <w:contextualSpacing w:val="0"/>
              <w:jc w:val="center"/>
              <w:rPr>
                <w:rFonts w:eastAsia="Times New Roman" w:cs="Times New Roman"/>
                <w:b/>
                <w:bCs/>
                <w:sz w:val="22"/>
                <w:lang w:eastAsia="ru-RU"/>
              </w:rPr>
            </w:pPr>
            <w:r w:rsidRPr="00B30254">
              <w:rPr>
                <w:rFonts w:eastAsia="Times New Roman" w:cs="Times New Roman"/>
                <w:b/>
                <w:bCs/>
                <w:sz w:val="22"/>
                <w:lang w:eastAsia="ru-RU"/>
              </w:rPr>
              <w:t>ОНЗТ</w:t>
            </w:r>
          </w:p>
        </w:tc>
        <w:tc>
          <w:tcPr>
            <w:tcW w:w="161" w:type="pct"/>
            <w:vMerge w:val="restart"/>
            <w:shd w:val="clear" w:color="auto" w:fill="auto"/>
            <w:tcMar>
              <w:left w:w="0" w:type="dxa"/>
              <w:right w:w="0" w:type="dxa"/>
            </w:tcMar>
            <w:textDirection w:val="btLr"/>
            <w:vAlign w:val="center"/>
            <w:hideMark/>
          </w:tcPr>
          <w:p w14:paraId="2C404B88" w14:textId="77777777" w:rsidR="00B30254" w:rsidRPr="00B30254" w:rsidRDefault="00B30254" w:rsidP="00B30254">
            <w:pPr>
              <w:spacing w:before="0" w:after="0"/>
              <w:ind w:left="113" w:right="113" w:firstLine="0"/>
              <w:contextualSpacing w:val="0"/>
              <w:jc w:val="center"/>
              <w:rPr>
                <w:rFonts w:eastAsia="Times New Roman" w:cs="Times New Roman"/>
                <w:sz w:val="22"/>
                <w:lang w:eastAsia="ru-RU"/>
              </w:rPr>
            </w:pPr>
            <w:r w:rsidRPr="00B30254">
              <w:rPr>
                <w:rFonts w:eastAsia="Times New Roman" w:cs="Times New Roman"/>
                <w:sz w:val="22"/>
                <w:lang w:eastAsia="ru-RU"/>
              </w:rPr>
              <w:t>Дизель</w:t>
            </w:r>
          </w:p>
        </w:tc>
        <w:tc>
          <w:tcPr>
            <w:tcW w:w="262" w:type="pct"/>
            <w:shd w:val="clear" w:color="auto" w:fill="auto"/>
            <w:noWrap/>
            <w:tcMar>
              <w:left w:w="0" w:type="dxa"/>
              <w:right w:w="0" w:type="dxa"/>
            </w:tcMar>
            <w:vAlign w:val="center"/>
            <w:hideMark/>
          </w:tcPr>
          <w:p w14:paraId="399E5827" w14:textId="391306B5" w:rsidR="00B30254" w:rsidRPr="00B30254" w:rsidRDefault="00B30254" w:rsidP="00A7671D">
            <w:pPr>
              <w:spacing w:before="0" w:after="0"/>
              <w:ind w:firstLine="0"/>
              <w:contextualSpacing w:val="0"/>
              <w:jc w:val="center"/>
              <w:rPr>
                <w:rFonts w:eastAsia="Times New Roman" w:cs="Times New Roman"/>
                <w:b/>
                <w:bCs/>
                <w:sz w:val="22"/>
                <w:lang w:eastAsia="ru-RU"/>
              </w:rPr>
            </w:pPr>
            <w:r w:rsidRPr="00B30254">
              <w:rPr>
                <w:rFonts w:eastAsia="Times New Roman" w:cs="Times New Roman"/>
                <w:b/>
                <w:bCs/>
                <w:sz w:val="22"/>
                <w:lang w:eastAsia="ru-RU"/>
              </w:rPr>
              <w:t>т. н.т.</w:t>
            </w:r>
          </w:p>
        </w:tc>
        <w:tc>
          <w:tcPr>
            <w:tcW w:w="239" w:type="pct"/>
            <w:shd w:val="clear" w:color="auto" w:fill="auto"/>
            <w:tcMar>
              <w:left w:w="0" w:type="dxa"/>
              <w:right w:w="0" w:type="dxa"/>
            </w:tcMar>
            <w:vAlign w:val="center"/>
            <w:hideMark/>
          </w:tcPr>
          <w:p w14:paraId="0479A233" w14:textId="31A8C021"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134,9</w:t>
            </w:r>
          </w:p>
        </w:tc>
        <w:tc>
          <w:tcPr>
            <w:tcW w:w="239" w:type="pct"/>
            <w:shd w:val="clear" w:color="auto" w:fill="auto"/>
            <w:tcMar>
              <w:left w:w="0" w:type="dxa"/>
              <w:right w:w="0" w:type="dxa"/>
            </w:tcMar>
            <w:vAlign w:val="center"/>
            <w:hideMark/>
          </w:tcPr>
          <w:p w14:paraId="49502D82" w14:textId="5794117A"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134,9</w:t>
            </w:r>
          </w:p>
        </w:tc>
        <w:tc>
          <w:tcPr>
            <w:tcW w:w="239" w:type="pct"/>
            <w:shd w:val="clear" w:color="auto" w:fill="auto"/>
            <w:tcMar>
              <w:left w:w="0" w:type="dxa"/>
              <w:right w:w="0" w:type="dxa"/>
            </w:tcMar>
            <w:vAlign w:val="center"/>
            <w:hideMark/>
          </w:tcPr>
          <w:p w14:paraId="23EEA9CC" w14:textId="52A159FB"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134,2</w:t>
            </w:r>
          </w:p>
        </w:tc>
        <w:tc>
          <w:tcPr>
            <w:tcW w:w="239" w:type="pct"/>
            <w:shd w:val="clear" w:color="auto" w:fill="auto"/>
            <w:tcMar>
              <w:left w:w="0" w:type="dxa"/>
              <w:right w:w="0" w:type="dxa"/>
            </w:tcMar>
            <w:vAlign w:val="center"/>
            <w:hideMark/>
          </w:tcPr>
          <w:p w14:paraId="15F4BB39" w14:textId="2632DEF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134,2</w:t>
            </w:r>
          </w:p>
        </w:tc>
        <w:tc>
          <w:tcPr>
            <w:tcW w:w="239" w:type="pct"/>
            <w:shd w:val="clear" w:color="auto" w:fill="auto"/>
            <w:tcMar>
              <w:left w:w="0" w:type="dxa"/>
              <w:right w:w="0" w:type="dxa"/>
            </w:tcMar>
            <w:vAlign w:val="center"/>
            <w:hideMark/>
          </w:tcPr>
          <w:p w14:paraId="68BF3174" w14:textId="0E30B55C"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134,4</w:t>
            </w:r>
          </w:p>
        </w:tc>
        <w:tc>
          <w:tcPr>
            <w:tcW w:w="239" w:type="pct"/>
            <w:shd w:val="clear" w:color="auto" w:fill="auto"/>
            <w:tcMar>
              <w:left w:w="0" w:type="dxa"/>
              <w:right w:w="0" w:type="dxa"/>
            </w:tcMar>
            <w:vAlign w:val="center"/>
            <w:hideMark/>
          </w:tcPr>
          <w:p w14:paraId="09D90E61" w14:textId="17D86CD0"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134,4</w:t>
            </w:r>
          </w:p>
        </w:tc>
        <w:tc>
          <w:tcPr>
            <w:tcW w:w="239" w:type="pct"/>
            <w:shd w:val="clear" w:color="auto" w:fill="auto"/>
            <w:tcMar>
              <w:left w:w="0" w:type="dxa"/>
              <w:right w:w="0" w:type="dxa"/>
            </w:tcMar>
            <w:vAlign w:val="center"/>
            <w:hideMark/>
          </w:tcPr>
          <w:p w14:paraId="67094D8B" w14:textId="471588F6"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134,4</w:t>
            </w:r>
          </w:p>
        </w:tc>
        <w:tc>
          <w:tcPr>
            <w:tcW w:w="239" w:type="pct"/>
            <w:shd w:val="clear" w:color="auto" w:fill="auto"/>
            <w:tcMar>
              <w:left w:w="0" w:type="dxa"/>
              <w:right w:w="0" w:type="dxa"/>
            </w:tcMar>
            <w:vAlign w:val="center"/>
            <w:hideMark/>
          </w:tcPr>
          <w:p w14:paraId="6AF0B113" w14:textId="5E83064C"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170,7</w:t>
            </w:r>
          </w:p>
        </w:tc>
        <w:tc>
          <w:tcPr>
            <w:tcW w:w="239" w:type="pct"/>
            <w:shd w:val="clear" w:color="auto" w:fill="auto"/>
            <w:tcMar>
              <w:left w:w="0" w:type="dxa"/>
              <w:right w:w="0" w:type="dxa"/>
            </w:tcMar>
            <w:vAlign w:val="center"/>
            <w:hideMark/>
          </w:tcPr>
          <w:p w14:paraId="2EC60F1A" w14:textId="1661EE6F"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170,7</w:t>
            </w:r>
          </w:p>
        </w:tc>
        <w:tc>
          <w:tcPr>
            <w:tcW w:w="239" w:type="pct"/>
            <w:shd w:val="clear" w:color="auto" w:fill="auto"/>
            <w:tcMar>
              <w:left w:w="0" w:type="dxa"/>
              <w:right w:w="0" w:type="dxa"/>
            </w:tcMar>
            <w:vAlign w:val="center"/>
            <w:hideMark/>
          </w:tcPr>
          <w:p w14:paraId="7F3E332E" w14:textId="5AC41D40"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170,7</w:t>
            </w:r>
          </w:p>
        </w:tc>
        <w:tc>
          <w:tcPr>
            <w:tcW w:w="239" w:type="pct"/>
            <w:shd w:val="clear" w:color="auto" w:fill="auto"/>
            <w:tcMar>
              <w:left w:w="0" w:type="dxa"/>
              <w:right w:w="0" w:type="dxa"/>
            </w:tcMar>
            <w:vAlign w:val="center"/>
            <w:hideMark/>
          </w:tcPr>
          <w:p w14:paraId="103E6AA5" w14:textId="25E57155"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170,9</w:t>
            </w:r>
          </w:p>
        </w:tc>
        <w:tc>
          <w:tcPr>
            <w:tcW w:w="239" w:type="pct"/>
            <w:shd w:val="clear" w:color="auto" w:fill="auto"/>
            <w:tcMar>
              <w:left w:w="0" w:type="dxa"/>
              <w:right w:w="0" w:type="dxa"/>
            </w:tcMar>
            <w:vAlign w:val="center"/>
            <w:hideMark/>
          </w:tcPr>
          <w:p w14:paraId="458DE407" w14:textId="7163B379"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170,9</w:t>
            </w:r>
          </w:p>
        </w:tc>
        <w:tc>
          <w:tcPr>
            <w:tcW w:w="239" w:type="pct"/>
            <w:shd w:val="clear" w:color="auto" w:fill="auto"/>
            <w:tcMar>
              <w:left w:w="0" w:type="dxa"/>
              <w:right w:w="0" w:type="dxa"/>
            </w:tcMar>
            <w:vAlign w:val="center"/>
            <w:hideMark/>
          </w:tcPr>
          <w:p w14:paraId="6F71C133" w14:textId="5111EE3C"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170,9</w:t>
            </w:r>
          </w:p>
        </w:tc>
        <w:tc>
          <w:tcPr>
            <w:tcW w:w="239" w:type="pct"/>
            <w:shd w:val="clear" w:color="auto" w:fill="auto"/>
            <w:tcMar>
              <w:left w:w="0" w:type="dxa"/>
              <w:right w:w="0" w:type="dxa"/>
            </w:tcMar>
            <w:vAlign w:val="center"/>
            <w:hideMark/>
          </w:tcPr>
          <w:p w14:paraId="7A0DA780" w14:textId="0B344E54"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171,1</w:t>
            </w:r>
          </w:p>
        </w:tc>
        <w:tc>
          <w:tcPr>
            <w:tcW w:w="239" w:type="pct"/>
            <w:shd w:val="clear" w:color="auto" w:fill="auto"/>
            <w:tcMar>
              <w:left w:w="0" w:type="dxa"/>
              <w:right w:w="0" w:type="dxa"/>
            </w:tcMar>
            <w:vAlign w:val="center"/>
            <w:hideMark/>
          </w:tcPr>
          <w:p w14:paraId="78DFE1F1" w14:textId="64C8960F"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171,1</w:t>
            </w:r>
          </w:p>
        </w:tc>
        <w:tc>
          <w:tcPr>
            <w:tcW w:w="239" w:type="pct"/>
            <w:shd w:val="clear" w:color="auto" w:fill="auto"/>
            <w:tcMar>
              <w:left w:w="0" w:type="dxa"/>
              <w:right w:w="0" w:type="dxa"/>
            </w:tcMar>
            <w:vAlign w:val="center"/>
            <w:hideMark/>
          </w:tcPr>
          <w:p w14:paraId="3FEBD1E9" w14:textId="60694976"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171,1</w:t>
            </w:r>
          </w:p>
        </w:tc>
        <w:tc>
          <w:tcPr>
            <w:tcW w:w="239" w:type="pct"/>
            <w:shd w:val="clear" w:color="auto" w:fill="auto"/>
            <w:tcMar>
              <w:left w:w="0" w:type="dxa"/>
              <w:right w:w="0" w:type="dxa"/>
            </w:tcMar>
            <w:vAlign w:val="center"/>
            <w:hideMark/>
          </w:tcPr>
          <w:p w14:paraId="54E0BF1F" w14:textId="526F280C"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171,3</w:t>
            </w:r>
          </w:p>
        </w:tc>
        <w:tc>
          <w:tcPr>
            <w:tcW w:w="239" w:type="pct"/>
            <w:shd w:val="clear" w:color="auto" w:fill="auto"/>
            <w:tcMar>
              <w:left w:w="0" w:type="dxa"/>
              <w:right w:w="0" w:type="dxa"/>
            </w:tcMar>
            <w:vAlign w:val="center"/>
            <w:hideMark/>
          </w:tcPr>
          <w:p w14:paraId="4D10DC2E" w14:textId="0ED39C11"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171,3</w:t>
            </w:r>
          </w:p>
        </w:tc>
      </w:tr>
      <w:tr w:rsidR="00B30254" w:rsidRPr="00B30254" w14:paraId="3A63052F" w14:textId="77777777" w:rsidTr="00B22CAE">
        <w:trPr>
          <w:trHeight w:val="315"/>
        </w:trPr>
        <w:tc>
          <w:tcPr>
            <w:tcW w:w="276" w:type="pct"/>
            <w:shd w:val="clear" w:color="auto" w:fill="auto"/>
            <w:tcMar>
              <w:left w:w="0" w:type="dxa"/>
              <w:right w:w="0" w:type="dxa"/>
            </w:tcMar>
            <w:vAlign w:val="center"/>
            <w:hideMark/>
          </w:tcPr>
          <w:p w14:paraId="17073618" w14:textId="77777777" w:rsidR="00B30254" w:rsidRPr="00B30254" w:rsidRDefault="00B30254" w:rsidP="00A7671D">
            <w:pPr>
              <w:spacing w:before="0" w:after="0"/>
              <w:ind w:firstLine="0"/>
              <w:contextualSpacing w:val="0"/>
              <w:jc w:val="center"/>
              <w:rPr>
                <w:rFonts w:eastAsia="Times New Roman" w:cs="Times New Roman"/>
                <w:b/>
                <w:bCs/>
                <w:sz w:val="22"/>
                <w:lang w:eastAsia="ru-RU"/>
              </w:rPr>
            </w:pPr>
            <w:r w:rsidRPr="00B30254">
              <w:rPr>
                <w:rFonts w:eastAsia="Times New Roman" w:cs="Times New Roman"/>
                <w:b/>
                <w:bCs/>
                <w:sz w:val="22"/>
                <w:lang w:eastAsia="ru-RU"/>
              </w:rPr>
              <w:t>ННЗТ</w:t>
            </w:r>
          </w:p>
        </w:tc>
        <w:tc>
          <w:tcPr>
            <w:tcW w:w="161" w:type="pct"/>
            <w:vMerge/>
            <w:tcMar>
              <w:left w:w="0" w:type="dxa"/>
              <w:right w:w="0" w:type="dxa"/>
            </w:tcMar>
            <w:vAlign w:val="center"/>
            <w:hideMark/>
          </w:tcPr>
          <w:p w14:paraId="0AB2E5DA" w14:textId="77777777" w:rsidR="00B30254" w:rsidRPr="00B30254" w:rsidRDefault="00B30254" w:rsidP="00A7671D">
            <w:pPr>
              <w:spacing w:before="0" w:after="0"/>
              <w:ind w:firstLine="0"/>
              <w:contextualSpacing w:val="0"/>
              <w:jc w:val="left"/>
              <w:rPr>
                <w:rFonts w:eastAsia="Times New Roman" w:cs="Times New Roman"/>
                <w:sz w:val="22"/>
                <w:lang w:eastAsia="ru-RU"/>
              </w:rPr>
            </w:pPr>
          </w:p>
        </w:tc>
        <w:tc>
          <w:tcPr>
            <w:tcW w:w="262" w:type="pct"/>
            <w:shd w:val="clear" w:color="auto" w:fill="auto"/>
            <w:noWrap/>
            <w:tcMar>
              <w:left w:w="0" w:type="dxa"/>
              <w:right w:w="0" w:type="dxa"/>
            </w:tcMar>
            <w:vAlign w:val="center"/>
            <w:hideMark/>
          </w:tcPr>
          <w:p w14:paraId="0C289957" w14:textId="77777777" w:rsidR="00B30254" w:rsidRPr="00B30254" w:rsidRDefault="00B30254" w:rsidP="00A7671D">
            <w:pPr>
              <w:spacing w:before="0" w:after="0"/>
              <w:ind w:firstLine="0"/>
              <w:contextualSpacing w:val="0"/>
              <w:jc w:val="center"/>
              <w:rPr>
                <w:rFonts w:eastAsia="Times New Roman" w:cs="Times New Roman"/>
                <w:sz w:val="22"/>
                <w:lang w:eastAsia="ru-RU"/>
              </w:rPr>
            </w:pPr>
            <w:r w:rsidRPr="00B30254">
              <w:rPr>
                <w:rFonts w:eastAsia="Times New Roman" w:cs="Times New Roman"/>
                <w:sz w:val="22"/>
                <w:lang w:eastAsia="ru-RU"/>
              </w:rPr>
              <w:t>т н.т.</w:t>
            </w:r>
          </w:p>
        </w:tc>
        <w:tc>
          <w:tcPr>
            <w:tcW w:w="239" w:type="pct"/>
            <w:shd w:val="clear" w:color="auto" w:fill="auto"/>
            <w:tcMar>
              <w:left w:w="0" w:type="dxa"/>
              <w:right w:w="0" w:type="dxa"/>
            </w:tcMar>
            <w:vAlign w:val="center"/>
            <w:hideMark/>
          </w:tcPr>
          <w:p w14:paraId="789C0DDB"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19,82</w:t>
            </w:r>
          </w:p>
        </w:tc>
        <w:tc>
          <w:tcPr>
            <w:tcW w:w="239" w:type="pct"/>
            <w:shd w:val="clear" w:color="auto" w:fill="auto"/>
            <w:tcMar>
              <w:left w:w="0" w:type="dxa"/>
              <w:right w:w="0" w:type="dxa"/>
            </w:tcMar>
            <w:vAlign w:val="center"/>
            <w:hideMark/>
          </w:tcPr>
          <w:p w14:paraId="15CC7DCD"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19,82</w:t>
            </w:r>
          </w:p>
        </w:tc>
        <w:tc>
          <w:tcPr>
            <w:tcW w:w="239" w:type="pct"/>
            <w:shd w:val="clear" w:color="auto" w:fill="auto"/>
            <w:tcMar>
              <w:left w:w="0" w:type="dxa"/>
              <w:right w:w="0" w:type="dxa"/>
            </w:tcMar>
            <w:vAlign w:val="center"/>
            <w:hideMark/>
          </w:tcPr>
          <w:p w14:paraId="6102E309"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19,84</w:t>
            </w:r>
          </w:p>
        </w:tc>
        <w:tc>
          <w:tcPr>
            <w:tcW w:w="239" w:type="pct"/>
            <w:shd w:val="clear" w:color="auto" w:fill="auto"/>
            <w:tcMar>
              <w:left w:w="0" w:type="dxa"/>
              <w:right w:w="0" w:type="dxa"/>
            </w:tcMar>
            <w:vAlign w:val="center"/>
            <w:hideMark/>
          </w:tcPr>
          <w:p w14:paraId="46CCA7A3"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19,84</w:t>
            </w:r>
          </w:p>
        </w:tc>
        <w:tc>
          <w:tcPr>
            <w:tcW w:w="239" w:type="pct"/>
            <w:shd w:val="clear" w:color="auto" w:fill="auto"/>
            <w:tcMar>
              <w:left w:w="0" w:type="dxa"/>
              <w:right w:w="0" w:type="dxa"/>
            </w:tcMar>
            <w:vAlign w:val="center"/>
            <w:hideMark/>
          </w:tcPr>
          <w:p w14:paraId="3447EA1D"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19,87</w:t>
            </w:r>
          </w:p>
        </w:tc>
        <w:tc>
          <w:tcPr>
            <w:tcW w:w="239" w:type="pct"/>
            <w:shd w:val="clear" w:color="auto" w:fill="auto"/>
            <w:tcMar>
              <w:left w:w="0" w:type="dxa"/>
              <w:right w:w="0" w:type="dxa"/>
            </w:tcMar>
            <w:vAlign w:val="center"/>
            <w:hideMark/>
          </w:tcPr>
          <w:p w14:paraId="45ED2277"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19,87</w:t>
            </w:r>
          </w:p>
        </w:tc>
        <w:tc>
          <w:tcPr>
            <w:tcW w:w="239" w:type="pct"/>
            <w:shd w:val="clear" w:color="auto" w:fill="auto"/>
            <w:tcMar>
              <w:left w:w="0" w:type="dxa"/>
              <w:right w:w="0" w:type="dxa"/>
            </w:tcMar>
            <w:vAlign w:val="center"/>
            <w:hideMark/>
          </w:tcPr>
          <w:p w14:paraId="35501775"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19,87</w:t>
            </w:r>
          </w:p>
        </w:tc>
        <w:tc>
          <w:tcPr>
            <w:tcW w:w="239" w:type="pct"/>
            <w:shd w:val="clear" w:color="auto" w:fill="auto"/>
            <w:tcMar>
              <w:left w:w="0" w:type="dxa"/>
              <w:right w:w="0" w:type="dxa"/>
            </w:tcMar>
            <w:vAlign w:val="center"/>
            <w:hideMark/>
          </w:tcPr>
          <w:p w14:paraId="5CA0B061"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25,27</w:t>
            </w:r>
          </w:p>
        </w:tc>
        <w:tc>
          <w:tcPr>
            <w:tcW w:w="239" w:type="pct"/>
            <w:shd w:val="clear" w:color="auto" w:fill="auto"/>
            <w:tcMar>
              <w:left w:w="0" w:type="dxa"/>
              <w:right w:w="0" w:type="dxa"/>
            </w:tcMar>
            <w:vAlign w:val="center"/>
            <w:hideMark/>
          </w:tcPr>
          <w:p w14:paraId="1B9B6104"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25,27</w:t>
            </w:r>
          </w:p>
        </w:tc>
        <w:tc>
          <w:tcPr>
            <w:tcW w:w="239" w:type="pct"/>
            <w:shd w:val="clear" w:color="auto" w:fill="auto"/>
            <w:tcMar>
              <w:left w:w="0" w:type="dxa"/>
              <w:right w:w="0" w:type="dxa"/>
            </w:tcMar>
            <w:vAlign w:val="center"/>
            <w:hideMark/>
          </w:tcPr>
          <w:p w14:paraId="32E59FE2"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25,27</w:t>
            </w:r>
          </w:p>
        </w:tc>
        <w:tc>
          <w:tcPr>
            <w:tcW w:w="239" w:type="pct"/>
            <w:shd w:val="clear" w:color="auto" w:fill="auto"/>
            <w:tcMar>
              <w:left w:w="0" w:type="dxa"/>
              <w:right w:w="0" w:type="dxa"/>
            </w:tcMar>
            <w:vAlign w:val="center"/>
            <w:hideMark/>
          </w:tcPr>
          <w:p w14:paraId="2E337B3E"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25,30</w:t>
            </w:r>
          </w:p>
        </w:tc>
        <w:tc>
          <w:tcPr>
            <w:tcW w:w="239" w:type="pct"/>
            <w:shd w:val="clear" w:color="auto" w:fill="auto"/>
            <w:tcMar>
              <w:left w:w="0" w:type="dxa"/>
              <w:right w:w="0" w:type="dxa"/>
            </w:tcMar>
            <w:vAlign w:val="center"/>
            <w:hideMark/>
          </w:tcPr>
          <w:p w14:paraId="080BC0B6"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25,30</w:t>
            </w:r>
          </w:p>
        </w:tc>
        <w:tc>
          <w:tcPr>
            <w:tcW w:w="239" w:type="pct"/>
            <w:shd w:val="clear" w:color="auto" w:fill="auto"/>
            <w:tcMar>
              <w:left w:w="0" w:type="dxa"/>
              <w:right w:w="0" w:type="dxa"/>
            </w:tcMar>
            <w:vAlign w:val="center"/>
            <w:hideMark/>
          </w:tcPr>
          <w:p w14:paraId="45ECA8A9"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25,30</w:t>
            </w:r>
          </w:p>
        </w:tc>
        <w:tc>
          <w:tcPr>
            <w:tcW w:w="239" w:type="pct"/>
            <w:shd w:val="clear" w:color="auto" w:fill="auto"/>
            <w:tcMar>
              <w:left w:w="0" w:type="dxa"/>
              <w:right w:w="0" w:type="dxa"/>
            </w:tcMar>
            <w:vAlign w:val="center"/>
            <w:hideMark/>
          </w:tcPr>
          <w:p w14:paraId="230F2B1F"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25,33</w:t>
            </w:r>
          </w:p>
        </w:tc>
        <w:tc>
          <w:tcPr>
            <w:tcW w:w="239" w:type="pct"/>
            <w:shd w:val="clear" w:color="auto" w:fill="auto"/>
            <w:tcMar>
              <w:left w:w="0" w:type="dxa"/>
              <w:right w:w="0" w:type="dxa"/>
            </w:tcMar>
            <w:vAlign w:val="center"/>
            <w:hideMark/>
          </w:tcPr>
          <w:p w14:paraId="17F601EE"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25,33</w:t>
            </w:r>
          </w:p>
        </w:tc>
        <w:tc>
          <w:tcPr>
            <w:tcW w:w="239" w:type="pct"/>
            <w:shd w:val="clear" w:color="auto" w:fill="auto"/>
            <w:tcMar>
              <w:left w:w="0" w:type="dxa"/>
              <w:right w:w="0" w:type="dxa"/>
            </w:tcMar>
            <w:vAlign w:val="center"/>
            <w:hideMark/>
          </w:tcPr>
          <w:p w14:paraId="53B4CDBE"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25,33</w:t>
            </w:r>
          </w:p>
        </w:tc>
        <w:tc>
          <w:tcPr>
            <w:tcW w:w="239" w:type="pct"/>
            <w:shd w:val="clear" w:color="auto" w:fill="auto"/>
            <w:tcMar>
              <w:left w:w="0" w:type="dxa"/>
              <w:right w:w="0" w:type="dxa"/>
            </w:tcMar>
            <w:vAlign w:val="center"/>
            <w:hideMark/>
          </w:tcPr>
          <w:p w14:paraId="5A45DA66"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25,36</w:t>
            </w:r>
          </w:p>
        </w:tc>
        <w:tc>
          <w:tcPr>
            <w:tcW w:w="239" w:type="pct"/>
            <w:shd w:val="clear" w:color="auto" w:fill="auto"/>
            <w:tcMar>
              <w:left w:w="0" w:type="dxa"/>
              <w:right w:w="0" w:type="dxa"/>
            </w:tcMar>
            <w:vAlign w:val="center"/>
            <w:hideMark/>
          </w:tcPr>
          <w:p w14:paraId="44D855DE" w14:textId="7777777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25,36</w:t>
            </w:r>
          </w:p>
        </w:tc>
      </w:tr>
      <w:tr w:rsidR="00B30254" w:rsidRPr="00B30254" w14:paraId="60734884" w14:textId="77777777" w:rsidTr="00B22CAE">
        <w:trPr>
          <w:trHeight w:val="315"/>
        </w:trPr>
        <w:tc>
          <w:tcPr>
            <w:tcW w:w="276" w:type="pct"/>
            <w:shd w:val="clear" w:color="auto" w:fill="auto"/>
            <w:tcMar>
              <w:left w:w="0" w:type="dxa"/>
              <w:right w:w="0" w:type="dxa"/>
            </w:tcMar>
            <w:vAlign w:val="center"/>
            <w:hideMark/>
          </w:tcPr>
          <w:p w14:paraId="1058DEB6" w14:textId="77777777" w:rsidR="00B30254" w:rsidRPr="00B30254" w:rsidRDefault="00B30254" w:rsidP="00A7671D">
            <w:pPr>
              <w:spacing w:before="0" w:after="0"/>
              <w:ind w:firstLine="0"/>
              <w:contextualSpacing w:val="0"/>
              <w:jc w:val="center"/>
              <w:rPr>
                <w:rFonts w:eastAsia="Times New Roman" w:cs="Times New Roman"/>
                <w:b/>
                <w:bCs/>
                <w:sz w:val="22"/>
                <w:lang w:eastAsia="ru-RU"/>
              </w:rPr>
            </w:pPr>
            <w:r w:rsidRPr="00B30254">
              <w:rPr>
                <w:rFonts w:eastAsia="Times New Roman" w:cs="Times New Roman"/>
                <w:b/>
                <w:bCs/>
                <w:sz w:val="22"/>
                <w:lang w:eastAsia="ru-RU"/>
              </w:rPr>
              <w:t>НЭЗТ</w:t>
            </w:r>
          </w:p>
        </w:tc>
        <w:tc>
          <w:tcPr>
            <w:tcW w:w="161" w:type="pct"/>
            <w:vMerge/>
            <w:tcMar>
              <w:left w:w="0" w:type="dxa"/>
              <w:right w:w="0" w:type="dxa"/>
            </w:tcMar>
            <w:vAlign w:val="center"/>
            <w:hideMark/>
          </w:tcPr>
          <w:p w14:paraId="3C64B074" w14:textId="77777777" w:rsidR="00B30254" w:rsidRPr="00B30254" w:rsidRDefault="00B30254" w:rsidP="00A7671D">
            <w:pPr>
              <w:spacing w:before="0" w:after="0"/>
              <w:ind w:firstLine="0"/>
              <w:contextualSpacing w:val="0"/>
              <w:jc w:val="left"/>
              <w:rPr>
                <w:rFonts w:eastAsia="Times New Roman" w:cs="Times New Roman"/>
                <w:sz w:val="22"/>
                <w:lang w:eastAsia="ru-RU"/>
              </w:rPr>
            </w:pPr>
          </w:p>
        </w:tc>
        <w:tc>
          <w:tcPr>
            <w:tcW w:w="262" w:type="pct"/>
            <w:shd w:val="clear" w:color="auto" w:fill="auto"/>
            <w:noWrap/>
            <w:tcMar>
              <w:left w:w="0" w:type="dxa"/>
              <w:right w:w="0" w:type="dxa"/>
            </w:tcMar>
            <w:vAlign w:val="center"/>
            <w:hideMark/>
          </w:tcPr>
          <w:p w14:paraId="7DD21ECA" w14:textId="77777777" w:rsidR="00B30254" w:rsidRPr="00B30254" w:rsidRDefault="00B30254" w:rsidP="00A7671D">
            <w:pPr>
              <w:spacing w:before="0" w:after="0"/>
              <w:ind w:firstLine="0"/>
              <w:contextualSpacing w:val="0"/>
              <w:jc w:val="center"/>
              <w:rPr>
                <w:rFonts w:eastAsia="Times New Roman" w:cs="Times New Roman"/>
                <w:sz w:val="22"/>
                <w:lang w:eastAsia="ru-RU"/>
              </w:rPr>
            </w:pPr>
            <w:r w:rsidRPr="00B30254">
              <w:rPr>
                <w:rFonts w:eastAsia="Times New Roman" w:cs="Times New Roman"/>
                <w:sz w:val="22"/>
                <w:lang w:eastAsia="ru-RU"/>
              </w:rPr>
              <w:t>т н.т.</w:t>
            </w:r>
          </w:p>
        </w:tc>
        <w:tc>
          <w:tcPr>
            <w:tcW w:w="239" w:type="pct"/>
            <w:shd w:val="clear" w:color="auto" w:fill="auto"/>
            <w:tcMar>
              <w:left w:w="0" w:type="dxa"/>
              <w:right w:w="0" w:type="dxa"/>
            </w:tcMar>
            <w:vAlign w:val="center"/>
            <w:hideMark/>
          </w:tcPr>
          <w:p w14:paraId="24B3C577" w14:textId="05D5168B"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114,3</w:t>
            </w:r>
          </w:p>
        </w:tc>
        <w:tc>
          <w:tcPr>
            <w:tcW w:w="239" w:type="pct"/>
            <w:shd w:val="clear" w:color="auto" w:fill="auto"/>
            <w:tcMar>
              <w:left w:w="0" w:type="dxa"/>
              <w:right w:w="0" w:type="dxa"/>
            </w:tcMar>
            <w:vAlign w:val="center"/>
            <w:hideMark/>
          </w:tcPr>
          <w:p w14:paraId="1FAB2D6A" w14:textId="618761B1"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114,3</w:t>
            </w:r>
          </w:p>
        </w:tc>
        <w:tc>
          <w:tcPr>
            <w:tcW w:w="239" w:type="pct"/>
            <w:shd w:val="clear" w:color="auto" w:fill="auto"/>
            <w:tcMar>
              <w:left w:w="0" w:type="dxa"/>
              <w:right w:w="0" w:type="dxa"/>
            </w:tcMar>
            <w:vAlign w:val="center"/>
            <w:hideMark/>
          </w:tcPr>
          <w:p w14:paraId="04FA046B" w14:textId="70BEB2B5"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114,4</w:t>
            </w:r>
          </w:p>
        </w:tc>
        <w:tc>
          <w:tcPr>
            <w:tcW w:w="239" w:type="pct"/>
            <w:shd w:val="clear" w:color="auto" w:fill="auto"/>
            <w:tcMar>
              <w:left w:w="0" w:type="dxa"/>
              <w:right w:w="0" w:type="dxa"/>
            </w:tcMar>
            <w:vAlign w:val="center"/>
            <w:hideMark/>
          </w:tcPr>
          <w:p w14:paraId="0688263C" w14:textId="47C241EB"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114,4</w:t>
            </w:r>
          </w:p>
        </w:tc>
        <w:tc>
          <w:tcPr>
            <w:tcW w:w="239" w:type="pct"/>
            <w:shd w:val="clear" w:color="auto" w:fill="auto"/>
            <w:tcMar>
              <w:left w:w="0" w:type="dxa"/>
              <w:right w:w="0" w:type="dxa"/>
            </w:tcMar>
            <w:vAlign w:val="center"/>
            <w:hideMark/>
          </w:tcPr>
          <w:p w14:paraId="302F8977" w14:textId="397E49DC"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114,5</w:t>
            </w:r>
          </w:p>
        </w:tc>
        <w:tc>
          <w:tcPr>
            <w:tcW w:w="239" w:type="pct"/>
            <w:shd w:val="clear" w:color="auto" w:fill="auto"/>
            <w:tcMar>
              <w:left w:w="0" w:type="dxa"/>
              <w:right w:w="0" w:type="dxa"/>
            </w:tcMar>
            <w:vAlign w:val="center"/>
            <w:hideMark/>
          </w:tcPr>
          <w:p w14:paraId="2AB96084" w14:textId="4E096A9C"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114,5</w:t>
            </w:r>
          </w:p>
        </w:tc>
        <w:tc>
          <w:tcPr>
            <w:tcW w:w="239" w:type="pct"/>
            <w:shd w:val="clear" w:color="auto" w:fill="auto"/>
            <w:tcMar>
              <w:left w:w="0" w:type="dxa"/>
              <w:right w:w="0" w:type="dxa"/>
            </w:tcMar>
            <w:vAlign w:val="center"/>
            <w:hideMark/>
          </w:tcPr>
          <w:p w14:paraId="24B869F8" w14:textId="2A6AA3C5"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114,5</w:t>
            </w:r>
          </w:p>
        </w:tc>
        <w:tc>
          <w:tcPr>
            <w:tcW w:w="239" w:type="pct"/>
            <w:shd w:val="clear" w:color="auto" w:fill="auto"/>
            <w:tcMar>
              <w:left w:w="0" w:type="dxa"/>
              <w:right w:w="0" w:type="dxa"/>
            </w:tcMar>
            <w:vAlign w:val="center"/>
            <w:hideMark/>
          </w:tcPr>
          <w:p w14:paraId="51C6038B" w14:textId="3300FB7C"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145,4</w:t>
            </w:r>
          </w:p>
        </w:tc>
        <w:tc>
          <w:tcPr>
            <w:tcW w:w="239" w:type="pct"/>
            <w:shd w:val="clear" w:color="auto" w:fill="auto"/>
            <w:tcMar>
              <w:left w:w="0" w:type="dxa"/>
              <w:right w:w="0" w:type="dxa"/>
            </w:tcMar>
            <w:vAlign w:val="center"/>
            <w:hideMark/>
          </w:tcPr>
          <w:p w14:paraId="3482CB08" w14:textId="621A2452"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145,4</w:t>
            </w:r>
          </w:p>
        </w:tc>
        <w:tc>
          <w:tcPr>
            <w:tcW w:w="239" w:type="pct"/>
            <w:shd w:val="clear" w:color="auto" w:fill="auto"/>
            <w:tcMar>
              <w:left w:w="0" w:type="dxa"/>
              <w:right w:w="0" w:type="dxa"/>
            </w:tcMar>
            <w:vAlign w:val="center"/>
            <w:hideMark/>
          </w:tcPr>
          <w:p w14:paraId="18B3BC17" w14:textId="5C49B66B"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145,4</w:t>
            </w:r>
          </w:p>
        </w:tc>
        <w:tc>
          <w:tcPr>
            <w:tcW w:w="239" w:type="pct"/>
            <w:shd w:val="clear" w:color="auto" w:fill="auto"/>
            <w:tcMar>
              <w:left w:w="0" w:type="dxa"/>
              <w:right w:w="0" w:type="dxa"/>
            </w:tcMar>
            <w:vAlign w:val="center"/>
            <w:hideMark/>
          </w:tcPr>
          <w:p w14:paraId="42436B16" w14:textId="7E6B2E31"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145,6</w:t>
            </w:r>
          </w:p>
        </w:tc>
        <w:tc>
          <w:tcPr>
            <w:tcW w:w="239" w:type="pct"/>
            <w:shd w:val="clear" w:color="auto" w:fill="auto"/>
            <w:tcMar>
              <w:left w:w="0" w:type="dxa"/>
              <w:right w:w="0" w:type="dxa"/>
            </w:tcMar>
            <w:vAlign w:val="center"/>
            <w:hideMark/>
          </w:tcPr>
          <w:p w14:paraId="2F7015B1" w14:textId="5A6BD6FE"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145,6</w:t>
            </w:r>
          </w:p>
        </w:tc>
        <w:tc>
          <w:tcPr>
            <w:tcW w:w="239" w:type="pct"/>
            <w:shd w:val="clear" w:color="auto" w:fill="auto"/>
            <w:tcMar>
              <w:left w:w="0" w:type="dxa"/>
              <w:right w:w="0" w:type="dxa"/>
            </w:tcMar>
            <w:vAlign w:val="center"/>
            <w:hideMark/>
          </w:tcPr>
          <w:p w14:paraId="79FCF3F3" w14:textId="0FF5787A"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145,6</w:t>
            </w:r>
          </w:p>
        </w:tc>
        <w:tc>
          <w:tcPr>
            <w:tcW w:w="239" w:type="pct"/>
            <w:shd w:val="clear" w:color="auto" w:fill="auto"/>
            <w:tcMar>
              <w:left w:w="0" w:type="dxa"/>
              <w:right w:w="0" w:type="dxa"/>
            </w:tcMar>
            <w:vAlign w:val="center"/>
            <w:hideMark/>
          </w:tcPr>
          <w:p w14:paraId="7827AA82" w14:textId="364F32A7"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145,8</w:t>
            </w:r>
          </w:p>
        </w:tc>
        <w:tc>
          <w:tcPr>
            <w:tcW w:w="239" w:type="pct"/>
            <w:shd w:val="clear" w:color="auto" w:fill="auto"/>
            <w:tcMar>
              <w:left w:w="0" w:type="dxa"/>
              <w:right w:w="0" w:type="dxa"/>
            </w:tcMar>
            <w:vAlign w:val="center"/>
            <w:hideMark/>
          </w:tcPr>
          <w:p w14:paraId="24C53989" w14:textId="1C39FEA6"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145,8</w:t>
            </w:r>
          </w:p>
        </w:tc>
        <w:tc>
          <w:tcPr>
            <w:tcW w:w="239" w:type="pct"/>
            <w:shd w:val="clear" w:color="auto" w:fill="auto"/>
            <w:tcMar>
              <w:left w:w="0" w:type="dxa"/>
              <w:right w:w="0" w:type="dxa"/>
            </w:tcMar>
            <w:vAlign w:val="center"/>
            <w:hideMark/>
          </w:tcPr>
          <w:p w14:paraId="3D3CFD6F" w14:textId="0A477910"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145,8</w:t>
            </w:r>
          </w:p>
        </w:tc>
        <w:tc>
          <w:tcPr>
            <w:tcW w:w="239" w:type="pct"/>
            <w:shd w:val="clear" w:color="auto" w:fill="auto"/>
            <w:tcMar>
              <w:left w:w="0" w:type="dxa"/>
              <w:right w:w="0" w:type="dxa"/>
            </w:tcMar>
            <w:vAlign w:val="center"/>
            <w:hideMark/>
          </w:tcPr>
          <w:p w14:paraId="67D35BCC" w14:textId="2FD610D3"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145,9</w:t>
            </w:r>
          </w:p>
        </w:tc>
        <w:tc>
          <w:tcPr>
            <w:tcW w:w="239" w:type="pct"/>
            <w:shd w:val="clear" w:color="auto" w:fill="auto"/>
            <w:tcMar>
              <w:left w:w="0" w:type="dxa"/>
              <w:right w:w="0" w:type="dxa"/>
            </w:tcMar>
            <w:vAlign w:val="center"/>
            <w:hideMark/>
          </w:tcPr>
          <w:p w14:paraId="32757E19" w14:textId="62EE543D" w:rsidR="00B30254" w:rsidRPr="00074C55" w:rsidRDefault="00B30254" w:rsidP="00A7671D">
            <w:pPr>
              <w:spacing w:before="0" w:after="0"/>
              <w:ind w:firstLine="0"/>
              <w:contextualSpacing w:val="0"/>
              <w:jc w:val="center"/>
              <w:rPr>
                <w:rFonts w:eastAsia="Times New Roman" w:cs="Times New Roman"/>
                <w:sz w:val="20"/>
                <w:szCs w:val="20"/>
                <w:lang w:eastAsia="ru-RU"/>
              </w:rPr>
            </w:pPr>
            <w:r w:rsidRPr="00074C55">
              <w:rPr>
                <w:rFonts w:eastAsia="Times New Roman" w:cs="Times New Roman"/>
                <w:sz w:val="20"/>
                <w:szCs w:val="20"/>
                <w:lang w:eastAsia="ru-RU"/>
              </w:rPr>
              <w:t>145,9</w:t>
            </w:r>
          </w:p>
        </w:tc>
      </w:tr>
    </w:tbl>
    <w:p w14:paraId="77E0BB1D" w14:textId="77777777" w:rsidR="00A7671D" w:rsidRDefault="00A7671D" w:rsidP="003B6D4C">
      <w:pPr>
        <w:tabs>
          <w:tab w:val="left" w:pos="1276"/>
        </w:tabs>
        <w:spacing w:after="0"/>
        <w:rPr>
          <w:szCs w:val="24"/>
        </w:rPr>
        <w:sectPr w:rsidR="00A7671D" w:rsidSect="00A7671D">
          <w:pgSz w:w="16838" w:h="11906" w:orient="landscape" w:code="9"/>
          <w:pgMar w:top="851" w:right="1134" w:bottom="1134" w:left="1134" w:header="709" w:footer="709" w:gutter="0"/>
          <w:cols w:space="708"/>
          <w:docGrid w:linePitch="360"/>
        </w:sectPr>
      </w:pPr>
    </w:p>
    <w:p w14:paraId="7D151864" w14:textId="77777777" w:rsidR="001A71C7" w:rsidRPr="005A6D98" w:rsidRDefault="001A71C7" w:rsidP="000A2203">
      <w:pPr>
        <w:pStyle w:val="24"/>
        <w:keepLines w:val="0"/>
        <w:numPr>
          <w:ilvl w:val="1"/>
          <w:numId w:val="68"/>
        </w:numPr>
        <w:tabs>
          <w:tab w:val="left" w:pos="709"/>
        </w:tabs>
        <w:spacing w:before="0" w:after="120"/>
        <w:ind w:left="0" w:firstLine="0"/>
        <w:rPr>
          <w:rFonts w:ascii="Times New Roman" w:hAnsi="Times New Roman" w:cs="Times New Roman"/>
          <w:b/>
          <w:color w:val="auto"/>
          <w:sz w:val="24"/>
          <w:szCs w:val="24"/>
        </w:rPr>
      </w:pPr>
      <w:bookmarkStart w:id="1014" w:name="_Toc16846907"/>
      <w:bookmarkStart w:id="1015" w:name="_Toc197625152"/>
      <w:bookmarkStart w:id="1016" w:name="_Toc365283247"/>
      <w:bookmarkStart w:id="1017" w:name="_Toc365569933"/>
      <w:r w:rsidRPr="00D66568">
        <w:rPr>
          <w:rFonts w:ascii="Times New Roman" w:hAnsi="Times New Roman" w:cs="Times New Roman"/>
          <w:b/>
          <w:color w:val="auto"/>
          <w:sz w:val="24"/>
          <w:szCs w:val="24"/>
        </w:rPr>
        <w:lastRenderedPageBreak/>
        <w:t xml:space="preserve">Вид топлива, потребляемый источником тепловой энергии, в том числе с </w:t>
      </w:r>
      <w:r w:rsidRPr="005A6D98">
        <w:rPr>
          <w:rFonts w:ascii="Times New Roman" w:hAnsi="Times New Roman" w:cs="Times New Roman"/>
          <w:b/>
          <w:color w:val="auto"/>
          <w:sz w:val="24"/>
          <w:szCs w:val="24"/>
        </w:rPr>
        <w:t>использованием возобновляемых источников энергии и местных видов топлива</w:t>
      </w:r>
      <w:bookmarkEnd w:id="1014"/>
      <w:bookmarkEnd w:id="1015"/>
    </w:p>
    <w:p w14:paraId="2D55BD13" w14:textId="6E89E5BF" w:rsidR="00D12B15" w:rsidRPr="005A6D98" w:rsidRDefault="00D12B15" w:rsidP="00D12B15">
      <w:pPr>
        <w:rPr>
          <w:rStyle w:val="affff1"/>
          <w:rFonts w:cs="Times New Roman"/>
          <w:b w:val="0"/>
          <w:color w:val="000000"/>
          <w:szCs w:val="24"/>
          <w:shd w:val="clear" w:color="auto" w:fill="FFFFFF"/>
        </w:rPr>
      </w:pPr>
      <w:r w:rsidRPr="005A6D98">
        <w:t>В настоящий момент основным</w:t>
      </w:r>
      <w:r w:rsidR="003B6D4C">
        <w:t xml:space="preserve"> и резервным</w:t>
      </w:r>
      <w:r w:rsidRPr="005A6D98">
        <w:t xml:space="preserve"> видом топлива для производства тепловой энергии на котельн</w:t>
      </w:r>
      <w:r w:rsidR="000E7D4D">
        <w:t>ой</w:t>
      </w:r>
      <w:r w:rsidRPr="005A6D98">
        <w:t xml:space="preserve"> </w:t>
      </w:r>
      <w:r w:rsidR="007E5D1D">
        <w:t>АО «Тепловые сети»</w:t>
      </w:r>
      <w:r w:rsidR="00D66568" w:rsidRPr="005A6D98">
        <w:t xml:space="preserve"> является</w:t>
      </w:r>
      <w:r w:rsidRPr="005A6D98">
        <w:t xml:space="preserve"> </w:t>
      </w:r>
      <w:r w:rsidR="005A6D98" w:rsidRPr="005A6D98">
        <w:t>природный газ</w:t>
      </w:r>
      <w:r w:rsidRPr="005A6D98">
        <w:rPr>
          <w:rStyle w:val="affff1"/>
          <w:rFonts w:cs="Times New Roman"/>
          <w:color w:val="000000"/>
          <w:szCs w:val="24"/>
          <w:shd w:val="clear" w:color="auto" w:fill="FFFFFF"/>
        </w:rPr>
        <w:t>.</w:t>
      </w:r>
    </w:p>
    <w:p w14:paraId="4D434869" w14:textId="008D1624" w:rsidR="001A71C7" w:rsidRDefault="001A71C7" w:rsidP="007A6AA0">
      <w:pPr>
        <w:rPr>
          <w:szCs w:val="28"/>
        </w:rPr>
      </w:pPr>
      <w:r w:rsidRPr="005A6D98">
        <w:rPr>
          <w:szCs w:val="28"/>
        </w:rPr>
        <w:t>Возобновляемые источники энергии, в качестве топлива, не используются.</w:t>
      </w:r>
    </w:p>
    <w:p w14:paraId="3F971189" w14:textId="1C78101A" w:rsidR="003B6D4C" w:rsidRDefault="003B6D4C" w:rsidP="007A6AA0">
      <w:pPr>
        <w:rPr>
          <w:szCs w:val="28"/>
        </w:rPr>
      </w:pPr>
      <w:r>
        <w:rPr>
          <w:szCs w:val="28"/>
        </w:rPr>
        <w:t xml:space="preserve">Для новых индивидуальных отопительных котельных основным видом топлива </w:t>
      </w:r>
      <w:r w:rsidR="006F032B">
        <w:rPr>
          <w:szCs w:val="28"/>
        </w:rPr>
        <w:t>предусмотрен природный газ, резервное топливо не предусмотрено</w:t>
      </w:r>
      <w:r w:rsidR="00A7671D">
        <w:rPr>
          <w:szCs w:val="28"/>
        </w:rPr>
        <w:t>, в качестве аварийного топлива используется дизельное топливо</w:t>
      </w:r>
      <w:r w:rsidR="006F032B">
        <w:rPr>
          <w:szCs w:val="28"/>
        </w:rPr>
        <w:t>.</w:t>
      </w:r>
    </w:p>
    <w:p w14:paraId="293DBB10" w14:textId="77777777" w:rsidR="001A71C7" w:rsidRPr="00AC5D5B" w:rsidRDefault="001A71C7" w:rsidP="007A6AA0">
      <w:pPr>
        <w:rPr>
          <w:sz w:val="10"/>
          <w:szCs w:val="12"/>
          <w:highlight w:val="yellow"/>
        </w:rPr>
      </w:pPr>
    </w:p>
    <w:p w14:paraId="403E2343" w14:textId="0920BB3E" w:rsidR="001A71C7" w:rsidRPr="005A6D98" w:rsidRDefault="001A71C7" w:rsidP="000A2203">
      <w:pPr>
        <w:pStyle w:val="24"/>
        <w:keepLines w:val="0"/>
        <w:numPr>
          <w:ilvl w:val="1"/>
          <w:numId w:val="68"/>
        </w:numPr>
        <w:tabs>
          <w:tab w:val="left" w:pos="709"/>
        </w:tabs>
        <w:spacing w:before="0" w:after="120"/>
        <w:ind w:left="0" w:firstLine="0"/>
        <w:rPr>
          <w:rFonts w:ascii="Times New Roman" w:hAnsi="Times New Roman" w:cs="Times New Roman"/>
          <w:b/>
          <w:color w:val="auto"/>
          <w:sz w:val="24"/>
          <w:szCs w:val="24"/>
        </w:rPr>
      </w:pPr>
      <w:bookmarkStart w:id="1018" w:name="_Toc16846908"/>
      <w:bookmarkStart w:id="1019" w:name="_Toc197625153"/>
      <w:r w:rsidRPr="005A6D98">
        <w:rPr>
          <w:rFonts w:ascii="Times New Roman" w:hAnsi="Times New Roman" w:cs="Times New Roman"/>
          <w:b/>
          <w:color w:val="auto"/>
          <w:sz w:val="24"/>
          <w:szCs w:val="24"/>
        </w:rPr>
        <w:t>Виды топлива</w:t>
      </w:r>
      <w:r w:rsidR="00223533">
        <w:rPr>
          <w:rFonts w:ascii="Times New Roman" w:hAnsi="Times New Roman" w:cs="Times New Roman"/>
          <w:b/>
          <w:color w:val="auto"/>
          <w:sz w:val="24"/>
          <w:szCs w:val="24"/>
        </w:rPr>
        <w:t xml:space="preserve">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w:t>
      </w:r>
      <w:r w:rsidRPr="005A6D98">
        <w:rPr>
          <w:rFonts w:ascii="Times New Roman" w:hAnsi="Times New Roman" w:cs="Times New Roman"/>
          <w:b/>
          <w:color w:val="auto"/>
          <w:sz w:val="24"/>
          <w:szCs w:val="24"/>
        </w:rPr>
        <w:t>, их доля и значение низшей теплоты сгорания топлива, используемые для производства тепловой энергии по каждой системе теплоснабжения</w:t>
      </w:r>
      <w:bookmarkEnd w:id="1018"/>
      <w:bookmarkEnd w:id="1019"/>
    </w:p>
    <w:p w14:paraId="2ADBA200" w14:textId="33799D44" w:rsidR="00D66568" w:rsidRPr="008A6468" w:rsidRDefault="001A71C7" w:rsidP="0018158B">
      <w:r w:rsidRPr="005A6D98">
        <w:t xml:space="preserve">На момент </w:t>
      </w:r>
      <w:r w:rsidR="00FB5EF8" w:rsidRPr="005A6D98">
        <w:t>актуализации</w:t>
      </w:r>
      <w:r w:rsidRPr="005A6D98">
        <w:t xml:space="preserve"> Схемы теплоснабжения в качестве о</w:t>
      </w:r>
      <w:r w:rsidRPr="005A6D98">
        <w:rPr>
          <w:szCs w:val="28"/>
        </w:rPr>
        <w:t xml:space="preserve">сновного вида топлива </w:t>
      </w:r>
      <w:r w:rsidR="00D66568" w:rsidRPr="008A6468">
        <w:rPr>
          <w:szCs w:val="28"/>
        </w:rPr>
        <w:t>котельн</w:t>
      </w:r>
      <w:r w:rsidR="000E7D4D" w:rsidRPr="008A6468">
        <w:rPr>
          <w:szCs w:val="28"/>
        </w:rPr>
        <w:t>ой</w:t>
      </w:r>
      <w:r w:rsidR="00D66568" w:rsidRPr="008A6468">
        <w:rPr>
          <w:szCs w:val="28"/>
        </w:rPr>
        <w:t xml:space="preserve"> </w:t>
      </w:r>
      <w:r w:rsidR="007E5D1D" w:rsidRPr="008A6468">
        <w:rPr>
          <w:szCs w:val="28"/>
        </w:rPr>
        <w:t>АО «Тепловые сети»</w:t>
      </w:r>
      <w:r w:rsidR="00D66568" w:rsidRPr="008A6468">
        <w:rPr>
          <w:szCs w:val="28"/>
        </w:rPr>
        <w:t xml:space="preserve"> используется природный газ</w:t>
      </w:r>
      <w:r w:rsidR="00DF66E8" w:rsidRPr="008A6468">
        <w:rPr>
          <w:szCs w:val="28"/>
        </w:rPr>
        <w:t>.</w:t>
      </w:r>
      <w:r w:rsidRPr="008A6468">
        <w:t xml:space="preserve"> </w:t>
      </w:r>
    </w:p>
    <w:p w14:paraId="46E2999D" w14:textId="0195877C" w:rsidR="00067817" w:rsidRPr="00F10346" w:rsidRDefault="00067817" w:rsidP="0018158B">
      <w:r w:rsidRPr="008A6468">
        <w:t xml:space="preserve">Согласно предоставленным данным </w:t>
      </w:r>
      <w:r w:rsidR="007E5D1D" w:rsidRPr="008A6468">
        <w:t>АО «Тепловые сети»</w:t>
      </w:r>
      <w:r w:rsidRPr="008A6468">
        <w:t xml:space="preserve"> средняя теплотворная способность используемого природного газа за 20</w:t>
      </w:r>
      <w:r w:rsidR="00372340" w:rsidRPr="008A6468">
        <w:t>24</w:t>
      </w:r>
      <w:r w:rsidRPr="008A6468">
        <w:t xml:space="preserve"> год – 8 </w:t>
      </w:r>
      <w:r w:rsidR="008A6468" w:rsidRPr="008A6468">
        <w:t>012</w:t>
      </w:r>
      <w:r w:rsidRPr="008A6468">
        <w:rPr>
          <w:szCs w:val="28"/>
        </w:rPr>
        <w:t xml:space="preserve"> ккал/кг.</w:t>
      </w:r>
    </w:p>
    <w:p w14:paraId="7E2BFE0A" w14:textId="77777777" w:rsidR="001A71C7" w:rsidRPr="005A6D98" w:rsidRDefault="001A71C7" w:rsidP="007A6AA0">
      <w:pPr>
        <w:ind w:firstLine="851"/>
        <w:rPr>
          <w:sz w:val="10"/>
          <w:szCs w:val="10"/>
          <w:highlight w:val="yellow"/>
        </w:rPr>
      </w:pPr>
    </w:p>
    <w:p w14:paraId="78BDB5F2" w14:textId="1228F566" w:rsidR="001A71C7" w:rsidRPr="005A6D98" w:rsidRDefault="001A71C7" w:rsidP="000A2203">
      <w:pPr>
        <w:pStyle w:val="24"/>
        <w:keepLines w:val="0"/>
        <w:numPr>
          <w:ilvl w:val="1"/>
          <w:numId w:val="68"/>
        </w:numPr>
        <w:tabs>
          <w:tab w:val="left" w:pos="709"/>
        </w:tabs>
        <w:spacing w:before="0" w:after="120"/>
        <w:ind w:left="0" w:firstLine="0"/>
        <w:rPr>
          <w:rFonts w:ascii="Times New Roman" w:hAnsi="Times New Roman" w:cs="Times New Roman"/>
          <w:b/>
          <w:color w:val="auto"/>
          <w:sz w:val="24"/>
          <w:szCs w:val="24"/>
        </w:rPr>
      </w:pPr>
      <w:bookmarkStart w:id="1020" w:name="_Toc16846909"/>
      <w:bookmarkStart w:id="1021" w:name="_Toc197625154"/>
      <w:r w:rsidRPr="005A6D98">
        <w:rPr>
          <w:rFonts w:ascii="Times New Roman" w:hAnsi="Times New Roman" w:cs="Times New Roman"/>
          <w:b/>
          <w:color w:val="auto"/>
          <w:sz w:val="24"/>
          <w:szCs w:val="24"/>
        </w:rPr>
        <w:t xml:space="preserve">Преобладающий в </w:t>
      </w:r>
      <w:r w:rsidR="00223533">
        <w:rPr>
          <w:rFonts w:ascii="Times New Roman" w:hAnsi="Times New Roman" w:cs="Times New Roman"/>
          <w:b/>
          <w:color w:val="auto"/>
          <w:sz w:val="24"/>
          <w:szCs w:val="24"/>
        </w:rPr>
        <w:t>поселен</w:t>
      </w:r>
      <w:r w:rsidRPr="005A6D98">
        <w:rPr>
          <w:rFonts w:ascii="Times New Roman" w:hAnsi="Times New Roman" w:cs="Times New Roman"/>
          <w:b/>
          <w:color w:val="auto"/>
          <w:sz w:val="24"/>
          <w:szCs w:val="24"/>
        </w:rPr>
        <w:t>ии</w:t>
      </w:r>
      <w:r w:rsidR="00223533">
        <w:rPr>
          <w:rFonts w:ascii="Times New Roman" w:hAnsi="Times New Roman" w:cs="Times New Roman"/>
          <w:b/>
          <w:color w:val="auto"/>
          <w:sz w:val="24"/>
          <w:szCs w:val="24"/>
        </w:rPr>
        <w:t>, муниципальном округе, городском округе</w:t>
      </w:r>
      <w:r w:rsidRPr="005A6D98">
        <w:rPr>
          <w:rFonts w:ascii="Times New Roman" w:hAnsi="Times New Roman" w:cs="Times New Roman"/>
          <w:b/>
          <w:color w:val="auto"/>
          <w:sz w:val="24"/>
          <w:szCs w:val="24"/>
        </w:rPr>
        <w:t xml:space="preserve"> вид топлива, определяемый по совокупности всех систем теплоснабжения, находящихся в соответствующем </w:t>
      </w:r>
      <w:bookmarkEnd w:id="1020"/>
      <w:r w:rsidR="00223533">
        <w:rPr>
          <w:rFonts w:ascii="Times New Roman" w:hAnsi="Times New Roman" w:cs="Times New Roman"/>
          <w:b/>
          <w:color w:val="auto"/>
          <w:sz w:val="24"/>
          <w:szCs w:val="24"/>
        </w:rPr>
        <w:t>поселен</w:t>
      </w:r>
      <w:r w:rsidR="00223533" w:rsidRPr="005A6D98">
        <w:rPr>
          <w:rFonts w:ascii="Times New Roman" w:hAnsi="Times New Roman" w:cs="Times New Roman"/>
          <w:b/>
          <w:color w:val="auto"/>
          <w:sz w:val="24"/>
          <w:szCs w:val="24"/>
        </w:rPr>
        <w:t>ии</w:t>
      </w:r>
      <w:r w:rsidR="00223533">
        <w:rPr>
          <w:rFonts w:ascii="Times New Roman" w:hAnsi="Times New Roman" w:cs="Times New Roman"/>
          <w:b/>
          <w:color w:val="auto"/>
          <w:sz w:val="24"/>
          <w:szCs w:val="24"/>
        </w:rPr>
        <w:t>, муниципальном округе, городском округе</w:t>
      </w:r>
      <w:bookmarkEnd w:id="1021"/>
    </w:p>
    <w:p w14:paraId="20FA0FE9" w14:textId="1FE74441" w:rsidR="001A71C7" w:rsidRDefault="001A71C7" w:rsidP="007A6AA0">
      <w:r w:rsidRPr="005A6D98">
        <w:t xml:space="preserve">На момент </w:t>
      </w:r>
      <w:r w:rsidR="00FB5EF8" w:rsidRPr="005A6D98">
        <w:t>актуализации</w:t>
      </w:r>
      <w:r w:rsidRPr="005A6D98">
        <w:t xml:space="preserve"> Схемы теплоснабжения </w:t>
      </w:r>
      <w:r w:rsidR="00541EA3" w:rsidRPr="005A6D98">
        <w:t>преобладающим видом топлива</w:t>
      </w:r>
      <w:r w:rsidRPr="005A6D98">
        <w:t xml:space="preserve"> на территории</w:t>
      </w:r>
      <w:r w:rsidR="00372340">
        <w:t xml:space="preserve"> </w:t>
      </w:r>
      <w:r w:rsidR="00203BA2">
        <w:t>Трубникоборского</w:t>
      </w:r>
      <w:r w:rsidR="007E5D1D">
        <w:t xml:space="preserve"> сельского поселения</w:t>
      </w:r>
      <w:r w:rsidR="00194261" w:rsidRPr="005A6D98">
        <w:t xml:space="preserve"> </w:t>
      </w:r>
      <w:r w:rsidRPr="005A6D98">
        <w:t xml:space="preserve">является </w:t>
      </w:r>
      <w:r w:rsidR="00067817" w:rsidRPr="005A6D98">
        <w:t>природный газ</w:t>
      </w:r>
      <w:r w:rsidRPr="005A6D98">
        <w:t>.</w:t>
      </w:r>
    </w:p>
    <w:p w14:paraId="13223B89" w14:textId="73B78800" w:rsidR="00684E0A" w:rsidRPr="008A7516" w:rsidRDefault="008A7516" w:rsidP="007A6AA0">
      <w:r w:rsidRPr="008A7516">
        <w:t>На втором этапе реализации Схемы теплоснабжения</w:t>
      </w:r>
      <w:r w:rsidR="00684E0A" w:rsidRPr="008A7516">
        <w:t xml:space="preserve"> ожидается повышение эффективности функционирования систем централизованного теплосн</w:t>
      </w:r>
      <w:r w:rsidRPr="008A7516">
        <w:t>абжения за счёт снижения</w:t>
      </w:r>
      <w:r w:rsidR="00684E0A" w:rsidRPr="008A7516">
        <w:t xml:space="preserve"> тепло</w:t>
      </w:r>
      <w:r w:rsidRPr="008A7516">
        <w:t>вых потерь и повышения КПД котельной</w:t>
      </w:r>
      <w:r w:rsidR="00684E0A" w:rsidRPr="008A7516">
        <w:t>. Соответственно, ожидается снижение удельного расхода топлива на единицу полезного отпуска тепловой энергии.</w:t>
      </w:r>
    </w:p>
    <w:p w14:paraId="34410F06" w14:textId="77777777" w:rsidR="001A71C7" w:rsidRPr="008A7516" w:rsidRDefault="001A71C7" w:rsidP="007A6AA0">
      <w:pPr>
        <w:ind w:firstLine="851"/>
        <w:rPr>
          <w:sz w:val="10"/>
          <w:szCs w:val="10"/>
        </w:rPr>
      </w:pPr>
    </w:p>
    <w:p w14:paraId="3EEA278E" w14:textId="0857F69A" w:rsidR="001A71C7" w:rsidRPr="005A6D98" w:rsidRDefault="001A71C7" w:rsidP="000A2203">
      <w:pPr>
        <w:pStyle w:val="24"/>
        <w:keepLines w:val="0"/>
        <w:numPr>
          <w:ilvl w:val="1"/>
          <w:numId w:val="68"/>
        </w:numPr>
        <w:tabs>
          <w:tab w:val="left" w:pos="709"/>
        </w:tabs>
        <w:spacing w:before="0" w:after="120"/>
        <w:ind w:left="0" w:firstLine="0"/>
        <w:rPr>
          <w:rFonts w:ascii="Times New Roman" w:hAnsi="Times New Roman" w:cs="Times New Roman"/>
          <w:b/>
          <w:color w:val="auto"/>
          <w:sz w:val="24"/>
          <w:szCs w:val="24"/>
        </w:rPr>
      </w:pPr>
      <w:bookmarkStart w:id="1022" w:name="_Toc16846910"/>
      <w:bookmarkStart w:id="1023" w:name="_Toc197625155"/>
      <w:r w:rsidRPr="008A7516">
        <w:rPr>
          <w:rFonts w:ascii="Times New Roman" w:hAnsi="Times New Roman" w:cs="Times New Roman"/>
          <w:b/>
          <w:color w:val="auto"/>
          <w:sz w:val="24"/>
          <w:szCs w:val="24"/>
        </w:rPr>
        <w:t xml:space="preserve">Приоритетное направление развития топливного баланса </w:t>
      </w:r>
      <w:bookmarkEnd w:id="1022"/>
      <w:r w:rsidR="005E330C">
        <w:rPr>
          <w:rFonts w:ascii="Times New Roman" w:hAnsi="Times New Roman" w:cs="Times New Roman"/>
          <w:b/>
          <w:color w:val="auto"/>
          <w:sz w:val="24"/>
          <w:szCs w:val="24"/>
        </w:rPr>
        <w:t>поселе</w:t>
      </w:r>
      <w:r w:rsidRPr="005A6D98">
        <w:rPr>
          <w:rFonts w:ascii="Times New Roman" w:hAnsi="Times New Roman" w:cs="Times New Roman"/>
          <w:b/>
          <w:color w:val="auto"/>
          <w:sz w:val="24"/>
          <w:szCs w:val="24"/>
        </w:rPr>
        <w:t>ния</w:t>
      </w:r>
      <w:r w:rsidR="005E330C">
        <w:rPr>
          <w:rFonts w:ascii="Times New Roman" w:hAnsi="Times New Roman" w:cs="Times New Roman"/>
          <w:b/>
          <w:color w:val="auto"/>
          <w:sz w:val="24"/>
          <w:szCs w:val="24"/>
        </w:rPr>
        <w:t>, муниципального округа, городского округа</w:t>
      </w:r>
      <w:bookmarkEnd w:id="1023"/>
    </w:p>
    <w:p w14:paraId="37FC4C47" w14:textId="4F3B38B4" w:rsidR="001A71C7" w:rsidRPr="005A6D98" w:rsidRDefault="001A71C7" w:rsidP="007A6AA0">
      <w:r w:rsidRPr="005A6D98">
        <w:t>Приоритетным направлением развития топливного баланса системы теплоснабжения</w:t>
      </w:r>
      <w:r w:rsidR="00DA1400" w:rsidRPr="005A6D98">
        <w:t xml:space="preserve"> </w:t>
      </w:r>
      <w:r w:rsidR="00203BA2">
        <w:t>Трубникоборского</w:t>
      </w:r>
      <w:r w:rsidR="007E5D1D">
        <w:t xml:space="preserve"> сельского поселения</w:t>
      </w:r>
      <w:r w:rsidR="00A740C9" w:rsidRPr="005A6D98">
        <w:t xml:space="preserve"> </w:t>
      </w:r>
      <w:r w:rsidRPr="005A6D98">
        <w:t xml:space="preserve">является сохранение в качестве основного вида топлива на источниках тепловой энергии </w:t>
      </w:r>
      <w:r w:rsidR="00067817" w:rsidRPr="005A6D98">
        <w:t>природного газа</w:t>
      </w:r>
      <w:r w:rsidRPr="005A6D98">
        <w:t>.</w:t>
      </w:r>
      <w:r w:rsidR="00194261" w:rsidRPr="005A6D98">
        <w:t xml:space="preserve"> </w:t>
      </w:r>
    </w:p>
    <w:p w14:paraId="65070387" w14:textId="77777777" w:rsidR="00A72B6E" w:rsidRPr="005A6D98" w:rsidRDefault="00A72B6E" w:rsidP="007A6AA0">
      <w:pPr>
        <w:rPr>
          <w:sz w:val="8"/>
          <w:szCs w:val="8"/>
        </w:rPr>
      </w:pPr>
    </w:p>
    <w:p w14:paraId="591F33AC" w14:textId="77777777" w:rsidR="001A71C7" w:rsidRPr="005A6D98" w:rsidRDefault="001A71C7" w:rsidP="007A6AA0">
      <w:pPr>
        <w:pStyle w:val="31"/>
        <w:keepLines w:val="0"/>
        <w:tabs>
          <w:tab w:val="left" w:pos="851"/>
        </w:tabs>
        <w:spacing w:before="0" w:after="120"/>
        <w:rPr>
          <w:rFonts w:ascii="Times New Roman" w:hAnsi="Times New Roman" w:cs="Times New Roman"/>
          <w:b/>
          <w:color w:val="auto"/>
        </w:rPr>
      </w:pPr>
      <w:bookmarkStart w:id="1024" w:name="_Toc13437277"/>
      <w:bookmarkStart w:id="1025" w:name="_Toc168864601"/>
      <w:bookmarkStart w:id="1026" w:name="_Toc197625156"/>
      <w:r w:rsidRPr="005A6D98">
        <w:rPr>
          <w:rFonts w:ascii="Times New Roman" w:hAnsi="Times New Roman" w:cs="Times New Roman"/>
          <w:b/>
          <w:color w:val="auto"/>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1024"/>
      <w:bookmarkEnd w:id="1025"/>
      <w:bookmarkEnd w:id="1026"/>
    </w:p>
    <w:p w14:paraId="1D0E4153" w14:textId="1A5F8975" w:rsidR="001A71C7" w:rsidRPr="00D46F28" w:rsidRDefault="001A71C7" w:rsidP="007A6AA0">
      <w:pPr>
        <w:rPr>
          <w:b/>
          <w:bCs/>
          <w:iCs/>
          <w:color w:val="FF0000"/>
          <w:kern w:val="28"/>
        </w:rPr>
      </w:pPr>
      <w:r w:rsidRPr="005A6D98">
        <w:t xml:space="preserve">За период с момента утверждения ранее </w:t>
      </w:r>
      <w:r w:rsidR="00597484" w:rsidRPr="005A6D98">
        <w:t>актуализированной</w:t>
      </w:r>
      <w:r w:rsidRPr="005A6D98">
        <w:t xml:space="preserve"> Схемы теплоснабжения</w:t>
      </w:r>
      <w:r w:rsidR="00DA1400" w:rsidRPr="005A6D98">
        <w:t xml:space="preserve"> </w:t>
      </w:r>
      <w:r w:rsidR="00203BA2">
        <w:t>Трубникоборского</w:t>
      </w:r>
      <w:r w:rsidR="007E5D1D">
        <w:t xml:space="preserve"> сельского поселения</w:t>
      </w:r>
      <w:r w:rsidR="00A740C9" w:rsidRPr="005A6D98">
        <w:t xml:space="preserve"> </w:t>
      </w:r>
      <w:r w:rsidR="00194261" w:rsidRPr="005A6D98">
        <w:t xml:space="preserve"> </w:t>
      </w:r>
      <w:r w:rsidRPr="005A6D98">
        <w:t>произошли изменения в части прогнозной величины тепловых нагрузок, уровня потерь, потребления тепловой энергии на собственные нужды</w:t>
      </w:r>
      <w:r w:rsidRPr="00067817">
        <w:t>.</w:t>
      </w:r>
      <w:r w:rsidRPr="00D46F28">
        <w:rPr>
          <w:bCs/>
          <w:iCs/>
          <w:color w:val="FF0000"/>
        </w:rPr>
        <w:br w:type="page"/>
      </w:r>
    </w:p>
    <w:p w14:paraId="46ECDFF3" w14:textId="77777777" w:rsidR="001A71C7" w:rsidRPr="00D46F28" w:rsidRDefault="00AA3E6D" w:rsidP="007A6AA0">
      <w:pPr>
        <w:pStyle w:val="10"/>
        <w:numPr>
          <w:ilvl w:val="0"/>
          <w:numId w:val="0"/>
        </w:numPr>
        <w:spacing w:before="0" w:after="240"/>
        <w:ind w:firstLine="709"/>
        <w:rPr>
          <w:bCs/>
          <w:iCs/>
          <w:sz w:val="24"/>
        </w:rPr>
      </w:pPr>
      <w:bookmarkStart w:id="1027" w:name="_Toc23954383"/>
      <w:bookmarkStart w:id="1028" w:name="_Toc104798161"/>
      <w:bookmarkStart w:id="1029" w:name="_Toc197625157"/>
      <w:r w:rsidRPr="00D46F28">
        <w:rPr>
          <w:bCs/>
          <w:iCs/>
          <w:sz w:val="24"/>
        </w:rPr>
        <w:lastRenderedPageBreak/>
        <w:t>Глава</w:t>
      </w:r>
      <w:r w:rsidR="001A71C7" w:rsidRPr="00D46F28">
        <w:rPr>
          <w:bCs/>
          <w:iCs/>
          <w:sz w:val="24"/>
        </w:rPr>
        <w:t xml:space="preserve"> 11 Оценка надежности теплоснабжения</w:t>
      </w:r>
      <w:bookmarkEnd w:id="1016"/>
      <w:bookmarkEnd w:id="1017"/>
      <w:bookmarkEnd w:id="1027"/>
      <w:bookmarkEnd w:id="1028"/>
      <w:bookmarkEnd w:id="1029"/>
    </w:p>
    <w:p w14:paraId="08583C1B" w14:textId="77777777" w:rsidR="001A71C7" w:rsidRPr="00D46F28" w:rsidRDefault="001A71C7" w:rsidP="00DD5A6D">
      <w:pPr>
        <w:pStyle w:val="24"/>
        <w:keepLines w:val="0"/>
        <w:numPr>
          <w:ilvl w:val="1"/>
          <w:numId w:val="74"/>
        </w:numPr>
        <w:tabs>
          <w:tab w:val="left" w:pos="709"/>
        </w:tabs>
        <w:spacing w:before="0" w:after="120"/>
        <w:ind w:left="0" w:firstLine="0"/>
        <w:rPr>
          <w:rFonts w:ascii="Times New Roman" w:hAnsi="Times New Roman" w:cs="Times New Roman"/>
          <w:b/>
          <w:color w:val="auto"/>
          <w:sz w:val="24"/>
          <w:szCs w:val="24"/>
        </w:rPr>
      </w:pPr>
      <w:bookmarkStart w:id="1030" w:name="_Toc16852407"/>
      <w:bookmarkStart w:id="1031" w:name="_Toc197625158"/>
      <w:r w:rsidRPr="00D46F28">
        <w:rPr>
          <w:rFonts w:ascii="Times New Roman" w:hAnsi="Times New Roman" w:cs="Times New Roman"/>
          <w:b/>
          <w:color w:val="auto"/>
          <w:sz w:val="24"/>
          <w:szCs w:val="24"/>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030"/>
      <w:bookmarkEnd w:id="1031"/>
    </w:p>
    <w:p w14:paraId="1218F446" w14:textId="43D130DA" w:rsidR="009D5828" w:rsidRDefault="009D5828" w:rsidP="009D5828">
      <w:pPr>
        <w:tabs>
          <w:tab w:val="left" w:pos="1134"/>
        </w:tabs>
        <w:autoSpaceDE w:val="0"/>
        <w:autoSpaceDN w:val="0"/>
        <w:adjustRightInd w:val="0"/>
      </w:pPr>
      <w:r>
        <w:t xml:space="preserve">Нормативные требования к надёжности теплоснабжения установлены в пунктах </w:t>
      </w:r>
      <w:r w:rsidR="002F142F">
        <w:br/>
      </w:r>
      <w:r>
        <w:t>6.25-6.33 СП 124.13330-2012 «Тепловые сети».</w:t>
      </w:r>
    </w:p>
    <w:p w14:paraId="625FDF18" w14:textId="77777777" w:rsidR="009D5828" w:rsidRDefault="009D5828" w:rsidP="009D5828">
      <w:pPr>
        <w:tabs>
          <w:tab w:val="left" w:pos="1134"/>
        </w:tabs>
        <w:autoSpaceDE w:val="0"/>
        <w:autoSpaceDN w:val="0"/>
        <w:adjustRightInd w:val="0"/>
      </w:pPr>
      <w:r>
        <w:t>В соответствии с указаниями в СП 124.13330.2012 «Тепловые сети» потребители теплоты по надежности теплоснабжения делятся на три категории:</w:t>
      </w:r>
    </w:p>
    <w:p w14:paraId="49C24029" w14:textId="4A208AF3" w:rsidR="009D5828" w:rsidRDefault="009D5828" w:rsidP="009D5828">
      <w:pPr>
        <w:tabs>
          <w:tab w:val="left" w:pos="1134"/>
        </w:tabs>
        <w:autoSpaceDE w:val="0"/>
        <w:autoSpaceDN w:val="0"/>
        <w:adjustRightInd w:val="0"/>
      </w:pPr>
      <w:r>
        <w:t>− Первая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55ACE249" w14:textId="78B2C86A" w:rsidR="009D5828" w:rsidRDefault="009D5828" w:rsidP="009D5828">
      <w:pPr>
        <w:tabs>
          <w:tab w:val="left" w:pos="1134"/>
        </w:tabs>
        <w:autoSpaceDE w:val="0"/>
        <w:autoSpaceDN w:val="0"/>
        <w:adjustRightInd w:val="0"/>
      </w:pPr>
      <w:r>
        <w:t>− Вторая категория – потребители, допускающие снижение температуры в отапливаемых помещениях на период ликвидации аварии, но не более 54ч: жилые и общественные здания до 12 °С, промышленных зданий до 8 °С.</w:t>
      </w:r>
    </w:p>
    <w:p w14:paraId="69F40086" w14:textId="486D6443" w:rsidR="009D5828" w:rsidRDefault="009D5828" w:rsidP="009D5828">
      <w:pPr>
        <w:tabs>
          <w:tab w:val="left" w:pos="1134"/>
        </w:tabs>
        <w:autoSpaceDE w:val="0"/>
        <w:autoSpaceDN w:val="0"/>
        <w:adjustRightInd w:val="0"/>
      </w:pPr>
      <w:r>
        <w:t>− Третья категория – остальные потребители».</w:t>
      </w:r>
    </w:p>
    <w:p w14:paraId="1359378D" w14:textId="1CBFA6EA" w:rsidR="008E730A" w:rsidRPr="008E730A" w:rsidRDefault="008E730A" w:rsidP="008E730A">
      <w:pPr>
        <w:pStyle w:val="af1"/>
        <w:ind w:left="0" w:firstLine="851"/>
        <w:rPr>
          <w:rStyle w:val="FontStyle11"/>
          <w:sz w:val="24"/>
          <w:szCs w:val="24"/>
        </w:rPr>
      </w:pPr>
      <w:r w:rsidRPr="008E730A">
        <w:rPr>
          <w:rStyle w:val="FontStyle11"/>
          <w:sz w:val="24"/>
          <w:szCs w:val="24"/>
        </w:rPr>
        <w:t xml:space="preserve">В соответствии с п. 6.25 </w:t>
      </w:r>
      <w:r w:rsidRPr="008E730A">
        <w:t>СП 124.13330.2012 «Тепловые сети»</w:t>
      </w:r>
      <w:r w:rsidRPr="008E730A">
        <w:rPr>
          <w:rStyle w:val="FontStyle11"/>
          <w:sz w:val="24"/>
          <w:szCs w:val="24"/>
        </w:rPr>
        <w:t xml:space="preserve">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[Кг] и живучести [Ж].</w:t>
      </w:r>
    </w:p>
    <w:p w14:paraId="60B4C535" w14:textId="6F6E0C62" w:rsidR="008E730A" w:rsidRPr="008E730A" w:rsidRDefault="008E730A" w:rsidP="008E730A">
      <w:pPr>
        <w:pStyle w:val="af1"/>
        <w:ind w:left="0" w:firstLine="851"/>
        <w:rPr>
          <w:rStyle w:val="FontStyle11"/>
          <w:sz w:val="24"/>
          <w:szCs w:val="24"/>
        </w:rPr>
      </w:pPr>
      <w:r w:rsidRPr="008E730A">
        <w:rPr>
          <w:rStyle w:val="FontStyle11"/>
          <w:sz w:val="24"/>
          <w:szCs w:val="24"/>
        </w:rPr>
        <w:t xml:space="preserve">В соответствии с п. 6.26 в </w:t>
      </w:r>
      <w:r w:rsidRPr="008E730A">
        <w:t>СП 124.13330.2012 «Тепловые сети»</w:t>
      </w:r>
      <w:r w:rsidRPr="008E730A">
        <w:rPr>
          <w:rStyle w:val="FontStyle11"/>
          <w:sz w:val="24"/>
          <w:szCs w:val="24"/>
        </w:rPr>
        <w:t xml:space="preserve"> минимально допустимые показатели вероятности безотказной работы следует принимать: для источника теплоты - 0,97; для тепловых сетей - 0,9; для потребителя теплоты - 0,99. Минимально допустимый показатель вероятности безотказной работы системы централизованного теплоснабжения в целом следует принимать равным 0,86.</w:t>
      </w:r>
    </w:p>
    <w:p w14:paraId="3C068E95" w14:textId="3EDD1F30" w:rsidR="001A71C7" w:rsidRPr="00D46F28" w:rsidRDefault="001A71C7" w:rsidP="007A6AA0">
      <w:pPr>
        <w:tabs>
          <w:tab w:val="left" w:pos="1134"/>
        </w:tabs>
        <w:autoSpaceDE w:val="0"/>
        <w:autoSpaceDN w:val="0"/>
        <w:adjustRightInd w:val="0"/>
      </w:pPr>
      <w:r w:rsidRPr="00D46F28">
        <w:t xml:space="preserve">Показатель уровня надежности, определяемый суммарной приведенной продолжительностью прекращений подачи тепловой энергии в отопительный сезон, </w:t>
      </w:r>
      <w:r w:rsidR="002F142F">
        <w:br/>
      </w:r>
      <w:r w:rsidRPr="00D46F28">
        <w:t>(Рп) рассчитывается по формуле:</w:t>
      </w:r>
    </w:p>
    <w:p w14:paraId="6298BB80" w14:textId="77777777" w:rsidR="001A71C7" w:rsidRPr="008E730A" w:rsidRDefault="001A71C7" w:rsidP="007A6AA0">
      <w:pPr>
        <w:widowControl w:val="0"/>
        <w:shd w:val="clear" w:color="auto" w:fill="FFFFFF" w:themeFill="background1"/>
        <w:tabs>
          <w:tab w:val="center" w:pos="4253"/>
          <w:tab w:val="right" w:pos="9354"/>
        </w:tabs>
        <w:autoSpaceDE w:val="0"/>
        <w:autoSpaceDN w:val="0"/>
        <w:adjustRightInd w:val="0"/>
        <w:rPr>
          <w:b/>
        </w:rPr>
      </w:pPr>
      <w:r w:rsidRPr="008E730A">
        <w:rPr>
          <w:b/>
        </w:rPr>
        <w:tab/>
      </w:r>
      <w:r w:rsidRPr="008E730A">
        <w:rPr>
          <w:b/>
          <w:noProof/>
          <w:lang w:eastAsia="ru-RU"/>
        </w:rPr>
        <w:drawing>
          <wp:inline distT="0" distB="0" distL="0" distR="0" wp14:anchorId="2EB97661" wp14:editId="1BFF2595">
            <wp:extent cx="942975" cy="428625"/>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42975" cy="428625"/>
                    </a:xfrm>
                    <a:prstGeom prst="rect">
                      <a:avLst/>
                    </a:prstGeom>
                    <a:noFill/>
                    <a:ln>
                      <a:noFill/>
                    </a:ln>
                  </pic:spPr>
                </pic:pic>
              </a:graphicData>
            </a:graphic>
          </wp:inline>
        </w:drawing>
      </w:r>
      <w:r w:rsidRPr="008E730A">
        <w:rPr>
          <w:b/>
        </w:rPr>
        <w:t>,</w:t>
      </w:r>
      <w:r w:rsidRPr="008E730A">
        <w:rPr>
          <w:b/>
        </w:rPr>
        <w:tab/>
      </w:r>
    </w:p>
    <w:p w14:paraId="185E0162" w14:textId="77777777" w:rsidR="001A71C7" w:rsidRPr="00D46F28" w:rsidRDefault="001A71C7" w:rsidP="007A6AA0">
      <w:r w:rsidRPr="00D46F28">
        <w:t xml:space="preserve">где: </w:t>
      </w:r>
    </w:p>
    <w:p w14:paraId="6967C4F2" w14:textId="6F9CFCA5" w:rsidR="001A71C7" w:rsidRPr="00D46F28" w:rsidRDefault="00FB18F3" w:rsidP="007A6AA0">
      <w:pPr>
        <w:tabs>
          <w:tab w:val="left" w:pos="1134"/>
        </w:tabs>
        <w:autoSpaceDE w:val="0"/>
        <w:autoSpaceDN w:val="0"/>
        <w:adjustRightInd w:val="0"/>
      </w:pPr>
      <w:r>
        <w:t xml:space="preserve">- </w:t>
      </w:r>
      <w:r w:rsidR="001A71C7" w:rsidRPr="00D46F28">
        <w:t>Тjпр – продолжительность (с учетом коэффициента Кв) j-ого прекращения подачи тепловой энергии за отопительный сезон в течение расчетного периода</w:t>
      </w:r>
      <w:r w:rsidR="001A71C7" w:rsidRPr="00D46F28">
        <w:rPr>
          <w:vertAlign w:val="superscript"/>
        </w:rPr>
        <w:t xml:space="preserve"> </w:t>
      </w:r>
      <w:r w:rsidR="001A71C7" w:rsidRPr="00D46F28">
        <w:t>регулирования (в часах);</w:t>
      </w:r>
    </w:p>
    <w:p w14:paraId="4CFB6888" w14:textId="46E01D4D" w:rsidR="001A71C7" w:rsidRPr="00D46F28" w:rsidRDefault="00FB18F3" w:rsidP="007A6AA0">
      <w:pPr>
        <w:tabs>
          <w:tab w:val="left" w:pos="1134"/>
        </w:tabs>
        <w:autoSpaceDE w:val="0"/>
        <w:autoSpaceDN w:val="0"/>
        <w:adjustRightInd w:val="0"/>
      </w:pPr>
      <w:r>
        <w:t xml:space="preserve">- </w:t>
      </w:r>
      <w:r w:rsidR="001A71C7" w:rsidRPr="00D46F28">
        <w:t xml:space="preserve">Мпо – общее число прекращений подачи тепловой энергии за отопительный сезон согласно данным, подготовленным регулируемой организацией. </w:t>
      </w:r>
    </w:p>
    <w:p w14:paraId="63E60378" w14:textId="05B1ED7B" w:rsidR="001A71C7" w:rsidRPr="00D46F28" w:rsidRDefault="00FB18F3" w:rsidP="007A6AA0">
      <w:pPr>
        <w:tabs>
          <w:tab w:val="left" w:pos="1134"/>
        </w:tabs>
        <w:autoSpaceDE w:val="0"/>
        <w:autoSpaceDN w:val="0"/>
        <w:adjustRightInd w:val="0"/>
      </w:pPr>
      <w:r>
        <w:t xml:space="preserve">- </w:t>
      </w:r>
      <w:r w:rsidR="001A71C7" w:rsidRPr="00D46F28">
        <w:t>Рпм – продолжительность прекращений подачи тепловой энергии в межотопительный период. Для его расчета рассматриваются лишь соответствующие нарушения, не затрагивающие отопительный сезон;</w:t>
      </w:r>
    </w:p>
    <w:p w14:paraId="0A1FF92D" w14:textId="3D8396EE" w:rsidR="001A71C7" w:rsidRPr="00D46F28" w:rsidRDefault="00FB18F3" w:rsidP="007A6AA0">
      <w:pPr>
        <w:tabs>
          <w:tab w:val="left" w:pos="1134"/>
        </w:tabs>
        <w:autoSpaceDE w:val="0"/>
        <w:autoSpaceDN w:val="0"/>
        <w:adjustRightInd w:val="0"/>
      </w:pPr>
      <w:r>
        <w:t xml:space="preserve">- </w:t>
      </w:r>
      <w:r w:rsidR="001A71C7" w:rsidRPr="00D46F28">
        <w:t>Рп (1) – продолжительность прекращений подачи тепловой энергии, с выделением потребителей товаров и услуг 1 категории надежности. Для его расчета продолжительность j-ого прекращения определяется как максимальная из продолжительностей прекращений, зафиксированных у потребителей товаров и услуг только в отношении потребителей тепловой энергии, имеющих 1 категорию надежности.</w:t>
      </w:r>
    </w:p>
    <w:p w14:paraId="07A6DA04" w14:textId="77777777" w:rsidR="001A71C7" w:rsidRPr="00D46F28" w:rsidRDefault="001A71C7" w:rsidP="007A6AA0">
      <w:pPr>
        <w:widowControl w:val="0"/>
        <w:autoSpaceDE w:val="0"/>
        <w:autoSpaceDN w:val="0"/>
        <w:adjustRightInd w:val="0"/>
      </w:pPr>
      <w:r w:rsidRPr="00D46F28">
        <w:t xml:space="preserve">В соответствии с </w:t>
      </w:r>
      <w:r w:rsidRPr="00D46F28">
        <w:rPr>
          <w:bCs/>
        </w:rPr>
        <w:t>СП 124.13330.20</w:t>
      </w:r>
      <w:r w:rsidR="00BD2AB8" w:rsidRPr="00D46F28">
        <w:rPr>
          <w:bCs/>
        </w:rPr>
        <w:t>20</w:t>
      </w:r>
      <w:r w:rsidR="00C05731">
        <w:rPr>
          <w:bCs/>
        </w:rPr>
        <w:t xml:space="preserve"> Тепловые сети</w:t>
      </w:r>
      <w:r w:rsidRPr="00D46F28">
        <w:rPr>
          <w:bCs/>
        </w:rPr>
        <w:t xml:space="preserve"> (актуализированная редакция </w:t>
      </w:r>
      <w:r w:rsidR="00C05731" w:rsidRPr="00D46F28">
        <w:t>СНиП 41–02–2003</w:t>
      </w:r>
      <w:r w:rsidRPr="00D46F28">
        <w:rPr>
          <w:bCs/>
        </w:rPr>
        <w:t xml:space="preserve">) </w:t>
      </w:r>
      <w:r w:rsidRPr="00D46F28">
        <w:t xml:space="preserve">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w:t>
      </w:r>
      <w:r w:rsidRPr="00D46F28">
        <w:lastRenderedPageBreak/>
        <w:t>следует принимать для:</w:t>
      </w:r>
    </w:p>
    <w:p w14:paraId="27067471" w14:textId="77777777" w:rsidR="001A71C7" w:rsidRPr="00D46F28" w:rsidRDefault="001A71C7" w:rsidP="00EC0805">
      <w:pPr>
        <w:pStyle w:val="af1"/>
        <w:widowControl w:val="0"/>
        <w:numPr>
          <w:ilvl w:val="0"/>
          <w:numId w:val="91"/>
        </w:numPr>
        <w:tabs>
          <w:tab w:val="left" w:pos="993"/>
        </w:tabs>
        <w:autoSpaceDE w:val="0"/>
        <w:autoSpaceDN w:val="0"/>
        <w:adjustRightInd w:val="0"/>
        <w:ind w:left="0" w:firstLine="709"/>
      </w:pPr>
      <w:r w:rsidRPr="00D46F28">
        <w:t xml:space="preserve">источника теплоты </w:t>
      </w:r>
      <w:r w:rsidRPr="00D46F28">
        <w:rPr>
          <w:noProof/>
          <w:position w:val="-12"/>
          <w:lang w:eastAsia="ru-RU"/>
        </w:rPr>
        <w:drawing>
          <wp:inline distT="0" distB="0" distL="0" distR="0" wp14:anchorId="26517D67" wp14:editId="1F449BB5">
            <wp:extent cx="682625" cy="23177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82625" cy="231775"/>
                    </a:xfrm>
                    <a:prstGeom prst="rect">
                      <a:avLst/>
                    </a:prstGeom>
                    <a:noFill/>
                    <a:ln>
                      <a:noFill/>
                    </a:ln>
                  </pic:spPr>
                </pic:pic>
              </a:graphicData>
            </a:graphic>
          </wp:inline>
        </w:drawing>
      </w:r>
      <w:r w:rsidRPr="00D46F28">
        <w:t>;</w:t>
      </w:r>
    </w:p>
    <w:p w14:paraId="3DADD43D" w14:textId="77777777" w:rsidR="001A71C7" w:rsidRPr="00D46F28" w:rsidRDefault="001A71C7" w:rsidP="00EC0805">
      <w:pPr>
        <w:pStyle w:val="af1"/>
        <w:widowControl w:val="0"/>
        <w:numPr>
          <w:ilvl w:val="0"/>
          <w:numId w:val="91"/>
        </w:numPr>
        <w:tabs>
          <w:tab w:val="left" w:pos="993"/>
        </w:tabs>
        <w:autoSpaceDE w:val="0"/>
        <w:autoSpaceDN w:val="0"/>
        <w:adjustRightInd w:val="0"/>
        <w:ind w:left="0" w:firstLine="709"/>
      </w:pPr>
      <w:r w:rsidRPr="00D46F28">
        <w:t xml:space="preserve">тепловых сетей </w:t>
      </w:r>
      <w:r w:rsidRPr="00D46F28">
        <w:rPr>
          <w:noProof/>
          <w:position w:val="-12"/>
          <w:lang w:eastAsia="ru-RU"/>
        </w:rPr>
        <w:drawing>
          <wp:inline distT="0" distB="0" distL="0" distR="0" wp14:anchorId="26162694" wp14:editId="3AD2BB9B">
            <wp:extent cx="614045" cy="2317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4045" cy="231775"/>
                    </a:xfrm>
                    <a:prstGeom prst="rect">
                      <a:avLst/>
                    </a:prstGeom>
                    <a:noFill/>
                    <a:ln>
                      <a:noFill/>
                    </a:ln>
                  </pic:spPr>
                </pic:pic>
              </a:graphicData>
            </a:graphic>
          </wp:inline>
        </w:drawing>
      </w:r>
      <w:r w:rsidRPr="00D46F28">
        <w:t>;</w:t>
      </w:r>
    </w:p>
    <w:p w14:paraId="50B4030C" w14:textId="77777777" w:rsidR="001A71C7" w:rsidRPr="00D46F28" w:rsidRDefault="001A71C7" w:rsidP="00EC0805">
      <w:pPr>
        <w:pStyle w:val="af1"/>
        <w:widowControl w:val="0"/>
        <w:numPr>
          <w:ilvl w:val="0"/>
          <w:numId w:val="91"/>
        </w:numPr>
        <w:tabs>
          <w:tab w:val="left" w:pos="993"/>
        </w:tabs>
        <w:autoSpaceDE w:val="0"/>
        <w:autoSpaceDN w:val="0"/>
        <w:adjustRightInd w:val="0"/>
        <w:ind w:left="0" w:firstLine="709"/>
      </w:pPr>
      <w:r w:rsidRPr="00D46F28">
        <w:t xml:space="preserve">потребителя теплоты </w:t>
      </w:r>
      <w:r w:rsidRPr="00D46F28">
        <w:rPr>
          <w:noProof/>
          <w:position w:val="-12"/>
          <w:lang w:eastAsia="ru-RU"/>
        </w:rPr>
        <w:drawing>
          <wp:inline distT="0" distB="0" distL="0" distR="0" wp14:anchorId="4173F9DB" wp14:editId="19452A84">
            <wp:extent cx="682625" cy="231775"/>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82625" cy="231775"/>
                    </a:xfrm>
                    <a:prstGeom prst="rect">
                      <a:avLst/>
                    </a:prstGeom>
                    <a:noFill/>
                    <a:ln>
                      <a:noFill/>
                    </a:ln>
                  </pic:spPr>
                </pic:pic>
              </a:graphicData>
            </a:graphic>
          </wp:inline>
        </w:drawing>
      </w:r>
      <w:r w:rsidRPr="00D46F28">
        <w:t>;</w:t>
      </w:r>
    </w:p>
    <w:p w14:paraId="24E5C9DD" w14:textId="77777777" w:rsidR="001A71C7" w:rsidRPr="00D46F28" w:rsidRDefault="001A71C7" w:rsidP="00EC0805">
      <w:pPr>
        <w:pStyle w:val="af1"/>
        <w:widowControl w:val="0"/>
        <w:numPr>
          <w:ilvl w:val="0"/>
          <w:numId w:val="91"/>
        </w:numPr>
        <w:tabs>
          <w:tab w:val="left" w:pos="993"/>
        </w:tabs>
        <w:autoSpaceDE w:val="0"/>
        <w:autoSpaceDN w:val="0"/>
        <w:adjustRightInd w:val="0"/>
        <w:ind w:left="0" w:firstLine="709"/>
      </w:pPr>
      <w:r w:rsidRPr="00D46F28">
        <w:t xml:space="preserve">СЦТ в целом </w:t>
      </w:r>
      <w:r w:rsidRPr="00D46F28">
        <w:rPr>
          <w:noProof/>
          <w:position w:val="-12"/>
          <w:lang w:eastAsia="ru-RU"/>
        </w:rPr>
        <w:drawing>
          <wp:inline distT="0" distB="0" distL="0" distR="0" wp14:anchorId="0D7CC945" wp14:editId="07422234">
            <wp:extent cx="1938020" cy="231775"/>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38020" cy="231775"/>
                    </a:xfrm>
                    <a:prstGeom prst="rect">
                      <a:avLst/>
                    </a:prstGeom>
                    <a:noFill/>
                    <a:ln>
                      <a:noFill/>
                    </a:ln>
                  </pic:spPr>
                </pic:pic>
              </a:graphicData>
            </a:graphic>
          </wp:inline>
        </w:drawing>
      </w:r>
      <w:r w:rsidRPr="00D46F28">
        <w:t>.</w:t>
      </w:r>
    </w:p>
    <w:p w14:paraId="0CE3B7DE" w14:textId="77777777" w:rsidR="001A71C7" w:rsidRPr="00D46F28" w:rsidRDefault="001A71C7" w:rsidP="00EC0805">
      <w:pPr>
        <w:pStyle w:val="af1"/>
        <w:numPr>
          <w:ilvl w:val="0"/>
          <w:numId w:val="92"/>
        </w:numPr>
        <w:tabs>
          <w:tab w:val="left" w:pos="910"/>
        </w:tabs>
        <w:autoSpaceDE w:val="0"/>
        <w:autoSpaceDN w:val="0"/>
        <w:adjustRightInd w:val="0"/>
        <w:ind w:left="567" w:firstLine="0"/>
        <w:rPr>
          <w:rStyle w:val="FontStyle11"/>
          <w:sz w:val="24"/>
          <w:szCs w:val="24"/>
        </w:rPr>
      </w:pPr>
      <w:r w:rsidRPr="00D46F28">
        <w:rPr>
          <w:rStyle w:val="FontStyle11"/>
          <w:sz w:val="24"/>
          <w:szCs w:val="24"/>
        </w:rPr>
        <w:t>Интенсивность отказов элементов тепловой сети (ТС)</w:t>
      </w:r>
    </w:p>
    <w:p w14:paraId="171177B3" w14:textId="77777777" w:rsidR="001A71C7" w:rsidRPr="00D46F28" w:rsidRDefault="001A71C7" w:rsidP="00EC0805">
      <w:pPr>
        <w:pStyle w:val="Style2"/>
        <w:widowControl/>
        <w:numPr>
          <w:ilvl w:val="1"/>
          <w:numId w:val="93"/>
        </w:numPr>
        <w:ind w:left="1134" w:hanging="567"/>
        <w:rPr>
          <w:rStyle w:val="FontStyle11"/>
          <w:sz w:val="24"/>
          <w:szCs w:val="24"/>
        </w:rPr>
      </w:pPr>
      <w:r w:rsidRPr="00D46F28">
        <w:rPr>
          <w:rStyle w:val="FontStyle11"/>
          <w:sz w:val="24"/>
          <w:szCs w:val="24"/>
        </w:rPr>
        <w:t xml:space="preserve">Интенсивность отказов теплопровода </w:t>
      </w:r>
      <m:oMath>
        <m:r>
          <m:rPr>
            <m:sty m:val="p"/>
          </m:rPr>
          <w:rPr>
            <w:rFonts w:ascii="Cambria Math" w:hAnsi="Cambria Math"/>
          </w:rPr>
          <w:sym w:font="Symbol" w:char="F06C"/>
        </m:r>
      </m:oMath>
      <w:r w:rsidRPr="00D46F28">
        <w:rPr>
          <w:rStyle w:val="FontStyle11"/>
          <w:sz w:val="24"/>
          <w:szCs w:val="24"/>
        </w:rPr>
        <w:t xml:space="preserve"> с учетом времени его эксплуатации [</w:t>
      </w:r>
      <w:r w:rsidRPr="00D46F28">
        <w:t>9</w:t>
      </w:r>
      <w:r w:rsidRPr="00D46F28">
        <w:rPr>
          <w:rStyle w:val="FontStyle11"/>
          <w:sz w:val="24"/>
          <w:szCs w:val="24"/>
        </w:rPr>
        <w:t>]:</w:t>
      </w:r>
    </w:p>
    <w:p w14:paraId="1429BC69" w14:textId="77777777" w:rsidR="001A71C7" w:rsidRPr="008E730A" w:rsidRDefault="001A71C7" w:rsidP="007A6AA0">
      <w:pPr>
        <w:pStyle w:val="af"/>
        <w:keepNext/>
        <w:tabs>
          <w:tab w:val="left" w:pos="7254"/>
        </w:tabs>
        <w:ind w:left="2268"/>
        <w:jc w:val="both"/>
        <w:rPr>
          <w:b/>
          <w:sz w:val="24"/>
        </w:rPr>
      </w:pPr>
      <m:oMath>
        <m:r>
          <m:rPr>
            <m:nor/>
          </m:rPr>
          <w:rPr>
            <w:b/>
            <w:sz w:val="24"/>
          </w:rPr>
          <w:sym w:font="Symbol" w:char="F06C"/>
        </m:r>
        <m:r>
          <m:rPr>
            <m:nor/>
          </m:rPr>
          <w:rPr>
            <w:b/>
            <w:sz w:val="24"/>
          </w:rPr>
          <m:t>=</m:t>
        </m:r>
        <m:sSup>
          <m:sSupPr>
            <m:ctrlPr>
              <w:rPr>
                <w:rFonts w:ascii="Cambria Math" w:hAnsi="Cambria Math"/>
                <w:b/>
                <w:sz w:val="24"/>
              </w:rPr>
            </m:ctrlPr>
          </m:sSupPr>
          <m:e>
            <m:r>
              <m:rPr>
                <m:nor/>
              </m:rPr>
              <w:rPr>
                <w:b/>
                <w:sz w:val="24"/>
              </w:rPr>
              <w:sym w:font="Symbol" w:char="F06C"/>
            </m:r>
          </m:e>
          <m:sup>
            <m:r>
              <m:rPr>
                <m:nor/>
              </m:rPr>
              <w:rPr>
                <w:b/>
                <w:sz w:val="24"/>
              </w:rPr>
              <m:t>нач</m:t>
            </m:r>
          </m:sup>
        </m:sSup>
        <m:r>
          <m:rPr>
            <m:nor/>
          </m:rPr>
          <w:rPr>
            <w:b/>
            <w:sz w:val="24"/>
          </w:rPr>
          <m:t>∙</m:t>
        </m:r>
        <m:sSup>
          <m:sSupPr>
            <m:ctrlPr>
              <w:rPr>
                <w:rFonts w:ascii="Cambria Math" w:hAnsi="Cambria Math"/>
                <w:b/>
                <w:sz w:val="24"/>
              </w:rPr>
            </m:ctrlPr>
          </m:sSupPr>
          <m:e>
            <m:d>
              <m:dPr>
                <m:ctrlPr>
                  <w:rPr>
                    <w:rFonts w:ascii="Cambria Math" w:hAnsi="Cambria Math"/>
                    <w:b/>
                    <w:sz w:val="24"/>
                  </w:rPr>
                </m:ctrlPr>
              </m:dPr>
              <m:e>
                <m:r>
                  <m:rPr>
                    <m:nor/>
                  </m:rPr>
                  <w:rPr>
                    <w:b/>
                    <w:sz w:val="24"/>
                  </w:rPr>
                  <m:t>0,1∙</m:t>
                </m:r>
                <m:sSup>
                  <m:sSupPr>
                    <m:ctrlPr>
                      <w:rPr>
                        <w:rFonts w:ascii="Cambria Math" w:hAnsi="Cambria Math"/>
                        <w:b/>
                        <w:sz w:val="24"/>
                      </w:rPr>
                    </m:ctrlPr>
                  </m:sSupPr>
                  <m:e>
                    <m:r>
                      <m:rPr>
                        <m:nor/>
                      </m:rPr>
                      <w:rPr>
                        <w:b/>
                        <w:sz w:val="24"/>
                      </w:rPr>
                      <m:t>τ</m:t>
                    </m:r>
                  </m:e>
                  <m:sup>
                    <m:r>
                      <m:rPr>
                        <m:nor/>
                      </m:rPr>
                      <w:rPr>
                        <w:b/>
                        <w:sz w:val="24"/>
                      </w:rPr>
                      <m:t>экспл</m:t>
                    </m:r>
                  </m:sup>
                </m:sSup>
              </m:e>
            </m:d>
          </m:e>
          <m:sup>
            <m:r>
              <m:rPr>
                <m:nor/>
              </m:rPr>
              <w:rPr>
                <w:b/>
                <w:sz w:val="24"/>
              </w:rPr>
              <m:t>α-1</m:t>
            </m:r>
          </m:sup>
        </m:sSup>
      </m:oMath>
      <w:r w:rsidRPr="008E730A">
        <w:rPr>
          <w:b/>
          <w:sz w:val="24"/>
        </w:rPr>
        <w:t>, 1/(км·ч)</w:t>
      </w:r>
      <w:r w:rsidRPr="008E730A">
        <w:rPr>
          <w:b/>
          <w:sz w:val="24"/>
          <w:vertAlign w:val="superscript"/>
        </w:rPr>
        <w:tab/>
        <w:t xml:space="preserve">    </w:t>
      </w:r>
      <w:r w:rsidRPr="008E730A">
        <w:rPr>
          <w:b/>
          <w:sz w:val="24"/>
          <w:vertAlign w:val="superscript"/>
        </w:rPr>
        <w:tab/>
        <w:t xml:space="preserve"> </w:t>
      </w:r>
      <w:r w:rsidRPr="008E730A">
        <w:rPr>
          <w:b/>
          <w:sz w:val="24"/>
        </w:rPr>
        <w:t xml:space="preserve">    </w:t>
      </w:r>
    </w:p>
    <w:p w14:paraId="202DCC55" w14:textId="77777777" w:rsidR="001A71C7" w:rsidRPr="00D46F28" w:rsidRDefault="001A71C7" w:rsidP="007A6AA0">
      <w:pPr>
        <w:pStyle w:val="af"/>
        <w:keepNext/>
        <w:tabs>
          <w:tab w:val="left" w:pos="7254"/>
        </w:tabs>
        <w:jc w:val="both"/>
        <w:rPr>
          <w:sz w:val="24"/>
        </w:rPr>
      </w:pPr>
      <w:r w:rsidRPr="00D46F28">
        <w:rPr>
          <w:sz w:val="24"/>
        </w:rPr>
        <w:tab/>
      </w:r>
    </w:p>
    <w:p w14:paraId="18049799" w14:textId="77777777" w:rsidR="001A71C7" w:rsidRPr="00D46F28" w:rsidRDefault="001A71C7" w:rsidP="007A6AA0">
      <w:pPr>
        <w:pStyle w:val="Default"/>
        <w:ind w:left="1176" w:hanging="1176"/>
        <w:jc w:val="both"/>
        <w:rPr>
          <w:rStyle w:val="FontStyle11"/>
          <w:color w:val="auto"/>
          <w:sz w:val="24"/>
          <w:szCs w:val="24"/>
        </w:rPr>
      </w:pPr>
      <w:r w:rsidRPr="00D46F28">
        <w:rPr>
          <w:rStyle w:val="FontStyle11"/>
          <w:color w:val="auto"/>
          <w:sz w:val="24"/>
          <w:szCs w:val="24"/>
        </w:rPr>
        <w:t xml:space="preserve">где </w:t>
      </w:r>
      <m:oMath>
        <m:sSup>
          <m:sSupPr>
            <m:ctrlPr>
              <w:rPr>
                <w:rFonts w:ascii="Cambria Math" w:hAnsi="Cambria Math"/>
                <w:color w:val="auto"/>
              </w:rPr>
            </m:ctrlPr>
          </m:sSupPr>
          <m:e>
            <m:r>
              <m:rPr>
                <m:nor/>
              </m:rPr>
              <w:rPr>
                <w:color w:val="auto"/>
              </w:rPr>
              <w:sym w:font="Symbol" w:char="F06C"/>
            </m:r>
          </m:e>
          <m:sup>
            <m:r>
              <m:rPr>
                <m:nor/>
              </m:rPr>
              <w:rPr>
                <w:color w:val="auto"/>
              </w:rPr>
              <m:t>нач</m:t>
            </m:r>
          </m:sup>
        </m:sSup>
      </m:oMath>
      <w:r w:rsidRPr="00D46F28">
        <w:rPr>
          <w:rStyle w:val="FontStyle11"/>
          <w:color w:val="auto"/>
          <w:sz w:val="24"/>
          <w:szCs w:val="24"/>
        </w:rPr>
        <w:t xml:space="preserve"> – начальная интенсивность отказов теплопровода, соответствующая периоду нормальной эксплуатации,</w:t>
      </w:r>
      <w:r w:rsidRPr="00D46F28">
        <w:rPr>
          <w:color w:val="auto"/>
        </w:rPr>
        <w:t xml:space="preserve"> 1/(км·ч)</w:t>
      </w:r>
      <w:r w:rsidRPr="00D46F28">
        <w:rPr>
          <w:rStyle w:val="FontStyle11"/>
          <w:color w:val="auto"/>
          <w:sz w:val="24"/>
          <w:szCs w:val="24"/>
        </w:rPr>
        <w:t>;</w:t>
      </w:r>
    </w:p>
    <w:p w14:paraId="03387D56" w14:textId="77777777" w:rsidR="001A71C7" w:rsidRPr="00D46F28" w:rsidRDefault="00E90E6E" w:rsidP="007A6AA0">
      <w:pPr>
        <w:pStyle w:val="Default"/>
        <w:ind w:left="392" w:firstLine="28"/>
        <w:jc w:val="both"/>
        <w:rPr>
          <w:rStyle w:val="FontStyle11"/>
          <w:color w:val="auto"/>
          <w:sz w:val="24"/>
          <w:szCs w:val="24"/>
        </w:rPr>
      </w:pPr>
      <m:oMath>
        <m:sSup>
          <m:sSupPr>
            <m:ctrlPr>
              <w:rPr>
                <w:rFonts w:ascii="Cambria Math" w:hAnsi="Cambria Math"/>
                <w:color w:val="auto"/>
              </w:rPr>
            </m:ctrlPr>
          </m:sSupPr>
          <m:e>
            <m:r>
              <m:rPr>
                <m:nor/>
              </m:rPr>
              <w:rPr>
                <w:color w:val="auto"/>
              </w:rPr>
              <m:t>τ</m:t>
            </m:r>
          </m:e>
          <m:sup>
            <m:r>
              <m:rPr>
                <m:nor/>
              </m:rPr>
              <w:rPr>
                <w:color w:val="auto"/>
              </w:rPr>
              <m:t>экспл</m:t>
            </m:r>
          </m:sup>
        </m:sSup>
      </m:oMath>
      <w:r w:rsidR="001A71C7" w:rsidRPr="00D46F28">
        <w:rPr>
          <w:rStyle w:val="FontStyle11"/>
          <w:color w:val="auto"/>
          <w:sz w:val="24"/>
          <w:szCs w:val="24"/>
        </w:rPr>
        <w:t>- продолжительность эксплуатации участка, лет;</w:t>
      </w:r>
    </w:p>
    <w:p w14:paraId="292CFAED" w14:textId="77777777" w:rsidR="001A71C7" w:rsidRPr="00D46F28" w:rsidRDefault="001A71C7" w:rsidP="007A6AA0">
      <w:pPr>
        <w:pStyle w:val="Default"/>
        <w:ind w:left="980" w:hanging="504"/>
        <w:jc w:val="both"/>
        <w:rPr>
          <w:rStyle w:val="FontStyle11"/>
          <w:color w:val="auto"/>
          <w:sz w:val="24"/>
          <w:szCs w:val="24"/>
        </w:rPr>
      </w:pPr>
      <m:oMath>
        <m:r>
          <m:rPr>
            <m:nor/>
          </m:rPr>
          <m:t>α</m:t>
        </m:r>
      </m:oMath>
      <w:r w:rsidRPr="00D46F28">
        <w:rPr>
          <w:rStyle w:val="FontStyle11"/>
          <w:color w:val="auto"/>
          <w:sz w:val="24"/>
          <w:szCs w:val="24"/>
        </w:rPr>
        <w:t>- коэффициент, учитывающий продолжительность эксплуатации участка:</w:t>
      </w:r>
    </w:p>
    <w:p w14:paraId="3DA30FCC" w14:textId="77777777" w:rsidR="001A71C7" w:rsidRPr="008E730A" w:rsidRDefault="001A71C7" w:rsidP="008E730A">
      <w:pPr>
        <w:pStyle w:val="af1"/>
        <w:tabs>
          <w:tab w:val="left" w:pos="6739"/>
        </w:tabs>
        <w:spacing w:before="120"/>
        <w:ind w:left="2268"/>
        <w:rPr>
          <w:b/>
        </w:rPr>
      </w:pPr>
      <m:oMath>
        <m:r>
          <m:rPr>
            <m:nor/>
          </m:rPr>
          <w:rPr>
            <w:b/>
          </w:rPr>
          <m:t>α=</m:t>
        </m:r>
        <m:d>
          <m:dPr>
            <m:begChr m:val="{"/>
            <m:endChr m:val=""/>
            <m:ctrlPr>
              <w:rPr>
                <w:rFonts w:ascii="Cambria Math" w:hAnsi="Cambria Math"/>
                <w:b/>
              </w:rPr>
            </m:ctrlPr>
          </m:dPr>
          <m:e>
            <m:eqArr>
              <m:eqArrPr>
                <m:ctrlPr>
                  <w:rPr>
                    <w:rFonts w:ascii="Cambria Math" w:hAnsi="Cambria Math"/>
                    <w:b/>
                  </w:rPr>
                </m:ctrlPr>
              </m:eqArrPr>
              <m:e>
                <m:r>
                  <m:rPr>
                    <m:nor/>
                  </m:rPr>
                  <w:rPr>
                    <w:b/>
                  </w:rPr>
                  <m:t>0,8 при 0&lt;</m:t>
                </m:r>
                <m:sSup>
                  <m:sSupPr>
                    <m:ctrlPr>
                      <w:rPr>
                        <w:rFonts w:ascii="Cambria Math" w:hAnsi="Cambria Math"/>
                        <w:b/>
                      </w:rPr>
                    </m:ctrlPr>
                  </m:sSupPr>
                  <m:e>
                    <m:r>
                      <m:rPr>
                        <m:nor/>
                      </m:rPr>
                      <w:rPr>
                        <w:b/>
                      </w:rPr>
                      <m:t>τ</m:t>
                    </m:r>
                  </m:e>
                  <m:sup>
                    <m:r>
                      <m:rPr>
                        <m:nor/>
                      </m:rPr>
                      <w:rPr>
                        <w:b/>
                      </w:rPr>
                      <m:t>экспл</m:t>
                    </m:r>
                  </m:sup>
                </m:sSup>
                <m:r>
                  <m:rPr>
                    <m:nor/>
                  </m:rPr>
                  <w:rPr>
                    <w:b/>
                  </w:rPr>
                  <m:t>≤3</m:t>
                </m:r>
              </m:e>
              <m:e>
                <m:r>
                  <m:rPr>
                    <m:nor/>
                  </m:rPr>
                  <w:rPr>
                    <w:b/>
                  </w:rPr>
                  <m:t>1 при 3&lt;</m:t>
                </m:r>
                <m:sSup>
                  <m:sSupPr>
                    <m:ctrlPr>
                      <w:rPr>
                        <w:rFonts w:ascii="Cambria Math" w:hAnsi="Cambria Math"/>
                        <w:b/>
                      </w:rPr>
                    </m:ctrlPr>
                  </m:sSupPr>
                  <m:e>
                    <m:r>
                      <m:rPr>
                        <m:nor/>
                      </m:rPr>
                      <w:rPr>
                        <w:b/>
                      </w:rPr>
                      <m:t>τ</m:t>
                    </m:r>
                  </m:e>
                  <m:sup>
                    <m:r>
                      <m:rPr>
                        <m:nor/>
                      </m:rPr>
                      <w:rPr>
                        <w:b/>
                      </w:rPr>
                      <m:t>экспл</m:t>
                    </m:r>
                  </m:sup>
                </m:sSup>
                <m:r>
                  <m:rPr>
                    <m:nor/>
                  </m:rPr>
                  <w:rPr>
                    <w:b/>
                  </w:rPr>
                  <m:t>≤17</m:t>
                </m:r>
              </m:e>
              <m:e>
                <m:r>
                  <m:rPr>
                    <m:nor/>
                  </m:rPr>
                  <w:rPr>
                    <w:b/>
                  </w:rPr>
                  <m:t>0,5∙</m:t>
                </m:r>
                <m:sSup>
                  <m:sSupPr>
                    <m:ctrlPr>
                      <w:rPr>
                        <w:rFonts w:ascii="Cambria Math" w:hAnsi="Cambria Math"/>
                        <w:b/>
                        <w:lang w:val="en-US"/>
                      </w:rPr>
                    </m:ctrlPr>
                  </m:sSupPr>
                  <m:e>
                    <m:r>
                      <m:rPr>
                        <m:nor/>
                      </m:rPr>
                      <w:rPr>
                        <w:b/>
                        <w:lang w:val="en-US"/>
                      </w:rPr>
                      <m:t>e</m:t>
                    </m:r>
                  </m:e>
                  <m:sup>
                    <m:d>
                      <m:dPr>
                        <m:ctrlPr>
                          <w:rPr>
                            <w:rFonts w:ascii="Cambria Math" w:hAnsi="Cambria Math"/>
                            <w:b/>
                            <w:lang w:val="en-US"/>
                          </w:rPr>
                        </m:ctrlPr>
                      </m:dPr>
                      <m:e>
                        <m:f>
                          <m:fPr>
                            <m:ctrlPr>
                              <w:rPr>
                                <w:rFonts w:ascii="Cambria Math" w:hAnsi="Cambria Math"/>
                                <w:b/>
                                <w:lang w:val="en-US"/>
                              </w:rPr>
                            </m:ctrlPr>
                          </m:fPr>
                          <m:num>
                            <m:sSup>
                              <m:sSupPr>
                                <m:ctrlPr>
                                  <w:rPr>
                                    <w:rFonts w:ascii="Cambria Math" w:hAnsi="Cambria Math"/>
                                    <w:b/>
                                  </w:rPr>
                                </m:ctrlPr>
                              </m:sSupPr>
                              <m:e>
                                <m:r>
                                  <m:rPr>
                                    <m:nor/>
                                  </m:rPr>
                                  <w:rPr>
                                    <w:b/>
                                  </w:rPr>
                                  <m:t>τ</m:t>
                                </m:r>
                              </m:e>
                              <m:sup>
                                <m:r>
                                  <m:rPr>
                                    <m:nor/>
                                  </m:rPr>
                                  <w:rPr>
                                    <w:b/>
                                  </w:rPr>
                                  <m:t>экспл</m:t>
                                </m:r>
                              </m:sup>
                            </m:sSup>
                          </m:num>
                          <m:den>
                            <m:r>
                              <m:rPr>
                                <m:nor/>
                              </m:rPr>
                              <w:rPr>
                                <w:b/>
                              </w:rPr>
                              <m:t>20</m:t>
                            </m:r>
                          </m:den>
                        </m:f>
                      </m:e>
                    </m:d>
                  </m:sup>
                </m:sSup>
                <m:r>
                  <m:rPr>
                    <m:nor/>
                  </m:rPr>
                  <w:rPr>
                    <w:b/>
                  </w:rPr>
                  <m:t xml:space="preserve"> при </m:t>
                </m:r>
                <m:sSup>
                  <m:sSupPr>
                    <m:ctrlPr>
                      <w:rPr>
                        <w:rFonts w:ascii="Cambria Math" w:hAnsi="Cambria Math"/>
                        <w:b/>
                      </w:rPr>
                    </m:ctrlPr>
                  </m:sSupPr>
                  <m:e>
                    <m:r>
                      <m:rPr>
                        <m:nor/>
                      </m:rPr>
                      <w:rPr>
                        <w:b/>
                      </w:rPr>
                      <m:t>τ</m:t>
                    </m:r>
                  </m:e>
                  <m:sup>
                    <m:r>
                      <m:rPr>
                        <m:nor/>
                      </m:rPr>
                      <w:rPr>
                        <w:b/>
                      </w:rPr>
                      <m:t>экспл</m:t>
                    </m:r>
                  </m:sup>
                </m:sSup>
                <m:r>
                  <m:rPr>
                    <m:nor/>
                  </m:rPr>
                  <w:rPr>
                    <w:b/>
                  </w:rPr>
                  <m:t>&gt;17</m:t>
                </m:r>
              </m:e>
            </m:eqArr>
          </m:e>
        </m:d>
      </m:oMath>
      <w:r w:rsidRPr="008E730A">
        <w:rPr>
          <w:b/>
          <w:vertAlign w:val="superscript"/>
        </w:rPr>
        <w:tab/>
      </w:r>
      <w:r w:rsidRPr="008E730A">
        <w:rPr>
          <w:b/>
          <w:vertAlign w:val="superscript"/>
        </w:rPr>
        <w:tab/>
      </w:r>
      <w:r w:rsidRPr="008E730A">
        <w:rPr>
          <w:b/>
          <w:vertAlign w:val="superscript"/>
        </w:rPr>
        <w:tab/>
        <w:t xml:space="preserve"> </w:t>
      </w:r>
      <w:r w:rsidRPr="008E730A">
        <w:rPr>
          <w:b/>
        </w:rPr>
        <w:t xml:space="preserve">    </w:t>
      </w:r>
    </w:p>
    <w:p w14:paraId="33A1CA58" w14:textId="77777777" w:rsidR="001A71C7" w:rsidRPr="00D46F28" w:rsidRDefault="001A71C7" w:rsidP="007A6AA0">
      <w:pPr>
        <w:pStyle w:val="af"/>
        <w:jc w:val="both"/>
        <w:rPr>
          <w:rStyle w:val="FontStyle11"/>
          <w:sz w:val="24"/>
          <w:szCs w:val="24"/>
        </w:rPr>
      </w:pPr>
    </w:p>
    <w:p w14:paraId="60DC6583" w14:textId="77777777" w:rsidR="001A71C7" w:rsidRPr="00D46F28" w:rsidRDefault="001A71C7" w:rsidP="00EC0805">
      <w:pPr>
        <w:pStyle w:val="Style2"/>
        <w:widowControl/>
        <w:numPr>
          <w:ilvl w:val="1"/>
          <w:numId w:val="93"/>
        </w:numPr>
        <w:ind w:left="1134" w:hanging="567"/>
        <w:rPr>
          <w:rStyle w:val="FontStyle11"/>
          <w:sz w:val="24"/>
          <w:szCs w:val="24"/>
        </w:rPr>
      </w:pPr>
      <w:r w:rsidRPr="00D46F28">
        <w:rPr>
          <w:rStyle w:val="FontStyle11"/>
          <w:sz w:val="24"/>
          <w:szCs w:val="24"/>
        </w:rPr>
        <w:t>Интенсивность отказов одной единицы запорно-регулирующей арматуры (ЗРА):</w:t>
      </w:r>
    </w:p>
    <w:tbl>
      <w:tblPr>
        <w:tblW w:w="9339" w:type="dxa"/>
        <w:jc w:val="center"/>
        <w:tblLook w:val="04A0" w:firstRow="1" w:lastRow="0" w:firstColumn="1" w:lastColumn="0" w:noHBand="0" w:noVBand="1"/>
      </w:tblPr>
      <w:tblGrid>
        <w:gridCol w:w="7956"/>
        <w:gridCol w:w="1383"/>
      </w:tblGrid>
      <w:tr w:rsidR="001A71C7" w:rsidRPr="008E730A" w14:paraId="6947BD9C" w14:textId="77777777" w:rsidTr="008E730A">
        <w:trPr>
          <w:jc w:val="center"/>
        </w:trPr>
        <w:tc>
          <w:tcPr>
            <w:tcW w:w="7956" w:type="dxa"/>
            <w:hideMark/>
          </w:tcPr>
          <w:p w14:paraId="022F40BD" w14:textId="77777777" w:rsidR="001A71C7" w:rsidRPr="008E730A" w:rsidRDefault="00E90E6E" w:rsidP="008E730A">
            <w:pPr>
              <w:pStyle w:val="af1"/>
              <w:ind w:left="0" w:firstLine="3007"/>
              <w:rPr>
                <w:b/>
              </w:rPr>
            </w:pPr>
            <m:oMath>
              <m:sSub>
                <m:sSubPr>
                  <m:ctrlPr>
                    <w:rPr>
                      <w:rFonts w:ascii="Cambria Math" w:hAnsi="Cambria Math"/>
                      <w:b/>
                    </w:rPr>
                  </m:ctrlPr>
                </m:sSubPr>
                <m:e>
                  <m:r>
                    <m:rPr>
                      <m:nor/>
                    </m:rPr>
                    <w:rPr>
                      <w:b/>
                    </w:rPr>
                    <m:t>λ</m:t>
                  </m:r>
                </m:e>
                <m:sub>
                  <m:r>
                    <m:rPr>
                      <m:nor/>
                    </m:rPr>
                    <w:rPr>
                      <w:b/>
                    </w:rPr>
                    <m:t>зра</m:t>
                  </m:r>
                </m:sub>
              </m:sSub>
              <m:r>
                <m:rPr>
                  <m:nor/>
                </m:rPr>
                <w:rPr>
                  <w:b/>
                </w:rPr>
                <m:t>=2,28 ∙</m:t>
              </m:r>
              <m:sSup>
                <m:sSupPr>
                  <m:ctrlPr>
                    <w:rPr>
                      <w:rFonts w:ascii="Cambria Math" w:hAnsi="Cambria Math"/>
                      <w:b/>
                    </w:rPr>
                  </m:ctrlPr>
                </m:sSupPr>
                <m:e>
                  <m:r>
                    <m:rPr>
                      <m:nor/>
                    </m:rPr>
                    <w:rPr>
                      <w:b/>
                    </w:rPr>
                    <m:t>10</m:t>
                  </m:r>
                </m:e>
                <m:sup>
                  <m:r>
                    <m:rPr>
                      <m:nor/>
                    </m:rPr>
                    <w:rPr>
                      <w:b/>
                    </w:rPr>
                    <m:t>-7</m:t>
                  </m:r>
                </m:sup>
              </m:sSup>
            </m:oMath>
            <w:r w:rsidR="001A71C7" w:rsidRPr="008E730A">
              <w:rPr>
                <w:b/>
              </w:rPr>
              <w:t>, 1/ч.</w:t>
            </w:r>
          </w:p>
        </w:tc>
        <w:tc>
          <w:tcPr>
            <w:tcW w:w="1383" w:type="dxa"/>
            <w:vAlign w:val="center"/>
          </w:tcPr>
          <w:p w14:paraId="69D34695" w14:textId="77777777" w:rsidR="001A71C7" w:rsidRPr="008E730A" w:rsidRDefault="001A71C7" w:rsidP="007A6AA0">
            <w:pPr>
              <w:pStyle w:val="Style2"/>
              <w:widowControl/>
              <w:ind w:firstLine="720"/>
              <w:rPr>
                <w:b/>
              </w:rPr>
            </w:pPr>
          </w:p>
        </w:tc>
      </w:tr>
    </w:tbl>
    <w:p w14:paraId="004207B5" w14:textId="77777777" w:rsidR="001A71C7" w:rsidRPr="00D46F28" w:rsidRDefault="001A71C7" w:rsidP="007A6AA0">
      <w:pPr>
        <w:pStyle w:val="af"/>
        <w:jc w:val="both"/>
        <w:rPr>
          <w:rStyle w:val="FontStyle11"/>
          <w:sz w:val="24"/>
          <w:szCs w:val="24"/>
        </w:rPr>
      </w:pPr>
    </w:p>
    <w:p w14:paraId="002E4BCD" w14:textId="77777777" w:rsidR="001A71C7" w:rsidRPr="00D46F28" w:rsidRDefault="001A71C7" w:rsidP="00EC0805">
      <w:pPr>
        <w:pStyle w:val="af1"/>
        <w:numPr>
          <w:ilvl w:val="0"/>
          <w:numId w:val="92"/>
        </w:numPr>
        <w:tabs>
          <w:tab w:val="left" w:pos="910"/>
        </w:tabs>
        <w:autoSpaceDE w:val="0"/>
        <w:autoSpaceDN w:val="0"/>
        <w:adjustRightInd w:val="0"/>
        <w:ind w:left="567" w:firstLine="0"/>
        <w:rPr>
          <w:rStyle w:val="FontStyle11"/>
          <w:sz w:val="24"/>
          <w:szCs w:val="24"/>
        </w:rPr>
      </w:pPr>
      <w:r w:rsidRPr="00D46F28">
        <w:rPr>
          <w:rStyle w:val="FontStyle11"/>
          <w:sz w:val="24"/>
          <w:szCs w:val="24"/>
        </w:rPr>
        <w:t xml:space="preserve">Параметр потока отказов элементов </w:t>
      </w:r>
      <w:r w:rsidRPr="00D46F28">
        <w:rPr>
          <w:kern w:val="28"/>
        </w:rPr>
        <w:t>ТС</w:t>
      </w:r>
      <w:r w:rsidRPr="00D46F28">
        <w:rPr>
          <w:rStyle w:val="FontStyle11"/>
          <w:sz w:val="24"/>
          <w:szCs w:val="24"/>
        </w:rPr>
        <w:t>:</w:t>
      </w:r>
    </w:p>
    <w:p w14:paraId="0B1EAEED" w14:textId="77777777" w:rsidR="001A71C7" w:rsidRPr="00D46F28" w:rsidRDefault="001A71C7" w:rsidP="00EC0805">
      <w:pPr>
        <w:pStyle w:val="Style2"/>
        <w:widowControl/>
        <w:numPr>
          <w:ilvl w:val="1"/>
          <w:numId w:val="94"/>
        </w:numPr>
        <w:tabs>
          <w:tab w:val="left" w:pos="1276"/>
        </w:tabs>
        <w:ind w:left="709" w:firstLine="12"/>
        <w:rPr>
          <w:rStyle w:val="FontStyle11"/>
          <w:sz w:val="24"/>
          <w:szCs w:val="24"/>
        </w:rPr>
      </w:pPr>
      <w:r w:rsidRPr="00D46F28">
        <w:rPr>
          <w:rStyle w:val="FontStyle11"/>
          <w:sz w:val="24"/>
          <w:szCs w:val="24"/>
        </w:rPr>
        <w:t xml:space="preserve">Параметр потока отказов участков </w:t>
      </w:r>
      <w:r w:rsidRPr="00D46F28">
        <w:rPr>
          <w:kern w:val="28"/>
        </w:rPr>
        <w:t>ТС</w:t>
      </w:r>
      <w:r w:rsidRPr="00D46F28">
        <w:rPr>
          <w:rStyle w:val="FontStyle11"/>
          <w:sz w:val="24"/>
          <w:szCs w:val="24"/>
        </w:rPr>
        <w:t>:</w:t>
      </w:r>
    </w:p>
    <w:p w14:paraId="33296578" w14:textId="77777777" w:rsidR="001A71C7" w:rsidRPr="008E730A" w:rsidRDefault="001A71C7" w:rsidP="008E730A">
      <w:pPr>
        <w:pStyle w:val="Style2"/>
        <w:widowControl/>
        <w:tabs>
          <w:tab w:val="left" w:pos="4818"/>
        </w:tabs>
        <w:ind w:left="3828" w:hanging="284"/>
        <w:rPr>
          <w:b/>
        </w:rPr>
      </w:pPr>
      <m:oMath>
        <m:r>
          <m:rPr>
            <m:nor/>
          </m:rPr>
          <w:rPr>
            <w:b/>
          </w:rPr>
          <w:sym w:font="Symbol" w:char="F077"/>
        </m:r>
        <m:r>
          <m:rPr>
            <m:nor/>
          </m:rPr>
          <w:rPr>
            <w:b/>
          </w:rPr>
          <m:t>=</m:t>
        </m:r>
        <m:r>
          <m:rPr>
            <m:nor/>
          </m:rPr>
          <w:rPr>
            <w:b/>
          </w:rPr>
          <w:sym w:font="Symbol" w:char="F06C"/>
        </m:r>
        <m:r>
          <m:rPr>
            <m:nor/>
          </m:rPr>
          <w:rPr>
            <w:b/>
          </w:rPr>
          <m:t>∙</m:t>
        </m:r>
        <m:r>
          <m:rPr>
            <m:nor/>
          </m:rPr>
          <w:rPr>
            <w:b/>
            <w:lang w:val="en-US"/>
          </w:rPr>
          <m:t>L</m:t>
        </m:r>
      </m:oMath>
      <w:r w:rsidRPr="008E730A">
        <w:rPr>
          <w:b/>
        </w:rPr>
        <w:t>, 1/ч,</w:t>
      </w:r>
      <w:r w:rsidRPr="008E730A">
        <w:rPr>
          <w:b/>
        </w:rPr>
        <w:tab/>
      </w:r>
      <w:r w:rsidRPr="008E730A">
        <w:rPr>
          <w:b/>
        </w:rPr>
        <w:tab/>
      </w:r>
      <w:r w:rsidRPr="008E730A">
        <w:rPr>
          <w:b/>
        </w:rPr>
        <w:tab/>
      </w:r>
      <w:r w:rsidRPr="008E730A">
        <w:rPr>
          <w:b/>
        </w:rPr>
        <w:tab/>
      </w:r>
      <w:r w:rsidRPr="008E730A">
        <w:rPr>
          <w:b/>
        </w:rPr>
        <w:tab/>
      </w:r>
      <w:r w:rsidRPr="008E730A">
        <w:rPr>
          <w:b/>
        </w:rPr>
        <w:tab/>
        <w:t xml:space="preserve">     </w:t>
      </w:r>
    </w:p>
    <w:p w14:paraId="56268750" w14:textId="77777777" w:rsidR="001A71C7" w:rsidRPr="00D46F28" w:rsidRDefault="001A71C7" w:rsidP="007A6AA0">
      <w:pPr>
        <w:ind w:left="885" w:hanging="885"/>
      </w:pPr>
      <w:r w:rsidRPr="00D46F28">
        <w:rPr>
          <w:rStyle w:val="FontStyle11"/>
          <w:sz w:val="24"/>
          <w:szCs w:val="24"/>
        </w:rPr>
        <w:t xml:space="preserve">где </w:t>
      </w:r>
      <m:oMath>
        <m:r>
          <m:rPr>
            <m:sty m:val="p"/>
          </m:rPr>
          <w:rPr>
            <w:rFonts w:ascii="Cambria Math" w:hAnsi="Cambria Math"/>
            <w:lang w:val="en-US"/>
          </w:rPr>
          <m:t>L</m:t>
        </m:r>
      </m:oMath>
      <w:r w:rsidRPr="00D46F28">
        <w:rPr>
          <w:rStyle w:val="FontStyle11"/>
          <w:sz w:val="24"/>
          <w:szCs w:val="24"/>
        </w:rPr>
        <w:t xml:space="preserve"> - длина участка </w:t>
      </w:r>
      <w:r w:rsidRPr="00D46F28">
        <w:rPr>
          <w:kern w:val="28"/>
        </w:rPr>
        <w:t>ТС</w:t>
      </w:r>
      <w:r w:rsidRPr="00D46F28">
        <w:rPr>
          <w:rStyle w:val="FontStyle11"/>
          <w:sz w:val="24"/>
          <w:szCs w:val="24"/>
        </w:rPr>
        <w:t>, км;</w:t>
      </w:r>
    </w:p>
    <w:p w14:paraId="1F21E87F" w14:textId="77777777" w:rsidR="001A71C7" w:rsidRPr="00D46F28" w:rsidRDefault="001A71C7" w:rsidP="00EC0805">
      <w:pPr>
        <w:pStyle w:val="Style2"/>
        <w:widowControl/>
        <w:numPr>
          <w:ilvl w:val="1"/>
          <w:numId w:val="94"/>
        </w:numPr>
        <w:tabs>
          <w:tab w:val="left" w:pos="1276"/>
        </w:tabs>
        <w:ind w:left="0" w:firstLine="709"/>
        <w:rPr>
          <w:rStyle w:val="FontStyle11"/>
          <w:sz w:val="24"/>
          <w:szCs w:val="24"/>
        </w:rPr>
      </w:pPr>
      <w:r w:rsidRPr="00D46F28">
        <w:rPr>
          <w:rStyle w:val="FontStyle11"/>
          <w:sz w:val="24"/>
          <w:szCs w:val="24"/>
        </w:rPr>
        <w:t xml:space="preserve">Параметр потока отказов </w:t>
      </w:r>
      <w:r w:rsidRPr="00D46F28">
        <w:t>ЗРА</w:t>
      </w:r>
      <w:r w:rsidRPr="00D46F28">
        <w:rPr>
          <w:rStyle w:val="FontStyle11"/>
          <w:sz w:val="24"/>
          <w:szCs w:val="24"/>
        </w:rPr>
        <w:t>:</w:t>
      </w:r>
    </w:p>
    <w:p w14:paraId="72E12135" w14:textId="77777777" w:rsidR="001A71C7" w:rsidRPr="008E730A" w:rsidRDefault="00E90E6E" w:rsidP="007A6AA0">
      <w:pPr>
        <w:pStyle w:val="Style2"/>
        <w:widowControl/>
        <w:tabs>
          <w:tab w:val="left" w:pos="7780"/>
        </w:tabs>
        <w:ind w:left="2552"/>
        <w:rPr>
          <w:b/>
        </w:rPr>
      </w:pPr>
      <m:oMath>
        <m:sSub>
          <m:sSubPr>
            <m:ctrlPr>
              <w:rPr>
                <w:rFonts w:ascii="Cambria Math" w:hAnsi="Cambria Math"/>
                <w:b/>
              </w:rPr>
            </m:ctrlPr>
          </m:sSubPr>
          <m:e>
            <m:r>
              <m:rPr>
                <m:nor/>
              </m:rPr>
              <w:rPr>
                <w:b/>
              </w:rPr>
              <m:t xml:space="preserve"> ω</m:t>
            </m:r>
          </m:e>
          <m:sub>
            <m:r>
              <m:rPr>
                <m:nor/>
              </m:rPr>
              <w:rPr>
                <w:b/>
              </w:rPr>
              <m:t>зра</m:t>
            </m:r>
          </m:sub>
        </m:sSub>
        <m:r>
          <m:rPr>
            <m:nor/>
          </m:rPr>
          <w:rPr>
            <w:b/>
          </w:rPr>
          <m:t>=</m:t>
        </m:r>
        <m:sSub>
          <m:sSubPr>
            <m:ctrlPr>
              <w:rPr>
                <w:rFonts w:ascii="Cambria Math" w:hAnsi="Cambria Math"/>
                <w:b/>
              </w:rPr>
            </m:ctrlPr>
          </m:sSubPr>
          <m:e>
            <m:r>
              <m:rPr>
                <m:nor/>
              </m:rPr>
              <w:rPr>
                <w:b/>
              </w:rPr>
              <m:t>λ</m:t>
            </m:r>
          </m:e>
          <m:sub>
            <m:r>
              <m:rPr>
                <m:nor/>
              </m:rPr>
              <w:rPr>
                <w:b/>
              </w:rPr>
              <m:t>зра</m:t>
            </m:r>
          </m:sub>
        </m:sSub>
        <m:r>
          <m:rPr>
            <m:nor/>
          </m:rPr>
          <w:rPr>
            <w:b/>
          </w:rPr>
          <m:t>=2,28 ∙</m:t>
        </m:r>
        <m:sSup>
          <m:sSupPr>
            <m:ctrlPr>
              <w:rPr>
                <w:rFonts w:ascii="Cambria Math" w:hAnsi="Cambria Math"/>
                <w:b/>
              </w:rPr>
            </m:ctrlPr>
          </m:sSupPr>
          <m:e>
            <m:r>
              <m:rPr>
                <m:nor/>
              </m:rPr>
              <w:rPr>
                <w:b/>
              </w:rPr>
              <m:t>10</m:t>
            </m:r>
          </m:e>
          <m:sup>
            <m:r>
              <m:rPr>
                <m:nor/>
              </m:rPr>
              <w:rPr>
                <w:b/>
              </w:rPr>
              <m:t>-7</m:t>
            </m:r>
          </m:sup>
        </m:sSup>
      </m:oMath>
      <w:r w:rsidR="001A71C7" w:rsidRPr="008E730A">
        <w:rPr>
          <w:b/>
        </w:rPr>
        <w:t>,1/ч.</w:t>
      </w:r>
      <w:r w:rsidR="001A71C7" w:rsidRPr="008E730A">
        <w:rPr>
          <w:b/>
        </w:rPr>
        <w:tab/>
      </w:r>
      <w:r w:rsidR="001A71C7" w:rsidRPr="008E730A">
        <w:rPr>
          <w:b/>
        </w:rPr>
        <w:tab/>
        <w:t xml:space="preserve">     </w:t>
      </w:r>
    </w:p>
    <w:p w14:paraId="41C3DCA0" w14:textId="77777777" w:rsidR="001A71C7" w:rsidRPr="00D46F28" w:rsidRDefault="001A71C7" w:rsidP="00EC0805">
      <w:pPr>
        <w:pStyle w:val="af1"/>
        <w:numPr>
          <w:ilvl w:val="0"/>
          <w:numId w:val="94"/>
        </w:numPr>
        <w:tabs>
          <w:tab w:val="left" w:pos="1134"/>
        </w:tabs>
        <w:autoSpaceDE w:val="0"/>
        <w:autoSpaceDN w:val="0"/>
        <w:adjustRightInd w:val="0"/>
        <w:ind w:left="0" w:firstLine="709"/>
        <w:rPr>
          <w:rStyle w:val="FontStyle11"/>
          <w:sz w:val="24"/>
          <w:szCs w:val="24"/>
        </w:rPr>
      </w:pPr>
      <w:r w:rsidRPr="00D46F28">
        <w:rPr>
          <w:rStyle w:val="FontStyle11"/>
          <w:sz w:val="24"/>
          <w:szCs w:val="24"/>
        </w:rPr>
        <w:t xml:space="preserve">Среднее время до восстановления элементов </w:t>
      </w:r>
      <w:r w:rsidRPr="00D46F28">
        <w:rPr>
          <w:kern w:val="28"/>
        </w:rPr>
        <w:t>ТС</w:t>
      </w:r>
    </w:p>
    <w:p w14:paraId="11F3AF09" w14:textId="77777777" w:rsidR="001A71C7" w:rsidRPr="00D46F28" w:rsidRDefault="001A71C7" w:rsidP="00EC0805">
      <w:pPr>
        <w:pStyle w:val="Style2"/>
        <w:widowControl/>
        <w:numPr>
          <w:ilvl w:val="1"/>
          <w:numId w:val="95"/>
        </w:numPr>
        <w:rPr>
          <w:rStyle w:val="FontStyle11"/>
          <w:sz w:val="24"/>
          <w:szCs w:val="24"/>
        </w:rPr>
      </w:pPr>
      <w:r w:rsidRPr="00D46F28">
        <w:rPr>
          <w:rStyle w:val="FontStyle11"/>
          <w:sz w:val="24"/>
          <w:szCs w:val="24"/>
        </w:rPr>
        <w:t xml:space="preserve">Среднее время до восстановления участков </w:t>
      </w:r>
      <w:r w:rsidRPr="00D46F28">
        <w:rPr>
          <w:kern w:val="28"/>
        </w:rPr>
        <w:t>ТС</w:t>
      </w:r>
      <w:r w:rsidRPr="00D46F28">
        <w:rPr>
          <w:rStyle w:val="FontStyle11"/>
          <w:sz w:val="24"/>
          <w:szCs w:val="24"/>
        </w:rPr>
        <w:t>:</w:t>
      </w:r>
    </w:p>
    <w:p w14:paraId="4C8E95A1" w14:textId="77777777" w:rsidR="001A71C7" w:rsidRPr="008E730A" w:rsidRDefault="00E90E6E" w:rsidP="007A6AA0">
      <w:pPr>
        <w:pStyle w:val="af1"/>
        <w:tabs>
          <w:tab w:val="left" w:pos="8271"/>
        </w:tabs>
        <w:ind w:left="2552"/>
        <w:rPr>
          <w:b/>
        </w:rPr>
      </w:pPr>
      <m:oMath>
        <m:sSup>
          <m:sSupPr>
            <m:ctrlPr>
              <w:rPr>
                <w:rFonts w:ascii="Cambria Math" w:hAnsi="Cambria Math"/>
                <w:b/>
              </w:rPr>
            </m:ctrlPr>
          </m:sSupPr>
          <m:e>
            <m:r>
              <m:rPr>
                <m:nor/>
              </m:rPr>
              <w:rPr>
                <w:b/>
                <w:lang w:val="en-US"/>
              </w:rPr>
              <m:t>z</m:t>
            </m:r>
          </m:e>
          <m:sup>
            <m:r>
              <m:rPr>
                <m:nor/>
              </m:rPr>
              <w:rPr>
                <w:b/>
              </w:rPr>
              <m:t>в</m:t>
            </m:r>
          </m:sup>
        </m:sSup>
        <m:r>
          <m:rPr>
            <m:nor/>
          </m:rPr>
          <w:rPr>
            <w:b/>
          </w:rPr>
          <m:t>=</m:t>
        </m:r>
        <m:r>
          <m:rPr>
            <m:nor/>
          </m:rPr>
          <w:rPr>
            <w:b/>
            <w:lang w:val="en-US"/>
          </w:rPr>
          <m:t>a</m:t>
        </m:r>
        <m:r>
          <m:rPr>
            <m:nor/>
          </m:rPr>
          <w:rPr>
            <w:b/>
          </w:rPr>
          <m:t>∙</m:t>
        </m:r>
        <m:d>
          <m:dPr>
            <m:begChr m:val="["/>
            <m:endChr m:val="]"/>
            <m:ctrlPr>
              <w:rPr>
                <w:rFonts w:ascii="Cambria Math" w:hAnsi="Cambria Math"/>
                <w:b/>
                <w:lang w:val="en-US"/>
              </w:rPr>
            </m:ctrlPr>
          </m:dPr>
          <m:e>
            <m:r>
              <m:rPr>
                <m:nor/>
              </m:rPr>
              <w:rPr>
                <w:b/>
              </w:rPr>
              <m:t>1+</m:t>
            </m:r>
            <m:d>
              <m:dPr>
                <m:ctrlPr>
                  <w:rPr>
                    <w:rFonts w:ascii="Cambria Math" w:hAnsi="Cambria Math"/>
                    <w:b/>
                  </w:rPr>
                </m:ctrlPr>
              </m:dPr>
              <m:e>
                <m:r>
                  <m:rPr>
                    <m:nor/>
                  </m:rPr>
                  <w:rPr>
                    <w:b/>
                    <w:lang w:val="en-US"/>
                  </w:rPr>
                  <m:t>b</m:t>
                </m:r>
                <m:r>
                  <m:rPr>
                    <m:nor/>
                  </m:rPr>
                  <w:rPr>
                    <w:b/>
                  </w:rPr>
                  <m:t>+</m:t>
                </m:r>
                <m:r>
                  <m:rPr>
                    <m:nor/>
                  </m:rPr>
                  <w:rPr>
                    <w:b/>
                    <w:lang w:val="en-US"/>
                  </w:rPr>
                  <m:t>c</m:t>
                </m:r>
                <m:r>
                  <m:rPr>
                    <m:nor/>
                  </m:rPr>
                  <w:rPr>
                    <w:b/>
                  </w:rPr>
                  <m:t>∙</m:t>
                </m:r>
                <m:sSub>
                  <m:sSubPr>
                    <m:ctrlPr>
                      <w:rPr>
                        <w:rFonts w:ascii="Cambria Math" w:hAnsi="Cambria Math"/>
                        <w:b/>
                        <w:lang w:val="en-US"/>
                      </w:rPr>
                    </m:ctrlPr>
                  </m:sSubPr>
                  <m:e>
                    <m:r>
                      <m:rPr>
                        <m:nor/>
                      </m:rPr>
                      <w:rPr>
                        <w:b/>
                        <w:lang w:val="en-US"/>
                      </w:rPr>
                      <m:t>L</m:t>
                    </m:r>
                  </m:e>
                  <m:sub>
                    <m:r>
                      <m:rPr>
                        <m:nor/>
                      </m:rPr>
                      <w:rPr>
                        <w:b/>
                      </w:rPr>
                      <m:t>сз</m:t>
                    </m:r>
                  </m:sub>
                </m:sSub>
              </m:e>
            </m:d>
            <m:r>
              <m:rPr>
                <m:nor/>
              </m:rPr>
              <w:rPr>
                <w:b/>
              </w:rPr>
              <m:t>∙</m:t>
            </m:r>
            <m:sSup>
              <m:sSupPr>
                <m:ctrlPr>
                  <w:rPr>
                    <w:rFonts w:ascii="Cambria Math" w:hAnsi="Cambria Math"/>
                    <w:b/>
                    <w:lang w:val="en-US"/>
                  </w:rPr>
                </m:ctrlPr>
              </m:sSupPr>
              <m:e>
                <m:r>
                  <m:rPr>
                    <m:nor/>
                  </m:rPr>
                  <w:rPr>
                    <w:b/>
                    <w:lang w:val="en-US"/>
                  </w:rPr>
                  <m:t>d</m:t>
                </m:r>
              </m:e>
              <m:sup>
                <m:r>
                  <m:rPr>
                    <m:nor/>
                  </m:rPr>
                  <w:rPr>
                    <w:b/>
                  </w:rPr>
                  <m:t>1,2</m:t>
                </m:r>
              </m:sup>
            </m:sSup>
          </m:e>
        </m:d>
      </m:oMath>
      <w:r w:rsidR="001A71C7" w:rsidRPr="008E730A">
        <w:rPr>
          <w:b/>
        </w:rPr>
        <w:t xml:space="preserve">, ч                                     </w:t>
      </w:r>
    </w:p>
    <w:p w14:paraId="150F2585" w14:textId="77777777" w:rsidR="001A71C7" w:rsidRPr="00D46F28" w:rsidRDefault="001A71C7" w:rsidP="007A6AA0">
      <w:pPr>
        <w:ind w:left="1219" w:hanging="1219"/>
      </w:pPr>
      <w:r w:rsidRPr="00D46F28">
        <w:rPr>
          <w:rStyle w:val="FontStyle11"/>
          <w:sz w:val="24"/>
          <w:szCs w:val="24"/>
        </w:rPr>
        <w:t xml:space="preserve">где: </w:t>
      </w:r>
      <m:oMath>
        <m:sSub>
          <m:sSubPr>
            <m:ctrlPr>
              <w:rPr>
                <w:rFonts w:ascii="Cambria Math" w:hAnsi="Cambria Math"/>
                <w:lang w:val="en-US"/>
              </w:rPr>
            </m:ctrlPr>
          </m:sSubPr>
          <m:e>
            <m:r>
              <m:rPr>
                <m:sty m:val="p"/>
              </m:rPr>
              <w:rPr>
                <w:rFonts w:ascii="Cambria Math" w:hAnsi="Cambria Math"/>
                <w:lang w:val="en-US"/>
              </w:rPr>
              <m:t>L</m:t>
            </m:r>
          </m:e>
          <m:sub>
            <m:r>
              <m:rPr>
                <m:sty m:val="p"/>
              </m:rPr>
              <w:rPr>
                <w:rFonts w:ascii="Cambria Math" w:hAnsi="Cambria Math"/>
              </w:rPr>
              <m:t>сз</m:t>
            </m:r>
          </m:sub>
        </m:sSub>
      </m:oMath>
      <w:r w:rsidRPr="00D46F28">
        <w:rPr>
          <w:rStyle w:val="FontStyle11"/>
          <w:sz w:val="24"/>
          <w:szCs w:val="24"/>
        </w:rPr>
        <w:t xml:space="preserve"> - расстояние между секционирующими задвижками (СЗ), км;</w:t>
      </w:r>
    </w:p>
    <w:p w14:paraId="011F259A" w14:textId="77777777" w:rsidR="001A71C7" w:rsidRPr="00D46F28" w:rsidRDefault="001A71C7" w:rsidP="007A6AA0">
      <w:pPr>
        <w:pStyle w:val="Default"/>
        <w:ind w:firstLine="426"/>
        <w:jc w:val="both"/>
        <w:rPr>
          <w:rStyle w:val="FontStyle11"/>
          <w:color w:val="auto"/>
          <w:sz w:val="24"/>
          <w:szCs w:val="24"/>
        </w:rPr>
      </w:pPr>
      <w:r w:rsidRPr="00D46F28">
        <w:rPr>
          <w:color w:val="auto"/>
          <w:lang w:val="en-US"/>
        </w:rPr>
        <w:t>d</w:t>
      </w:r>
      <w:r w:rsidRPr="00D46F28">
        <w:rPr>
          <w:color w:val="auto"/>
        </w:rPr>
        <w:t xml:space="preserve"> – </w:t>
      </w:r>
      <w:r w:rsidRPr="00D46F28">
        <w:rPr>
          <w:rStyle w:val="FontStyle11"/>
          <w:color w:val="auto"/>
          <w:sz w:val="24"/>
          <w:szCs w:val="24"/>
        </w:rPr>
        <w:t>диаметр теплопровода, м.</w:t>
      </w:r>
    </w:p>
    <w:p w14:paraId="22F246F6" w14:textId="41088322" w:rsidR="001A71C7" w:rsidRPr="00D46F28" w:rsidRDefault="001A71C7" w:rsidP="007A6AA0">
      <w:pPr>
        <w:pStyle w:val="Style2"/>
        <w:widowControl/>
        <w:ind w:firstLine="567"/>
      </w:pPr>
      <w:r w:rsidRPr="00D46F28">
        <w:rPr>
          <w:rStyle w:val="FontStyle11"/>
          <w:sz w:val="24"/>
          <w:szCs w:val="24"/>
        </w:rPr>
        <w:t xml:space="preserve">Значения коэффициентов </w:t>
      </w:r>
      <w:r w:rsidRPr="00D46F28">
        <w:rPr>
          <w:lang w:val="en-US"/>
        </w:rPr>
        <w:t>a</w:t>
      </w:r>
      <w:r w:rsidRPr="00D46F28">
        <w:t xml:space="preserve">, </w:t>
      </w:r>
      <w:r w:rsidRPr="00D46F28">
        <w:rPr>
          <w:lang w:val="en-US"/>
        </w:rPr>
        <w:t>b</w:t>
      </w:r>
      <w:r w:rsidRPr="00D46F28">
        <w:t xml:space="preserve">, </w:t>
      </w:r>
      <w:r w:rsidRPr="00D46F28">
        <w:rPr>
          <w:lang w:val="en-US"/>
        </w:rPr>
        <w:t>c</w:t>
      </w:r>
      <w:r w:rsidRPr="00D46F28">
        <w:t xml:space="preserve"> дл</w:t>
      </w:r>
      <w:r w:rsidR="00AB732F">
        <w:t>я формулы 7, приведенные в таблице</w:t>
      </w:r>
      <w:r w:rsidRPr="00D46F28">
        <w:t xml:space="preserve"> </w:t>
      </w:r>
      <w:r w:rsidR="00074C55">
        <w:t>4</w:t>
      </w:r>
      <w:r w:rsidR="00B22CAE">
        <w:t>6</w:t>
      </w:r>
      <w:r w:rsidRPr="00D46F28">
        <w:t>, получены на основе численных значений времени восстановления теплопроводов в зависимости от их диаметров, рекомендуемых СП 124.13330.20</w:t>
      </w:r>
      <w:r w:rsidR="00BD2AB8" w:rsidRPr="00D46F28">
        <w:t>20</w:t>
      </w:r>
      <w:r w:rsidRPr="00D46F28">
        <w:t>.</w:t>
      </w:r>
    </w:p>
    <w:p w14:paraId="5F9ADFF6" w14:textId="3269AC7E" w:rsidR="001A71C7" w:rsidRPr="00D46F28" w:rsidRDefault="001A71C7" w:rsidP="00BD2AB8">
      <w:pPr>
        <w:jc w:val="right"/>
        <w:rPr>
          <w:b/>
        </w:rPr>
      </w:pPr>
      <w:r w:rsidRPr="00D46F28">
        <w:rPr>
          <w:b/>
        </w:rPr>
        <w:t>Таблица</w:t>
      </w:r>
      <w:r w:rsidR="00B91634" w:rsidRPr="00D46F28">
        <w:rPr>
          <w:b/>
          <w:szCs w:val="24"/>
        </w:rPr>
        <w:t xml:space="preserve"> </w:t>
      </w:r>
      <w:r w:rsidR="00B91634" w:rsidRPr="00D46F28">
        <w:rPr>
          <w:b/>
          <w:szCs w:val="24"/>
        </w:rPr>
        <w:fldChar w:fldCharType="begin"/>
      </w:r>
      <w:r w:rsidR="00B91634" w:rsidRPr="00D46F28">
        <w:rPr>
          <w:b/>
          <w:szCs w:val="24"/>
        </w:rPr>
        <w:instrText xml:space="preserve"> SEQ Таблица \* ARABIC </w:instrText>
      </w:r>
      <w:r w:rsidR="00B91634" w:rsidRPr="00D46F28">
        <w:rPr>
          <w:b/>
          <w:szCs w:val="24"/>
        </w:rPr>
        <w:fldChar w:fldCharType="separate"/>
      </w:r>
      <w:r w:rsidR="00AB63DC">
        <w:rPr>
          <w:b/>
          <w:noProof/>
          <w:szCs w:val="24"/>
        </w:rPr>
        <w:t>46</w:t>
      </w:r>
      <w:r w:rsidR="00B91634" w:rsidRPr="00D46F28">
        <w:rPr>
          <w:b/>
          <w:szCs w:val="24"/>
        </w:rPr>
        <w:fldChar w:fldCharType="end"/>
      </w:r>
    </w:p>
    <w:p w14:paraId="538EB93B" w14:textId="77777777" w:rsidR="001A71C7" w:rsidRPr="00AB732F" w:rsidRDefault="001A71C7" w:rsidP="00BD2AB8">
      <w:pPr>
        <w:pStyle w:val="Style2"/>
        <w:widowControl/>
        <w:ind w:left="1344" w:hanging="1344"/>
        <w:jc w:val="center"/>
        <w:rPr>
          <w:rStyle w:val="FontStyle11"/>
          <w:b/>
          <w:sz w:val="24"/>
          <w:szCs w:val="24"/>
        </w:rPr>
      </w:pPr>
      <w:r w:rsidRPr="00AB732F">
        <w:rPr>
          <w:rStyle w:val="FontStyle11"/>
          <w:b/>
          <w:sz w:val="24"/>
          <w:szCs w:val="24"/>
        </w:rPr>
        <w:t xml:space="preserve">Значения коэффициентов </w:t>
      </w:r>
      <w:r w:rsidRPr="00AB732F">
        <w:rPr>
          <w:b/>
          <w:lang w:val="en-US"/>
        </w:rPr>
        <w:t>a</w:t>
      </w:r>
      <w:r w:rsidRPr="00AB732F">
        <w:rPr>
          <w:b/>
        </w:rPr>
        <w:t xml:space="preserve">, </w:t>
      </w:r>
      <w:r w:rsidRPr="00AB732F">
        <w:rPr>
          <w:b/>
          <w:lang w:val="en-US"/>
        </w:rPr>
        <w:t>b</w:t>
      </w:r>
      <w:r w:rsidRPr="00AB732F">
        <w:rPr>
          <w:b/>
        </w:rPr>
        <w:t xml:space="preserve">, </w:t>
      </w:r>
      <w:r w:rsidRPr="00AB732F">
        <w:rPr>
          <w:b/>
          <w:lang w:val="en-US"/>
        </w:rPr>
        <w:t>c</w:t>
      </w:r>
      <w:r w:rsidRPr="00AB732F">
        <w:rPr>
          <w:b/>
        </w:rPr>
        <w:t xml:space="preserve"> в формуле (</w:t>
      </w:r>
      <w:r w:rsidRPr="00AB732F">
        <w:rPr>
          <w:rStyle w:val="FontStyle11"/>
          <w:b/>
          <w:noProof/>
          <w:sz w:val="24"/>
          <w:szCs w:val="24"/>
        </w:rPr>
        <w:t>8</w:t>
      </w:r>
      <w:r w:rsidRPr="00AB732F">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2648"/>
        <w:gridCol w:w="2650"/>
        <w:gridCol w:w="2648"/>
      </w:tblGrid>
      <w:tr w:rsidR="001A71C7" w:rsidRPr="00AB732F" w14:paraId="6111DE49" w14:textId="77777777" w:rsidTr="008E730A">
        <w:tc>
          <w:tcPr>
            <w:tcW w:w="991" w:type="pct"/>
            <w:vAlign w:val="center"/>
            <w:hideMark/>
          </w:tcPr>
          <w:p w14:paraId="2564F69C" w14:textId="77777777" w:rsidR="001A71C7" w:rsidRPr="00AB732F" w:rsidRDefault="001A71C7" w:rsidP="00107B90">
            <w:pPr>
              <w:pStyle w:val="Style2"/>
              <w:widowControl/>
              <w:ind w:firstLine="35"/>
              <w:jc w:val="center"/>
              <w:rPr>
                <w:rStyle w:val="FontStyle11"/>
                <w:b/>
                <w:sz w:val="24"/>
                <w:szCs w:val="24"/>
              </w:rPr>
            </w:pPr>
            <w:r w:rsidRPr="00AB732F">
              <w:rPr>
                <w:rStyle w:val="FontStyle11"/>
                <w:b/>
                <w:sz w:val="24"/>
                <w:szCs w:val="24"/>
              </w:rPr>
              <w:t>Коэффициент</w:t>
            </w:r>
          </w:p>
        </w:tc>
        <w:tc>
          <w:tcPr>
            <w:tcW w:w="1336" w:type="pct"/>
            <w:vAlign w:val="center"/>
            <w:hideMark/>
          </w:tcPr>
          <w:p w14:paraId="2D5580E9" w14:textId="77777777" w:rsidR="001A71C7" w:rsidRPr="00AB732F" w:rsidRDefault="001A71C7" w:rsidP="00107B90">
            <w:pPr>
              <w:pStyle w:val="Style2"/>
              <w:ind w:firstLine="35"/>
              <w:jc w:val="center"/>
              <w:rPr>
                <w:rStyle w:val="FontStyle11"/>
                <w:b/>
                <w:sz w:val="24"/>
                <w:szCs w:val="24"/>
              </w:rPr>
            </w:pPr>
            <w:r w:rsidRPr="00AB732F">
              <w:rPr>
                <w:b/>
              </w:rPr>
              <w:t>a</w:t>
            </w:r>
          </w:p>
        </w:tc>
        <w:tc>
          <w:tcPr>
            <w:tcW w:w="1337" w:type="pct"/>
            <w:vAlign w:val="center"/>
            <w:hideMark/>
          </w:tcPr>
          <w:p w14:paraId="443F3400" w14:textId="77777777" w:rsidR="001A71C7" w:rsidRPr="00AB732F" w:rsidRDefault="001A71C7" w:rsidP="00107B90">
            <w:pPr>
              <w:pStyle w:val="Style2"/>
              <w:ind w:firstLine="35"/>
              <w:jc w:val="center"/>
              <w:rPr>
                <w:rStyle w:val="FontStyle11"/>
                <w:b/>
                <w:sz w:val="24"/>
                <w:szCs w:val="24"/>
              </w:rPr>
            </w:pPr>
            <w:r w:rsidRPr="00AB732F">
              <w:rPr>
                <w:b/>
              </w:rPr>
              <w:t>b</w:t>
            </w:r>
          </w:p>
        </w:tc>
        <w:tc>
          <w:tcPr>
            <w:tcW w:w="1336" w:type="pct"/>
            <w:vAlign w:val="center"/>
            <w:hideMark/>
          </w:tcPr>
          <w:p w14:paraId="47BAB72C" w14:textId="77777777" w:rsidR="001A71C7" w:rsidRPr="00AB732F" w:rsidRDefault="001A71C7" w:rsidP="00107B90">
            <w:pPr>
              <w:pStyle w:val="Style2"/>
              <w:ind w:firstLine="35"/>
              <w:jc w:val="center"/>
              <w:rPr>
                <w:rStyle w:val="FontStyle11"/>
                <w:b/>
                <w:sz w:val="24"/>
                <w:szCs w:val="24"/>
              </w:rPr>
            </w:pPr>
            <w:r w:rsidRPr="00AB732F">
              <w:rPr>
                <w:b/>
              </w:rPr>
              <w:t>c</w:t>
            </w:r>
          </w:p>
        </w:tc>
      </w:tr>
      <w:tr w:rsidR="001A71C7" w:rsidRPr="00AB732F" w14:paraId="11CA7480" w14:textId="77777777" w:rsidTr="008E730A">
        <w:tc>
          <w:tcPr>
            <w:tcW w:w="991" w:type="pct"/>
            <w:vAlign w:val="center"/>
            <w:hideMark/>
          </w:tcPr>
          <w:p w14:paraId="0589856B" w14:textId="77777777" w:rsidR="001A71C7" w:rsidRPr="00AB732F" w:rsidRDefault="001A71C7" w:rsidP="00107B90">
            <w:pPr>
              <w:pStyle w:val="Style2"/>
              <w:widowControl/>
              <w:ind w:firstLine="35"/>
              <w:jc w:val="center"/>
              <w:rPr>
                <w:rStyle w:val="FontStyle11"/>
                <w:sz w:val="24"/>
                <w:szCs w:val="24"/>
              </w:rPr>
            </w:pPr>
            <w:r w:rsidRPr="00AB732F">
              <w:rPr>
                <w:rStyle w:val="FontStyle11"/>
                <w:sz w:val="24"/>
                <w:szCs w:val="24"/>
              </w:rPr>
              <w:t>Значение</w:t>
            </w:r>
          </w:p>
        </w:tc>
        <w:tc>
          <w:tcPr>
            <w:tcW w:w="1336" w:type="pct"/>
            <w:vAlign w:val="center"/>
            <w:hideMark/>
          </w:tcPr>
          <w:p w14:paraId="07D006C2" w14:textId="77777777" w:rsidR="001A71C7" w:rsidRPr="00AB732F" w:rsidRDefault="001A71C7" w:rsidP="00107B90">
            <w:pPr>
              <w:pStyle w:val="Style2"/>
              <w:widowControl/>
              <w:ind w:firstLine="35"/>
              <w:jc w:val="center"/>
              <w:rPr>
                <w:rStyle w:val="FontStyle11"/>
                <w:sz w:val="24"/>
                <w:szCs w:val="24"/>
              </w:rPr>
            </w:pPr>
            <w:r w:rsidRPr="00AB732F">
              <w:rPr>
                <w:rStyle w:val="FontStyle11"/>
                <w:sz w:val="24"/>
                <w:szCs w:val="24"/>
              </w:rPr>
              <w:t>2.91256074780734</w:t>
            </w:r>
          </w:p>
        </w:tc>
        <w:tc>
          <w:tcPr>
            <w:tcW w:w="1337" w:type="pct"/>
            <w:vAlign w:val="center"/>
            <w:hideMark/>
          </w:tcPr>
          <w:p w14:paraId="529FEC62" w14:textId="77777777" w:rsidR="001A71C7" w:rsidRPr="00AB732F" w:rsidRDefault="001A71C7" w:rsidP="00107B90">
            <w:pPr>
              <w:pStyle w:val="Style2"/>
              <w:widowControl/>
              <w:ind w:firstLine="35"/>
              <w:jc w:val="center"/>
              <w:rPr>
                <w:rStyle w:val="FontStyle11"/>
                <w:sz w:val="24"/>
                <w:szCs w:val="24"/>
              </w:rPr>
            </w:pPr>
            <w:r w:rsidRPr="00AB732F">
              <w:rPr>
                <w:rStyle w:val="FontStyle11"/>
                <w:sz w:val="24"/>
                <w:szCs w:val="24"/>
              </w:rPr>
              <w:t>20.8877641154199</w:t>
            </w:r>
          </w:p>
        </w:tc>
        <w:tc>
          <w:tcPr>
            <w:tcW w:w="1336" w:type="pct"/>
            <w:vAlign w:val="center"/>
            <w:hideMark/>
          </w:tcPr>
          <w:p w14:paraId="5C3C565F" w14:textId="77777777" w:rsidR="001A71C7" w:rsidRPr="00AB732F" w:rsidRDefault="001A71C7" w:rsidP="00107B90">
            <w:pPr>
              <w:pStyle w:val="Style2"/>
              <w:widowControl/>
              <w:ind w:firstLine="35"/>
              <w:jc w:val="center"/>
              <w:rPr>
                <w:rStyle w:val="FontStyle11"/>
                <w:sz w:val="24"/>
                <w:szCs w:val="24"/>
              </w:rPr>
            </w:pPr>
            <w:r w:rsidRPr="00AB732F">
              <w:rPr>
                <w:rStyle w:val="FontStyle11"/>
                <w:sz w:val="24"/>
                <w:szCs w:val="24"/>
              </w:rPr>
              <w:t>-1.87928919400643</w:t>
            </w:r>
          </w:p>
        </w:tc>
      </w:tr>
    </w:tbl>
    <w:p w14:paraId="1EE3FAE4" w14:textId="2D449413" w:rsidR="001A71C7" w:rsidRDefault="001A71C7" w:rsidP="007A6AA0">
      <w:pPr>
        <w:ind w:firstLine="504"/>
        <w:rPr>
          <w:rStyle w:val="FontStyle11"/>
          <w:sz w:val="28"/>
          <w:szCs w:val="28"/>
        </w:rPr>
      </w:pPr>
    </w:p>
    <w:p w14:paraId="7EF013B4" w14:textId="532D3BB8" w:rsidR="008E730A" w:rsidRPr="00D46F28" w:rsidRDefault="008E730A" w:rsidP="008E730A">
      <w:pPr>
        <w:pStyle w:val="Style2"/>
        <w:widowControl/>
        <w:ind w:firstLine="567"/>
      </w:pPr>
      <w:r w:rsidRPr="00D46F28">
        <w:t xml:space="preserve">Расстояния </w:t>
      </w:r>
      <m:oMath>
        <m:sSub>
          <m:sSubPr>
            <m:ctrlPr>
              <w:rPr>
                <w:rFonts w:ascii="Cambria Math" w:hAnsi="Cambria Math"/>
                <w:lang w:val="en-US"/>
              </w:rPr>
            </m:ctrlPr>
          </m:sSubPr>
          <m:e>
            <m:r>
              <m:rPr>
                <m:sty m:val="p"/>
              </m:rPr>
              <w:rPr>
                <w:rFonts w:ascii="Cambria Math" w:hAnsi="Cambria Math"/>
                <w:lang w:val="en-US"/>
              </w:rPr>
              <m:t>L</m:t>
            </m:r>
          </m:e>
          <m:sub>
            <m:r>
              <m:rPr>
                <m:sty m:val="p"/>
              </m:rPr>
              <w:rPr>
                <w:rFonts w:ascii="Cambria Math" w:hAnsi="Cambria Math"/>
              </w:rPr>
              <m:t>сз</m:t>
            </m:r>
          </m:sub>
        </m:sSub>
      </m:oMath>
      <w:r w:rsidRPr="00D46F28">
        <w:rPr>
          <w:rStyle w:val="FontStyle11"/>
          <w:sz w:val="24"/>
          <w:szCs w:val="24"/>
        </w:rPr>
        <w:t xml:space="preserve"> </w:t>
      </w:r>
      <w:r w:rsidRPr="00D46F28">
        <w:t xml:space="preserve">между </w:t>
      </w:r>
      <w:r w:rsidRPr="00D46F28">
        <w:rPr>
          <w:kern w:val="28"/>
        </w:rPr>
        <w:t>СЗ</w:t>
      </w:r>
      <w:r w:rsidRPr="00D46F28">
        <w:t xml:space="preserve"> должны соответствовать требованиям </w:t>
      </w:r>
      <w:r w:rsidRPr="00D46F28">
        <w:rPr>
          <w:bCs/>
        </w:rPr>
        <w:t>СП 124.13330.2020</w:t>
      </w:r>
      <w:r>
        <w:rPr>
          <w:bCs/>
        </w:rPr>
        <w:t xml:space="preserve"> Тепловые сети</w:t>
      </w:r>
      <w:r w:rsidRPr="00D46F28">
        <w:rPr>
          <w:bCs/>
        </w:rPr>
        <w:t xml:space="preserve"> (актуализированная редакция </w:t>
      </w:r>
      <w:r w:rsidRPr="00D46F28">
        <w:t>СНиП 41–02–2003</w:t>
      </w:r>
      <w:r w:rsidRPr="00D46F28">
        <w:rPr>
          <w:bCs/>
        </w:rPr>
        <w:t>)</w:t>
      </w:r>
      <w:r>
        <w:t xml:space="preserve"> </w:t>
      </w:r>
      <w:r w:rsidRPr="00D46F28">
        <w:t xml:space="preserve">(п. 10.17) и приниматься в соответствии с таблицей </w:t>
      </w:r>
      <w:r w:rsidR="00074C55">
        <w:t>4</w:t>
      </w:r>
      <w:r w:rsidR="00B22CAE">
        <w:t>7</w:t>
      </w:r>
      <w:r w:rsidRPr="00D46F28">
        <w:rPr>
          <w:rStyle w:val="FontStyle11"/>
          <w:sz w:val="24"/>
          <w:szCs w:val="24"/>
        </w:rPr>
        <w:t>.</w:t>
      </w:r>
    </w:p>
    <w:p w14:paraId="17DC7FDE" w14:textId="77777777" w:rsidR="00627AC1" w:rsidRDefault="00627AC1" w:rsidP="00BD2AB8">
      <w:pPr>
        <w:jc w:val="right"/>
        <w:rPr>
          <w:b/>
        </w:rPr>
      </w:pPr>
    </w:p>
    <w:p w14:paraId="2B1CACA2" w14:textId="25690828" w:rsidR="001A71C7" w:rsidRPr="00D46F28" w:rsidRDefault="001A71C7" w:rsidP="00BD2AB8">
      <w:pPr>
        <w:jc w:val="right"/>
        <w:rPr>
          <w:b/>
        </w:rPr>
      </w:pPr>
      <w:r w:rsidRPr="00D46F28">
        <w:rPr>
          <w:b/>
        </w:rPr>
        <w:lastRenderedPageBreak/>
        <w:t>Таблица</w:t>
      </w:r>
      <w:r w:rsidR="00B91634" w:rsidRPr="00D46F28">
        <w:rPr>
          <w:b/>
          <w:szCs w:val="24"/>
        </w:rPr>
        <w:t xml:space="preserve"> </w:t>
      </w:r>
      <w:r w:rsidR="00B91634" w:rsidRPr="00D46F28">
        <w:rPr>
          <w:b/>
          <w:szCs w:val="24"/>
        </w:rPr>
        <w:fldChar w:fldCharType="begin"/>
      </w:r>
      <w:r w:rsidR="00B91634" w:rsidRPr="00D46F28">
        <w:rPr>
          <w:b/>
          <w:szCs w:val="24"/>
        </w:rPr>
        <w:instrText xml:space="preserve"> SEQ Таблица \* ARABIC </w:instrText>
      </w:r>
      <w:r w:rsidR="00B91634" w:rsidRPr="00D46F28">
        <w:rPr>
          <w:b/>
          <w:szCs w:val="24"/>
        </w:rPr>
        <w:fldChar w:fldCharType="separate"/>
      </w:r>
      <w:r w:rsidR="00AB63DC">
        <w:rPr>
          <w:b/>
          <w:noProof/>
          <w:szCs w:val="24"/>
        </w:rPr>
        <w:t>47</w:t>
      </w:r>
      <w:r w:rsidR="00B91634" w:rsidRPr="00D46F28">
        <w:rPr>
          <w:b/>
          <w:szCs w:val="24"/>
        </w:rPr>
        <w:fldChar w:fldCharType="end"/>
      </w:r>
    </w:p>
    <w:p w14:paraId="06179859" w14:textId="77777777" w:rsidR="001A71C7" w:rsidRPr="00D46F28" w:rsidRDefault="001A71C7" w:rsidP="00BD2AB8">
      <w:pPr>
        <w:pStyle w:val="af1"/>
        <w:ind w:left="1400" w:hanging="1400"/>
        <w:jc w:val="center"/>
        <w:rPr>
          <w:rStyle w:val="FontStyle11"/>
          <w:sz w:val="12"/>
          <w:szCs w:val="12"/>
        </w:rPr>
      </w:pPr>
      <w:r w:rsidRPr="00D46F28">
        <w:rPr>
          <w:rStyle w:val="FontStyle11"/>
          <w:b/>
          <w:sz w:val="24"/>
          <w:szCs w:val="28"/>
        </w:rPr>
        <w:t xml:space="preserve">Расстояния между </w:t>
      </w:r>
      <w:r w:rsidRPr="00D46F28">
        <w:rPr>
          <w:b/>
          <w:kern w:val="28"/>
          <w:szCs w:val="28"/>
        </w:rPr>
        <w:t>СЗ</w:t>
      </w:r>
      <w:r w:rsidRPr="00D46F28">
        <w:rPr>
          <w:rStyle w:val="FontStyle11"/>
          <w:b/>
          <w:sz w:val="24"/>
          <w:szCs w:val="28"/>
        </w:rPr>
        <w:t xml:space="preserve"> в метрах и место их расположения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2017"/>
        <w:gridCol w:w="1963"/>
        <w:gridCol w:w="1963"/>
        <w:gridCol w:w="2026"/>
      </w:tblGrid>
      <w:tr w:rsidR="001A71C7" w:rsidRPr="00D46F28" w14:paraId="1FD5A6F4" w14:textId="77777777" w:rsidTr="00BD2AB8">
        <w:trPr>
          <w:cantSplit/>
          <w:tblHeader/>
        </w:trPr>
        <w:tc>
          <w:tcPr>
            <w:tcW w:w="629" w:type="pct"/>
            <w:vMerge w:val="restart"/>
            <w:vAlign w:val="center"/>
            <w:hideMark/>
          </w:tcPr>
          <w:p w14:paraId="523C4B79" w14:textId="77777777" w:rsidR="001A71C7" w:rsidRPr="00D46F28" w:rsidRDefault="001A71C7" w:rsidP="00703F79">
            <w:pPr>
              <w:ind w:left="-57" w:right="-57" w:firstLine="57"/>
              <w:jc w:val="center"/>
              <w:rPr>
                <w:rStyle w:val="FontStyle11"/>
                <w:b/>
                <w:sz w:val="24"/>
                <w:szCs w:val="24"/>
              </w:rPr>
            </w:pPr>
            <w:r w:rsidRPr="00D46F28">
              <w:rPr>
                <w:rStyle w:val="FontStyle11"/>
                <w:b/>
                <w:sz w:val="24"/>
                <w:szCs w:val="24"/>
              </w:rPr>
              <w:t>Диаметр теплопровода, м</w:t>
            </w:r>
          </w:p>
        </w:tc>
        <w:tc>
          <w:tcPr>
            <w:tcW w:w="1521" w:type="pct"/>
            <w:gridSpan w:val="2"/>
            <w:vAlign w:val="center"/>
            <w:hideMark/>
          </w:tcPr>
          <w:p w14:paraId="6E28432F" w14:textId="77777777" w:rsidR="001A71C7" w:rsidRPr="00D46F28" w:rsidRDefault="001A71C7" w:rsidP="00703F79">
            <w:pPr>
              <w:ind w:left="-57" w:right="-57" w:firstLine="57"/>
              <w:jc w:val="center"/>
              <w:rPr>
                <w:rStyle w:val="FontStyle11"/>
                <w:b/>
                <w:sz w:val="24"/>
                <w:szCs w:val="24"/>
              </w:rPr>
            </w:pPr>
            <w:r w:rsidRPr="00D46F28">
              <w:rPr>
                <w:rStyle w:val="FontStyle11"/>
                <w:b/>
                <w:sz w:val="24"/>
                <w:szCs w:val="24"/>
              </w:rPr>
              <w:t>Диаметр не изменяется</w:t>
            </w:r>
          </w:p>
        </w:tc>
        <w:tc>
          <w:tcPr>
            <w:tcW w:w="2850" w:type="pct"/>
            <w:gridSpan w:val="2"/>
            <w:vAlign w:val="center"/>
            <w:hideMark/>
          </w:tcPr>
          <w:p w14:paraId="19A6674D" w14:textId="77777777" w:rsidR="001A71C7" w:rsidRPr="00D46F28" w:rsidRDefault="001A71C7" w:rsidP="00703F79">
            <w:pPr>
              <w:ind w:left="-57" w:right="-57" w:firstLine="57"/>
              <w:jc w:val="center"/>
              <w:rPr>
                <w:rStyle w:val="FontStyle11"/>
                <w:b/>
                <w:sz w:val="24"/>
                <w:szCs w:val="24"/>
              </w:rPr>
            </w:pPr>
            <w:r w:rsidRPr="00D46F28">
              <w:rPr>
                <w:rStyle w:val="FontStyle11"/>
                <w:b/>
                <w:sz w:val="24"/>
                <w:szCs w:val="24"/>
              </w:rPr>
              <w:t>Диаметр изменяется</w:t>
            </w:r>
          </w:p>
        </w:tc>
      </w:tr>
      <w:tr w:rsidR="001A71C7" w:rsidRPr="00D46F28" w14:paraId="6AADE862" w14:textId="77777777" w:rsidTr="00BD2AB8">
        <w:trPr>
          <w:cantSplit/>
          <w:tblHeader/>
        </w:trPr>
        <w:tc>
          <w:tcPr>
            <w:tcW w:w="629" w:type="pct"/>
            <w:vMerge/>
            <w:vAlign w:val="center"/>
            <w:hideMark/>
          </w:tcPr>
          <w:p w14:paraId="62729809" w14:textId="77777777" w:rsidR="001A71C7" w:rsidRPr="00D46F28" w:rsidRDefault="001A71C7" w:rsidP="00703F79">
            <w:pPr>
              <w:ind w:left="-57" w:right="-57" w:firstLine="57"/>
              <w:jc w:val="center"/>
              <w:rPr>
                <w:rStyle w:val="FontStyle11"/>
                <w:b/>
                <w:sz w:val="24"/>
                <w:szCs w:val="24"/>
              </w:rPr>
            </w:pPr>
          </w:p>
        </w:tc>
        <w:tc>
          <w:tcPr>
            <w:tcW w:w="524" w:type="pct"/>
            <w:vAlign w:val="center"/>
            <w:hideMark/>
          </w:tcPr>
          <w:p w14:paraId="613F705A" w14:textId="77777777" w:rsidR="001A71C7" w:rsidRPr="00D46F28" w:rsidRDefault="001A71C7" w:rsidP="00703F79">
            <w:pPr>
              <w:ind w:left="-57" w:right="-57" w:firstLine="57"/>
              <w:jc w:val="center"/>
              <w:rPr>
                <w:rStyle w:val="FontStyle11"/>
                <w:b/>
                <w:sz w:val="24"/>
                <w:szCs w:val="24"/>
              </w:rPr>
            </w:pPr>
            <w:r w:rsidRPr="00D46F28">
              <w:rPr>
                <w:rStyle w:val="FontStyle11"/>
                <w:b/>
                <w:sz w:val="24"/>
                <w:szCs w:val="24"/>
              </w:rPr>
              <w:t>ответвлений нет</w:t>
            </w:r>
          </w:p>
        </w:tc>
        <w:tc>
          <w:tcPr>
            <w:tcW w:w="997" w:type="pct"/>
            <w:vAlign w:val="center"/>
            <w:hideMark/>
          </w:tcPr>
          <w:p w14:paraId="59C619CA" w14:textId="77777777" w:rsidR="001A71C7" w:rsidRPr="00D46F28" w:rsidRDefault="001A71C7" w:rsidP="00703F79">
            <w:pPr>
              <w:ind w:left="-57" w:right="-57" w:firstLine="57"/>
              <w:jc w:val="center"/>
              <w:rPr>
                <w:rStyle w:val="FontStyle11"/>
                <w:b/>
                <w:sz w:val="24"/>
                <w:szCs w:val="24"/>
              </w:rPr>
            </w:pPr>
            <w:r w:rsidRPr="00D46F28">
              <w:rPr>
                <w:rStyle w:val="FontStyle11"/>
                <w:b/>
                <w:sz w:val="24"/>
                <w:szCs w:val="24"/>
              </w:rPr>
              <w:t>ответвления есть</w:t>
            </w:r>
          </w:p>
        </w:tc>
        <w:tc>
          <w:tcPr>
            <w:tcW w:w="1364" w:type="pct"/>
            <w:vAlign w:val="center"/>
            <w:hideMark/>
          </w:tcPr>
          <w:p w14:paraId="1FD84635" w14:textId="77777777" w:rsidR="001A71C7" w:rsidRPr="00D46F28" w:rsidRDefault="001A71C7" w:rsidP="00703F79">
            <w:pPr>
              <w:ind w:left="-57" w:right="-57" w:firstLine="57"/>
              <w:jc w:val="center"/>
              <w:rPr>
                <w:rStyle w:val="FontStyle11"/>
                <w:b/>
                <w:sz w:val="24"/>
                <w:szCs w:val="24"/>
              </w:rPr>
            </w:pPr>
            <w:r w:rsidRPr="00D46F28">
              <w:rPr>
                <w:rStyle w:val="FontStyle11"/>
                <w:b/>
                <w:sz w:val="24"/>
                <w:szCs w:val="24"/>
              </w:rPr>
              <w:t>ответвлений нет</w:t>
            </w:r>
          </w:p>
        </w:tc>
        <w:tc>
          <w:tcPr>
            <w:tcW w:w="1486" w:type="pct"/>
            <w:vAlign w:val="center"/>
            <w:hideMark/>
          </w:tcPr>
          <w:p w14:paraId="470A2157" w14:textId="77777777" w:rsidR="001A71C7" w:rsidRPr="00D46F28" w:rsidRDefault="001A71C7" w:rsidP="00703F79">
            <w:pPr>
              <w:ind w:left="-57" w:right="-57" w:firstLine="57"/>
              <w:jc w:val="center"/>
              <w:rPr>
                <w:rStyle w:val="FontStyle11"/>
                <w:b/>
                <w:sz w:val="24"/>
                <w:szCs w:val="24"/>
              </w:rPr>
            </w:pPr>
            <w:r w:rsidRPr="00D46F28">
              <w:rPr>
                <w:rStyle w:val="FontStyle11"/>
                <w:b/>
                <w:sz w:val="24"/>
                <w:szCs w:val="24"/>
              </w:rPr>
              <w:t>ответвления есть</w:t>
            </w:r>
          </w:p>
        </w:tc>
      </w:tr>
      <w:tr w:rsidR="001A71C7" w:rsidRPr="00D46F28" w14:paraId="46FF039F" w14:textId="77777777" w:rsidTr="00BD2AB8">
        <w:trPr>
          <w:cantSplit/>
        </w:trPr>
        <w:tc>
          <w:tcPr>
            <w:tcW w:w="629" w:type="pct"/>
            <w:vAlign w:val="center"/>
            <w:hideMark/>
          </w:tcPr>
          <w:p w14:paraId="2CB8F961" w14:textId="77777777" w:rsidR="001A71C7" w:rsidRPr="00D46F28" w:rsidRDefault="001A71C7" w:rsidP="00703F79">
            <w:pPr>
              <w:ind w:left="-57" w:right="-57" w:firstLine="57"/>
              <w:jc w:val="center"/>
              <w:rPr>
                <w:rStyle w:val="FontStyle11"/>
                <w:sz w:val="24"/>
                <w:szCs w:val="24"/>
              </w:rPr>
            </w:pPr>
            <w:r w:rsidRPr="00D46F28">
              <w:rPr>
                <w:rStyle w:val="FontStyle11"/>
                <w:sz w:val="24"/>
                <w:szCs w:val="24"/>
              </w:rPr>
              <w:t>до 0,4</w:t>
            </w:r>
          </w:p>
        </w:tc>
        <w:tc>
          <w:tcPr>
            <w:tcW w:w="524" w:type="pct"/>
            <w:vAlign w:val="center"/>
            <w:hideMark/>
          </w:tcPr>
          <w:p w14:paraId="4F43C8CB" w14:textId="77777777" w:rsidR="001A71C7" w:rsidRPr="00D46F28" w:rsidRDefault="001A71C7" w:rsidP="00703F79">
            <w:pPr>
              <w:ind w:left="-57" w:right="-57" w:firstLine="57"/>
              <w:jc w:val="center"/>
              <w:rPr>
                <w:rStyle w:val="FontStyle11"/>
                <w:sz w:val="24"/>
                <w:szCs w:val="24"/>
              </w:rPr>
            </w:pPr>
            <w:r w:rsidRPr="00D46F28">
              <w:rPr>
                <w:rStyle w:val="FontStyle11"/>
                <w:sz w:val="24"/>
                <w:szCs w:val="24"/>
              </w:rPr>
              <w:t>1000</w:t>
            </w:r>
          </w:p>
        </w:tc>
        <w:tc>
          <w:tcPr>
            <w:tcW w:w="997" w:type="pct"/>
            <w:vAlign w:val="center"/>
            <w:hideMark/>
          </w:tcPr>
          <w:p w14:paraId="767AE351" w14:textId="77777777" w:rsidR="001A71C7" w:rsidRPr="00D46F28" w:rsidRDefault="001A71C7" w:rsidP="00703F79">
            <w:pPr>
              <w:ind w:left="-57" w:right="-57" w:firstLine="57"/>
              <w:jc w:val="center"/>
              <w:rPr>
                <w:rStyle w:val="FontStyle11"/>
                <w:sz w:val="24"/>
                <w:szCs w:val="24"/>
              </w:rPr>
            </w:pPr>
            <w:r w:rsidRPr="00D46F28">
              <w:rPr>
                <w:rStyle w:val="FontStyle11"/>
                <w:sz w:val="24"/>
                <w:szCs w:val="24"/>
              </w:rPr>
              <w:t xml:space="preserve">непосредственно за ответвлением, расстояние до ближайшей </w:t>
            </w:r>
            <w:r w:rsidRPr="00D46F28">
              <w:rPr>
                <w:kern w:val="28"/>
              </w:rPr>
              <w:t>СЗ</w:t>
            </w:r>
            <w:r w:rsidRPr="00D46F28">
              <w:rPr>
                <w:rStyle w:val="FontStyle11"/>
                <w:sz w:val="24"/>
                <w:szCs w:val="24"/>
              </w:rPr>
              <w:t xml:space="preserve"> не более 1000 м</w:t>
            </w:r>
          </w:p>
        </w:tc>
        <w:tc>
          <w:tcPr>
            <w:tcW w:w="1364" w:type="pct"/>
            <w:vAlign w:val="center"/>
            <w:hideMark/>
          </w:tcPr>
          <w:p w14:paraId="636F96E1" w14:textId="77777777" w:rsidR="001A71C7" w:rsidRPr="00D46F28" w:rsidRDefault="001A71C7" w:rsidP="00703F79">
            <w:pPr>
              <w:ind w:left="-57" w:right="-57" w:firstLine="57"/>
              <w:jc w:val="center"/>
              <w:rPr>
                <w:rStyle w:val="FontStyle11"/>
                <w:sz w:val="24"/>
                <w:szCs w:val="24"/>
              </w:rPr>
            </w:pPr>
            <w:r w:rsidRPr="00D46F28">
              <w:rPr>
                <w:rStyle w:val="FontStyle11"/>
                <w:sz w:val="24"/>
                <w:szCs w:val="24"/>
              </w:rPr>
              <w:t xml:space="preserve">непосредственно за местом изменения диаметра, расстояние до ближайшей </w:t>
            </w:r>
            <w:r w:rsidRPr="00D46F28">
              <w:rPr>
                <w:kern w:val="28"/>
              </w:rPr>
              <w:t>СЗ</w:t>
            </w:r>
            <w:r w:rsidRPr="00D46F28">
              <w:rPr>
                <w:rStyle w:val="FontStyle11"/>
                <w:sz w:val="24"/>
                <w:szCs w:val="24"/>
              </w:rPr>
              <w:t xml:space="preserve"> не более 1000 м</w:t>
            </w:r>
          </w:p>
        </w:tc>
        <w:tc>
          <w:tcPr>
            <w:tcW w:w="1486" w:type="pct"/>
            <w:vAlign w:val="center"/>
            <w:hideMark/>
          </w:tcPr>
          <w:p w14:paraId="4AFC2AB3" w14:textId="77777777" w:rsidR="001A71C7" w:rsidRPr="00D46F28" w:rsidRDefault="001A71C7" w:rsidP="00703F79">
            <w:pPr>
              <w:ind w:left="-57" w:right="-57" w:firstLine="57"/>
              <w:jc w:val="center"/>
              <w:rPr>
                <w:rStyle w:val="FontStyle11"/>
                <w:sz w:val="24"/>
                <w:szCs w:val="24"/>
              </w:rPr>
            </w:pPr>
            <w:r w:rsidRPr="00D46F28">
              <w:rPr>
                <w:rStyle w:val="FontStyle11"/>
                <w:sz w:val="24"/>
                <w:szCs w:val="24"/>
              </w:rPr>
              <w:t xml:space="preserve">непосредственно за ответвлением, на теплопроводе меньшего диаметра, расстояние до ближайшей </w:t>
            </w:r>
            <w:r w:rsidRPr="00D46F28">
              <w:rPr>
                <w:kern w:val="28"/>
              </w:rPr>
              <w:t>СЗ</w:t>
            </w:r>
            <w:r w:rsidRPr="00D46F28">
              <w:rPr>
                <w:rStyle w:val="FontStyle11"/>
                <w:sz w:val="24"/>
                <w:szCs w:val="24"/>
              </w:rPr>
              <w:t xml:space="preserve"> не более 1000 м</w:t>
            </w:r>
          </w:p>
        </w:tc>
      </w:tr>
      <w:tr w:rsidR="001A71C7" w:rsidRPr="00D46F28" w14:paraId="6B96A6C8" w14:textId="77777777" w:rsidTr="00BD2AB8">
        <w:trPr>
          <w:cantSplit/>
        </w:trPr>
        <w:tc>
          <w:tcPr>
            <w:tcW w:w="629" w:type="pct"/>
            <w:vAlign w:val="center"/>
            <w:hideMark/>
          </w:tcPr>
          <w:p w14:paraId="403AC87F"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от 0,4 до 0,6</w:t>
            </w:r>
          </w:p>
        </w:tc>
        <w:tc>
          <w:tcPr>
            <w:tcW w:w="524" w:type="pct"/>
            <w:vAlign w:val="center"/>
            <w:hideMark/>
          </w:tcPr>
          <w:p w14:paraId="2A2A92E5"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1500</w:t>
            </w:r>
          </w:p>
        </w:tc>
        <w:tc>
          <w:tcPr>
            <w:tcW w:w="997" w:type="pct"/>
            <w:vAlign w:val="center"/>
            <w:hideMark/>
          </w:tcPr>
          <w:p w14:paraId="3E521E1A"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 xml:space="preserve">непосредственно за ответвлением, расстояние до ближайшей </w:t>
            </w:r>
            <w:r w:rsidRPr="00D46F28">
              <w:rPr>
                <w:kern w:val="28"/>
              </w:rPr>
              <w:t>СЗ</w:t>
            </w:r>
            <w:r w:rsidRPr="00D46F28">
              <w:rPr>
                <w:rStyle w:val="FontStyle11"/>
                <w:sz w:val="24"/>
                <w:szCs w:val="24"/>
              </w:rPr>
              <w:t xml:space="preserve"> не более 1500 м</w:t>
            </w:r>
          </w:p>
        </w:tc>
        <w:tc>
          <w:tcPr>
            <w:tcW w:w="1364" w:type="pct"/>
            <w:vAlign w:val="center"/>
            <w:hideMark/>
          </w:tcPr>
          <w:p w14:paraId="6F59AD26"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 xml:space="preserve">непосредственно за местом изменения диаметра, расстояние до ближайшей </w:t>
            </w:r>
            <w:r w:rsidRPr="00D46F28">
              <w:rPr>
                <w:kern w:val="28"/>
              </w:rPr>
              <w:t>СЗ</w:t>
            </w:r>
            <w:r w:rsidRPr="00D46F28">
              <w:rPr>
                <w:rStyle w:val="FontStyle11"/>
                <w:sz w:val="24"/>
                <w:szCs w:val="24"/>
              </w:rPr>
              <w:t xml:space="preserve"> не более 1000 м</w:t>
            </w:r>
          </w:p>
        </w:tc>
        <w:tc>
          <w:tcPr>
            <w:tcW w:w="1486" w:type="pct"/>
            <w:vAlign w:val="center"/>
            <w:hideMark/>
          </w:tcPr>
          <w:p w14:paraId="5E54859C"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 xml:space="preserve">непосредственно за ответвлением, на теплопроводе меньшего диаметра, расстояние до ближайшей </w:t>
            </w:r>
            <w:r w:rsidRPr="00D46F28">
              <w:rPr>
                <w:kern w:val="28"/>
              </w:rPr>
              <w:t>СЗ</w:t>
            </w:r>
            <w:r w:rsidRPr="00D46F28">
              <w:rPr>
                <w:rStyle w:val="FontStyle11"/>
                <w:sz w:val="24"/>
                <w:szCs w:val="24"/>
              </w:rPr>
              <w:t xml:space="preserve"> не более 1000 м</w:t>
            </w:r>
          </w:p>
        </w:tc>
      </w:tr>
      <w:tr w:rsidR="001A71C7" w:rsidRPr="00D46F28" w14:paraId="6CB2FEFF" w14:textId="77777777" w:rsidTr="00BD2AB8">
        <w:trPr>
          <w:cantSplit/>
        </w:trPr>
        <w:tc>
          <w:tcPr>
            <w:tcW w:w="629" w:type="pct"/>
            <w:vAlign w:val="center"/>
            <w:hideMark/>
          </w:tcPr>
          <w:p w14:paraId="0D894331"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от 0,6 до 0,9</w:t>
            </w:r>
          </w:p>
        </w:tc>
        <w:tc>
          <w:tcPr>
            <w:tcW w:w="524" w:type="pct"/>
            <w:vAlign w:val="center"/>
            <w:hideMark/>
          </w:tcPr>
          <w:p w14:paraId="65E35E14"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3000</w:t>
            </w:r>
          </w:p>
        </w:tc>
        <w:tc>
          <w:tcPr>
            <w:tcW w:w="997" w:type="pct"/>
            <w:vAlign w:val="center"/>
            <w:hideMark/>
          </w:tcPr>
          <w:p w14:paraId="5E9D16B5"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 xml:space="preserve">непосредственно за ответвлением, расстояние до ближайшей </w:t>
            </w:r>
            <w:r w:rsidRPr="00D46F28">
              <w:rPr>
                <w:kern w:val="28"/>
              </w:rPr>
              <w:t>СЗ</w:t>
            </w:r>
            <w:r w:rsidRPr="00D46F28">
              <w:t xml:space="preserve"> </w:t>
            </w:r>
            <w:r w:rsidRPr="00D46F28">
              <w:rPr>
                <w:rStyle w:val="FontStyle11"/>
                <w:sz w:val="24"/>
                <w:szCs w:val="24"/>
              </w:rPr>
              <w:t>не более 3000 м</w:t>
            </w:r>
          </w:p>
        </w:tc>
        <w:tc>
          <w:tcPr>
            <w:tcW w:w="1364" w:type="pct"/>
            <w:vAlign w:val="center"/>
            <w:hideMark/>
          </w:tcPr>
          <w:p w14:paraId="4B7CF7BE"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 xml:space="preserve">непосредственно за местом изменения диаметра, расстояние до ближайшей </w:t>
            </w:r>
            <w:r w:rsidRPr="00D46F28">
              <w:rPr>
                <w:kern w:val="28"/>
              </w:rPr>
              <w:t>СЗ</w:t>
            </w:r>
            <w:r w:rsidRPr="00D46F28">
              <w:rPr>
                <w:rStyle w:val="FontStyle11"/>
                <w:sz w:val="24"/>
                <w:szCs w:val="24"/>
              </w:rPr>
              <w:t xml:space="preserve"> в соответствии с меньшим диаметром (не более 1000 м, 1500 м)</w:t>
            </w:r>
          </w:p>
        </w:tc>
        <w:tc>
          <w:tcPr>
            <w:tcW w:w="1486" w:type="pct"/>
            <w:vAlign w:val="center"/>
            <w:hideMark/>
          </w:tcPr>
          <w:p w14:paraId="143913A3"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 xml:space="preserve">непосредственно за ответвлением, на теплопроводе меньшего диаметра, расстояние до ближайшей </w:t>
            </w:r>
            <w:r w:rsidRPr="00D46F28">
              <w:rPr>
                <w:kern w:val="28"/>
              </w:rPr>
              <w:t>СЗ</w:t>
            </w:r>
            <w:r w:rsidRPr="00D46F28">
              <w:rPr>
                <w:rStyle w:val="FontStyle11"/>
                <w:sz w:val="24"/>
                <w:szCs w:val="24"/>
              </w:rPr>
              <w:t xml:space="preserve"> в соответствии с меньшим диаметром (не более 1000 м, 1500 м)</w:t>
            </w:r>
          </w:p>
        </w:tc>
      </w:tr>
      <w:tr w:rsidR="001A71C7" w:rsidRPr="00D46F28" w14:paraId="1261153A" w14:textId="77777777" w:rsidTr="00BD2AB8">
        <w:trPr>
          <w:cantSplit/>
        </w:trPr>
        <w:tc>
          <w:tcPr>
            <w:tcW w:w="629" w:type="pct"/>
            <w:vAlign w:val="center"/>
            <w:hideMark/>
          </w:tcPr>
          <w:p w14:paraId="29ED71FA"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более 0,9</w:t>
            </w:r>
          </w:p>
        </w:tc>
        <w:tc>
          <w:tcPr>
            <w:tcW w:w="524" w:type="pct"/>
            <w:vAlign w:val="center"/>
            <w:hideMark/>
          </w:tcPr>
          <w:p w14:paraId="153A48AF"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5000</w:t>
            </w:r>
          </w:p>
        </w:tc>
        <w:tc>
          <w:tcPr>
            <w:tcW w:w="997" w:type="pct"/>
            <w:vAlign w:val="center"/>
            <w:hideMark/>
          </w:tcPr>
          <w:p w14:paraId="78031246"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 xml:space="preserve">непосредственно за ответвлением, расстояние до ближайшей </w:t>
            </w:r>
            <w:r w:rsidRPr="00D46F28">
              <w:rPr>
                <w:kern w:val="28"/>
              </w:rPr>
              <w:t>СЗ</w:t>
            </w:r>
            <w:r w:rsidRPr="00D46F28">
              <w:t xml:space="preserve"> </w:t>
            </w:r>
            <w:r w:rsidRPr="00D46F28">
              <w:rPr>
                <w:rStyle w:val="FontStyle11"/>
                <w:sz w:val="24"/>
                <w:szCs w:val="24"/>
              </w:rPr>
              <w:t>не более 5000 м</w:t>
            </w:r>
          </w:p>
        </w:tc>
        <w:tc>
          <w:tcPr>
            <w:tcW w:w="1364" w:type="pct"/>
            <w:vAlign w:val="center"/>
            <w:hideMark/>
          </w:tcPr>
          <w:p w14:paraId="28E10A2E"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 xml:space="preserve">непосредственно за местом изменения диаметра, расстояние до ближайшей </w:t>
            </w:r>
            <w:r w:rsidRPr="00D46F28">
              <w:rPr>
                <w:kern w:val="28"/>
              </w:rPr>
              <w:t>СЗ</w:t>
            </w:r>
            <w:r w:rsidRPr="00D46F28">
              <w:rPr>
                <w:rStyle w:val="FontStyle11"/>
                <w:sz w:val="24"/>
                <w:szCs w:val="24"/>
              </w:rPr>
              <w:t xml:space="preserve"> в соответствии с меньшим диаметром (не более 1000 м, 1500 м, 3000 м)</w:t>
            </w:r>
          </w:p>
        </w:tc>
        <w:tc>
          <w:tcPr>
            <w:tcW w:w="1486" w:type="pct"/>
            <w:vAlign w:val="center"/>
            <w:hideMark/>
          </w:tcPr>
          <w:p w14:paraId="5C505F33" w14:textId="77777777" w:rsidR="001A71C7" w:rsidRPr="00D46F28" w:rsidRDefault="001A71C7" w:rsidP="00703F79">
            <w:pPr>
              <w:ind w:left="-57" w:right="-57" w:hanging="55"/>
              <w:jc w:val="center"/>
              <w:rPr>
                <w:rStyle w:val="FontStyle11"/>
                <w:sz w:val="24"/>
                <w:szCs w:val="24"/>
              </w:rPr>
            </w:pPr>
            <w:r w:rsidRPr="00D46F28">
              <w:rPr>
                <w:rStyle w:val="FontStyle11"/>
                <w:sz w:val="24"/>
                <w:szCs w:val="24"/>
              </w:rPr>
              <w:t xml:space="preserve">непосредственно за ответвлением, на теплопроводе меньшего диаметра, расстояние до ближайшей </w:t>
            </w:r>
            <w:r w:rsidRPr="00D46F28">
              <w:rPr>
                <w:kern w:val="28"/>
              </w:rPr>
              <w:t>СЗ</w:t>
            </w:r>
            <w:r w:rsidRPr="00D46F28">
              <w:rPr>
                <w:rStyle w:val="FontStyle11"/>
                <w:sz w:val="24"/>
                <w:szCs w:val="24"/>
              </w:rPr>
              <w:t xml:space="preserve"> в соответствии с меньшим диаметром (не более 1000 м, 1500 м, 3000 м)</w:t>
            </w:r>
          </w:p>
        </w:tc>
      </w:tr>
    </w:tbl>
    <w:p w14:paraId="3178028D" w14:textId="77777777" w:rsidR="001A71C7" w:rsidRPr="00D46F28" w:rsidRDefault="001A71C7" w:rsidP="007A6AA0">
      <w:pPr>
        <w:pStyle w:val="Style2"/>
        <w:widowControl/>
        <w:ind w:firstLine="567"/>
        <w:rPr>
          <w:rStyle w:val="FontStyle11"/>
          <w:sz w:val="28"/>
          <w:szCs w:val="28"/>
        </w:rPr>
      </w:pPr>
    </w:p>
    <w:p w14:paraId="6406A2B4" w14:textId="77777777" w:rsidR="001A71C7" w:rsidRPr="00D46F28" w:rsidRDefault="001A71C7" w:rsidP="007A6AA0">
      <w:pPr>
        <w:pStyle w:val="Style2"/>
        <w:widowControl/>
        <w:ind w:firstLine="567"/>
        <w:rPr>
          <w:rStyle w:val="FontStyle11"/>
          <w:sz w:val="24"/>
          <w:szCs w:val="24"/>
        </w:rPr>
      </w:pPr>
      <w:r w:rsidRPr="00D46F28">
        <w:rPr>
          <w:rStyle w:val="FontStyle11"/>
          <w:sz w:val="24"/>
          <w:szCs w:val="24"/>
        </w:rPr>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6D9CB82B" w14:textId="77777777" w:rsidR="001A71C7" w:rsidRPr="00D46F28" w:rsidRDefault="001A71C7" w:rsidP="007A6AA0">
      <w:pPr>
        <w:pStyle w:val="Style2"/>
        <w:widowControl/>
        <w:ind w:firstLine="567"/>
        <w:rPr>
          <w:rStyle w:val="FontStyle11"/>
          <w:sz w:val="24"/>
          <w:szCs w:val="24"/>
        </w:rPr>
      </w:pPr>
    </w:p>
    <w:p w14:paraId="30522F3A" w14:textId="77777777" w:rsidR="001A71C7" w:rsidRPr="00D46F28" w:rsidRDefault="001A71C7" w:rsidP="00EC0805">
      <w:pPr>
        <w:pStyle w:val="Style2"/>
        <w:widowControl/>
        <w:numPr>
          <w:ilvl w:val="1"/>
          <w:numId w:val="95"/>
        </w:numPr>
        <w:rPr>
          <w:rStyle w:val="FontStyle11"/>
          <w:sz w:val="24"/>
          <w:szCs w:val="24"/>
        </w:rPr>
      </w:pPr>
      <w:r w:rsidRPr="00D46F28">
        <w:rPr>
          <w:rStyle w:val="FontStyle11"/>
          <w:sz w:val="24"/>
          <w:szCs w:val="24"/>
        </w:rPr>
        <w:lastRenderedPageBreak/>
        <w:t xml:space="preserve">Среднее время до восстановления </w:t>
      </w:r>
      <w:r w:rsidRPr="00D46F28">
        <w:t>ЗРА</w:t>
      </w:r>
    </w:p>
    <w:p w14:paraId="5BEA833C" w14:textId="77777777" w:rsidR="001A71C7" w:rsidRPr="00D46F28" w:rsidRDefault="001A71C7" w:rsidP="007A6AA0">
      <w:pPr>
        <w:pStyle w:val="Style2"/>
        <w:widowControl/>
        <w:ind w:firstLine="567"/>
        <w:rPr>
          <w:rStyle w:val="FontStyle11"/>
          <w:sz w:val="24"/>
          <w:szCs w:val="24"/>
        </w:rPr>
      </w:pPr>
    </w:p>
    <w:p w14:paraId="4EB9735B" w14:textId="77777777" w:rsidR="001A71C7" w:rsidRPr="00D46F28" w:rsidRDefault="001A71C7" w:rsidP="007A6AA0">
      <w:pPr>
        <w:pStyle w:val="Style2"/>
        <w:widowControl/>
        <w:ind w:firstLine="567"/>
        <w:rPr>
          <w:rStyle w:val="FontStyle11"/>
          <w:sz w:val="24"/>
          <w:szCs w:val="24"/>
        </w:rPr>
      </w:pPr>
      <w:r w:rsidRPr="00D46F28">
        <w:rPr>
          <w:rStyle w:val="FontStyle11"/>
          <w:sz w:val="24"/>
          <w:szCs w:val="24"/>
        </w:rPr>
        <w:t xml:space="preserve">Время восстановления </w:t>
      </w:r>
      <w:r w:rsidRPr="00D46F28">
        <w:t>ЗРА</w:t>
      </w:r>
      <w:r w:rsidRPr="00D46F28">
        <w:rPr>
          <w:rStyle w:val="FontStyle11"/>
          <w:sz w:val="24"/>
          <w:szCs w:val="24"/>
        </w:rPr>
        <w:t xml:space="preserve"> принимается равным времени восстановления теплопровода, так как отказ </w:t>
      </w:r>
      <w:r w:rsidRPr="00D46F28">
        <w:t>ЗРА</w:t>
      </w:r>
      <w:r w:rsidRPr="00D46F28">
        <w:rPr>
          <w:rStyle w:val="FontStyle11"/>
          <w:sz w:val="24"/>
          <w:szCs w:val="24"/>
        </w:rPr>
        <w:t xml:space="preserve"> и отказ теплопровода одного и того же диаметра требуют сопоставимых временных затрат на их восстановление. В связи с этим расчет среднего времени до восстановления </w:t>
      </w:r>
      <w:r w:rsidRPr="00D46F28">
        <w:t>ЗРА</w:t>
      </w:r>
      <w:r w:rsidRPr="00D46F28">
        <w:rPr>
          <w:rStyle w:val="FontStyle11"/>
          <w:sz w:val="24"/>
          <w:szCs w:val="24"/>
        </w:rPr>
        <w:t xml:space="preserve"> выполняется по формуле 8.</w:t>
      </w:r>
    </w:p>
    <w:p w14:paraId="3B8B4CBD" w14:textId="77777777" w:rsidR="001A71C7" w:rsidRPr="00D46F28" w:rsidRDefault="001A71C7" w:rsidP="007A6AA0">
      <w:pPr>
        <w:rPr>
          <w:rStyle w:val="FontStyle11"/>
          <w:bCs/>
          <w:sz w:val="24"/>
          <w:szCs w:val="24"/>
        </w:rPr>
      </w:pPr>
    </w:p>
    <w:p w14:paraId="6A0BD0F7" w14:textId="77777777" w:rsidR="001A71C7" w:rsidRPr="00D46F28" w:rsidRDefault="001A71C7" w:rsidP="00EC0805">
      <w:pPr>
        <w:pStyle w:val="af1"/>
        <w:numPr>
          <w:ilvl w:val="0"/>
          <w:numId w:val="94"/>
        </w:numPr>
        <w:tabs>
          <w:tab w:val="left" w:pos="851"/>
        </w:tabs>
        <w:autoSpaceDE w:val="0"/>
        <w:autoSpaceDN w:val="0"/>
        <w:adjustRightInd w:val="0"/>
        <w:ind w:left="0" w:firstLine="567"/>
        <w:rPr>
          <w:rStyle w:val="FontStyle11"/>
          <w:sz w:val="24"/>
          <w:szCs w:val="24"/>
        </w:rPr>
      </w:pPr>
      <w:r w:rsidRPr="00D46F28">
        <w:rPr>
          <w:rStyle w:val="FontStyle11"/>
          <w:sz w:val="24"/>
          <w:szCs w:val="24"/>
        </w:rPr>
        <w:t xml:space="preserve">Интенсивность восстановления элементов </w:t>
      </w:r>
      <w:r w:rsidRPr="00D46F28">
        <w:rPr>
          <w:kern w:val="28"/>
        </w:rPr>
        <w:t>ТС</w:t>
      </w:r>
      <w:r w:rsidRPr="00D46F28">
        <w:rPr>
          <w:rStyle w:val="FontStyle11"/>
          <w:sz w:val="24"/>
          <w:szCs w:val="24"/>
        </w:rPr>
        <w:t>:</w:t>
      </w:r>
    </w:p>
    <w:p w14:paraId="625C798E" w14:textId="06204838" w:rsidR="001A71C7" w:rsidRPr="008E730A" w:rsidRDefault="008E730A" w:rsidP="007A6AA0">
      <w:pPr>
        <w:pStyle w:val="Style2"/>
        <w:widowControl/>
        <w:ind w:left="3828"/>
        <w:rPr>
          <w:rStyle w:val="FontStyle11"/>
          <w:b/>
          <w:sz w:val="24"/>
          <w:szCs w:val="24"/>
        </w:rPr>
      </w:pPr>
      <m:oMath>
        <m:r>
          <m:rPr>
            <m:sty m:val="b"/>
          </m:rPr>
          <w:rPr>
            <w:rStyle w:val="FontStyle11"/>
            <w:rFonts w:ascii="Cambria Math" w:hAnsi="Cambria Math"/>
            <w:sz w:val="24"/>
            <w:szCs w:val="24"/>
          </w:rPr>
          <m:t>μ=</m:t>
        </m:r>
        <m:f>
          <m:fPr>
            <m:ctrlPr>
              <w:rPr>
                <w:rStyle w:val="FontStyle11"/>
                <w:rFonts w:ascii="Cambria Math" w:hAnsi="Cambria Math"/>
                <w:b/>
                <w:sz w:val="24"/>
                <w:szCs w:val="24"/>
              </w:rPr>
            </m:ctrlPr>
          </m:fPr>
          <m:num>
            <m:r>
              <m:rPr>
                <m:sty m:val="b"/>
              </m:rPr>
              <w:rPr>
                <w:rStyle w:val="FontStyle11"/>
                <w:rFonts w:ascii="Cambria Math" w:hAnsi="Cambria Math"/>
                <w:sz w:val="24"/>
                <w:szCs w:val="24"/>
              </w:rPr>
              <m:t>1</m:t>
            </m:r>
          </m:num>
          <m:den>
            <m:sSup>
              <m:sSupPr>
                <m:ctrlPr>
                  <w:rPr>
                    <w:rStyle w:val="FontStyle11"/>
                    <w:rFonts w:ascii="Cambria Math" w:hAnsi="Cambria Math"/>
                    <w:b/>
                    <w:sz w:val="24"/>
                    <w:szCs w:val="24"/>
                  </w:rPr>
                </m:ctrlPr>
              </m:sSupPr>
              <m:e>
                <m:r>
                  <m:rPr>
                    <m:sty m:val="b"/>
                  </m:rPr>
                  <w:rPr>
                    <w:rStyle w:val="FontStyle11"/>
                    <w:rFonts w:ascii="Cambria Math" w:hAnsi="Cambria Math"/>
                    <w:sz w:val="24"/>
                    <w:szCs w:val="24"/>
                  </w:rPr>
                  <m:t>z</m:t>
                </m:r>
              </m:e>
              <m:sup>
                <m:r>
                  <m:rPr>
                    <m:sty m:val="b"/>
                  </m:rPr>
                  <w:rPr>
                    <w:rStyle w:val="FontStyle11"/>
                    <w:rFonts w:ascii="Cambria Math" w:hAnsi="Cambria Math"/>
                    <w:sz w:val="24"/>
                    <w:szCs w:val="24"/>
                  </w:rPr>
                  <m:t>в</m:t>
                </m:r>
              </m:sup>
            </m:sSup>
          </m:den>
        </m:f>
      </m:oMath>
      <w:r w:rsidR="001A71C7" w:rsidRPr="008E730A">
        <w:rPr>
          <w:rStyle w:val="FontStyle11"/>
          <w:b/>
          <w:sz w:val="24"/>
          <w:szCs w:val="24"/>
        </w:rPr>
        <w:t xml:space="preserve"> , 1/ч</w:t>
      </w:r>
      <w:r w:rsidR="001A71C7" w:rsidRPr="008E730A">
        <w:rPr>
          <w:rStyle w:val="FontStyle11"/>
          <w:b/>
          <w:sz w:val="24"/>
          <w:szCs w:val="24"/>
        </w:rPr>
        <w:tab/>
      </w:r>
      <w:r w:rsidR="001A71C7" w:rsidRPr="008E730A">
        <w:rPr>
          <w:rStyle w:val="FontStyle11"/>
          <w:b/>
          <w:sz w:val="24"/>
          <w:szCs w:val="24"/>
        </w:rPr>
        <w:tab/>
      </w:r>
      <w:r w:rsidR="001A71C7" w:rsidRPr="008E730A">
        <w:rPr>
          <w:rStyle w:val="FontStyle11"/>
          <w:b/>
          <w:sz w:val="24"/>
          <w:szCs w:val="24"/>
        </w:rPr>
        <w:tab/>
        <w:t xml:space="preserve">             </w:t>
      </w:r>
    </w:p>
    <w:p w14:paraId="10B03706" w14:textId="77777777" w:rsidR="001A71C7" w:rsidRPr="00D46F28" w:rsidRDefault="001A71C7" w:rsidP="007A6AA0">
      <w:pPr>
        <w:pStyle w:val="af"/>
        <w:jc w:val="both"/>
        <w:rPr>
          <w:rStyle w:val="FontStyle11"/>
          <w:sz w:val="24"/>
          <w:szCs w:val="24"/>
        </w:rPr>
      </w:pPr>
    </w:p>
    <w:p w14:paraId="533B8D03" w14:textId="77777777" w:rsidR="001A71C7" w:rsidRPr="00D46F28" w:rsidRDefault="001A71C7" w:rsidP="00EC0805">
      <w:pPr>
        <w:pStyle w:val="Style2"/>
        <w:widowControl/>
        <w:numPr>
          <w:ilvl w:val="0"/>
          <w:numId w:val="94"/>
        </w:numPr>
        <w:tabs>
          <w:tab w:val="left" w:pos="851"/>
        </w:tabs>
        <w:ind w:left="567" w:firstLine="0"/>
        <w:rPr>
          <w:rStyle w:val="FontStyle11"/>
          <w:sz w:val="24"/>
          <w:szCs w:val="24"/>
        </w:rPr>
      </w:pPr>
      <w:r w:rsidRPr="00D46F28">
        <w:rPr>
          <w:rStyle w:val="FontStyle11"/>
          <w:sz w:val="24"/>
          <w:szCs w:val="24"/>
        </w:rPr>
        <w:t>Стационарная вероятность рабочего состояния сети:</w:t>
      </w:r>
    </w:p>
    <w:p w14:paraId="2E9D8FE5" w14:textId="77777777" w:rsidR="001A71C7" w:rsidRPr="008E730A" w:rsidRDefault="00E90E6E" w:rsidP="007A6AA0">
      <w:pPr>
        <w:pStyle w:val="af1"/>
        <w:tabs>
          <w:tab w:val="left" w:pos="8679"/>
        </w:tabs>
        <w:ind w:left="3544"/>
        <w:rPr>
          <w:b/>
        </w:rPr>
      </w:pPr>
      <m:oMath>
        <m:sSub>
          <m:sSubPr>
            <m:ctrlPr>
              <w:rPr>
                <w:rFonts w:ascii="Cambria Math" w:hAnsi="Cambria Math"/>
                <w:b/>
              </w:rPr>
            </m:ctrlPr>
          </m:sSubPr>
          <m:e>
            <m:r>
              <m:rPr>
                <m:nor/>
              </m:rPr>
              <w:rPr>
                <w:b/>
                <w:lang w:val="en-US"/>
              </w:rPr>
              <m:t>p</m:t>
            </m:r>
          </m:e>
          <m:sub>
            <m:r>
              <m:rPr>
                <m:nor/>
              </m:rPr>
              <w:rPr>
                <w:b/>
              </w:rPr>
              <m:t>0</m:t>
            </m:r>
          </m:sub>
        </m:sSub>
        <m:r>
          <m:rPr>
            <m:nor/>
          </m:rPr>
          <w:rPr>
            <w:b/>
          </w:rPr>
          <m:t>=</m:t>
        </m:r>
        <m:sSup>
          <m:sSupPr>
            <m:ctrlPr>
              <w:rPr>
                <w:rFonts w:ascii="Cambria Math" w:hAnsi="Cambria Math"/>
                <w:b/>
              </w:rPr>
            </m:ctrlPr>
          </m:sSupPr>
          <m:e>
            <m:d>
              <m:dPr>
                <m:ctrlPr>
                  <w:rPr>
                    <w:rFonts w:ascii="Cambria Math" w:hAnsi="Cambria Math"/>
                    <w:b/>
                  </w:rPr>
                </m:ctrlPr>
              </m:dPr>
              <m:e>
                <m:r>
                  <m:rPr>
                    <m:nor/>
                  </m:rPr>
                  <w:rPr>
                    <w:b/>
                  </w:rPr>
                  <m:t>1+</m:t>
                </m:r>
                <m:nary>
                  <m:naryPr>
                    <m:chr m:val="∑"/>
                    <m:limLoc m:val="undOvr"/>
                    <m:ctrlPr>
                      <w:rPr>
                        <w:rFonts w:ascii="Cambria Math" w:hAnsi="Cambria Math"/>
                        <w:b/>
                      </w:rPr>
                    </m:ctrlPr>
                  </m:naryPr>
                  <m:sub>
                    <m:r>
                      <m:rPr>
                        <m:nor/>
                      </m:rPr>
                      <w:rPr>
                        <w:b/>
                        <w:lang w:val="en-US"/>
                      </w:rPr>
                      <m:t>i</m:t>
                    </m:r>
                    <m:r>
                      <m:rPr>
                        <m:nor/>
                      </m:rPr>
                      <w:rPr>
                        <w:b/>
                      </w:rPr>
                      <m:t>=1</m:t>
                    </m:r>
                  </m:sub>
                  <m:sup>
                    <m:r>
                      <m:rPr>
                        <m:nor/>
                      </m:rPr>
                      <w:rPr>
                        <w:b/>
                        <w:lang w:val="en-US"/>
                      </w:rPr>
                      <m:t>N</m:t>
                    </m:r>
                  </m:sup>
                  <m:e>
                    <m:f>
                      <m:fPr>
                        <m:ctrlPr>
                          <w:rPr>
                            <w:rFonts w:ascii="Cambria Math" w:hAnsi="Cambria Math"/>
                            <w:b/>
                          </w:rPr>
                        </m:ctrlPr>
                      </m:fPr>
                      <m:num>
                        <m:sSub>
                          <m:sSubPr>
                            <m:ctrlPr>
                              <w:rPr>
                                <w:rFonts w:ascii="Cambria Math" w:hAnsi="Cambria Math"/>
                                <w:b/>
                              </w:rPr>
                            </m:ctrlPr>
                          </m:sSubPr>
                          <m:e>
                            <m:r>
                              <m:rPr>
                                <m:nor/>
                              </m:rPr>
                              <w:rPr>
                                <w:b/>
                              </w:rPr>
                              <m:t>ω</m:t>
                            </m:r>
                          </m:e>
                          <m:sub>
                            <m:r>
                              <m:rPr>
                                <m:nor/>
                              </m:rPr>
                              <w:rPr>
                                <w:b/>
                                <w:lang w:val="en-US"/>
                              </w:rPr>
                              <m:t>i</m:t>
                            </m:r>
                          </m:sub>
                        </m:sSub>
                      </m:num>
                      <m:den>
                        <m:sSub>
                          <m:sSubPr>
                            <m:ctrlPr>
                              <w:rPr>
                                <w:rFonts w:ascii="Cambria Math" w:hAnsi="Cambria Math"/>
                                <w:b/>
                              </w:rPr>
                            </m:ctrlPr>
                          </m:sSubPr>
                          <m:e>
                            <m:r>
                              <m:rPr>
                                <m:nor/>
                              </m:rPr>
                              <w:rPr>
                                <w:b/>
                              </w:rPr>
                              <m:t>μ</m:t>
                            </m:r>
                          </m:e>
                          <m:sub>
                            <m:r>
                              <m:rPr>
                                <m:nor/>
                              </m:rPr>
                              <w:rPr>
                                <w:b/>
                                <w:lang w:val="en-US"/>
                              </w:rPr>
                              <m:t>i</m:t>
                            </m:r>
                          </m:sub>
                        </m:sSub>
                      </m:den>
                    </m:f>
                  </m:e>
                </m:nary>
              </m:e>
            </m:d>
          </m:e>
          <m:sup>
            <m:r>
              <m:rPr>
                <m:nor/>
              </m:rPr>
              <w:rPr>
                <w:b/>
              </w:rPr>
              <m:t>-1</m:t>
            </m:r>
          </m:sup>
        </m:sSup>
      </m:oMath>
      <w:r w:rsidR="001A71C7" w:rsidRPr="008E730A">
        <w:rPr>
          <w:b/>
        </w:rPr>
        <w:t xml:space="preserve">                                          </w:t>
      </w:r>
    </w:p>
    <w:p w14:paraId="6DA61BEE" w14:textId="77777777" w:rsidR="001A71C7" w:rsidRPr="00D46F28" w:rsidRDefault="001A71C7" w:rsidP="007A6AA0">
      <w:pPr>
        <w:pStyle w:val="af1"/>
        <w:tabs>
          <w:tab w:val="left" w:pos="8679"/>
        </w:tabs>
        <w:ind w:left="261"/>
      </w:pPr>
      <w:r w:rsidRPr="00D46F28">
        <w:rPr>
          <w:rStyle w:val="FontStyle11"/>
          <w:sz w:val="24"/>
          <w:szCs w:val="24"/>
        </w:rPr>
        <w:t>где</w:t>
      </w:r>
      <w:r w:rsidRPr="00D46F28">
        <w:t xml:space="preserve"> </w:t>
      </w:r>
      <w:r w:rsidRPr="00D46F28">
        <w:rPr>
          <w:lang w:val="en-US"/>
        </w:rPr>
        <w:t>N</w:t>
      </w:r>
      <w:r w:rsidRPr="00D46F28">
        <w:rPr>
          <w:rStyle w:val="FontStyle11"/>
          <w:sz w:val="24"/>
          <w:szCs w:val="24"/>
        </w:rPr>
        <w:t xml:space="preserve"> – число элементов </w:t>
      </w:r>
      <w:r w:rsidRPr="00D46F28">
        <w:rPr>
          <w:kern w:val="28"/>
        </w:rPr>
        <w:t>ТС</w:t>
      </w:r>
      <w:r w:rsidRPr="00D46F28">
        <w:rPr>
          <w:rStyle w:val="FontStyle11"/>
          <w:sz w:val="24"/>
          <w:szCs w:val="24"/>
        </w:rPr>
        <w:t xml:space="preserve"> (участков и </w:t>
      </w:r>
      <w:r w:rsidRPr="00D46F28">
        <w:t>ЗРА</w:t>
      </w:r>
      <w:r w:rsidRPr="00D46F28">
        <w:rPr>
          <w:rStyle w:val="FontStyle11"/>
          <w:sz w:val="24"/>
          <w:szCs w:val="24"/>
        </w:rPr>
        <w:t>).</w:t>
      </w:r>
    </w:p>
    <w:p w14:paraId="188A6E34" w14:textId="77777777" w:rsidR="001A71C7" w:rsidRPr="00D46F28" w:rsidRDefault="001A71C7" w:rsidP="007A6AA0">
      <w:pPr>
        <w:pStyle w:val="af"/>
        <w:jc w:val="both"/>
        <w:rPr>
          <w:sz w:val="24"/>
        </w:rPr>
      </w:pPr>
    </w:p>
    <w:p w14:paraId="11B2745F" w14:textId="77777777" w:rsidR="001A71C7" w:rsidRPr="00D46F28" w:rsidRDefault="001A71C7" w:rsidP="00EC0805">
      <w:pPr>
        <w:pStyle w:val="af1"/>
        <w:numPr>
          <w:ilvl w:val="0"/>
          <w:numId w:val="94"/>
        </w:numPr>
        <w:tabs>
          <w:tab w:val="left" w:pos="851"/>
        </w:tabs>
        <w:autoSpaceDE w:val="0"/>
        <w:autoSpaceDN w:val="0"/>
        <w:adjustRightInd w:val="0"/>
        <w:ind w:left="0" w:firstLine="567"/>
        <w:rPr>
          <w:rStyle w:val="FontStyle11"/>
          <w:sz w:val="24"/>
          <w:szCs w:val="24"/>
        </w:rPr>
      </w:pPr>
      <w:r w:rsidRPr="00D46F28">
        <w:rPr>
          <w:rStyle w:val="FontStyle11"/>
          <w:sz w:val="24"/>
          <w:szCs w:val="24"/>
        </w:rPr>
        <w:t xml:space="preserve">Вероятность состояния сети, соответствующая отказу </w:t>
      </w:r>
      <w:r w:rsidRPr="00D46F28">
        <w:rPr>
          <w:rStyle w:val="FontStyle11"/>
          <w:sz w:val="24"/>
          <w:szCs w:val="24"/>
          <w:lang w:val="en-US"/>
        </w:rPr>
        <w:t>f</w:t>
      </w:r>
      <w:r w:rsidRPr="00D46F28">
        <w:rPr>
          <w:rStyle w:val="FontStyle11"/>
          <w:sz w:val="24"/>
          <w:szCs w:val="24"/>
        </w:rPr>
        <w:t>-го элемента:</w:t>
      </w:r>
    </w:p>
    <w:p w14:paraId="06270BD3" w14:textId="77777777" w:rsidR="001A71C7" w:rsidRPr="008E730A" w:rsidRDefault="00E90E6E" w:rsidP="007A6AA0">
      <w:pPr>
        <w:pStyle w:val="af1"/>
        <w:tabs>
          <w:tab w:val="left" w:pos="9301"/>
        </w:tabs>
        <w:ind w:left="3969"/>
        <w:rPr>
          <w:b/>
        </w:rPr>
      </w:pPr>
      <m:oMath>
        <m:sSub>
          <m:sSubPr>
            <m:ctrlPr>
              <w:rPr>
                <w:rFonts w:ascii="Cambria Math" w:hAnsi="Cambria Math"/>
                <w:b/>
              </w:rPr>
            </m:ctrlPr>
          </m:sSubPr>
          <m:e>
            <m:r>
              <m:rPr>
                <m:nor/>
              </m:rPr>
              <w:rPr>
                <w:b/>
                <w:lang w:val="en-US"/>
              </w:rPr>
              <m:t>p</m:t>
            </m:r>
          </m:e>
          <m:sub>
            <m:r>
              <m:rPr>
                <m:nor/>
              </m:rPr>
              <w:rPr>
                <w:b/>
                <w:lang w:val="en-US"/>
              </w:rPr>
              <m:t>f</m:t>
            </m:r>
          </m:sub>
        </m:sSub>
        <m:r>
          <m:rPr>
            <m:nor/>
          </m:rPr>
          <w:rPr>
            <w:b/>
          </w:rPr>
          <m:t>=</m:t>
        </m:r>
        <m:f>
          <m:fPr>
            <m:ctrlPr>
              <w:rPr>
                <w:rFonts w:ascii="Cambria Math" w:hAnsi="Cambria Math"/>
                <w:b/>
              </w:rPr>
            </m:ctrlPr>
          </m:fPr>
          <m:num>
            <m:sSub>
              <m:sSubPr>
                <m:ctrlPr>
                  <w:rPr>
                    <w:rFonts w:ascii="Cambria Math" w:hAnsi="Cambria Math"/>
                    <w:b/>
                  </w:rPr>
                </m:ctrlPr>
              </m:sSubPr>
              <m:e>
                <m:r>
                  <m:rPr>
                    <m:nor/>
                  </m:rPr>
                  <w:rPr>
                    <w:b/>
                  </w:rPr>
                  <m:t>ω</m:t>
                </m:r>
              </m:e>
              <m:sub>
                <m:r>
                  <m:rPr>
                    <m:nor/>
                  </m:rPr>
                  <w:rPr>
                    <w:b/>
                    <w:lang w:val="en-US"/>
                  </w:rPr>
                  <m:t>f</m:t>
                </m:r>
              </m:sub>
            </m:sSub>
          </m:num>
          <m:den>
            <m:sSub>
              <m:sSubPr>
                <m:ctrlPr>
                  <w:rPr>
                    <w:rFonts w:ascii="Cambria Math" w:hAnsi="Cambria Math"/>
                    <w:b/>
                  </w:rPr>
                </m:ctrlPr>
              </m:sSubPr>
              <m:e>
                <m:r>
                  <m:rPr>
                    <m:nor/>
                  </m:rPr>
                  <w:rPr>
                    <w:b/>
                  </w:rPr>
                  <m:t>μ</m:t>
                </m:r>
              </m:e>
              <m:sub>
                <m:r>
                  <m:rPr>
                    <m:nor/>
                  </m:rPr>
                  <w:rPr>
                    <w:b/>
                    <w:lang w:val="en-US"/>
                  </w:rPr>
                  <m:t>f</m:t>
                </m:r>
              </m:sub>
            </m:sSub>
          </m:den>
        </m:f>
        <m:r>
          <m:rPr>
            <m:nor/>
          </m:rPr>
          <w:rPr>
            <w:b/>
          </w:rPr>
          <m:t xml:space="preserve"> ∙</m:t>
        </m:r>
        <m:sSub>
          <m:sSubPr>
            <m:ctrlPr>
              <w:rPr>
                <w:rFonts w:ascii="Cambria Math" w:hAnsi="Cambria Math"/>
                <w:b/>
              </w:rPr>
            </m:ctrlPr>
          </m:sSubPr>
          <m:e>
            <m:r>
              <m:rPr>
                <m:nor/>
              </m:rPr>
              <w:rPr>
                <w:b/>
                <w:lang w:val="en-US"/>
              </w:rPr>
              <m:t>p</m:t>
            </m:r>
          </m:e>
          <m:sub>
            <m:r>
              <m:rPr>
                <m:nor/>
              </m:rPr>
              <w:rPr>
                <w:b/>
              </w:rPr>
              <m:t>0</m:t>
            </m:r>
          </m:sub>
        </m:sSub>
      </m:oMath>
      <w:r w:rsidR="001A71C7" w:rsidRPr="008E730A">
        <w:rPr>
          <w:rFonts w:eastAsiaTheme="minorEastAsia"/>
          <w:b/>
        </w:rPr>
        <w:t xml:space="preserve">                                           </w:t>
      </w:r>
    </w:p>
    <w:p w14:paraId="22FD50AE" w14:textId="77777777" w:rsidR="001A71C7" w:rsidRPr="00D46F28" w:rsidRDefault="001A71C7" w:rsidP="007A6AA0">
      <w:pPr>
        <w:pStyle w:val="af"/>
        <w:jc w:val="both"/>
        <w:rPr>
          <w:sz w:val="24"/>
        </w:rPr>
      </w:pPr>
    </w:p>
    <w:p w14:paraId="6B0CF16F" w14:textId="77777777" w:rsidR="001A71C7" w:rsidRPr="00D46F28" w:rsidRDefault="001A71C7" w:rsidP="007A6AA0">
      <w:pPr>
        <w:pStyle w:val="af1"/>
        <w:ind w:left="0" w:firstLine="851"/>
        <w:rPr>
          <w:color w:val="000000"/>
        </w:rPr>
      </w:pPr>
      <w:r w:rsidRPr="00D46F28">
        <w:rPr>
          <w:rStyle w:val="FontStyle11"/>
          <w:sz w:val="24"/>
          <w:szCs w:val="24"/>
        </w:rPr>
        <w:t>Численные значения коэффициентов тепловой аккумуляции зданий различных типов принимаются в соответствии с рекомендациями МДС 41</w:t>
      </w:r>
      <w:r w:rsidRPr="00D46F28">
        <w:rPr>
          <w:rStyle w:val="FontStyle11"/>
          <w:sz w:val="24"/>
          <w:szCs w:val="24"/>
        </w:rPr>
        <w:noBreakHyphen/>
        <w:t>6.2000.</w:t>
      </w:r>
    </w:p>
    <w:p w14:paraId="6A972170" w14:textId="77777777" w:rsidR="001A71C7" w:rsidRPr="00D46F28" w:rsidRDefault="001A71C7" w:rsidP="007A6AA0">
      <w:pPr>
        <w:pStyle w:val="af1"/>
        <w:ind w:left="0" w:firstLine="851"/>
        <w:rPr>
          <w:rStyle w:val="FontStyle11"/>
          <w:sz w:val="24"/>
          <w:szCs w:val="24"/>
        </w:rPr>
      </w:pPr>
      <w:r w:rsidRPr="00D46F28">
        <w:rPr>
          <w:rStyle w:val="FontStyle11"/>
          <w:sz w:val="24"/>
          <w:szCs w:val="24"/>
        </w:rPr>
        <w:t xml:space="preserve">Расчетные температуры воздуха в зданиях принимаются в соответствии с требованиями </w:t>
      </w:r>
      <w:r w:rsidR="00DC5D75" w:rsidRPr="00D46F28">
        <w:rPr>
          <w:rStyle w:val="FontStyle11"/>
          <w:sz w:val="24"/>
          <w:szCs w:val="24"/>
        </w:rPr>
        <w:t>СП 60.13330.2020 «СНиП 41-01-2003 Отопление, вентиляция и кондиционирование воздуха</w:t>
      </w:r>
      <w:r w:rsidRPr="00D46F28">
        <w:rPr>
          <w:rStyle w:val="FontStyle11"/>
          <w:sz w:val="24"/>
          <w:szCs w:val="24"/>
        </w:rPr>
        <w:t>.</w:t>
      </w:r>
      <w:r w:rsidR="00DC5D75" w:rsidRPr="00D46F28">
        <w:rPr>
          <w:rStyle w:val="FontStyle11"/>
          <w:sz w:val="24"/>
          <w:szCs w:val="24"/>
        </w:rPr>
        <w:t xml:space="preserve"> </w:t>
      </w:r>
    </w:p>
    <w:p w14:paraId="42EAB81A" w14:textId="1AA6F33F" w:rsidR="001A71C7" w:rsidRDefault="001A71C7" w:rsidP="007A6AA0">
      <w:pPr>
        <w:pStyle w:val="af1"/>
        <w:ind w:left="0" w:firstLine="851"/>
        <w:rPr>
          <w:rStyle w:val="FontStyle11"/>
          <w:sz w:val="24"/>
          <w:szCs w:val="24"/>
        </w:rPr>
      </w:pPr>
      <w:r w:rsidRPr="00D46F28">
        <w:rPr>
          <w:rStyle w:val="FontStyle11"/>
          <w:sz w:val="24"/>
          <w:szCs w:val="24"/>
        </w:rPr>
        <w:t xml:space="preserve">Продолжительности стояния температур наружного воздуха принимаются по </w:t>
      </w:r>
      <w:r w:rsidR="00D93EA4">
        <w:rPr>
          <w:rStyle w:val="FontStyle11"/>
          <w:sz w:val="24"/>
          <w:szCs w:val="24"/>
        </w:rPr>
        <w:br/>
      </w:r>
      <w:r w:rsidRPr="00D46F28">
        <w:rPr>
          <w:rStyle w:val="FontStyle11"/>
          <w:sz w:val="24"/>
          <w:szCs w:val="24"/>
        </w:rPr>
        <w:t>СП 131.13330.20</w:t>
      </w:r>
      <w:r w:rsidR="00BD2AB8" w:rsidRPr="00D46F28">
        <w:rPr>
          <w:rStyle w:val="FontStyle11"/>
          <w:sz w:val="24"/>
          <w:szCs w:val="24"/>
        </w:rPr>
        <w:t>20</w:t>
      </w:r>
      <w:r w:rsidRPr="00D46F28">
        <w:t xml:space="preserve"> </w:t>
      </w:r>
      <w:r w:rsidRPr="00D46F28">
        <w:rPr>
          <w:rStyle w:val="FontStyle11"/>
          <w:sz w:val="24"/>
          <w:szCs w:val="24"/>
        </w:rPr>
        <w:t>«Строительная климатология».</w:t>
      </w:r>
    </w:p>
    <w:p w14:paraId="2E286F5B" w14:textId="77777777" w:rsidR="008E730A" w:rsidRPr="008E730A" w:rsidRDefault="008E730A" w:rsidP="008E730A">
      <w:pPr>
        <w:pStyle w:val="af1"/>
        <w:ind w:left="0" w:firstLine="851"/>
        <w:rPr>
          <w:rStyle w:val="FontStyle11"/>
          <w:sz w:val="24"/>
          <w:szCs w:val="24"/>
        </w:rPr>
      </w:pPr>
      <w:r w:rsidRPr="008E730A">
        <w:rPr>
          <w:rStyle w:val="FontStyle11"/>
          <w:sz w:val="24"/>
          <w:szCs w:val="24"/>
        </w:rPr>
        <w:t>Нормативные показатели безотказности тепловых сетей обеспечиваются следующими мероприятиями:</w:t>
      </w:r>
    </w:p>
    <w:p w14:paraId="6044CD6C" w14:textId="77777777" w:rsidR="008E730A" w:rsidRPr="008E730A" w:rsidRDefault="008E730A" w:rsidP="008E730A">
      <w:pPr>
        <w:pStyle w:val="af1"/>
        <w:ind w:left="0" w:firstLine="851"/>
        <w:rPr>
          <w:rStyle w:val="FontStyle11"/>
          <w:sz w:val="24"/>
          <w:szCs w:val="24"/>
        </w:rPr>
      </w:pPr>
      <w:r w:rsidRPr="008E730A">
        <w:rPr>
          <w:rStyle w:val="FontStyle11"/>
          <w:sz w:val="24"/>
          <w:szCs w:val="24"/>
        </w:rP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14:paraId="4A89A07E" w14:textId="77777777" w:rsidR="008E730A" w:rsidRPr="008E730A" w:rsidRDefault="008E730A" w:rsidP="008E730A">
      <w:pPr>
        <w:pStyle w:val="af1"/>
        <w:ind w:left="0" w:firstLine="851"/>
        <w:rPr>
          <w:rStyle w:val="FontStyle11"/>
          <w:sz w:val="24"/>
          <w:szCs w:val="24"/>
        </w:rPr>
      </w:pPr>
      <w:r w:rsidRPr="008E730A">
        <w:rPr>
          <w:rStyle w:val="FontStyle11"/>
          <w:sz w:val="24"/>
          <w:szCs w:val="24"/>
        </w:rPr>
        <w:t>−местом размещения резервных трубопроводных связей между радиальными теплопроводами;</w:t>
      </w:r>
    </w:p>
    <w:p w14:paraId="1CDEF012" w14:textId="77777777" w:rsidR="008E730A" w:rsidRPr="008E730A" w:rsidRDefault="008E730A" w:rsidP="008E730A">
      <w:pPr>
        <w:pStyle w:val="af1"/>
        <w:ind w:left="0" w:firstLine="851"/>
        <w:rPr>
          <w:rStyle w:val="FontStyle11"/>
          <w:sz w:val="24"/>
          <w:szCs w:val="24"/>
        </w:rPr>
      </w:pPr>
      <w:r w:rsidRPr="008E730A">
        <w:rPr>
          <w:rStyle w:val="FontStyle11"/>
          <w:sz w:val="24"/>
          <w:szCs w:val="24"/>
        </w:rPr>
        <w:t>−достаточностью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2FACA467" w14:textId="77777777" w:rsidR="008E730A" w:rsidRPr="008E730A" w:rsidRDefault="008E730A" w:rsidP="008E730A">
      <w:pPr>
        <w:pStyle w:val="af1"/>
        <w:ind w:left="0" w:firstLine="851"/>
        <w:rPr>
          <w:rStyle w:val="FontStyle11"/>
          <w:sz w:val="24"/>
          <w:szCs w:val="24"/>
        </w:rPr>
      </w:pPr>
      <w:r w:rsidRPr="008E730A">
        <w:rPr>
          <w:rStyle w:val="FontStyle11"/>
          <w:sz w:val="24"/>
          <w:szCs w:val="24"/>
        </w:rPr>
        <w:t>−необходимость замены на конкретных участках конструкций тепловых сетей теплопроводов на более надежные, а также обоснованность перехода на надземную или тоннельную прокладку;</w:t>
      </w:r>
    </w:p>
    <w:p w14:paraId="0D2BD04C" w14:textId="77777777" w:rsidR="008E730A" w:rsidRPr="008E730A" w:rsidRDefault="008E730A" w:rsidP="008E730A">
      <w:pPr>
        <w:pStyle w:val="af1"/>
        <w:ind w:left="0" w:firstLine="851"/>
        <w:rPr>
          <w:rStyle w:val="FontStyle11"/>
          <w:sz w:val="24"/>
          <w:szCs w:val="24"/>
        </w:rPr>
      </w:pPr>
      <w:r w:rsidRPr="008E730A">
        <w:rPr>
          <w:rStyle w:val="FontStyle11"/>
          <w:sz w:val="24"/>
          <w:szCs w:val="24"/>
        </w:rPr>
        <w:t>−очередность ремонтов и замен теплопроводов, частично или полностью утративших свой ресурс.</w:t>
      </w:r>
    </w:p>
    <w:p w14:paraId="64E2B505" w14:textId="40BD352C" w:rsidR="008E730A" w:rsidRPr="008E730A" w:rsidRDefault="008E730A" w:rsidP="008E730A">
      <w:pPr>
        <w:pStyle w:val="af1"/>
        <w:ind w:left="0" w:firstLine="851"/>
        <w:rPr>
          <w:rStyle w:val="FontStyle11"/>
          <w:sz w:val="24"/>
          <w:szCs w:val="24"/>
        </w:rPr>
      </w:pPr>
      <w:r w:rsidRPr="008E730A">
        <w:rPr>
          <w:rStyle w:val="FontStyle11"/>
          <w:sz w:val="24"/>
          <w:szCs w:val="24"/>
        </w:rPr>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w:t>
      </w:r>
      <w:r w:rsidR="002F142F">
        <w:rPr>
          <w:rStyle w:val="FontStyle11"/>
          <w:sz w:val="24"/>
          <w:szCs w:val="24"/>
        </w:rPr>
        <w:br/>
      </w:r>
      <w:r w:rsidRPr="008E730A">
        <w:rPr>
          <w:rStyle w:val="FontStyle11"/>
          <w:sz w:val="24"/>
          <w:szCs w:val="24"/>
        </w:rPr>
        <w:t>Кг принимается 0,97.</w:t>
      </w:r>
    </w:p>
    <w:p w14:paraId="6847709B" w14:textId="77777777" w:rsidR="008E730A" w:rsidRPr="008E730A" w:rsidRDefault="008E730A" w:rsidP="008E730A">
      <w:pPr>
        <w:pStyle w:val="af1"/>
        <w:ind w:left="0" w:firstLine="851"/>
        <w:rPr>
          <w:rStyle w:val="FontStyle11"/>
          <w:sz w:val="24"/>
          <w:szCs w:val="24"/>
        </w:rPr>
      </w:pPr>
      <w:r w:rsidRPr="008E730A">
        <w:rPr>
          <w:rStyle w:val="FontStyle11"/>
          <w:sz w:val="24"/>
          <w:szCs w:val="24"/>
        </w:rPr>
        <w:t>Нормативные показатели готовности систем теплоснабжения обеспечиваются следующими мероприятиями:</w:t>
      </w:r>
    </w:p>
    <w:p w14:paraId="17B7EAD0" w14:textId="77777777" w:rsidR="008E730A" w:rsidRPr="008E730A" w:rsidRDefault="008E730A" w:rsidP="008E730A">
      <w:pPr>
        <w:pStyle w:val="af1"/>
        <w:ind w:left="0" w:firstLine="851"/>
        <w:rPr>
          <w:rStyle w:val="FontStyle11"/>
          <w:sz w:val="24"/>
          <w:szCs w:val="24"/>
        </w:rPr>
      </w:pPr>
      <w:r w:rsidRPr="008E730A">
        <w:rPr>
          <w:rStyle w:val="FontStyle11"/>
          <w:sz w:val="24"/>
          <w:szCs w:val="24"/>
        </w:rPr>
        <w:t>−готовностью СЦТ к отопительному сезону;</w:t>
      </w:r>
    </w:p>
    <w:p w14:paraId="05B7F4C0" w14:textId="77777777" w:rsidR="008E730A" w:rsidRPr="008E730A" w:rsidRDefault="008E730A" w:rsidP="008E730A">
      <w:pPr>
        <w:pStyle w:val="af1"/>
        <w:ind w:left="0" w:firstLine="851"/>
        <w:rPr>
          <w:rStyle w:val="FontStyle11"/>
          <w:sz w:val="24"/>
          <w:szCs w:val="24"/>
        </w:rPr>
      </w:pPr>
      <w:r w:rsidRPr="008E730A">
        <w:rPr>
          <w:rStyle w:val="FontStyle11"/>
          <w:sz w:val="24"/>
          <w:szCs w:val="24"/>
        </w:rPr>
        <w:lastRenderedPageBreak/>
        <w:t>−достаточностью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14:paraId="7D350C4A" w14:textId="77777777" w:rsidR="008E730A" w:rsidRPr="008E730A" w:rsidRDefault="008E730A" w:rsidP="008E730A">
      <w:pPr>
        <w:pStyle w:val="af1"/>
        <w:ind w:left="0" w:firstLine="851"/>
        <w:rPr>
          <w:rStyle w:val="FontStyle11"/>
          <w:sz w:val="24"/>
          <w:szCs w:val="24"/>
        </w:rPr>
      </w:pPr>
      <w:r w:rsidRPr="008E730A">
        <w:rPr>
          <w:rStyle w:val="FontStyle11"/>
          <w:sz w:val="24"/>
          <w:szCs w:val="24"/>
        </w:rPr>
        <w:t>−способностью тепловых сетей обеспечить исправное функционирование СЦТ при нерасчетных похолоданиях;</w:t>
      </w:r>
    </w:p>
    <w:p w14:paraId="772568F7" w14:textId="77777777" w:rsidR="008E730A" w:rsidRPr="008E730A" w:rsidRDefault="008E730A" w:rsidP="008E730A">
      <w:pPr>
        <w:pStyle w:val="af1"/>
        <w:ind w:left="0" w:firstLine="851"/>
        <w:rPr>
          <w:rStyle w:val="FontStyle11"/>
          <w:sz w:val="24"/>
          <w:szCs w:val="24"/>
        </w:rPr>
      </w:pPr>
      <w:r w:rsidRPr="008E730A">
        <w:rPr>
          <w:rStyle w:val="FontStyle11"/>
          <w:sz w:val="24"/>
          <w:szCs w:val="24"/>
        </w:rPr>
        <w:t>−организационными и техническими мерами, необходимые для обеспечения исправного функционирования СЦТ на уровне заданной готовности;</w:t>
      </w:r>
    </w:p>
    <w:p w14:paraId="7138D61F" w14:textId="77777777" w:rsidR="008E730A" w:rsidRPr="008E730A" w:rsidRDefault="008E730A" w:rsidP="008E730A">
      <w:pPr>
        <w:pStyle w:val="af1"/>
        <w:ind w:left="0" w:firstLine="851"/>
        <w:rPr>
          <w:rStyle w:val="FontStyle11"/>
          <w:sz w:val="24"/>
          <w:szCs w:val="24"/>
        </w:rPr>
      </w:pPr>
      <w:r w:rsidRPr="008E730A">
        <w:rPr>
          <w:rStyle w:val="FontStyle11"/>
          <w:sz w:val="24"/>
          <w:szCs w:val="24"/>
        </w:rPr>
        <w:t>−максимально допустимым числом часов готовности для источника теплоты.</w:t>
      </w:r>
    </w:p>
    <w:p w14:paraId="2C7B4FFC" w14:textId="77777777" w:rsidR="008E730A" w:rsidRPr="00D46F28" w:rsidRDefault="008E730A" w:rsidP="008E730A">
      <w:pPr>
        <w:pStyle w:val="af1"/>
        <w:ind w:left="0" w:firstLine="851"/>
        <w:rPr>
          <w:rStyle w:val="FontStyle11"/>
          <w:sz w:val="24"/>
          <w:szCs w:val="24"/>
        </w:rPr>
      </w:pPr>
      <w:r w:rsidRPr="008E730A">
        <w:rPr>
          <w:rStyle w:val="FontStyle11"/>
          <w:sz w:val="24"/>
          <w:szCs w:val="24"/>
        </w:rPr>
        <w:t xml:space="preserve">Термины и определения, используемые в настоящей главе, приведены в </w:t>
      </w:r>
      <w:r>
        <w:rPr>
          <w:rStyle w:val="FontStyle11"/>
          <w:sz w:val="24"/>
          <w:szCs w:val="24"/>
        </w:rPr>
        <w:t>разделе 1.9 Схемы теплоснабжения</w:t>
      </w:r>
      <w:r w:rsidRPr="008E730A">
        <w:rPr>
          <w:rStyle w:val="FontStyle11"/>
          <w:sz w:val="24"/>
          <w:szCs w:val="24"/>
        </w:rPr>
        <w:t>.</w:t>
      </w:r>
    </w:p>
    <w:p w14:paraId="41A5A54C" w14:textId="4D58409C" w:rsidR="00053A5E" w:rsidRPr="00D46F28" w:rsidRDefault="00A26FF8" w:rsidP="00DD5A6D">
      <w:pPr>
        <w:tabs>
          <w:tab w:val="left" w:pos="709"/>
        </w:tabs>
        <w:rPr>
          <w:szCs w:val="28"/>
        </w:rPr>
      </w:pPr>
      <w:r w:rsidRPr="00D46F28">
        <w:rPr>
          <w:rFonts w:eastAsia="Calibri"/>
        </w:rPr>
        <w:t xml:space="preserve"> </w:t>
      </w:r>
      <w:r w:rsidR="00AE34BA" w:rsidRPr="00D46F28">
        <w:rPr>
          <w:rFonts w:eastAsia="Calibri"/>
        </w:rPr>
        <w:t xml:space="preserve"> </w:t>
      </w:r>
    </w:p>
    <w:p w14:paraId="0AC32503" w14:textId="3842F837" w:rsidR="001A71C7" w:rsidRPr="00D46F28" w:rsidRDefault="001A71C7" w:rsidP="00DD5A6D">
      <w:pPr>
        <w:pStyle w:val="24"/>
        <w:keepLines w:val="0"/>
        <w:numPr>
          <w:ilvl w:val="1"/>
          <w:numId w:val="74"/>
        </w:numPr>
        <w:tabs>
          <w:tab w:val="left" w:pos="709"/>
        </w:tabs>
        <w:spacing w:before="0" w:after="120"/>
        <w:ind w:left="0" w:firstLine="0"/>
        <w:rPr>
          <w:rFonts w:ascii="Times New Roman" w:hAnsi="Times New Roman" w:cs="Times New Roman"/>
          <w:b/>
          <w:color w:val="auto"/>
          <w:sz w:val="24"/>
          <w:szCs w:val="24"/>
        </w:rPr>
      </w:pPr>
      <w:bookmarkStart w:id="1032" w:name="_Toc16852408"/>
      <w:bookmarkStart w:id="1033" w:name="_Toc197625159"/>
      <w:r w:rsidRPr="00D46F28">
        <w:rPr>
          <w:rFonts w:ascii="Times New Roman" w:hAnsi="Times New Roman" w:cs="Times New Roman"/>
          <w:b/>
          <w:color w:val="auto"/>
          <w:sz w:val="24"/>
          <w:szCs w:val="24"/>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032"/>
      <w:bookmarkEnd w:id="1033"/>
    </w:p>
    <w:p w14:paraId="7B6F93BE" w14:textId="77777777" w:rsidR="001A71C7" w:rsidRPr="00D46F28" w:rsidRDefault="001A71C7" w:rsidP="007A6AA0">
      <w:pPr>
        <w:ind w:firstLine="708"/>
        <w:rPr>
          <w:szCs w:val="28"/>
        </w:rPr>
      </w:pPr>
      <w:r w:rsidRPr="00D46F28">
        <w:rPr>
          <w:szCs w:val="28"/>
        </w:rPr>
        <w:t xml:space="preserve">Время, затраченное на восстановление теплоснабжения потребителей после аварийных отключений, зависит от следующих факторов: диаметр трубопровода, тип прокладки, объем дренирования и заполнения тепловой сети. </w:t>
      </w:r>
    </w:p>
    <w:p w14:paraId="33F1457C" w14:textId="257B6943" w:rsidR="001A71C7" w:rsidRDefault="000F6242" w:rsidP="007A6AA0">
      <w:pPr>
        <w:rPr>
          <w:szCs w:val="28"/>
        </w:rPr>
      </w:pPr>
      <w:r w:rsidRPr="000F6242">
        <w:rPr>
          <w:szCs w:val="28"/>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14:paraId="4A0376E5" w14:textId="25129E2E" w:rsidR="001A71C7" w:rsidRPr="00D46F28" w:rsidRDefault="001A71C7" w:rsidP="007A6AA0">
      <w:pPr>
        <w:rPr>
          <w:szCs w:val="28"/>
        </w:rPr>
      </w:pPr>
      <w:r w:rsidRPr="00D46F28">
        <w:rPr>
          <w:szCs w:val="28"/>
        </w:rPr>
        <w:t>В случае отсутствия достоверных данных о времени восстановления теплоснабжения потребителей используются данные норм времени на ликвидацию повреждений, разработанные ВН</w:t>
      </w:r>
      <w:r w:rsidR="0018158B" w:rsidRPr="00D46F28">
        <w:rPr>
          <w:szCs w:val="28"/>
        </w:rPr>
        <w:t>ИПИ Энергопромом и АКХ им. К. Д.</w:t>
      </w:r>
      <w:r w:rsidRPr="00D46F28">
        <w:rPr>
          <w:szCs w:val="28"/>
        </w:rPr>
        <w:t xml:space="preserve"> Памфилова, а также в </w:t>
      </w:r>
      <w:r w:rsidR="008A6468">
        <w:rPr>
          <w:szCs w:val="28"/>
        </w:rPr>
        <w:t xml:space="preserve">соответствии с п. 6.10 </w:t>
      </w:r>
      <w:r w:rsidR="000F6242">
        <w:rPr>
          <w:szCs w:val="28"/>
        </w:rPr>
        <w:br/>
      </w:r>
      <w:r w:rsidR="00580456">
        <w:rPr>
          <w:szCs w:val="28"/>
        </w:rPr>
        <w:t xml:space="preserve">СП 124.13330.2012 Тепловые сети (актуализированная редакция </w:t>
      </w:r>
      <w:r w:rsidRPr="00D46F28">
        <w:rPr>
          <w:szCs w:val="28"/>
        </w:rPr>
        <w:t>СНиП 41-02-2003</w:t>
      </w:r>
      <w:r w:rsidR="00580456">
        <w:rPr>
          <w:szCs w:val="28"/>
        </w:rPr>
        <w:t>)</w:t>
      </w:r>
      <w:r w:rsidRPr="00D46F28">
        <w:rPr>
          <w:szCs w:val="28"/>
        </w:rPr>
        <w:t xml:space="preserve"> и представленные в таблице</w:t>
      </w:r>
      <w:r w:rsidR="00074C55">
        <w:rPr>
          <w:szCs w:val="28"/>
        </w:rPr>
        <w:t xml:space="preserve"> 4</w:t>
      </w:r>
      <w:r w:rsidR="00B22CAE">
        <w:rPr>
          <w:szCs w:val="28"/>
        </w:rPr>
        <w:t>8</w:t>
      </w:r>
      <w:r w:rsidRPr="00D46F28">
        <w:rPr>
          <w:szCs w:val="28"/>
        </w:rPr>
        <w:t>.</w:t>
      </w:r>
    </w:p>
    <w:p w14:paraId="3059EA3A" w14:textId="1CE7A533" w:rsidR="001A71C7" w:rsidRPr="00D46F28" w:rsidRDefault="001A71C7" w:rsidP="00BD2AB8">
      <w:pPr>
        <w:shd w:val="clear" w:color="auto" w:fill="FFFFFF" w:themeFill="background1"/>
        <w:autoSpaceDE w:val="0"/>
        <w:autoSpaceDN w:val="0"/>
        <w:adjustRightInd w:val="0"/>
        <w:jc w:val="right"/>
        <w:rPr>
          <w:b/>
          <w:bCs/>
        </w:rPr>
      </w:pPr>
      <w:r w:rsidRPr="00D46F28">
        <w:rPr>
          <w:b/>
          <w:bCs/>
        </w:rPr>
        <w:t xml:space="preserve">Таблица </w:t>
      </w:r>
      <w:r w:rsidR="00B91634" w:rsidRPr="00D46F28">
        <w:rPr>
          <w:b/>
          <w:szCs w:val="24"/>
        </w:rPr>
        <w:t xml:space="preserve"> </w:t>
      </w:r>
      <w:r w:rsidR="00B91634" w:rsidRPr="00D46F28">
        <w:rPr>
          <w:b/>
          <w:szCs w:val="24"/>
        </w:rPr>
        <w:fldChar w:fldCharType="begin"/>
      </w:r>
      <w:r w:rsidR="00B91634" w:rsidRPr="00D46F28">
        <w:rPr>
          <w:b/>
          <w:szCs w:val="24"/>
        </w:rPr>
        <w:instrText xml:space="preserve"> SEQ Таблица \* ARABIC </w:instrText>
      </w:r>
      <w:r w:rsidR="00B91634" w:rsidRPr="00D46F28">
        <w:rPr>
          <w:b/>
          <w:szCs w:val="24"/>
        </w:rPr>
        <w:fldChar w:fldCharType="separate"/>
      </w:r>
      <w:r w:rsidR="00AB63DC">
        <w:rPr>
          <w:b/>
          <w:noProof/>
          <w:szCs w:val="24"/>
        </w:rPr>
        <w:t>48</w:t>
      </w:r>
      <w:r w:rsidR="00B91634" w:rsidRPr="00D46F28">
        <w:rPr>
          <w:b/>
          <w:szCs w:val="24"/>
        </w:rPr>
        <w:fldChar w:fldCharType="end"/>
      </w:r>
    </w:p>
    <w:p w14:paraId="047B7AB5" w14:textId="77777777" w:rsidR="001A71C7" w:rsidRPr="00D46F28" w:rsidRDefault="001A71C7" w:rsidP="00BD2AB8">
      <w:pPr>
        <w:pStyle w:val="af"/>
        <w:rPr>
          <w:b/>
          <w:i/>
          <w:sz w:val="24"/>
          <w:szCs w:val="28"/>
        </w:rPr>
      </w:pPr>
      <w:r w:rsidRPr="00D46F28">
        <w:rPr>
          <w:b/>
          <w:sz w:val="24"/>
          <w:szCs w:val="28"/>
        </w:rPr>
        <w:t>Среднее время на восстановление теплоснабжения в зависимости от диаметра трубопровода после локализации аварии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3"/>
        <w:gridCol w:w="4899"/>
      </w:tblGrid>
      <w:tr w:rsidR="001A71C7" w:rsidRPr="00D46F28" w14:paraId="1FB8DF51" w14:textId="77777777" w:rsidTr="0057671E">
        <w:trPr>
          <w:trHeight w:val="177"/>
          <w:tblHeader/>
        </w:trPr>
        <w:tc>
          <w:tcPr>
            <w:tcW w:w="2529" w:type="pct"/>
            <w:vAlign w:val="center"/>
          </w:tcPr>
          <w:p w14:paraId="101F2EC0" w14:textId="77777777" w:rsidR="001A71C7" w:rsidRPr="00D46F28" w:rsidRDefault="001A71C7" w:rsidP="00BD2AB8">
            <w:pPr>
              <w:jc w:val="center"/>
              <w:rPr>
                <w:bCs/>
                <w:szCs w:val="28"/>
              </w:rPr>
            </w:pPr>
            <w:r w:rsidRPr="00D46F28">
              <w:rPr>
                <w:bCs/>
                <w:szCs w:val="28"/>
              </w:rPr>
              <w:t>Условный диаметр трубопровода, мм</w:t>
            </w:r>
          </w:p>
        </w:tc>
        <w:tc>
          <w:tcPr>
            <w:tcW w:w="2471" w:type="pct"/>
            <w:vAlign w:val="center"/>
          </w:tcPr>
          <w:p w14:paraId="175129AF" w14:textId="77777777" w:rsidR="001A71C7" w:rsidRPr="00D46F28" w:rsidRDefault="001A71C7" w:rsidP="00BD2AB8">
            <w:pPr>
              <w:jc w:val="center"/>
              <w:rPr>
                <w:bCs/>
                <w:szCs w:val="28"/>
              </w:rPr>
            </w:pPr>
            <w:r w:rsidRPr="00D46F28">
              <w:rPr>
                <w:bCs/>
                <w:szCs w:val="28"/>
              </w:rPr>
              <w:t>Среднее время на восстановление теплоснабжения, час</w:t>
            </w:r>
          </w:p>
        </w:tc>
      </w:tr>
      <w:tr w:rsidR="001A71C7" w:rsidRPr="00D46F28" w14:paraId="5D5DF1BE" w14:textId="77777777" w:rsidTr="00B14381">
        <w:trPr>
          <w:trHeight w:val="177"/>
        </w:trPr>
        <w:tc>
          <w:tcPr>
            <w:tcW w:w="2529" w:type="pct"/>
            <w:vAlign w:val="center"/>
          </w:tcPr>
          <w:p w14:paraId="125BD782" w14:textId="231D52EA" w:rsidR="001A71C7" w:rsidRPr="00D46F28" w:rsidRDefault="008A6468" w:rsidP="00BD2AB8">
            <w:pPr>
              <w:jc w:val="center"/>
              <w:rPr>
                <w:bCs/>
                <w:szCs w:val="28"/>
              </w:rPr>
            </w:pPr>
            <w:r>
              <w:rPr>
                <w:bCs/>
                <w:szCs w:val="28"/>
              </w:rPr>
              <w:t>До 300</w:t>
            </w:r>
          </w:p>
        </w:tc>
        <w:tc>
          <w:tcPr>
            <w:tcW w:w="2471" w:type="pct"/>
            <w:vAlign w:val="center"/>
          </w:tcPr>
          <w:p w14:paraId="686748BA" w14:textId="507A4341" w:rsidR="001A71C7" w:rsidRPr="00D46F28" w:rsidRDefault="008A6468" w:rsidP="00BD2AB8">
            <w:pPr>
              <w:jc w:val="center"/>
              <w:rPr>
                <w:bCs/>
                <w:szCs w:val="28"/>
              </w:rPr>
            </w:pPr>
            <w:r>
              <w:rPr>
                <w:bCs/>
                <w:szCs w:val="28"/>
              </w:rPr>
              <w:t>15</w:t>
            </w:r>
          </w:p>
        </w:tc>
      </w:tr>
      <w:tr w:rsidR="001A71C7" w:rsidRPr="00D46F28" w14:paraId="05A3F6EF" w14:textId="77777777" w:rsidTr="00B14381">
        <w:trPr>
          <w:trHeight w:val="177"/>
        </w:trPr>
        <w:tc>
          <w:tcPr>
            <w:tcW w:w="2529" w:type="pct"/>
            <w:vAlign w:val="center"/>
          </w:tcPr>
          <w:p w14:paraId="780FEE9F" w14:textId="7571599B" w:rsidR="001A71C7" w:rsidRPr="00D46F28" w:rsidRDefault="008A6468" w:rsidP="00BD2AB8">
            <w:pPr>
              <w:jc w:val="center"/>
              <w:rPr>
                <w:bCs/>
                <w:szCs w:val="28"/>
              </w:rPr>
            </w:pPr>
            <w:r>
              <w:rPr>
                <w:bCs/>
                <w:szCs w:val="28"/>
              </w:rPr>
              <w:t>400</w:t>
            </w:r>
          </w:p>
        </w:tc>
        <w:tc>
          <w:tcPr>
            <w:tcW w:w="2471" w:type="pct"/>
            <w:vAlign w:val="center"/>
          </w:tcPr>
          <w:p w14:paraId="1642397C" w14:textId="57D6DE45" w:rsidR="001A71C7" w:rsidRPr="00D46F28" w:rsidRDefault="008A6468" w:rsidP="00BD2AB8">
            <w:pPr>
              <w:jc w:val="center"/>
              <w:rPr>
                <w:bCs/>
                <w:szCs w:val="28"/>
              </w:rPr>
            </w:pPr>
            <w:r>
              <w:rPr>
                <w:bCs/>
                <w:szCs w:val="28"/>
              </w:rPr>
              <w:t>18</w:t>
            </w:r>
          </w:p>
        </w:tc>
      </w:tr>
      <w:tr w:rsidR="001A71C7" w:rsidRPr="00D46F28" w14:paraId="2BA84D73" w14:textId="77777777" w:rsidTr="00B14381">
        <w:trPr>
          <w:trHeight w:val="177"/>
        </w:trPr>
        <w:tc>
          <w:tcPr>
            <w:tcW w:w="2529" w:type="pct"/>
            <w:vAlign w:val="center"/>
          </w:tcPr>
          <w:p w14:paraId="7E44DABB" w14:textId="6FF4A9F4" w:rsidR="001A71C7" w:rsidRPr="00D46F28" w:rsidRDefault="008A6468" w:rsidP="00BD2AB8">
            <w:pPr>
              <w:jc w:val="center"/>
              <w:rPr>
                <w:bCs/>
                <w:szCs w:val="28"/>
              </w:rPr>
            </w:pPr>
            <w:r>
              <w:rPr>
                <w:bCs/>
                <w:szCs w:val="28"/>
              </w:rPr>
              <w:t>500</w:t>
            </w:r>
          </w:p>
        </w:tc>
        <w:tc>
          <w:tcPr>
            <w:tcW w:w="2471" w:type="pct"/>
            <w:vAlign w:val="center"/>
          </w:tcPr>
          <w:p w14:paraId="328822B5" w14:textId="291F893A" w:rsidR="001A71C7" w:rsidRPr="00D46F28" w:rsidRDefault="008A6468" w:rsidP="00BD2AB8">
            <w:pPr>
              <w:jc w:val="center"/>
              <w:rPr>
                <w:bCs/>
                <w:szCs w:val="28"/>
              </w:rPr>
            </w:pPr>
            <w:r>
              <w:rPr>
                <w:bCs/>
                <w:szCs w:val="28"/>
              </w:rPr>
              <w:t>22</w:t>
            </w:r>
          </w:p>
        </w:tc>
      </w:tr>
      <w:tr w:rsidR="001A71C7" w:rsidRPr="00D46F28" w14:paraId="299BED05" w14:textId="77777777" w:rsidTr="00B14381">
        <w:trPr>
          <w:trHeight w:val="177"/>
        </w:trPr>
        <w:tc>
          <w:tcPr>
            <w:tcW w:w="2529" w:type="pct"/>
            <w:vAlign w:val="center"/>
          </w:tcPr>
          <w:p w14:paraId="72B00A7E" w14:textId="4B533F05" w:rsidR="001A71C7" w:rsidRPr="00D46F28" w:rsidRDefault="008A6468" w:rsidP="00BD2AB8">
            <w:pPr>
              <w:jc w:val="center"/>
              <w:rPr>
                <w:bCs/>
                <w:szCs w:val="28"/>
              </w:rPr>
            </w:pPr>
            <w:r>
              <w:rPr>
                <w:bCs/>
                <w:szCs w:val="28"/>
              </w:rPr>
              <w:t>600</w:t>
            </w:r>
          </w:p>
        </w:tc>
        <w:tc>
          <w:tcPr>
            <w:tcW w:w="2471" w:type="pct"/>
            <w:vAlign w:val="center"/>
          </w:tcPr>
          <w:p w14:paraId="668F7C2E" w14:textId="2ACC2373" w:rsidR="001A71C7" w:rsidRPr="00D46F28" w:rsidRDefault="008A6468" w:rsidP="00BD2AB8">
            <w:pPr>
              <w:jc w:val="center"/>
              <w:rPr>
                <w:bCs/>
                <w:szCs w:val="28"/>
              </w:rPr>
            </w:pPr>
            <w:r>
              <w:rPr>
                <w:bCs/>
                <w:szCs w:val="28"/>
              </w:rPr>
              <w:t>26</w:t>
            </w:r>
          </w:p>
        </w:tc>
      </w:tr>
      <w:tr w:rsidR="001A71C7" w:rsidRPr="00D46F28" w14:paraId="57CD75A0" w14:textId="77777777" w:rsidTr="00B14381">
        <w:trPr>
          <w:trHeight w:val="177"/>
        </w:trPr>
        <w:tc>
          <w:tcPr>
            <w:tcW w:w="2529" w:type="pct"/>
            <w:vAlign w:val="center"/>
          </w:tcPr>
          <w:p w14:paraId="5DE09967" w14:textId="31B31CF9" w:rsidR="001A71C7" w:rsidRPr="00D46F28" w:rsidRDefault="008A6468" w:rsidP="00BD2AB8">
            <w:pPr>
              <w:jc w:val="center"/>
              <w:rPr>
                <w:bCs/>
                <w:szCs w:val="28"/>
              </w:rPr>
            </w:pPr>
            <w:r>
              <w:rPr>
                <w:bCs/>
                <w:szCs w:val="28"/>
              </w:rPr>
              <w:t>700</w:t>
            </w:r>
          </w:p>
        </w:tc>
        <w:tc>
          <w:tcPr>
            <w:tcW w:w="2471" w:type="pct"/>
            <w:vAlign w:val="center"/>
          </w:tcPr>
          <w:p w14:paraId="0C69F44A" w14:textId="521042C7" w:rsidR="001A71C7" w:rsidRPr="00D46F28" w:rsidRDefault="008A6468" w:rsidP="00BD2AB8">
            <w:pPr>
              <w:jc w:val="center"/>
              <w:rPr>
                <w:bCs/>
                <w:szCs w:val="28"/>
              </w:rPr>
            </w:pPr>
            <w:r>
              <w:rPr>
                <w:bCs/>
                <w:szCs w:val="28"/>
              </w:rPr>
              <w:t>29</w:t>
            </w:r>
          </w:p>
        </w:tc>
      </w:tr>
      <w:tr w:rsidR="001A71C7" w:rsidRPr="00D46F28" w14:paraId="1126A712" w14:textId="77777777" w:rsidTr="00B14381">
        <w:trPr>
          <w:trHeight w:val="177"/>
        </w:trPr>
        <w:tc>
          <w:tcPr>
            <w:tcW w:w="2529" w:type="pct"/>
            <w:vAlign w:val="center"/>
          </w:tcPr>
          <w:p w14:paraId="0026648E" w14:textId="7CAF060C" w:rsidR="001A71C7" w:rsidRPr="00D46F28" w:rsidRDefault="008A6468" w:rsidP="00BD2AB8">
            <w:pPr>
              <w:jc w:val="center"/>
              <w:rPr>
                <w:bCs/>
                <w:szCs w:val="28"/>
              </w:rPr>
            </w:pPr>
            <w:r>
              <w:rPr>
                <w:bCs/>
                <w:szCs w:val="28"/>
              </w:rPr>
              <w:t>800-1000</w:t>
            </w:r>
          </w:p>
        </w:tc>
        <w:tc>
          <w:tcPr>
            <w:tcW w:w="2471" w:type="pct"/>
            <w:vAlign w:val="center"/>
          </w:tcPr>
          <w:p w14:paraId="5BEC3E80" w14:textId="71AC9771" w:rsidR="001A71C7" w:rsidRPr="00D46F28" w:rsidRDefault="008A6468" w:rsidP="00BD2AB8">
            <w:pPr>
              <w:jc w:val="center"/>
              <w:rPr>
                <w:bCs/>
                <w:szCs w:val="28"/>
              </w:rPr>
            </w:pPr>
            <w:r>
              <w:rPr>
                <w:bCs/>
                <w:szCs w:val="28"/>
              </w:rPr>
              <w:t>40</w:t>
            </w:r>
          </w:p>
        </w:tc>
      </w:tr>
      <w:tr w:rsidR="001A71C7" w:rsidRPr="00D46F28" w14:paraId="2605C939" w14:textId="77777777" w:rsidTr="00B14381">
        <w:trPr>
          <w:trHeight w:val="177"/>
        </w:trPr>
        <w:tc>
          <w:tcPr>
            <w:tcW w:w="2529" w:type="pct"/>
            <w:vAlign w:val="center"/>
          </w:tcPr>
          <w:p w14:paraId="12E414FD" w14:textId="609C4E46" w:rsidR="001A71C7" w:rsidRPr="00D46F28" w:rsidRDefault="008A6468" w:rsidP="00BD2AB8">
            <w:pPr>
              <w:jc w:val="center"/>
              <w:rPr>
                <w:bCs/>
                <w:szCs w:val="28"/>
              </w:rPr>
            </w:pPr>
            <w:r>
              <w:rPr>
                <w:bCs/>
                <w:szCs w:val="28"/>
              </w:rPr>
              <w:t>1200-1400</w:t>
            </w:r>
          </w:p>
        </w:tc>
        <w:tc>
          <w:tcPr>
            <w:tcW w:w="2471" w:type="pct"/>
            <w:vAlign w:val="center"/>
          </w:tcPr>
          <w:p w14:paraId="5305F145" w14:textId="0EFFAE2C" w:rsidR="001A71C7" w:rsidRPr="00D46F28" w:rsidRDefault="008A6468" w:rsidP="00BD2AB8">
            <w:pPr>
              <w:jc w:val="center"/>
              <w:rPr>
                <w:bCs/>
                <w:szCs w:val="28"/>
              </w:rPr>
            </w:pPr>
            <w:r>
              <w:rPr>
                <w:bCs/>
                <w:szCs w:val="28"/>
              </w:rPr>
              <w:t>До 54</w:t>
            </w:r>
          </w:p>
        </w:tc>
      </w:tr>
    </w:tbl>
    <w:p w14:paraId="47054B6D" w14:textId="1B4180A3" w:rsidR="001A71C7" w:rsidRDefault="001A71C7" w:rsidP="00F068A9">
      <w:pPr>
        <w:rPr>
          <w:szCs w:val="28"/>
        </w:rPr>
      </w:pPr>
    </w:p>
    <w:p w14:paraId="7BB5273E" w14:textId="77777777" w:rsidR="000F6242" w:rsidRPr="000F6242" w:rsidRDefault="000F6242" w:rsidP="00F068A9">
      <w:pPr>
        <w:spacing w:before="0" w:after="0"/>
        <w:ind w:firstLine="567"/>
        <w:contextualSpacing w:val="0"/>
        <w:rPr>
          <w:rFonts w:eastAsiaTheme="minorEastAsia" w:cs="Times New Roman"/>
          <w:szCs w:val="28"/>
        </w:rPr>
      </w:pPr>
      <w:r w:rsidRPr="000F6242">
        <w:rPr>
          <w:rFonts w:eastAsiaTheme="minorEastAsia" w:cs="Times New Roman"/>
          <w:szCs w:val="28"/>
        </w:rPr>
        <w:t>При аварийных ситуациях на источнике тепловой энергии или в тепловых сетях в течение всего ремонтно-восстановительного периода должны обеспечиваться (если иные режимы не предусмотрены договором теплоснабжения):</w:t>
      </w:r>
    </w:p>
    <w:p w14:paraId="6FAF7D4A" w14:textId="77777777" w:rsidR="000F6242" w:rsidRPr="000F6242" w:rsidRDefault="000F6242" w:rsidP="00F068A9">
      <w:pPr>
        <w:numPr>
          <w:ilvl w:val="0"/>
          <w:numId w:val="133"/>
        </w:numPr>
        <w:spacing w:before="0" w:after="0"/>
        <w:ind w:left="0" w:firstLine="709"/>
        <w:contextualSpacing w:val="0"/>
        <w:rPr>
          <w:rFonts w:eastAsiaTheme="minorEastAsia" w:cs="Times New Roman"/>
          <w:szCs w:val="28"/>
        </w:rPr>
      </w:pPr>
      <w:r w:rsidRPr="000F6242">
        <w:rPr>
          <w:rFonts w:eastAsiaTheme="minorEastAsia" w:cs="Times New Roman"/>
          <w:szCs w:val="28"/>
        </w:rPr>
        <w:t>подача тепловой энергии (теплоносителя) в полном объеме потребителям первой категории;</w:t>
      </w:r>
    </w:p>
    <w:p w14:paraId="3A66852E" w14:textId="69FEE79E" w:rsidR="000F6242" w:rsidRPr="000F6242" w:rsidRDefault="000F6242" w:rsidP="00F068A9">
      <w:pPr>
        <w:numPr>
          <w:ilvl w:val="0"/>
          <w:numId w:val="133"/>
        </w:numPr>
        <w:spacing w:before="0" w:after="0"/>
        <w:ind w:left="0" w:firstLine="709"/>
        <w:contextualSpacing w:val="0"/>
        <w:rPr>
          <w:rFonts w:eastAsiaTheme="minorEastAsia" w:cs="Times New Roman"/>
          <w:szCs w:val="28"/>
        </w:rPr>
      </w:pPr>
      <w:r w:rsidRPr="000F6242">
        <w:rPr>
          <w:rFonts w:eastAsiaTheme="minorEastAsia" w:cs="Times New Roman"/>
          <w:szCs w:val="28"/>
        </w:rPr>
        <w:t>подача тепловой энергии (теплоносителя) на отопление и вентиляцию жилищно-коммунальным и промышленным потребителям второй и третьей категорий в размерах, указанных в таблице 4</w:t>
      </w:r>
      <w:r w:rsidR="00B22CAE">
        <w:rPr>
          <w:rFonts w:eastAsiaTheme="minorEastAsia" w:cs="Times New Roman"/>
          <w:szCs w:val="28"/>
        </w:rPr>
        <w:t>9</w:t>
      </w:r>
      <w:r w:rsidRPr="000F6242">
        <w:rPr>
          <w:rFonts w:eastAsiaTheme="minorEastAsia" w:cs="Times New Roman"/>
          <w:szCs w:val="28"/>
        </w:rPr>
        <w:t>;</w:t>
      </w:r>
    </w:p>
    <w:p w14:paraId="0A1014F3" w14:textId="77777777" w:rsidR="000F6242" w:rsidRPr="000F6242" w:rsidRDefault="000F6242" w:rsidP="00F068A9">
      <w:pPr>
        <w:numPr>
          <w:ilvl w:val="0"/>
          <w:numId w:val="133"/>
        </w:numPr>
        <w:spacing w:before="0" w:after="0"/>
        <w:ind w:left="0" w:firstLine="709"/>
        <w:contextualSpacing w:val="0"/>
        <w:rPr>
          <w:rFonts w:eastAsiaTheme="minorEastAsia" w:cs="Times New Roman"/>
          <w:szCs w:val="28"/>
        </w:rPr>
      </w:pPr>
      <w:r w:rsidRPr="000F6242">
        <w:rPr>
          <w:rFonts w:eastAsiaTheme="minorEastAsia" w:cs="Times New Roman"/>
          <w:szCs w:val="28"/>
        </w:rPr>
        <w:lastRenderedPageBreak/>
        <w:t>согласованный сторонами договора теплоснабжения аварийный режим расхода пара и технологической горячей воды;</w:t>
      </w:r>
    </w:p>
    <w:p w14:paraId="26005C96" w14:textId="77777777" w:rsidR="000F6242" w:rsidRPr="000F6242" w:rsidRDefault="000F6242" w:rsidP="00F068A9">
      <w:pPr>
        <w:numPr>
          <w:ilvl w:val="0"/>
          <w:numId w:val="133"/>
        </w:numPr>
        <w:spacing w:before="0" w:after="0"/>
        <w:ind w:left="0" w:firstLine="709"/>
        <w:contextualSpacing w:val="0"/>
        <w:rPr>
          <w:rFonts w:eastAsiaTheme="minorEastAsia" w:cs="Times New Roman"/>
          <w:szCs w:val="28"/>
        </w:rPr>
      </w:pPr>
      <w:r w:rsidRPr="000F6242">
        <w:rPr>
          <w:rFonts w:eastAsiaTheme="minorEastAsia" w:cs="Times New Roman"/>
          <w:szCs w:val="28"/>
        </w:rPr>
        <w:t>согласованный сторонами договора теплоснабжения аварийный тепловой режим работы неотключаемых вентиляционных систем;</w:t>
      </w:r>
    </w:p>
    <w:p w14:paraId="76ECA3B5" w14:textId="77777777" w:rsidR="000F6242" w:rsidRPr="000F6242" w:rsidRDefault="000F6242" w:rsidP="00F068A9">
      <w:pPr>
        <w:numPr>
          <w:ilvl w:val="0"/>
          <w:numId w:val="133"/>
        </w:numPr>
        <w:spacing w:before="0" w:after="0"/>
        <w:ind w:left="0" w:firstLine="709"/>
        <w:contextualSpacing w:val="0"/>
        <w:rPr>
          <w:rFonts w:eastAsiaTheme="minorEastAsia" w:cs="Times New Roman"/>
          <w:szCs w:val="28"/>
        </w:rPr>
      </w:pPr>
      <w:r w:rsidRPr="000F6242">
        <w:rPr>
          <w:rFonts w:eastAsiaTheme="minorEastAsia" w:cs="Times New Roman"/>
          <w:szCs w:val="28"/>
        </w:rPr>
        <w:t>среднесуточный расход теплоты за отопительный период на горячее водоснабжение (при невозможности его отключения).</w:t>
      </w:r>
    </w:p>
    <w:p w14:paraId="6F513FF3" w14:textId="6EFC827F" w:rsidR="000F6242" w:rsidRPr="000F6242" w:rsidRDefault="000F6242" w:rsidP="000F6242">
      <w:pPr>
        <w:keepNext/>
        <w:jc w:val="right"/>
        <w:rPr>
          <w:rFonts w:eastAsiaTheme="minorEastAsia" w:cs="Times New Roman"/>
          <w:b/>
          <w:bCs/>
          <w:szCs w:val="24"/>
        </w:rPr>
      </w:pPr>
      <w:bookmarkStart w:id="1034" w:name="_Toc526005273"/>
      <w:r w:rsidRPr="000F6242">
        <w:rPr>
          <w:rFonts w:eastAsiaTheme="minorEastAsia" w:cs="Times New Roman"/>
          <w:b/>
          <w:bCs/>
          <w:szCs w:val="24"/>
        </w:rPr>
        <w:t xml:space="preserve">Таблица </w:t>
      </w:r>
      <w:r w:rsidRPr="000F6242">
        <w:rPr>
          <w:rFonts w:eastAsiaTheme="minorEastAsia" w:cs="Times New Roman"/>
          <w:b/>
          <w:bCs/>
          <w:szCs w:val="24"/>
        </w:rPr>
        <w:fldChar w:fldCharType="begin"/>
      </w:r>
      <w:r w:rsidRPr="000F6242">
        <w:rPr>
          <w:rFonts w:eastAsiaTheme="minorEastAsia" w:cs="Times New Roman"/>
          <w:b/>
          <w:bCs/>
          <w:szCs w:val="24"/>
        </w:rPr>
        <w:instrText xml:space="preserve"> SEQ Таблица \* ARABIC </w:instrText>
      </w:r>
      <w:r w:rsidRPr="000F6242">
        <w:rPr>
          <w:rFonts w:eastAsiaTheme="minorEastAsia" w:cs="Times New Roman"/>
          <w:b/>
          <w:bCs/>
          <w:szCs w:val="24"/>
        </w:rPr>
        <w:fldChar w:fldCharType="separate"/>
      </w:r>
      <w:r w:rsidR="00AB63DC">
        <w:rPr>
          <w:rFonts w:eastAsiaTheme="minorEastAsia" w:cs="Times New Roman"/>
          <w:b/>
          <w:bCs/>
          <w:noProof/>
          <w:szCs w:val="24"/>
        </w:rPr>
        <w:t>49</w:t>
      </w:r>
      <w:r w:rsidRPr="000F6242">
        <w:rPr>
          <w:rFonts w:eastAsiaTheme="minorEastAsia" w:cs="Times New Roman"/>
          <w:b/>
          <w:bCs/>
          <w:szCs w:val="24"/>
        </w:rPr>
        <w:fldChar w:fldCharType="end"/>
      </w:r>
    </w:p>
    <w:p w14:paraId="1B0F4E62" w14:textId="77777777" w:rsidR="000F6242" w:rsidRPr="000F6242" w:rsidRDefault="000F6242" w:rsidP="000F6242">
      <w:pPr>
        <w:widowControl w:val="0"/>
        <w:spacing w:before="0"/>
        <w:ind w:firstLine="0"/>
        <w:jc w:val="center"/>
        <w:rPr>
          <w:rFonts w:eastAsiaTheme="minorEastAsia" w:cs="Times New Roman"/>
          <w:b/>
          <w:szCs w:val="28"/>
        </w:rPr>
      </w:pPr>
      <w:r w:rsidRPr="000F6242">
        <w:rPr>
          <w:rFonts w:eastAsiaTheme="minorEastAsia" w:cs="Times New Roman"/>
          <w:b/>
          <w:szCs w:val="28"/>
        </w:rPr>
        <w:t>Требуемая подача тепловой энергии при авариях на источнике тепловой энергии или в тепловых сетях</w:t>
      </w:r>
      <w:bookmarkEnd w:id="1034"/>
    </w:p>
    <w:tbl>
      <w:tblPr>
        <w:tblW w:w="5000" w:type="pct"/>
        <w:tblCellSpacing w:w="5" w:type="nil"/>
        <w:tblCellMar>
          <w:left w:w="75" w:type="dxa"/>
          <w:right w:w="75" w:type="dxa"/>
        </w:tblCellMar>
        <w:tblLook w:val="0000" w:firstRow="0" w:lastRow="0" w:firstColumn="0" w:lastColumn="0" w:noHBand="0" w:noVBand="0"/>
      </w:tblPr>
      <w:tblGrid>
        <w:gridCol w:w="2605"/>
        <w:gridCol w:w="1461"/>
        <w:gridCol w:w="1461"/>
        <w:gridCol w:w="1461"/>
        <w:gridCol w:w="1461"/>
        <w:gridCol w:w="1463"/>
      </w:tblGrid>
      <w:tr w:rsidR="000F6242" w:rsidRPr="000F6242" w14:paraId="083D0354" w14:textId="77777777" w:rsidTr="00D70E22">
        <w:trPr>
          <w:tblHeader/>
          <w:tblCellSpacing w:w="5" w:type="nil"/>
        </w:trPr>
        <w:tc>
          <w:tcPr>
            <w:tcW w:w="131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3EB7E1"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Наименование показателя</w:t>
            </w:r>
          </w:p>
        </w:tc>
        <w:tc>
          <w:tcPr>
            <w:tcW w:w="368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210802"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Расчетная температура наружного воздуха для проектирования отопления t °C (соответствует температуре наружного воздуха наиболее холодной пятидневки обеспеченностью 0,92)</w:t>
            </w:r>
          </w:p>
        </w:tc>
      </w:tr>
      <w:tr w:rsidR="000F6242" w:rsidRPr="000F6242" w14:paraId="6B5A6C3D" w14:textId="77777777" w:rsidTr="00D70E22">
        <w:trPr>
          <w:tblHeader/>
          <w:tblCellSpacing w:w="5" w:type="nil"/>
        </w:trPr>
        <w:tc>
          <w:tcPr>
            <w:tcW w:w="1314" w:type="pct"/>
            <w:vMerge/>
            <w:tcBorders>
              <w:left w:val="single" w:sz="4" w:space="0" w:color="auto"/>
              <w:bottom w:val="single" w:sz="4" w:space="0" w:color="auto"/>
              <w:right w:val="single" w:sz="4" w:space="0" w:color="auto"/>
            </w:tcBorders>
            <w:shd w:val="clear" w:color="auto" w:fill="auto"/>
            <w:vAlign w:val="center"/>
          </w:tcPr>
          <w:p w14:paraId="27B575C0" w14:textId="77777777" w:rsidR="000F6242" w:rsidRPr="000F6242" w:rsidRDefault="000F6242" w:rsidP="000F6242">
            <w:pPr>
              <w:spacing w:before="0" w:after="0"/>
              <w:ind w:firstLine="0"/>
              <w:contextualSpacing w:val="0"/>
              <w:jc w:val="center"/>
              <w:rPr>
                <w:rFonts w:eastAsiaTheme="minorEastAsia" w:cs="Times New Roman"/>
                <w:b/>
                <w:sz w:val="20"/>
                <w:szCs w:val="20"/>
              </w:rPr>
            </w:pPr>
          </w:p>
        </w:tc>
        <w:tc>
          <w:tcPr>
            <w:tcW w:w="737" w:type="pct"/>
            <w:tcBorders>
              <w:left w:val="single" w:sz="4" w:space="0" w:color="auto"/>
              <w:bottom w:val="single" w:sz="4" w:space="0" w:color="auto"/>
              <w:right w:val="single" w:sz="4" w:space="0" w:color="auto"/>
            </w:tcBorders>
            <w:shd w:val="clear" w:color="auto" w:fill="auto"/>
            <w:vAlign w:val="center"/>
          </w:tcPr>
          <w:p w14:paraId="7772FE1E"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минус 10</w:t>
            </w:r>
          </w:p>
        </w:tc>
        <w:tc>
          <w:tcPr>
            <w:tcW w:w="737" w:type="pct"/>
            <w:tcBorders>
              <w:left w:val="single" w:sz="4" w:space="0" w:color="auto"/>
              <w:bottom w:val="single" w:sz="4" w:space="0" w:color="auto"/>
              <w:right w:val="single" w:sz="4" w:space="0" w:color="auto"/>
            </w:tcBorders>
            <w:shd w:val="clear" w:color="auto" w:fill="auto"/>
            <w:vAlign w:val="center"/>
          </w:tcPr>
          <w:p w14:paraId="118BCE05"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минус 20</w:t>
            </w:r>
          </w:p>
        </w:tc>
        <w:tc>
          <w:tcPr>
            <w:tcW w:w="737" w:type="pct"/>
            <w:tcBorders>
              <w:left w:val="single" w:sz="4" w:space="0" w:color="auto"/>
              <w:bottom w:val="single" w:sz="4" w:space="0" w:color="auto"/>
              <w:right w:val="single" w:sz="4" w:space="0" w:color="auto"/>
            </w:tcBorders>
            <w:shd w:val="clear" w:color="auto" w:fill="auto"/>
            <w:vAlign w:val="center"/>
          </w:tcPr>
          <w:p w14:paraId="3B6B58E1"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минус 30</w:t>
            </w:r>
          </w:p>
        </w:tc>
        <w:tc>
          <w:tcPr>
            <w:tcW w:w="737" w:type="pct"/>
            <w:tcBorders>
              <w:left w:val="single" w:sz="4" w:space="0" w:color="auto"/>
              <w:bottom w:val="single" w:sz="4" w:space="0" w:color="auto"/>
              <w:right w:val="single" w:sz="4" w:space="0" w:color="auto"/>
            </w:tcBorders>
            <w:shd w:val="clear" w:color="auto" w:fill="auto"/>
            <w:vAlign w:val="center"/>
          </w:tcPr>
          <w:p w14:paraId="203D7905"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минус 40</w:t>
            </w:r>
          </w:p>
        </w:tc>
        <w:tc>
          <w:tcPr>
            <w:tcW w:w="737" w:type="pct"/>
            <w:tcBorders>
              <w:left w:val="single" w:sz="4" w:space="0" w:color="auto"/>
              <w:bottom w:val="single" w:sz="4" w:space="0" w:color="auto"/>
              <w:right w:val="single" w:sz="4" w:space="0" w:color="auto"/>
            </w:tcBorders>
            <w:shd w:val="clear" w:color="auto" w:fill="auto"/>
            <w:vAlign w:val="center"/>
          </w:tcPr>
          <w:p w14:paraId="71588104"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минус 50</w:t>
            </w:r>
          </w:p>
        </w:tc>
      </w:tr>
      <w:tr w:rsidR="000F6242" w:rsidRPr="000F6242" w14:paraId="442389AC" w14:textId="77777777" w:rsidTr="00D70E22">
        <w:trPr>
          <w:tblCellSpacing w:w="5" w:type="nil"/>
        </w:trPr>
        <w:tc>
          <w:tcPr>
            <w:tcW w:w="1314" w:type="pct"/>
            <w:tcBorders>
              <w:left w:val="single" w:sz="4" w:space="0" w:color="auto"/>
              <w:bottom w:val="single" w:sz="4" w:space="0" w:color="auto"/>
              <w:right w:val="single" w:sz="4" w:space="0" w:color="auto"/>
            </w:tcBorders>
            <w:shd w:val="clear" w:color="auto" w:fill="auto"/>
            <w:vAlign w:val="center"/>
          </w:tcPr>
          <w:p w14:paraId="06F74EAF"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1</w:t>
            </w:r>
          </w:p>
        </w:tc>
        <w:tc>
          <w:tcPr>
            <w:tcW w:w="737" w:type="pct"/>
            <w:tcBorders>
              <w:left w:val="single" w:sz="4" w:space="0" w:color="auto"/>
              <w:bottom w:val="single" w:sz="4" w:space="0" w:color="auto"/>
              <w:right w:val="single" w:sz="4" w:space="0" w:color="auto"/>
            </w:tcBorders>
            <w:shd w:val="clear" w:color="auto" w:fill="auto"/>
            <w:vAlign w:val="center"/>
          </w:tcPr>
          <w:p w14:paraId="5892400D"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2</w:t>
            </w:r>
          </w:p>
        </w:tc>
        <w:tc>
          <w:tcPr>
            <w:tcW w:w="737" w:type="pct"/>
            <w:tcBorders>
              <w:left w:val="single" w:sz="4" w:space="0" w:color="auto"/>
              <w:bottom w:val="single" w:sz="4" w:space="0" w:color="auto"/>
              <w:right w:val="single" w:sz="4" w:space="0" w:color="auto"/>
            </w:tcBorders>
            <w:shd w:val="clear" w:color="auto" w:fill="auto"/>
            <w:vAlign w:val="center"/>
          </w:tcPr>
          <w:p w14:paraId="7DB02090"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3</w:t>
            </w:r>
          </w:p>
        </w:tc>
        <w:tc>
          <w:tcPr>
            <w:tcW w:w="737" w:type="pct"/>
            <w:tcBorders>
              <w:left w:val="single" w:sz="4" w:space="0" w:color="auto"/>
              <w:bottom w:val="single" w:sz="4" w:space="0" w:color="auto"/>
              <w:right w:val="single" w:sz="4" w:space="0" w:color="auto"/>
            </w:tcBorders>
            <w:shd w:val="clear" w:color="auto" w:fill="auto"/>
            <w:vAlign w:val="center"/>
          </w:tcPr>
          <w:p w14:paraId="68DE3F74"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4</w:t>
            </w:r>
          </w:p>
        </w:tc>
        <w:tc>
          <w:tcPr>
            <w:tcW w:w="737" w:type="pct"/>
            <w:tcBorders>
              <w:left w:val="single" w:sz="4" w:space="0" w:color="auto"/>
              <w:bottom w:val="single" w:sz="4" w:space="0" w:color="auto"/>
              <w:right w:val="single" w:sz="4" w:space="0" w:color="auto"/>
            </w:tcBorders>
            <w:shd w:val="clear" w:color="auto" w:fill="auto"/>
            <w:vAlign w:val="center"/>
          </w:tcPr>
          <w:p w14:paraId="31352AD2"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5</w:t>
            </w:r>
          </w:p>
        </w:tc>
        <w:tc>
          <w:tcPr>
            <w:tcW w:w="737" w:type="pct"/>
            <w:tcBorders>
              <w:left w:val="single" w:sz="4" w:space="0" w:color="auto"/>
              <w:bottom w:val="single" w:sz="4" w:space="0" w:color="auto"/>
              <w:right w:val="single" w:sz="4" w:space="0" w:color="auto"/>
            </w:tcBorders>
            <w:shd w:val="clear" w:color="auto" w:fill="auto"/>
            <w:vAlign w:val="center"/>
          </w:tcPr>
          <w:p w14:paraId="5FB8806C" w14:textId="77777777" w:rsidR="000F6242" w:rsidRPr="000F6242" w:rsidRDefault="000F6242" w:rsidP="000F6242">
            <w:pPr>
              <w:spacing w:before="0" w:after="0"/>
              <w:ind w:firstLine="0"/>
              <w:contextualSpacing w:val="0"/>
              <w:jc w:val="center"/>
              <w:rPr>
                <w:rFonts w:eastAsiaTheme="minorEastAsia" w:cs="Times New Roman"/>
                <w:b/>
                <w:sz w:val="20"/>
                <w:szCs w:val="20"/>
              </w:rPr>
            </w:pPr>
            <w:r w:rsidRPr="000F6242">
              <w:rPr>
                <w:rFonts w:eastAsiaTheme="minorEastAsia" w:cs="Times New Roman"/>
                <w:b/>
                <w:sz w:val="20"/>
                <w:szCs w:val="20"/>
              </w:rPr>
              <w:t>6</w:t>
            </w:r>
          </w:p>
        </w:tc>
      </w:tr>
      <w:tr w:rsidR="000F6242" w:rsidRPr="000F6242" w14:paraId="5524B059" w14:textId="77777777" w:rsidTr="00D70E22">
        <w:trPr>
          <w:tblCellSpacing w:w="5" w:type="nil"/>
        </w:trPr>
        <w:tc>
          <w:tcPr>
            <w:tcW w:w="1314" w:type="pct"/>
            <w:tcBorders>
              <w:left w:val="single" w:sz="4" w:space="0" w:color="auto"/>
              <w:bottom w:val="single" w:sz="4" w:space="0" w:color="auto"/>
              <w:right w:val="single" w:sz="4" w:space="0" w:color="auto"/>
            </w:tcBorders>
            <w:vAlign w:val="center"/>
          </w:tcPr>
          <w:p w14:paraId="22656E8B" w14:textId="77777777" w:rsidR="000F6242" w:rsidRPr="000F6242" w:rsidRDefault="000F6242" w:rsidP="000F6242">
            <w:pPr>
              <w:spacing w:before="0" w:after="0"/>
              <w:ind w:firstLine="0"/>
              <w:contextualSpacing w:val="0"/>
              <w:jc w:val="left"/>
              <w:rPr>
                <w:rFonts w:eastAsiaTheme="minorEastAsia" w:cs="Times New Roman"/>
                <w:sz w:val="20"/>
                <w:szCs w:val="20"/>
              </w:rPr>
            </w:pPr>
            <w:r w:rsidRPr="000F6242">
              <w:rPr>
                <w:rFonts w:eastAsiaTheme="minorEastAsia" w:cs="Times New Roman"/>
                <w:sz w:val="20"/>
                <w:szCs w:val="20"/>
              </w:rPr>
              <w:t xml:space="preserve">Допустимое снижение подачи тепловой энергии на отопление и вентиляцию жилищно-коммунальным и промышленным потребителям второй и третьей категорий, %, до </w:t>
            </w:r>
          </w:p>
        </w:tc>
        <w:tc>
          <w:tcPr>
            <w:tcW w:w="737" w:type="pct"/>
            <w:tcBorders>
              <w:left w:val="single" w:sz="4" w:space="0" w:color="auto"/>
              <w:bottom w:val="single" w:sz="4" w:space="0" w:color="auto"/>
              <w:right w:val="single" w:sz="4" w:space="0" w:color="auto"/>
            </w:tcBorders>
            <w:vAlign w:val="center"/>
          </w:tcPr>
          <w:p w14:paraId="284E82EB" w14:textId="77777777" w:rsidR="000F6242" w:rsidRPr="000F6242" w:rsidRDefault="000F6242" w:rsidP="000F6242">
            <w:pPr>
              <w:spacing w:before="0" w:after="0"/>
              <w:ind w:firstLine="0"/>
              <w:contextualSpacing w:val="0"/>
              <w:jc w:val="center"/>
              <w:rPr>
                <w:rFonts w:eastAsiaTheme="minorEastAsia" w:cs="Times New Roman"/>
                <w:sz w:val="20"/>
                <w:szCs w:val="20"/>
              </w:rPr>
            </w:pPr>
            <w:r w:rsidRPr="000F6242">
              <w:rPr>
                <w:rFonts w:eastAsiaTheme="minorEastAsia" w:cs="Times New Roman"/>
                <w:sz w:val="20"/>
                <w:szCs w:val="20"/>
              </w:rPr>
              <w:t>78</w:t>
            </w:r>
          </w:p>
        </w:tc>
        <w:tc>
          <w:tcPr>
            <w:tcW w:w="737" w:type="pct"/>
            <w:tcBorders>
              <w:left w:val="single" w:sz="4" w:space="0" w:color="auto"/>
              <w:bottom w:val="single" w:sz="4" w:space="0" w:color="auto"/>
              <w:right w:val="single" w:sz="4" w:space="0" w:color="auto"/>
            </w:tcBorders>
            <w:vAlign w:val="center"/>
          </w:tcPr>
          <w:p w14:paraId="67014297" w14:textId="77777777" w:rsidR="000F6242" w:rsidRPr="000F6242" w:rsidRDefault="000F6242" w:rsidP="000F6242">
            <w:pPr>
              <w:spacing w:before="0" w:after="0"/>
              <w:ind w:firstLine="0"/>
              <w:contextualSpacing w:val="0"/>
              <w:jc w:val="center"/>
              <w:rPr>
                <w:rFonts w:eastAsiaTheme="minorEastAsia" w:cs="Times New Roman"/>
                <w:sz w:val="20"/>
                <w:szCs w:val="20"/>
              </w:rPr>
            </w:pPr>
            <w:r w:rsidRPr="000F6242">
              <w:rPr>
                <w:rFonts w:eastAsiaTheme="minorEastAsia" w:cs="Times New Roman"/>
                <w:sz w:val="20"/>
                <w:szCs w:val="20"/>
              </w:rPr>
              <w:t>84</w:t>
            </w:r>
          </w:p>
        </w:tc>
        <w:tc>
          <w:tcPr>
            <w:tcW w:w="737" w:type="pct"/>
            <w:tcBorders>
              <w:left w:val="single" w:sz="4" w:space="0" w:color="auto"/>
              <w:bottom w:val="single" w:sz="4" w:space="0" w:color="auto"/>
              <w:right w:val="single" w:sz="4" w:space="0" w:color="auto"/>
            </w:tcBorders>
            <w:vAlign w:val="center"/>
          </w:tcPr>
          <w:p w14:paraId="3664972A" w14:textId="77777777" w:rsidR="000F6242" w:rsidRPr="000F6242" w:rsidRDefault="000F6242" w:rsidP="000F6242">
            <w:pPr>
              <w:spacing w:before="0" w:after="0"/>
              <w:ind w:firstLine="0"/>
              <w:contextualSpacing w:val="0"/>
              <w:jc w:val="center"/>
              <w:rPr>
                <w:rFonts w:eastAsiaTheme="minorEastAsia" w:cs="Times New Roman"/>
                <w:sz w:val="20"/>
                <w:szCs w:val="20"/>
              </w:rPr>
            </w:pPr>
            <w:r w:rsidRPr="000F6242">
              <w:rPr>
                <w:rFonts w:eastAsiaTheme="minorEastAsia" w:cs="Times New Roman"/>
                <w:sz w:val="20"/>
                <w:szCs w:val="20"/>
              </w:rPr>
              <w:t>87</w:t>
            </w:r>
          </w:p>
        </w:tc>
        <w:tc>
          <w:tcPr>
            <w:tcW w:w="737" w:type="pct"/>
            <w:tcBorders>
              <w:left w:val="single" w:sz="4" w:space="0" w:color="auto"/>
              <w:bottom w:val="single" w:sz="4" w:space="0" w:color="auto"/>
              <w:right w:val="single" w:sz="4" w:space="0" w:color="auto"/>
            </w:tcBorders>
            <w:vAlign w:val="center"/>
          </w:tcPr>
          <w:p w14:paraId="4C07E6D8" w14:textId="77777777" w:rsidR="000F6242" w:rsidRPr="000F6242" w:rsidRDefault="000F6242" w:rsidP="000F6242">
            <w:pPr>
              <w:spacing w:before="0" w:after="0"/>
              <w:ind w:firstLine="0"/>
              <w:contextualSpacing w:val="0"/>
              <w:jc w:val="center"/>
              <w:rPr>
                <w:rFonts w:eastAsiaTheme="minorEastAsia" w:cs="Times New Roman"/>
                <w:sz w:val="20"/>
                <w:szCs w:val="20"/>
              </w:rPr>
            </w:pPr>
            <w:r w:rsidRPr="000F6242">
              <w:rPr>
                <w:rFonts w:eastAsiaTheme="minorEastAsia" w:cs="Times New Roman"/>
                <w:sz w:val="20"/>
                <w:szCs w:val="20"/>
              </w:rPr>
              <w:t>89</w:t>
            </w:r>
          </w:p>
        </w:tc>
        <w:tc>
          <w:tcPr>
            <w:tcW w:w="737" w:type="pct"/>
            <w:tcBorders>
              <w:left w:val="single" w:sz="4" w:space="0" w:color="auto"/>
              <w:bottom w:val="single" w:sz="4" w:space="0" w:color="auto"/>
              <w:right w:val="single" w:sz="4" w:space="0" w:color="auto"/>
            </w:tcBorders>
            <w:vAlign w:val="center"/>
          </w:tcPr>
          <w:p w14:paraId="662FDC56" w14:textId="77777777" w:rsidR="000F6242" w:rsidRPr="000F6242" w:rsidRDefault="000F6242" w:rsidP="000F6242">
            <w:pPr>
              <w:spacing w:before="0" w:after="0"/>
              <w:ind w:firstLine="0"/>
              <w:contextualSpacing w:val="0"/>
              <w:jc w:val="center"/>
              <w:rPr>
                <w:rFonts w:eastAsiaTheme="minorEastAsia" w:cs="Times New Roman"/>
                <w:sz w:val="20"/>
                <w:szCs w:val="20"/>
              </w:rPr>
            </w:pPr>
            <w:r w:rsidRPr="000F6242">
              <w:rPr>
                <w:rFonts w:eastAsiaTheme="minorEastAsia" w:cs="Times New Roman"/>
                <w:sz w:val="20"/>
                <w:szCs w:val="20"/>
              </w:rPr>
              <w:t>91</w:t>
            </w:r>
          </w:p>
        </w:tc>
      </w:tr>
    </w:tbl>
    <w:p w14:paraId="3AF0BC0A" w14:textId="64E3A4AE" w:rsidR="000F6242" w:rsidRPr="000F6242" w:rsidRDefault="000F6242" w:rsidP="000F6242">
      <w:pPr>
        <w:ind w:firstLine="0"/>
        <w:rPr>
          <w:sz w:val="20"/>
          <w:szCs w:val="28"/>
        </w:rPr>
      </w:pPr>
      <w:r w:rsidRPr="000F6242">
        <w:rPr>
          <w:sz w:val="20"/>
          <w:szCs w:val="28"/>
        </w:rPr>
        <w:t>Примечание – Таблица соответствует температуре наружного воздуха наиболее холодной пятидневки обеспеченностью 0,92</w:t>
      </w:r>
    </w:p>
    <w:p w14:paraId="0C319775" w14:textId="77777777" w:rsidR="000F6242" w:rsidRPr="00D46F28" w:rsidRDefault="000F6242" w:rsidP="007A6AA0">
      <w:pPr>
        <w:rPr>
          <w:szCs w:val="28"/>
        </w:rPr>
      </w:pPr>
    </w:p>
    <w:p w14:paraId="312B6585" w14:textId="0E8D6AE9" w:rsidR="001A71C7" w:rsidRDefault="001A71C7" w:rsidP="007A6AA0">
      <w:pPr>
        <w:rPr>
          <w:szCs w:val="28"/>
        </w:rPr>
      </w:pPr>
      <w:r w:rsidRPr="00D46F28">
        <w:rPr>
          <w:szCs w:val="28"/>
        </w:rPr>
        <w:t xml:space="preserve">Существенных отклонений от нормативного времени восстановления теплоснабжения за 5-летний период не наблюдалось. </w:t>
      </w:r>
    </w:p>
    <w:p w14:paraId="68E27FBF" w14:textId="77777777" w:rsidR="001A71C7" w:rsidRPr="00D46F28" w:rsidRDefault="001A71C7" w:rsidP="00DD5A6D">
      <w:pPr>
        <w:tabs>
          <w:tab w:val="left" w:pos="709"/>
        </w:tabs>
      </w:pPr>
    </w:p>
    <w:p w14:paraId="544BB9D2" w14:textId="77777777" w:rsidR="001A71C7" w:rsidRPr="00D46F28" w:rsidRDefault="001A71C7" w:rsidP="00DD5A6D">
      <w:pPr>
        <w:pStyle w:val="24"/>
        <w:keepLines w:val="0"/>
        <w:numPr>
          <w:ilvl w:val="1"/>
          <w:numId w:val="74"/>
        </w:numPr>
        <w:tabs>
          <w:tab w:val="left" w:pos="709"/>
        </w:tabs>
        <w:spacing w:before="0" w:after="120"/>
        <w:ind w:left="0" w:firstLine="0"/>
        <w:rPr>
          <w:rFonts w:ascii="Times New Roman" w:hAnsi="Times New Roman" w:cs="Times New Roman"/>
          <w:b/>
          <w:color w:val="auto"/>
          <w:sz w:val="24"/>
          <w:szCs w:val="24"/>
        </w:rPr>
      </w:pPr>
      <w:bookmarkStart w:id="1035" w:name="_Toc16852409"/>
      <w:bookmarkStart w:id="1036" w:name="_Toc197625160"/>
      <w:r w:rsidRPr="00D46F28">
        <w:rPr>
          <w:rFonts w:ascii="Times New Roman" w:hAnsi="Times New Roman" w:cs="Times New Roman"/>
          <w:b/>
          <w:color w:val="auto"/>
          <w:sz w:val="24"/>
          <w:szCs w:val="24"/>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1035"/>
      <w:bookmarkEnd w:id="1036"/>
    </w:p>
    <w:p w14:paraId="78249BA8" w14:textId="77777777" w:rsidR="001A71C7" w:rsidRPr="00D46F28" w:rsidRDefault="001A71C7" w:rsidP="007A6AA0">
      <w:pPr>
        <w:tabs>
          <w:tab w:val="left" w:pos="1985"/>
        </w:tabs>
        <w:rPr>
          <w:szCs w:val="28"/>
        </w:rPr>
      </w:pPr>
      <w:r w:rsidRPr="00D46F28">
        <w:rPr>
          <w:szCs w:val="28"/>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оценивается в том числе отклонением температуры теплоносителя.</w:t>
      </w:r>
    </w:p>
    <w:p w14:paraId="2F746B3A" w14:textId="77777777" w:rsidR="001A71C7" w:rsidRPr="00D46F28" w:rsidRDefault="001A71C7" w:rsidP="007A6AA0">
      <w:pPr>
        <w:tabs>
          <w:tab w:val="left" w:pos="1985"/>
        </w:tabs>
        <w:rPr>
          <w:szCs w:val="28"/>
        </w:rPr>
      </w:pPr>
      <w:r w:rsidRPr="00D46F28">
        <w:rPr>
          <w:szCs w:val="28"/>
        </w:rPr>
        <w:t>Отклонения температуры теплоносителя фиксируются в подающем трубопроводе в случаях превышения значений отклонений, предусмотренных договорными отношениями между данной регулируемой организацией и потребителем ее товаров и услуг (исполнителем коммунальных услуг для него) (далее – договорные значения отклонений). В отсутствие требуемых величин в имеющихся договорах в качестве договорных значений отклонений температуры воды в подающем трубопроводе принимаются величины, установленные для горячего водоснабжения Постановлением Правите</w:t>
      </w:r>
      <w:r w:rsidR="00884DCE">
        <w:rPr>
          <w:szCs w:val="28"/>
        </w:rPr>
        <w:t>льства Российской Федерации от 06.05.2011</w:t>
      </w:r>
      <w:r w:rsidRPr="00D46F28">
        <w:rPr>
          <w:szCs w:val="28"/>
        </w:rPr>
        <w:t xml:space="preserve"> № 3</w:t>
      </w:r>
      <w:r w:rsidR="00884DCE">
        <w:rPr>
          <w:szCs w:val="28"/>
        </w:rPr>
        <w:t>54 «О предоставлении коммунальных услуг собственникам и пользователям помещений в многоквартирных домах и жилых домов</w:t>
      </w:r>
      <w:r w:rsidRPr="00D46F28">
        <w:rPr>
          <w:szCs w:val="28"/>
        </w:rPr>
        <w:t>»</w:t>
      </w:r>
      <w:r w:rsidR="00884DCE">
        <w:rPr>
          <w:szCs w:val="28"/>
        </w:rPr>
        <w:t xml:space="preserve"> (вместе с «Правилами предоставления коммунальных услуг собственникам и пользователям помещений в многоквартирных домах и жилых домов») (ред. от 11.04.2024)</w:t>
      </w:r>
      <w:r w:rsidRPr="00D46F28">
        <w:rPr>
          <w:szCs w:val="28"/>
        </w:rPr>
        <w:t>.</w:t>
      </w:r>
    </w:p>
    <w:p w14:paraId="204258D4" w14:textId="77777777" w:rsidR="001A71C7" w:rsidRPr="00D46F28" w:rsidRDefault="001A71C7" w:rsidP="007A6AA0">
      <w:pPr>
        <w:tabs>
          <w:tab w:val="left" w:pos="1985"/>
        </w:tabs>
        <w:rPr>
          <w:szCs w:val="28"/>
        </w:rPr>
      </w:pPr>
      <w:r w:rsidRPr="00D46F28">
        <w:rPr>
          <w:szCs w:val="28"/>
        </w:rPr>
        <w:t xml:space="preserve">Показатели рассчитываются раздельно для случаев, когда теплоносителем является пар и горячая вода. В случае, когда теплоносителем является горячая вода, проводятся два расчета: для отопительного сезона и межотопительного периода в отдельности. </w:t>
      </w:r>
    </w:p>
    <w:p w14:paraId="2C567ECE" w14:textId="77777777" w:rsidR="001A71C7" w:rsidRPr="00D46F28" w:rsidRDefault="001A71C7" w:rsidP="007A6AA0">
      <w:pPr>
        <w:tabs>
          <w:tab w:val="left" w:pos="1985"/>
        </w:tabs>
        <w:rPr>
          <w:szCs w:val="28"/>
        </w:rPr>
      </w:pPr>
      <w:r w:rsidRPr="00D46F28">
        <w:rPr>
          <w:szCs w:val="28"/>
        </w:rPr>
        <w:t>Показатель уровня надежности, определяемый средневзвешенной величиной отклонений температуры воды в подающем трубопроводе в отопительный период (Rв), рассчитывается по формуле:</w:t>
      </w:r>
    </w:p>
    <w:p w14:paraId="0D4B6ABF" w14:textId="77777777" w:rsidR="001A71C7" w:rsidRPr="00D46F28" w:rsidRDefault="001A71C7" w:rsidP="007A6AA0">
      <w:pPr>
        <w:widowControl w:val="0"/>
        <w:shd w:val="clear" w:color="auto" w:fill="FFFFFF" w:themeFill="background1"/>
        <w:tabs>
          <w:tab w:val="center" w:pos="4253"/>
          <w:tab w:val="right" w:pos="9354"/>
        </w:tabs>
        <w:autoSpaceDE w:val="0"/>
        <w:autoSpaceDN w:val="0"/>
        <w:adjustRightInd w:val="0"/>
        <w:rPr>
          <w:b/>
        </w:rPr>
      </w:pPr>
      <w:r w:rsidRPr="00D46F28">
        <w:rPr>
          <w:sz w:val="28"/>
          <w:szCs w:val="28"/>
        </w:rPr>
        <w:tab/>
      </w:r>
      <w:r w:rsidRPr="00D46F28">
        <w:rPr>
          <w:sz w:val="28"/>
          <w:szCs w:val="28"/>
        </w:rPr>
        <w:object w:dxaOrig="2070" w:dyaOrig="705" w14:anchorId="0F26D8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4pt;height:35.15pt" o:ole="">
            <v:imagedata r:id="rId44" o:title=""/>
          </v:shape>
          <o:OLEObject Type="Embed" ProgID="Equation.3" ShapeID="_x0000_i1025" DrawAspect="Content" ObjectID="_1810543788" r:id="rId45"/>
        </w:object>
      </w:r>
      <w:r w:rsidRPr="00D46F28">
        <w:rPr>
          <w:sz w:val="28"/>
          <w:szCs w:val="28"/>
        </w:rPr>
        <w:t>,</w:t>
      </w:r>
      <w:r w:rsidRPr="00D46F28">
        <w:rPr>
          <w:sz w:val="28"/>
          <w:szCs w:val="28"/>
        </w:rPr>
        <w:tab/>
      </w:r>
    </w:p>
    <w:p w14:paraId="214AE6EC" w14:textId="77777777" w:rsidR="001A71C7" w:rsidRPr="00D46F28" w:rsidRDefault="001A71C7" w:rsidP="007A6AA0">
      <w:pPr>
        <w:tabs>
          <w:tab w:val="left" w:pos="1985"/>
        </w:tabs>
        <w:rPr>
          <w:szCs w:val="28"/>
        </w:rPr>
      </w:pPr>
      <w:r w:rsidRPr="00D46F28">
        <w:rPr>
          <w:szCs w:val="28"/>
        </w:rPr>
        <w:t xml:space="preserve">где: </w:t>
      </w:r>
    </w:p>
    <w:p w14:paraId="5189B4CA" w14:textId="77777777" w:rsidR="001A71C7" w:rsidRPr="00D46F28" w:rsidRDefault="001A71C7" w:rsidP="007A6AA0">
      <w:pPr>
        <w:tabs>
          <w:tab w:val="left" w:pos="1985"/>
        </w:tabs>
        <w:rPr>
          <w:szCs w:val="28"/>
        </w:rPr>
      </w:pPr>
      <w:r w:rsidRPr="00D46F28">
        <w:rPr>
          <w:szCs w:val="28"/>
        </w:rPr>
        <w:lastRenderedPageBreak/>
        <w:t>Rвi – среднее за отопительный сезон расчетного периода регулирования зафиксированное по i-ому договору с потребителем товаров и услуг значение превышения среднечасовой величины отнесенного на данную регулируемую организацию надлежаще оформленными Актами отклонения температуры воды в подающем трубопроводе над договорным значением отклонения (для отклонений как вверх, так и вниз)</w:t>
      </w:r>
      <w:r w:rsidR="00D12F1A" w:rsidRPr="00D46F28">
        <w:rPr>
          <w:szCs w:val="28"/>
        </w:rPr>
        <w:t>;</w:t>
      </w:r>
    </w:p>
    <w:p w14:paraId="2AE9870B" w14:textId="77777777" w:rsidR="001A71C7" w:rsidRPr="00D46F28" w:rsidRDefault="001A71C7" w:rsidP="007A6AA0">
      <w:pPr>
        <w:tabs>
          <w:tab w:val="left" w:pos="1985"/>
        </w:tabs>
        <w:rPr>
          <w:szCs w:val="28"/>
        </w:rPr>
      </w:pPr>
      <w:r w:rsidRPr="00D46F28">
        <w:rPr>
          <w:szCs w:val="28"/>
        </w:rPr>
        <w:t>Nв – число договоров с потребителями товаров и услуг данной регулируемой организации, для которых теплоносителем является вода;</w:t>
      </w:r>
    </w:p>
    <w:p w14:paraId="5BEE8CC8" w14:textId="73013BBD" w:rsidR="001A71C7" w:rsidRPr="00D46F28" w:rsidRDefault="001A71C7" w:rsidP="007A6AA0">
      <w:pPr>
        <w:tabs>
          <w:tab w:val="left" w:pos="1985"/>
        </w:tabs>
        <w:rPr>
          <w:szCs w:val="28"/>
        </w:rPr>
      </w:pPr>
      <w:r w:rsidRPr="00D46F28">
        <w:rPr>
          <w:szCs w:val="28"/>
        </w:rPr>
        <w:t>Qiв – присоединенная тепловая нагрузка по i-ому такому договору в части, где теплоносителем является вода, Гкал/час.</w:t>
      </w:r>
    </w:p>
    <w:p w14:paraId="699BC20D" w14:textId="6057A56C" w:rsidR="001A71C7" w:rsidRDefault="001A71C7" w:rsidP="007A6AA0">
      <w:pPr>
        <w:tabs>
          <w:tab w:val="left" w:pos="1985"/>
        </w:tabs>
        <w:ind w:firstLine="646"/>
        <w:rPr>
          <w:szCs w:val="28"/>
        </w:rPr>
      </w:pPr>
      <w:r w:rsidRPr="00D46F28">
        <w:rPr>
          <w:szCs w:val="28"/>
        </w:rPr>
        <w:t>Также используются дополнительные показатели Rвм и Rп, определяемые отклонениями температуры воды в подающем трубопроводе в межотопительный период и отклонениями температуры пара в подающем трубопроводе за расчетный период регулирования, соответственно. Для их расчета рассматриваются лишь соответствующие нарушения, потребители товаров и услуг и их присоединенная тепловая нагрузка (в части воды или же пара).</w:t>
      </w:r>
    </w:p>
    <w:p w14:paraId="27F2EB28" w14:textId="14754027" w:rsidR="00B54B6E" w:rsidRPr="00AC39A0" w:rsidRDefault="00B54B6E" w:rsidP="00AC39A0">
      <w:pPr>
        <w:pStyle w:val="af1"/>
        <w:widowControl w:val="0"/>
        <w:tabs>
          <w:tab w:val="left" w:pos="1134"/>
        </w:tabs>
        <w:autoSpaceDE w:val="0"/>
        <w:autoSpaceDN w:val="0"/>
        <w:adjustRightInd w:val="0"/>
        <w:ind w:left="0"/>
        <w:rPr>
          <w:szCs w:val="28"/>
        </w:rPr>
      </w:pPr>
      <w:r w:rsidRPr="00AC39A0">
        <w:rPr>
          <w:szCs w:val="28"/>
        </w:rPr>
        <w:t>Реализация мероприятий по техническому перевооружению и модернизации систем централизованного теплоснабжения, предусмотренные схемой теплоснабжения, направлены, в том числе, на повышение их надёжности.</w:t>
      </w:r>
    </w:p>
    <w:p w14:paraId="2D342743" w14:textId="2855BE49" w:rsidR="00B54B6E" w:rsidRPr="00AC39A0" w:rsidRDefault="00B54B6E" w:rsidP="00AC39A0">
      <w:pPr>
        <w:pStyle w:val="af1"/>
        <w:widowControl w:val="0"/>
        <w:tabs>
          <w:tab w:val="left" w:pos="1134"/>
        </w:tabs>
        <w:autoSpaceDE w:val="0"/>
        <w:autoSpaceDN w:val="0"/>
        <w:adjustRightInd w:val="0"/>
        <w:ind w:left="0"/>
        <w:rPr>
          <w:szCs w:val="28"/>
        </w:rPr>
      </w:pPr>
      <w:r w:rsidRPr="00AC39A0">
        <w:rPr>
          <w:szCs w:val="28"/>
        </w:rPr>
        <w:t xml:space="preserve">Методика расчёта вероятности безотказной работы (ВБР) тепловых сетей подробно изложена в </w:t>
      </w:r>
      <w:r w:rsidR="00AC39A0">
        <w:rPr>
          <w:szCs w:val="28"/>
        </w:rPr>
        <w:t>разделе 1.3 настоящей Схемы теплоснабжения</w:t>
      </w:r>
      <w:r w:rsidRPr="00AC39A0">
        <w:rPr>
          <w:szCs w:val="28"/>
        </w:rPr>
        <w:t>.</w:t>
      </w:r>
    </w:p>
    <w:p w14:paraId="17704E0F" w14:textId="77777777" w:rsidR="001A71C7" w:rsidRPr="00D46F28" w:rsidRDefault="001A71C7" w:rsidP="007A6AA0"/>
    <w:p w14:paraId="4A6F470D" w14:textId="77777777" w:rsidR="001A71C7" w:rsidRPr="00D46F28" w:rsidRDefault="001A71C7" w:rsidP="00DD5A6D">
      <w:pPr>
        <w:pStyle w:val="24"/>
        <w:keepLines w:val="0"/>
        <w:numPr>
          <w:ilvl w:val="1"/>
          <w:numId w:val="74"/>
        </w:numPr>
        <w:tabs>
          <w:tab w:val="left" w:pos="709"/>
        </w:tabs>
        <w:spacing w:before="0" w:after="120"/>
        <w:ind w:left="0" w:firstLine="0"/>
        <w:rPr>
          <w:rFonts w:ascii="Times New Roman" w:hAnsi="Times New Roman" w:cs="Times New Roman"/>
          <w:b/>
          <w:color w:val="auto"/>
          <w:sz w:val="24"/>
          <w:szCs w:val="24"/>
        </w:rPr>
      </w:pPr>
      <w:bookmarkStart w:id="1037" w:name="_Toc16852410"/>
      <w:bookmarkStart w:id="1038" w:name="_Toc197625161"/>
      <w:r w:rsidRPr="00D46F28">
        <w:rPr>
          <w:rFonts w:ascii="Times New Roman" w:hAnsi="Times New Roman" w:cs="Times New Roman"/>
          <w:b/>
          <w:color w:val="auto"/>
          <w:sz w:val="24"/>
          <w:szCs w:val="24"/>
        </w:rPr>
        <w:t>Результаты оценки коэффициентов готовности теплопроводов к несению тепловой нагрузки</w:t>
      </w:r>
      <w:bookmarkEnd w:id="1037"/>
      <w:bookmarkEnd w:id="1038"/>
    </w:p>
    <w:p w14:paraId="21BB7365" w14:textId="4B96882A" w:rsidR="00B54B6E" w:rsidRPr="00D15AE0" w:rsidRDefault="00B54B6E" w:rsidP="00B54B6E">
      <w:r w:rsidRPr="00D15AE0">
        <w:t>Функционал расчёта коэффициента готовности к обеспечению расчетного теплоснабжения каждого потребителя реализован</w:t>
      </w:r>
      <w:r w:rsidR="00E27124" w:rsidRPr="00D15AE0">
        <w:t xml:space="preserve"> в ПРК ZuluThermo ГИС Zulu 2021</w:t>
      </w:r>
      <w:r w:rsidRPr="00D15AE0">
        <w:t>.</w:t>
      </w:r>
    </w:p>
    <w:p w14:paraId="2836E3F7" w14:textId="4E98E279" w:rsidR="00D15AE0" w:rsidRPr="00D15AE0" w:rsidRDefault="00B54B6E" w:rsidP="00B54B6E">
      <w:r w:rsidRPr="00D15AE0">
        <w:t>Расчёт коэффициента готовности существующих сетей теплоснабжения к обеспечению расчетного теплоснабжения каждого потребителя выпо</w:t>
      </w:r>
      <w:r w:rsidR="00E27124" w:rsidRPr="00D15AE0">
        <w:t>лнен в ПРК ZuluThermo ГИС Zulu 2021</w:t>
      </w:r>
      <w:r w:rsidRPr="00D15AE0">
        <w:t xml:space="preserve">. </w:t>
      </w:r>
      <w:r w:rsidR="00D15AE0" w:rsidRPr="00D15AE0">
        <w:rPr>
          <w:bCs/>
          <w:szCs w:val="28"/>
        </w:rPr>
        <w:t>К</w:t>
      </w:r>
      <w:r w:rsidR="00D15AE0" w:rsidRPr="00D15AE0">
        <w:t>оэффициент готовности существующих сетей теплоснабжения относительно каждого потребителя, подключенного к СЦТ, находится в пределах допустимых значений (более 0,97), регламентированных п.6.26 в СП 124.13330.2012 «Тепловые сети».</w:t>
      </w:r>
    </w:p>
    <w:p w14:paraId="7C1DB46A" w14:textId="67F4B91F" w:rsidR="00D15AE0" w:rsidRDefault="00B62F86" w:rsidP="00B62F86">
      <w:pPr>
        <w:shd w:val="clear" w:color="auto" w:fill="FFFFFF" w:themeFill="background1"/>
        <w:autoSpaceDE w:val="0"/>
        <w:autoSpaceDN w:val="0"/>
        <w:adjustRightInd w:val="0"/>
        <w:rPr>
          <w:bCs/>
          <w:szCs w:val="28"/>
        </w:rPr>
      </w:pPr>
      <w:r w:rsidRPr="00D15AE0">
        <w:rPr>
          <w:bCs/>
          <w:szCs w:val="28"/>
        </w:rPr>
        <w:t>Анализ</w:t>
      </w:r>
      <w:r w:rsidR="00D15AE0" w:rsidRPr="00D15AE0">
        <w:rPr>
          <w:bCs/>
          <w:szCs w:val="28"/>
        </w:rPr>
        <w:t xml:space="preserve"> результатов расчета показывает</w:t>
      </w:r>
      <w:r w:rsidRPr="00D15AE0">
        <w:rPr>
          <w:bCs/>
          <w:szCs w:val="28"/>
        </w:rPr>
        <w:t xml:space="preserve"> достаточную надежность систем теплоснабжения</w:t>
      </w:r>
      <w:r w:rsidRPr="00D46F28">
        <w:rPr>
          <w:bCs/>
          <w:szCs w:val="28"/>
        </w:rPr>
        <w:t xml:space="preserve"> </w:t>
      </w:r>
      <w:r w:rsidR="00203BA2">
        <w:rPr>
          <w:bCs/>
          <w:szCs w:val="28"/>
        </w:rPr>
        <w:t>Трубникоборского</w:t>
      </w:r>
      <w:r w:rsidR="007E5D1D">
        <w:rPr>
          <w:bCs/>
          <w:szCs w:val="28"/>
        </w:rPr>
        <w:t xml:space="preserve"> сельского поселения</w:t>
      </w:r>
      <w:r w:rsidRPr="00D46F28">
        <w:rPr>
          <w:bCs/>
          <w:szCs w:val="28"/>
        </w:rPr>
        <w:t xml:space="preserve"> для обеспечения качественного снабжения потребителей тепловой энергией.</w:t>
      </w:r>
      <w:r w:rsidR="00D15AE0">
        <w:rPr>
          <w:bCs/>
          <w:szCs w:val="28"/>
        </w:rPr>
        <w:t xml:space="preserve"> </w:t>
      </w:r>
    </w:p>
    <w:p w14:paraId="0E5E49AF" w14:textId="77777777" w:rsidR="00D15AE0" w:rsidRDefault="00B62F86" w:rsidP="00D15AE0">
      <w:pPr>
        <w:rPr>
          <w:bCs/>
          <w:szCs w:val="28"/>
        </w:rPr>
      </w:pPr>
      <w:r w:rsidRPr="00D46F28">
        <w:rPr>
          <w:bCs/>
          <w:szCs w:val="28"/>
        </w:rPr>
        <w:t>Для повышения уровня надеж</w:t>
      </w:r>
      <w:r w:rsidR="00D15AE0">
        <w:rPr>
          <w:bCs/>
          <w:szCs w:val="28"/>
        </w:rPr>
        <w:t>ности, настоящей, предусматриваю</w:t>
      </w:r>
      <w:r w:rsidRPr="00D46F28">
        <w:rPr>
          <w:bCs/>
          <w:szCs w:val="28"/>
        </w:rPr>
        <w:t>тся</w:t>
      </w:r>
      <w:r w:rsidR="00D15AE0">
        <w:rPr>
          <w:bCs/>
          <w:szCs w:val="28"/>
        </w:rPr>
        <w:t xml:space="preserve"> мероприятия по реконструкции, капитальному ремонту и модернизации</w:t>
      </w:r>
      <w:r w:rsidRPr="00D46F28">
        <w:rPr>
          <w:bCs/>
          <w:szCs w:val="28"/>
        </w:rPr>
        <w:t xml:space="preserve"> изношенных участков тепловых сетей. </w:t>
      </w:r>
    </w:p>
    <w:p w14:paraId="4239ECD1" w14:textId="75EC0F8E" w:rsidR="00B62F86" w:rsidRPr="00D46F28" w:rsidRDefault="00B62F86" w:rsidP="00B62F86">
      <w:pPr>
        <w:shd w:val="clear" w:color="auto" w:fill="FFFFFF" w:themeFill="background1"/>
        <w:autoSpaceDE w:val="0"/>
        <w:autoSpaceDN w:val="0"/>
        <w:adjustRightInd w:val="0"/>
        <w:rPr>
          <w:bCs/>
          <w:szCs w:val="28"/>
        </w:rPr>
      </w:pPr>
    </w:p>
    <w:p w14:paraId="2035FB2A" w14:textId="77777777" w:rsidR="001A71C7" w:rsidRPr="00D46F28" w:rsidRDefault="001A71C7" w:rsidP="00DD5A6D">
      <w:pPr>
        <w:pStyle w:val="24"/>
        <w:keepLines w:val="0"/>
        <w:numPr>
          <w:ilvl w:val="1"/>
          <w:numId w:val="74"/>
        </w:numPr>
        <w:tabs>
          <w:tab w:val="left" w:pos="709"/>
        </w:tabs>
        <w:spacing w:before="0" w:after="120"/>
        <w:ind w:left="0" w:firstLine="0"/>
        <w:rPr>
          <w:rFonts w:ascii="Times New Roman" w:hAnsi="Times New Roman" w:cs="Times New Roman"/>
          <w:b/>
          <w:color w:val="auto"/>
          <w:sz w:val="24"/>
          <w:szCs w:val="24"/>
        </w:rPr>
      </w:pPr>
      <w:bookmarkStart w:id="1039" w:name="_Toc16852411"/>
      <w:bookmarkStart w:id="1040" w:name="_Toc197625162"/>
      <w:r w:rsidRPr="00D46F28">
        <w:rPr>
          <w:rFonts w:ascii="Times New Roman" w:hAnsi="Times New Roman" w:cs="Times New Roman"/>
          <w:b/>
          <w:color w:val="auto"/>
          <w:sz w:val="24"/>
          <w:szCs w:val="24"/>
        </w:rPr>
        <w:t>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1039"/>
      <w:bookmarkEnd w:id="1040"/>
    </w:p>
    <w:p w14:paraId="51F12AF6" w14:textId="77777777" w:rsidR="001A71C7" w:rsidRPr="00D46F28" w:rsidRDefault="001A71C7" w:rsidP="007A6AA0">
      <w:pPr>
        <w:tabs>
          <w:tab w:val="left" w:pos="1134"/>
        </w:tabs>
        <w:autoSpaceDE w:val="0"/>
        <w:autoSpaceDN w:val="0"/>
        <w:adjustRightInd w:val="0"/>
        <w:rPr>
          <w:szCs w:val="28"/>
        </w:rPr>
      </w:pPr>
      <w:r w:rsidRPr="00D46F28">
        <w:rPr>
          <w:szCs w:val="28"/>
        </w:rPr>
        <w:t xml:space="preserve">Показатель уровня надежности, определяемый суммарным приведенным объемом недоотпуска тепла в результате нарушений в подаче тепловой энергии в отопительный период (Ро), рассчитывается по формуле: </w:t>
      </w:r>
    </w:p>
    <w:p w14:paraId="2C09FBC1" w14:textId="77777777" w:rsidR="001A71C7" w:rsidRPr="00D46F28" w:rsidRDefault="001A71C7" w:rsidP="007A6AA0">
      <w:pPr>
        <w:widowControl w:val="0"/>
        <w:tabs>
          <w:tab w:val="center" w:pos="4253"/>
          <w:tab w:val="right" w:pos="9354"/>
        </w:tabs>
        <w:autoSpaceDE w:val="0"/>
        <w:autoSpaceDN w:val="0"/>
        <w:adjustRightInd w:val="0"/>
        <w:rPr>
          <w:b/>
        </w:rPr>
      </w:pPr>
      <w:r w:rsidRPr="00D46F28">
        <w:rPr>
          <w:sz w:val="28"/>
          <w:szCs w:val="28"/>
        </w:rPr>
        <w:tab/>
      </w:r>
      <w:r w:rsidRPr="00D46F28">
        <w:rPr>
          <w:sz w:val="28"/>
          <w:szCs w:val="28"/>
        </w:rPr>
        <w:object w:dxaOrig="1380" w:dyaOrig="705" w14:anchorId="605E5EC9">
          <v:shape id="_x0000_i1026" type="#_x0000_t75" style="width:1in;height:35.15pt" o:ole="">
            <v:imagedata r:id="rId46" o:title=""/>
          </v:shape>
          <o:OLEObject Type="Embed" ProgID="Equation.3" ShapeID="_x0000_i1026" DrawAspect="Content" ObjectID="_1810543789" r:id="rId47"/>
        </w:object>
      </w:r>
      <w:r w:rsidRPr="00D46F28">
        <w:rPr>
          <w:sz w:val="28"/>
          <w:szCs w:val="28"/>
        </w:rPr>
        <w:t>,</w:t>
      </w:r>
      <w:r w:rsidRPr="00D46F28">
        <w:rPr>
          <w:sz w:val="28"/>
          <w:szCs w:val="28"/>
        </w:rPr>
        <w:tab/>
      </w:r>
    </w:p>
    <w:p w14:paraId="160BF388" w14:textId="77777777" w:rsidR="001A71C7" w:rsidRPr="00D46F28" w:rsidRDefault="001A71C7" w:rsidP="007A6AA0">
      <w:pPr>
        <w:tabs>
          <w:tab w:val="left" w:pos="1134"/>
        </w:tabs>
        <w:autoSpaceDE w:val="0"/>
        <w:autoSpaceDN w:val="0"/>
        <w:adjustRightInd w:val="0"/>
      </w:pPr>
      <w:r w:rsidRPr="00D46F28">
        <w:t xml:space="preserve">где: </w:t>
      </w:r>
    </w:p>
    <w:p w14:paraId="638A68C5" w14:textId="77777777" w:rsidR="001A71C7" w:rsidRPr="00D46F28" w:rsidRDefault="00626BCD" w:rsidP="007A6AA0">
      <w:pPr>
        <w:tabs>
          <w:tab w:val="left" w:pos="1134"/>
        </w:tabs>
        <w:autoSpaceDE w:val="0"/>
        <w:autoSpaceDN w:val="0"/>
        <w:adjustRightInd w:val="0"/>
      </w:pPr>
      <w:r w:rsidRPr="00D46F28">
        <w:t>Qj – объем недоотпущенной</w:t>
      </w:r>
      <w:r w:rsidR="001A71C7" w:rsidRPr="00D46F28">
        <w:t>/недопоставленной тепловой энергии при j-м нарушении в подаче тепловой энергии за отопительный сезон расчетного периода регулирования (в Гкал).</w:t>
      </w:r>
    </w:p>
    <w:p w14:paraId="4FE22887" w14:textId="77777777" w:rsidR="001A71C7" w:rsidRPr="00D46F28" w:rsidRDefault="001A71C7" w:rsidP="007A6AA0">
      <w:pPr>
        <w:tabs>
          <w:tab w:val="left" w:pos="1134"/>
        </w:tabs>
        <w:autoSpaceDE w:val="0"/>
        <w:autoSpaceDN w:val="0"/>
        <w:adjustRightInd w:val="0"/>
      </w:pPr>
    </w:p>
    <w:p w14:paraId="3239B084" w14:textId="77777777" w:rsidR="001A71C7" w:rsidRPr="00D46F28" w:rsidRDefault="001A71C7" w:rsidP="007A6AA0">
      <w:pPr>
        <w:tabs>
          <w:tab w:val="left" w:pos="1134"/>
        </w:tabs>
        <w:autoSpaceDE w:val="0"/>
        <w:autoSpaceDN w:val="0"/>
        <w:adjustRightInd w:val="0"/>
      </w:pPr>
      <w:r w:rsidRPr="00D46F28">
        <w:t>Начиная с 2013 г</w:t>
      </w:r>
      <w:r w:rsidR="00BD2AB8" w:rsidRPr="00D46F28">
        <w:t>ода,</w:t>
      </w:r>
      <w:r w:rsidRPr="00D46F28">
        <w:t xml:space="preserve"> вычисляется дополнительный показатель Ром, определяемый объемом не</w:t>
      </w:r>
      <w:r w:rsidR="00BD2AB8" w:rsidRPr="00D46F28">
        <w:t>до</w:t>
      </w:r>
      <w:r w:rsidRPr="00D46F28">
        <w:t>отпуска тепловой энергии в межотопительный период. Для его расчета рассматриваются лишь соответствующие нарушения в расчетном периоде регулирования.</w:t>
      </w:r>
    </w:p>
    <w:p w14:paraId="6A3579E3" w14:textId="77777777" w:rsidR="001A71C7" w:rsidRPr="00D46F28" w:rsidRDefault="001A71C7" w:rsidP="007A6AA0">
      <w:pPr>
        <w:widowControl w:val="0"/>
        <w:autoSpaceDE w:val="0"/>
        <w:autoSpaceDN w:val="0"/>
        <w:adjustRightInd w:val="0"/>
      </w:pPr>
      <w:r w:rsidRPr="00D46F28">
        <w:t xml:space="preserve">Оценка недоотпуска тепловой энергии потребителям вычисляется в соответствии с </w:t>
      </w:r>
      <w:hyperlink r:id="rId48" w:anchor="Par1755" w:history="1">
        <w:r w:rsidRPr="00D46F28">
          <w:t>формулой:</w:t>
        </w:r>
      </w:hyperlink>
    </w:p>
    <w:p w14:paraId="2091F3AD" w14:textId="77777777" w:rsidR="001A71C7" w:rsidRPr="00D46F28" w:rsidRDefault="001A71C7" w:rsidP="007A6AA0">
      <w:pPr>
        <w:widowControl w:val="0"/>
        <w:tabs>
          <w:tab w:val="center" w:pos="4253"/>
          <w:tab w:val="right" w:pos="9354"/>
        </w:tabs>
        <w:autoSpaceDE w:val="0"/>
        <w:autoSpaceDN w:val="0"/>
        <w:adjustRightInd w:val="0"/>
        <w:rPr>
          <w:b/>
        </w:rPr>
      </w:pPr>
      <w:r w:rsidRPr="00D46F28">
        <w:rPr>
          <w:sz w:val="28"/>
          <w:szCs w:val="28"/>
        </w:rPr>
        <w:tab/>
      </w:r>
      <w:r w:rsidRPr="00D46F28">
        <w:rPr>
          <w:noProof/>
          <w:sz w:val="28"/>
          <w:szCs w:val="28"/>
          <w:lang w:eastAsia="ru-RU"/>
        </w:rPr>
        <w:drawing>
          <wp:inline distT="0" distB="0" distL="0" distR="0" wp14:anchorId="1F6723CE" wp14:editId="52D5670F">
            <wp:extent cx="1583055" cy="2730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83055" cy="273050"/>
                    </a:xfrm>
                    <a:prstGeom prst="rect">
                      <a:avLst/>
                    </a:prstGeom>
                    <a:noFill/>
                    <a:ln>
                      <a:noFill/>
                    </a:ln>
                  </pic:spPr>
                </pic:pic>
              </a:graphicData>
            </a:graphic>
          </wp:inline>
        </w:drawing>
      </w:r>
      <w:r w:rsidRPr="00D46F28">
        <w:rPr>
          <w:sz w:val="28"/>
          <w:szCs w:val="28"/>
        </w:rPr>
        <w:t>, Гкал,</w:t>
      </w:r>
      <w:r w:rsidRPr="00D46F28">
        <w:rPr>
          <w:sz w:val="28"/>
          <w:szCs w:val="28"/>
        </w:rPr>
        <w:tab/>
      </w:r>
    </w:p>
    <w:p w14:paraId="1A3DF124" w14:textId="77777777" w:rsidR="001A71C7" w:rsidRPr="00D46F28" w:rsidRDefault="001A71C7" w:rsidP="007A6AA0">
      <w:pPr>
        <w:widowControl w:val="0"/>
        <w:autoSpaceDE w:val="0"/>
        <w:autoSpaceDN w:val="0"/>
        <w:adjustRightInd w:val="0"/>
        <w:rPr>
          <w:szCs w:val="28"/>
        </w:rPr>
      </w:pPr>
      <w:r w:rsidRPr="00D46F28">
        <w:rPr>
          <w:szCs w:val="28"/>
        </w:rPr>
        <w:t>где:</w:t>
      </w:r>
    </w:p>
    <w:p w14:paraId="5558BBE2" w14:textId="77777777" w:rsidR="001A71C7" w:rsidRPr="00D46F28" w:rsidRDefault="001A71C7" w:rsidP="00EC0805">
      <w:pPr>
        <w:pStyle w:val="af1"/>
        <w:widowControl w:val="0"/>
        <w:numPr>
          <w:ilvl w:val="0"/>
          <w:numId w:val="96"/>
        </w:numPr>
        <w:tabs>
          <w:tab w:val="left" w:pos="1134"/>
        </w:tabs>
        <w:autoSpaceDE w:val="0"/>
        <w:autoSpaceDN w:val="0"/>
        <w:adjustRightInd w:val="0"/>
        <w:ind w:left="0" w:firstLine="709"/>
        <w:rPr>
          <w:szCs w:val="28"/>
        </w:rPr>
      </w:pPr>
      <w:r w:rsidRPr="00D46F28">
        <w:rPr>
          <w:noProof/>
          <w:szCs w:val="28"/>
          <w:lang w:eastAsia="ru-RU"/>
        </w:rPr>
        <w:drawing>
          <wp:inline distT="0" distB="0" distL="0" distR="0" wp14:anchorId="5FDF8064" wp14:editId="1C4D6348">
            <wp:extent cx="245745" cy="273050"/>
            <wp:effectExtent l="0" t="0" r="190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5745" cy="273050"/>
                    </a:xfrm>
                    <a:prstGeom prst="rect">
                      <a:avLst/>
                    </a:prstGeom>
                    <a:noFill/>
                    <a:ln>
                      <a:noFill/>
                    </a:ln>
                  </pic:spPr>
                </pic:pic>
              </a:graphicData>
            </a:graphic>
          </wp:inline>
        </w:drawing>
      </w:r>
      <w:r w:rsidRPr="00D46F28">
        <w:rPr>
          <w:szCs w:val="28"/>
        </w:rPr>
        <w:t xml:space="preserve"> – среднегодовая тепловая мощность теплопотребляющих установок потребителя (либо, по-другому, тепловая нагрузка потребителя), Гкал/ч;</w:t>
      </w:r>
    </w:p>
    <w:p w14:paraId="482CA3B8" w14:textId="77777777" w:rsidR="001A71C7" w:rsidRPr="00D46F28" w:rsidRDefault="001A71C7" w:rsidP="00EC0805">
      <w:pPr>
        <w:pStyle w:val="af1"/>
        <w:widowControl w:val="0"/>
        <w:numPr>
          <w:ilvl w:val="0"/>
          <w:numId w:val="96"/>
        </w:numPr>
        <w:tabs>
          <w:tab w:val="left" w:pos="1134"/>
        </w:tabs>
        <w:autoSpaceDE w:val="0"/>
        <w:autoSpaceDN w:val="0"/>
        <w:adjustRightInd w:val="0"/>
        <w:ind w:left="0" w:firstLine="709"/>
        <w:rPr>
          <w:szCs w:val="28"/>
        </w:rPr>
      </w:pPr>
      <w:r w:rsidRPr="00D46F28">
        <w:rPr>
          <w:noProof/>
          <w:szCs w:val="28"/>
          <w:lang w:eastAsia="ru-RU"/>
        </w:rPr>
        <w:drawing>
          <wp:inline distT="0" distB="0" distL="0" distR="0" wp14:anchorId="5FE68AA9" wp14:editId="2A625681">
            <wp:extent cx="231775" cy="2317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inline>
        </w:drawing>
      </w:r>
      <w:r w:rsidRPr="00D46F28">
        <w:rPr>
          <w:szCs w:val="28"/>
        </w:rPr>
        <w:t xml:space="preserve"> –  продолжительность отопительного периода, час;</w:t>
      </w:r>
    </w:p>
    <w:p w14:paraId="7391A2C8" w14:textId="384D7E1A" w:rsidR="001A71C7" w:rsidRDefault="001A71C7" w:rsidP="00EC0805">
      <w:pPr>
        <w:pStyle w:val="af1"/>
        <w:widowControl w:val="0"/>
        <w:numPr>
          <w:ilvl w:val="0"/>
          <w:numId w:val="96"/>
        </w:numPr>
        <w:tabs>
          <w:tab w:val="left" w:pos="1134"/>
        </w:tabs>
        <w:autoSpaceDE w:val="0"/>
        <w:autoSpaceDN w:val="0"/>
        <w:adjustRightInd w:val="0"/>
        <w:ind w:left="0" w:firstLine="709"/>
        <w:rPr>
          <w:szCs w:val="28"/>
        </w:rPr>
      </w:pPr>
      <w:r w:rsidRPr="00D46F28">
        <w:rPr>
          <w:noProof/>
          <w:szCs w:val="28"/>
          <w:lang w:eastAsia="ru-RU"/>
        </w:rPr>
        <w:drawing>
          <wp:inline distT="0" distB="0" distL="0" distR="0" wp14:anchorId="199D55ED" wp14:editId="43F62E61">
            <wp:extent cx="231775" cy="2317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inline>
        </w:drawing>
      </w:r>
      <w:r w:rsidRPr="00D46F28">
        <w:rPr>
          <w:szCs w:val="28"/>
        </w:rPr>
        <w:t xml:space="preserve"> –  вероятность отказа теплопровода.</w:t>
      </w:r>
    </w:p>
    <w:p w14:paraId="17E23046" w14:textId="66B68291" w:rsidR="009E37C8" w:rsidRPr="00FD797E" w:rsidRDefault="009E37C8" w:rsidP="009E37C8">
      <w:pPr>
        <w:rPr>
          <w:szCs w:val="23"/>
        </w:rPr>
      </w:pPr>
      <w:r w:rsidRPr="009E37C8">
        <w:rPr>
          <w:szCs w:val="23"/>
        </w:rPr>
        <w:t xml:space="preserve">Согласно информации, предоставленной </w:t>
      </w:r>
      <w:r w:rsidR="007E5D1D">
        <w:rPr>
          <w:szCs w:val="23"/>
        </w:rPr>
        <w:t>АО «Тепловые сети»</w:t>
      </w:r>
      <w:r w:rsidRPr="009E37C8">
        <w:rPr>
          <w:szCs w:val="23"/>
        </w:rPr>
        <w:t xml:space="preserve">, а также отчетных данных, публикуемых ЕТО на официальном сайте ФАС в соответствии со стандартами раскрытия информации, на момент актуализации Схемы теплоснабжения отказов оборудования котельных в системе централизованного теплоснабжения </w:t>
      </w:r>
      <w:r w:rsidR="00203BA2">
        <w:rPr>
          <w:szCs w:val="23"/>
        </w:rPr>
        <w:t>Трубникоборского</w:t>
      </w:r>
      <w:r w:rsidR="007E5D1D">
        <w:rPr>
          <w:szCs w:val="23"/>
        </w:rPr>
        <w:t xml:space="preserve"> сельског</w:t>
      </w:r>
      <w:r w:rsidR="007E5D1D" w:rsidRPr="00FD797E">
        <w:rPr>
          <w:szCs w:val="23"/>
        </w:rPr>
        <w:t>о поселения</w:t>
      </w:r>
      <w:r w:rsidRPr="00FD797E">
        <w:rPr>
          <w:szCs w:val="23"/>
        </w:rPr>
        <w:t>, в следствие которых произошел недоотпуск тепловой энергии, не зафиксировано.</w:t>
      </w:r>
    </w:p>
    <w:p w14:paraId="0D371070" w14:textId="254D951A" w:rsidR="00BF572D" w:rsidRPr="00FD797E" w:rsidRDefault="00BF572D" w:rsidP="009E37C8">
      <w:pPr>
        <w:rPr>
          <w:szCs w:val="23"/>
        </w:rPr>
      </w:pPr>
    </w:p>
    <w:p w14:paraId="0E1A07D0" w14:textId="73BC8123" w:rsidR="00BF572D" w:rsidRPr="00FD797E" w:rsidRDefault="00BF572D" w:rsidP="00DD5A6D">
      <w:pPr>
        <w:pStyle w:val="24"/>
        <w:keepLines w:val="0"/>
        <w:numPr>
          <w:ilvl w:val="1"/>
          <w:numId w:val="74"/>
        </w:numPr>
        <w:tabs>
          <w:tab w:val="left" w:pos="709"/>
        </w:tabs>
        <w:spacing w:before="0" w:after="120"/>
        <w:ind w:left="0" w:firstLine="0"/>
        <w:rPr>
          <w:rFonts w:ascii="Times New Roman" w:hAnsi="Times New Roman" w:cs="Times New Roman"/>
          <w:b/>
          <w:color w:val="auto"/>
          <w:sz w:val="24"/>
          <w:szCs w:val="24"/>
        </w:rPr>
      </w:pPr>
      <w:bookmarkStart w:id="1041" w:name="_Toc197625163"/>
      <w:r w:rsidRPr="00FD797E">
        <w:rPr>
          <w:rFonts w:ascii="Times New Roman" w:hAnsi="Times New Roman" w:cs="Times New Roman"/>
          <w:b/>
          <w:color w:val="auto"/>
          <w:sz w:val="24"/>
          <w:szCs w:val="24"/>
        </w:rPr>
        <w:t>Мероприятия по резервированию источников тепловой энергии и тепловых сетей, определенных системой мер по повышению надежности</w:t>
      </w:r>
      <w:bookmarkEnd w:id="1041"/>
    </w:p>
    <w:p w14:paraId="2C5DDBDD" w14:textId="1AC5358C" w:rsidR="00BF572D" w:rsidRPr="00FD797E" w:rsidRDefault="00582141" w:rsidP="009E37C8">
      <w:pPr>
        <w:rPr>
          <w:szCs w:val="23"/>
        </w:rPr>
      </w:pPr>
      <w:r w:rsidRPr="00FD797E">
        <w:rPr>
          <w:szCs w:val="23"/>
        </w:rPr>
        <w:t>Резервирование источников тепловой энергии – важная задача систем теплоснабжения, которая позволяет обеспечить требуемые режимы и допустимые параметры в помещениях в течение заданного времени.</w:t>
      </w:r>
    </w:p>
    <w:p w14:paraId="7A215359" w14:textId="77777777" w:rsidR="006B5A8E" w:rsidRPr="00FD797E" w:rsidRDefault="006B5A8E" w:rsidP="009E37C8">
      <w:pPr>
        <w:rPr>
          <w:szCs w:val="23"/>
        </w:rPr>
      </w:pPr>
      <w:r w:rsidRPr="00FD797E">
        <w:rPr>
          <w:szCs w:val="23"/>
        </w:rPr>
        <w:t>Согласно п. 6.31 СП124.13330.2012 Тепловые сети следует предусматривать следующие способы резервирования:</w:t>
      </w:r>
    </w:p>
    <w:p w14:paraId="4690974E" w14:textId="19C607E0" w:rsidR="00BF572D" w:rsidRPr="00FD797E" w:rsidRDefault="006B5A8E" w:rsidP="009E37C8">
      <w:pPr>
        <w:rPr>
          <w:szCs w:val="23"/>
        </w:rPr>
      </w:pPr>
      <w:r w:rsidRPr="00FD797E">
        <w:rPr>
          <w:szCs w:val="23"/>
        </w:rPr>
        <w:t>-  организацию совместной работы нескольких источников теплоты на единую систему транспортирования теплоты;</w:t>
      </w:r>
    </w:p>
    <w:p w14:paraId="107F0355" w14:textId="6DD9E7FA" w:rsidR="006B5A8E" w:rsidRPr="00FD797E" w:rsidRDefault="006B5A8E" w:rsidP="009E37C8">
      <w:pPr>
        <w:rPr>
          <w:szCs w:val="23"/>
        </w:rPr>
      </w:pPr>
      <w:r w:rsidRPr="00FD797E">
        <w:rPr>
          <w:szCs w:val="23"/>
        </w:rPr>
        <w:t>- резервирование тепловых сетей смежных районов</w:t>
      </w:r>
    </w:p>
    <w:p w14:paraId="5BA54553" w14:textId="305F9E0F" w:rsidR="006B5A8E" w:rsidRPr="00FD797E" w:rsidRDefault="006B5A8E" w:rsidP="009E37C8">
      <w:pPr>
        <w:rPr>
          <w:szCs w:val="23"/>
        </w:rPr>
      </w:pPr>
      <w:r w:rsidRPr="00FD797E">
        <w:rPr>
          <w:szCs w:val="23"/>
        </w:rPr>
        <w:t>- устройство резервных насосных и трубопроводных связей;</w:t>
      </w:r>
    </w:p>
    <w:p w14:paraId="6C507431" w14:textId="676A96AC" w:rsidR="00A020EC" w:rsidRPr="00FD797E" w:rsidRDefault="006B5A8E" w:rsidP="00A020EC">
      <w:pPr>
        <w:rPr>
          <w:szCs w:val="23"/>
        </w:rPr>
      </w:pPr>
      <w:r w:rsidRPr="00FD797E">
        <w:rPr>
          <w:szCs w:val="23"/>
        </w:rPr>
        <w:t>- установку баков-аккумуляторов.</w:t>
      </w:r>
    </w:p>
    <w:p w14:paraId="1A5CA313" w14:textId="64E1C055" w:rsidR="00A020EC" w:rsidRPr="00FD797E" w:rsidRDefault="00A020EC" w:rsidP="00A020EC">
      <w:r w:rsidRPr="00FD797E">
        <w:t xml:space="preserve">На территории </w:t>
      </w:r>
      <w:r w:rsidR="00203BA2" w:rsidRPr="00FD797E">
        <w:t>Трубникоборского</w:t>
      </w:r>
      <w:r w:rsidR="007E5D1D" w:rsidRPr="00FD797E">
        <w:t xml:space="preserve"> сельского поселения</w:t>
      </w:r>
      <w:r w:rsidRPr="00FD797E">
        <w:t xml:space="preserve"> одна система централизованного теплоснабжения от котельной </w:t>
      </w:r>
      <w:r w:rsidR="00FD797E">
        <w:t>д. Трубников Бор</w:t>
      </w:r>
      <w:r w:rsidRPr="00FD797E">
        <w:t>. В связи с чем организация совместной работы нескольких источников теплоты на единую систему транспортирования теплоты не предусмотрена.</w:t>
      </w:r>
    </w:p>
    <w:p w14:paraId="01AE6B38" w14:textId="01701225" w:rsidR="00215C27" w:rsidRPr="00FD797E" w:rsidRDefault="00215C27" w:rsidP="00215C27">
      <w:r w:rsidRPr="00FD797E">
        <w:t xml:space="preserve">Основным топливом для котельной </w:t>
      </w:r>
      <w:r w:rsidR="00FD797E">
        <w:t>д. Трубников Бор</w:t>
      </w:r>
      <w:r w:rsidR="001625C8" w:rsidRPr="00FD797E">
        <w:t xml:space="preserve"> </w:t>
      </w:r>
      <w:r w:rsidRPr="00FD797E">
        <w:t xml:space="preserve">является </w:t>
      </w:r>
      <w:r w:rsidR="00FD797E">
        <w:t>природный газ</w:t>
      </w:r>
      <w:r w:rsidRPr="00FD797E">
        <w:t xml:space="preserve">. </w:t>
      </w:r>
    </w:p>
    <w:p w14:paraId="675580DC" w14:textId="5CC04393" w:rsidR="000F3112" w:rsidRPr="00FD797E" w:rsidRDefault="00215C27" w:rsidP="000F3112">
      <w:r w:rsidRPr="00FD797E">
        <w:t>Водоснабжение котельной – централизованно</w:t>
      </w:r>
      <w:r w:rsidR="00FD797E">
        <w:t>е, водой хозпитьевого качества.</w:t>
      </w:r>
      <w:r w:rsidRPr="00FD797E">
        <w:t xml:space="preserve"> </w:t>
      </w:r>
    </w:p>
    <w:p w14:paraId="19F8159D" w14:textId="16A5408B" w:rsidR="00BF572D" w:rsidRPr="00FD797E" w:rsidRDefault="00A020EC" w:rsidP="009E37C8">
      <w:pPr>
        <w:rPr>
          <w:szCs w:val="23"/>
        </w:rPr>
      </w:pPr>
      <w:r w:rsidRPr="00FD797E">
        <w:rPr>
          <w:szCs w:val="23"/>
        </w:rPr>
        <w:t xml:space="preserve">Резервирование тепловых сетей </w:t>
      </w:r>
      <w:r w:rsidR="00E47C9B">
        <w:rPr>
          <w:szCs w:val="23"/>
        </w:rPr>
        <w:t>смежных районов Трубникоборского сельского поселения</w:t>
      </w:r>
      <w:r w:rsidRPr="00FD797E">
        <w:rPr>
          <w:szCs w:val="23"/>
        </w:rPr>
        <w:t xml:space="preserve"> не требуется ввиду их отсутствия.</w:t>
      </w:r>
    </w:p>
    <w:p w14:paraId="24797E44" w14:textId="6F2622CA" w:rsidR="00BF572D" w:rsidRPr="00FD797E" w:rsidRDefault="00BF572D" w:rsidP="009E37C8">
      <w:pPr>
        <w:rPr>
          <w:szCs w:val="23"/>
        </w:rPr>
      </w:pPr>
    </w:p>
    <w:p w14:paraId="2FE1619A" w14:textId="286EE9DE" w:rsidR="00BF572D" w:rsidRPr="00FD797E" w:rsidRDefault="00BF572D" w:rsidP="00DD5A6D">
      <w:pPr>
        <w:pStyle w:val="24"/>
        <w:keepLines w:val="0"/>
        <w:numPr>
          <w:ilvl w:val="1"/>
          <w:numId w:val="74"/>
        </w:numPr>
        <w:tabs>
          <w:tab w:val="left" w:pos="709"/>
        </w:tabs>
        <w:spacing w:before="0" w:after="120"/>
        <w:ind w:left="0" w:firstLine="0"/>
        <w:rPr>
          <w:rFonts w:ascii="Times New Roman" w:hAnsi="Times New Roman" w:cs="Times New Roman"/>
          <w:b/>
          <w:color w:val="auto"/>
          <w:sz w:val="24"/>
          <w:szCs w:val="24"/>
        </w:rPr>
      </w:pPr>
      <w:bookmarkStart w:id="1042" w:name="_Toc197625164"/>
      <w:r w:rsidRPr="00FD797E">
        <w:rPr>
          <w:rFonts w:ascii="Times New Roman" w:hAnsi="Times New Roman" w:cs="Times New Roman"/>
          <w:b/>
          <w:color w:val="auto"/>
          <w:sz w:val="24"/>
          <w:szCs w:val="24"/>
        </w:rPr>
        <w:t>Мероприятия по замене тепловых сетей, определенных системой мер по повышению надежности</w:t>
      </w:r>
      <w:bookmarkEnd w:id="1042"/>
    </w:p>
    <w:p w14:paraId="10D039E1" w14:textId="359E3102" w:rsidR="00A020EC" w:rsidRPr="00A020EC" w:rsidRDefault="00A020EC" w:rsidP="00A020EC">
      <w:pPr>
        <w:tabs>
          <w:tab w:val="left" w:pos="993"/>
        </w:tabs>
        <w:rPr>
          <w:szCs w:val="28"/>
        </w:rPr>
      </w:pPr>
      <w:r w:rsidRPr="00A020EC">
        <w:rPr>
          <w:szCs w:val="28"/>
        </w:rPr>
        <w:t xml:space="preserve">Мероприятия по </w:t>
      </w:r>
      <w:r w:rsidR="006C5138">
        <w:rPr>
          <w:szCs w:val="28"/>
        </w:rPr>
        <w:t>замене тепловых сетей, определенных системой мер по повышению надежности</w:t>
      </w:r>
      <w:r w:rsidRPr="00A020EC">
        <w:rPr>
          <w:szCs w:val="28"/>
        </w:rPr>
        <w:t xml:space="preserve"> </w:t>
      </w:r>
      <w:r w:rsidR="006C5138">
        <w:rPr>
          <w:szCs w:val="28"/>
        </w:rPr>
        <w:t xml:space="preserve">на территории </w:t>
      </w:r>
      <w:r w:rsidR="00203BA2">
        <w:rPr>
          <w:szCs w:val="28"/>
        </w:rPr>
        <w:t>Трубникоборского</w:t>
      </w:r>
      <w:r w:rsidR="007E5D1D">
        <w:rPr>
          <w:szCs w:val="28"/>
        </w:rPr>
        <w:t xml:space="preserve"> сельского поселения</w:t>
      </w:r>
      <w:r w:rsidRPr="00A020EC">
        <w:rPr>
          <w:szCs w:val="28"/>
        </w:rPr>
        <w:t xml:space="preserve"> представлены в Приложении 1 настоящей Схемы теплоснабжения.</w:t>
      </w:r>
    </w:p>
    <w:p w14:paraId="25118B0F" w14:textId="4B0E079A" w:rsidR="00BF572D" w:rsidRDefault="00BF572D" w:rsidP="009E37C8">
      <w:pPr>
        <w:rPr>
          <w:szCs w:val="23"/>
        </w:rPr>
      </w:pPr>
    </w:p>
    <w:p w14:paraId="600FA3A0" w14:textId="1677A87E" w:rsidR="00BF572D" w:rsidRPr="00E47C9B" w:rsidRDefault="00BF572D" w:rsidP="00DD5A6D">
      <w:pPr>
        <w:pStyle w:val="24"/>
        <w:keepLines w:val="0"/>
        <w:numPr>
          <w:ilvl w:val="1"/>
          <w:numId w:val="74"/>
        </w:numPr>
        <w:tabs>
          <w:tab w:val="left" w:pos="709"/>
        </w:tabs>
        <w:spacing w:before="0" w:after="120"/>
        <w:ind w:left="0" w:firstLine="0"/>
        <w:rPr>
          <w:rFonts w:ascii="Times New Roman" w:hAnsi="Times New Roman" w:cs="Times New Roman"/>
          <w:b/>
          <w:color w:val="auto"/>
          <w:sz w:val="24"/>
          <w:szCs w:val="24"/>
        </w:rPr>
      </w:pPr>
      <w:bookmarkStart w:id="1043" w:name="_Toc197625165"/>
      <w:r w:rsidRPr="00E47C9B">
        <w:rPr>
          <w:rFonts w:ascii="Times New Roman" w:hAnsi="Times New Roman" w:cs="Times New Roman"/>
          <w:b/>
          <w:color w:val="auto"/>
          <w:sz w:val="24"/>
          <w:szCs w:val="24"/>
        </w:rPr>
        <w:t xml:space="preserve">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w:t>
      </w:r>
      <w:r w:rsidRPr="00E47C9B">
        <w:rPr>
          <w:rFonts w:ascii="Times New Roman" w:hAnsi="Times New Roman" w:cs="Times New Roman"/>
          <w:b/>
          <w:color w:val="auto"/>
          <w:sz w:val="24"/>
          <w:szCs w:val="24"/>
        </w:rPr>
        <w:lastRenderedPageBreak/>
        <w:t>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1043"/>
      <w:r w:rsidR="0034709B" w:rsidRPr="00E47C9B">
        <w:rPr>
          <w:rFonts w:ascii="Times New Roman" w:hAnsi="Times New Roman" w:cs="Times New Roman"/>
          <w:b/>
          <w:color w:val="auto"/>
          <w:sz w:val="24"/>
          <w:szCs w:val="24"/>
        </w:rPr>
        <w:t xml:space="preserve"> </w:t>
      </w:r>
    </w:p>
    <w:p w14:paraId="208944F2" w14:textId="6A024387" w:rsidR="00F21B08" w:rsidRPr="0055551A" w:rsidRDefault="00F21B08" w:rsidP="00F21B08">
      <w:pPr>
        <w:pStyle w:val="af1"/>
        <w:ind w:left="0" w:right="-70"/>
        <w:rPr>
          <w:rFonts w:cs="Times New Roman"/>
          <w:szCs w:val="24"/>
        </w:rPr>
      </w:pPr>
      <w:r w:rsidRPr="0055551A">
        <w:rPr>
          <w:rFonts w:cs="Times New Roman"/>
          <w:szCs w:val="24"/>
        </w:rPr>
        <w:t xml:space="preserve">Источниками повышенной опасности в </w:t>
      </w:r>
      <w:r w:rsidR="00203BA2">
        <w:rPr>
          <w:rFonts w:eastAsia="Calibri" w:cs="Times New Roman"/>
        </w:rPr>
        <w:t>Трубникоборском</w:t>
      </w:r>
      <w:r w:rsidR="004632FC">
        <w:rPr>
          <w:rFonts w:eastAsia="Calibri" w:cs="Times New Roman"/>
        </w:rPr>
        <w:t xml:space="preserve"> сельском поселении</w:t>
      </w:r>
      <w:r w:rsidRPr="00034239">
        <w:rPr>
          <w:rFonts w:eastAsia="Calibri" w:cs="Times New Roman"/>
        </w:rPr>
        <w:t xml:space="preserve"> </w:t>
      </w:r>
      <w:r w:rsidRPr="0055551A">
        <w:rPr>
          <w:rFonts w:cs="Times New Roman"/>
          <w:szCs w:val="24"/>
        </w:rPr>
        <w:t>являются оборудование и сети котельных, аварии и инциденты, на которых могут повлечь серьёзные последствия и нанести огромный ущерб.</w:t>
      </w:r>
    </w:p>
    <w:p w14:paraId="4D26AEB0" w14:textId="77777777" w:rsidR="00F21B08" w:rsidRPr="0055551A" w:rsidRDefault="00F21B08" w:rsidP="00F21B08">
      <w:pPr>
        <w:pStyle w:val="af1"/>
        <w:ind w:left="0" w:right="-70"/>
        <w:rPr>
          <w:rFonts w:cs="Times New Roman"/>
          <w:szCs w:val="24"/>
        </w:rPr>
      </w:pPr>
      <w:r w:rsidRPr="0055551A">
        <w:rPr>
          <w:rFonts w:cs="Times New Roman"/>
          <w:szCs w:val="24"/>
        </w:rPr>
        <w:t>В процессе работы котельн</w:t>
      </w:r>
      <w:r>
        <w:rPr>
          <w:rFonts w:cs="Times New Roman"/>
          <w:szCs w:val="24"/>
        </w:rPr>
        <w:t>ых</w:t>
      </w:r>
      <w:r w:rsidRPr="0055551A">
        <w:rPr>
          <w:rFonts w:cs="Times New Roman"/>
          <w:szCs w:val="24"/>
        </w:rPr>
        <w:t xml:space="preserve"> возникает вероятность возникновения аварийных ситуаций не только на сетях и оборудовании, относящихся к источнику теплоснабжения, но и на сетях и оборудовании топливо-, электро- и водоснабжения ресурсоснабжающих организаций.</w:t>
      </w:r>
    </w:p>
    <w:p w14:paraId="3D702594" w14:textId="77777777" w:rsidR="00F21B08" w:rsidRPr="003E1CE7" w:rsidRDefault="00F21B08" w:rsidP="00F21B08">
      <w:pPr>
        <w:spacing w:after="0"/>
        <w:rPr>
          <w:rFonts w:cs="Times New Roman"/>
          <w:b/>
          <w:i/>
          <w:color w:val="000000"/>
          <w:szCs w:val="24"/>
        </w:rPr>
      </w:pPr>
      <w:r w:rsidRPr="003E1CE7">
        <w:rPr>
          <w:rFonts w:cs="Times New Roman"/>
          <w:b/>
          <w:i/>
          <w:color w:val="000000"/>
          <w:szCs w:val="24"/>
        </w:rPr>
        <w:t>Возможные причины аварий</w:t>
      </w:r>
    </w:p>
    <w:p w14:paraId="125E7D7A" w14:textId="77777777" w:rsidR="00F21B08" w:rsidRPr="0055551A" w:rsidRDefault="00F21B08" w:rsidP="00EC0805">
      <w:pPr>
        <w:pStyle w:val="af1"/>
        <w:numPr>
          <w:ilvl w:val="0"/>
          <w:numId w:val="119"/>
        </w:numPr>
        <w:spacing w:before="0" w:after="0" w:line="259" w:lineRule="auto"/>
        <w:ind w:left="0" w:firstLine="709"/>
        <w:rPr>
          <w:rFonts w:cs="Times New Roman"/>
          <w:color w:val="000000"/>
          <w:szCs w:val="24"/>
        </w:rPr>
      </w:pPr>
      <w:r w:rsidRPr="0055551A">
        <w:rPr>
          <w:rFonts w:cs="Times New Roman"/>
          <w:color w:val="000000"/>
          <w:szCs w:val="24"/>
        </w:rPr>
        <w:t>Ошибки персонала при ведении технологического процесса и при ведении работ повышенной опасности.</w:t>
      </w:r>
    </w:p>
    <w:p w14:paraId="4E007B93" w14:textId="77777777" w:rsidR="00F21B08" w:rsidRPr="0055551A" w:rsidRDefault="00F21B08" w:rsidP="00EC0805">
      <w:pPr>
        <w:pStyle w:val="af1"/>
        <w:numPr>
          <w:ilvl w:val="0"/>
          <w:numId w:val="119"/>
        </w:numPr>
        <w:spacing w:before="0" w:after="0" w:line="259" w:lineRule="auto"/>
        <w:ind w:left="0" w:firstLine="709"/>
        <w:rPr>
          <w:rFonts w:cs="Times New Roman"/>
          <w:color w:val="000000"/>
          <w:szCs w:val="24"/>
        </w:rPr>
      </w:pPr>
      <w:r w:rsidRPr="0055551A">
        <w:rPr>
          <w:rFonts w:cs="Times New Roman"/>
          <w:color w:val="000000"/>
          <w:szCs w:val="24"/>
        </w:rPr>
        <w:t>Внешнее воздействие техногенного, природного характера.</w:t>
      </w:r>
    </w:p>
    <w:p w14:paraId="03919078" w14:textId="77777777" w:rsidR="00F21B08" w:rsidRPr="0055551A" w:rsidRDefault="00F21B08" w:rsidP="00EC0805">
      <w:pPr>
        <w:pStyle w:val="af1"/>
        <w:numPr>
          <w:ilvl w:val="0"/>
          <w:numId w:val="119"/>
        </w:numPr>
        <w:spacing w:before="0" w:after="0" w:line="259" w:lineRule="auto"/>
        <w:ind w:left="0" w:firstLine="709"/>
        <w:rPr>
          <w:rFonts w:cs="Times New Roman"/>
          <w:color w:val="000000"/>
          <w:szCs w:val="24"/>
        </w:rPr>
      </w:pPr>
      <w:r w:rsidRPr="0055551A">
        <w:rPr>
          <w:rFonts w:cs="Times New Roman"/>
          <w:color w:val="000000"/>
          <w:szCs w:val="24"/>
        </w:rPr>
        <w:t>Выход параметров за критические значения (превышение давления, температуры и т.п.).</w:t>
      </w:r>
    </w:p>
    <w:p w14:paraId="02600BD0" w14:textId="77777777" w:rsidR="00F21B08" w:rsidRPr="0055551A" w:rsidRDefault="00F21B08" w:rsidP="00EC0805">
      <w:pPr>
        <w:pStyle w:val="af1"/>
        <w:numPr>
          <w:ilvl w:val="0"/>
          <w:numId w:val="119"/>
        </w:numPr>
        <w:spacing w:before="0" w:after="0" w:line="259" w:lineRule="auto"/>
        <w:ind w:left="0" w:firstLine="709"/>
        <w:rPr>
          <w:rFonts w:cs="Times New Roman"/>
          <w:color w:val="000000"/>
          <w:szCs w:val="24"/>
        </w:rPr>
      </w:pPr>
      <w:r w:rsidRPr="0055551A">
        <w:rPr>
          <w:rFonts w:cs="Times New Roman"/>
          <w:color w:val="000000"/>
          <w:szCs w:val="24"/>
        </w:rPr>
        <w:t xml:space="preserve">Отказы, выход из строя ПАЗ котельных агрегатов. </w:t>
      </w:r>
    </w:p>
    <w:p w14:paraId="39B1D13A" w14:textId="77777777" w:rsidR="00F21B08" w:rsidRPr="0055551A" w:rsidRDefault="00F21B08" w:rsidP="00EC0805">
      <w:pPr>
        <w:pStyle w:val="af1"/>
        <w:numPr>
          <w:ilvl w:val="0"/>
          <w:numId w:val="119"/>
        </w:numPr>
        <w:spacing w:before="0" w:after="0" w:line="259" w:lineRule="auto"/>
        <w:ind w:left="0" w:firstLine="709"/>
        <w:rPr>
          <w:rFonts w:cs="Times New Roman"/>
          <w:color w:val="000000"/>
          <w:szCs w:val="24"/>
        </w:rPr>
      </w:pPr>
      <w:r w:rsidRPr="0055551A">
        <w:rPr>
          <w:rFonts w:cs="Times New Roman"/>
          <w:color w:val="000000"/>
          <w:szCs w:val="24"/>
        </w:rPr>
        <w:t xml:space="preserve">Отказы контрольно-измерительных приборов, автоматики безопасности (взрывозащиты), сигнализации и блокировки на котельных агрегатах. </w:t>
      </w:r>
    </w:p>
    <w:p w14:paraId="75B46D6B" w14:textId="77777777" w:rsidR="00F21B08" w:rsidRPr="0055551A" w:rsidRDefault="00F21B08" w:rsidP="00EC0805">
      <w:pPr>
        <w:pStyle w:val="af1"/>
        <w:numPr>
          <w:ilvl w:val="0"/>
          <w:numId w:val="119"/>
        </w:numPr>
        <w:spacing w:before="0" w:after="0" w:line="259" w:lineRule="auto"/>
        <w:ind w:left="0" w:firstLine="709"/>
        <w:rPr>
          <w:rFonts w:cs="Times New Roman"/>
          <w:color w:val="000000"/>
          <w:szCs w:val="24"/>
        </w:rPr>
      </w:pPr>
      <w:r w:rsidRPr="0055551A">
        <w:rPr>
          <w:rFonts w:cs="Times New Roman"/>
          <w:color w:val="000000"/>
          <w:szCs w:val="24"/>
        </w:rPr>
        <w:t>Нарушение заземления оборудования, молниезащиты.</w:t>
      </w:r>
    </w:p>
    <w:p w14:paraId="25D6A06D" w14:textId="77777777" w:rsidR="00F21B08" w:rsidRPr="0055551A" w:rsidRDefault="00F21B08" w:rsidP="00EC0805">
      <w:pPr>
        <w:pStyle w:val="af1"/>
        <w:numPr>
          <w:ilvl w:val="0"/>
          <w:numId w:val="119"/>
        </w:numPr>
        <w:spacing w:before="0" w:after="0" w:line="259" w:lineRule="auto"/>
        <w:ind w:left="0" w:firstLine="709"/>
        <w:rPr>
          <w:rFonts w:cs="Times New Roman"/>
          <w:color w:val="000000"/>
          <w:szCs w:val="24"/>
        </w:rPr>
      </w:pPr>
      <w:r w:rsidRPr="0055551A">
        <w:rPr>
          <w:rFonts w:cs="Times New Roman"/>
          <w:color w:val="000000"/>
          <w:szCs w:val="24"/>
        </w:rPr>
        <w:t>Низкий уровень трудовой и технологической дисциплины, недостаточная квалификация обслуживающего персонала, руководителей, а также снижение ответственности, требовательности к контролю за соблюдением требований обеспечения безопасности при эксплуатации объекта со стороны руководителей.</w:t>
      </w:r>
    </w:p>
    <w:p w14:paraId="35D5477F" w14:textId="77777777" w:rsidR="00F21B08" w:rsidRPr="0055551A" w:rsidRDefault="00F21B08" w:rsidP="00EC0805">
      <w:pPr>
        <w:pStyle w:val="af1"/>
        <w:numPr>
          <w:ilvl w:val="0"/>
          <w:numId w:val="119"/>
        </w:numPr>
        <w:spacing w:before="0" w:after="0" w:line="259" w:lineRule="auto"/>
        <w:ind w:left="0" w:firstLine="709"/>
        <w:rPr>
          <w:rFonts w:cs="Times New Roman"/>
          <w:color w:val="000000"/>
          <w:szCs w:val="24"/>
        </w:rPr>
      </w:pPr>
      <w:r w:rsidRPr="0055551A">
        <w:rPr>
          <w:rFonts w:cs="Times New Roman"/>
          <w:color w:val="000000"/>
          <w:szCs w:val="24"/>
        </w:rPr>
        <w:t>Отказ элементов взрывозащиты электрооборудования, освещения в условиях аварийной разгерметизации оборудования.</w:t>
      </w:r>
    </w:p>
    <w:p w14:paraId="52249B11" w14:textId="257FF806" w:rsidR="00F21B08" w:rsidRDefault="00F21B08" w:rsidP="00EC0805">
      <w:pPr>
        <w:pStyle w:val="af1"/>
        <w:numPr>
          <w:ilvl w:val="0"/>
          <w:numId w:val="119"/>
        </w:numPr>
        <w:spacing w:before="0" w:after="0" w:line="259" w:lineRule="auto"/>
        <w:ind w:left="0" w:firstLine="709"/>
        <w:rPr>
          <w:rFonts w:cs="Times New Roman"/>
          <w:color w:val="000000"/>
          <w:szCs w:val="24"/>
        </w:rPr>
      </w:pPr>
      <w:r w:rsidRPr="0055551A">
        <w:rPr>
          <w:rFonts w:cs="Times New Roman"/>
          <w:color w:val="000000"/>
          <w:szCs w:val="24"/>
        </w:rPr>
        <w:t>Террористический акт.</w:t>
      </w:r>
    </w:p>
    <w:p w14:paraId="395AB2C8" w14:textId="77777777" w:rsidR="00F21B08" w:rsidRPr="00F21B08" w:rsidRDefault="00F21B08" w:rsidP="00F21B08">
      <w:pPr>
        <w:pStyle w:val="af1"/>
        <w:spacing w:before="0" w:after="0" w:line="259" w:lineRule="auto"/>
        <w:ind w:left="709" w:firstLine="0"/>
        <w:rPr>
          <w:rFonts w:cs="Times New Roman"/>
          <w:color w:val="000000"/>
          <w:sz w:val="10"/>
          <w:szCs w:val="24"/>
        </w:rPr>
      </w:pPr>
    </w:p>
    <w:p w14:paraId="651E134B" w14:textId="1C45464D" w:rsidR="00F21B08" w:rsidRDefault="00F21B08" w:rsidP="00F21B08">
      <w:pPr>
        <w:pStyle w:val="af1"/>
        <w:tabs>
          <w:tab w:val="left" w:pos="0"/>
          <w:tab w:val="left" w:pos="9720"/>
        </w:tabs>
        <w:ind w:left="0" w:right="-2"/>
        <w:rPr>
          <w:rFonts w:cs="Times New Roman"/>
          <w:szCs w:val="24"/>
        </w:rPr>
      </w:pPr>
      <w:r w:rsidRPr="0055551A">
        <w:rPr>
          <w:rFonts w:cs="Times New Roman"/>
          <w:szCs w:val="24"/>
        </w:rPr>
        <w:t>Основные причины возникновения аварии, описания аварийных ситуаций, возможных масштабов аварии и уровней р</w:t>
      </w:r>
      <w:r w:rsidRPr="00F32AA1">
        <w:rPr>
          <w:rFonts w:cs="Times New Roman"/>
          <w:szCs w:val="24"/>
        </w:rPr>
        <w:t>еагирования, типовые действия персонала по ликвидации последствий аварийной ситуации приведены в табли</w:t>
      </w:r>
      <w:r w:rsidR="00F32AA1" w:rsidRPr="00F32AA1">
        <w:rPr>
          <w:rFonts w:cs="Times New Roman"/>
          <w:szCs w:val="24"/>
        </w:rPr>
        <w:t xml:space="preserve">це </w:t>
      </w:r>
      <w:r w:rsidR="00B22CAE">
        <w:rPr>
          <w:rFonts w:cs="Times New Roman"/>
          <w:szCs w:val="24"/>
        </w:rPr>
        <w:t>50</w:t>
      </w:r>
      <w:r w:rsidRPr="00F32AA1">
        <w:rPr>
          <w:rFonts w:cs="Times New Roman"/>
          <w:szCs w:val="24"/>
        </w:rPr>
        <w:t>.</w:t>
      </w:r>
    </w:p>
    <w:p w14:paraId="4DD70C05" w14:textId="77777777" w:rsidR="00F21B08" w:rsidRPr="00F21B08" w:rsidRDefault="00F21B08" w:rsidP="00F21B08">
      <w:pPr>
        <w:pStyle w:val="af1"/>
        <w:tabs>
          <w:tab w:val="left" w:pos="0"/>
          <w:tab w:val="left" w:pos="9720"/>
        </w:tabs>
        <w:ind w:left="0" w:right="-2"/>
        <w:rPr>
          <w:rFonts w:cs="Times New Roman"/>
          <w:sz w:val="10"/>
          <w:szCs w:val="24"/>
        </w:rPr>
      </w:pPr>
    </w:p>
    <w:p w14:paraId="4DF50B9C" w14:textId="77777777" w:rsidR="00F21B08" w:rsidRPr="00181E62" w:rsidRDefault="00F21B08" w:rsidP="00F21B08">
      <w:pPr>
        <w:pStyle w:val="af1"/>
        <w:tabs>
          <w:tab w:val="left" w:pos="0"/>
          <w:tab w:val="left" w:pos="9720"/>
        </w:tabs>
        <w:ind w:left="0" w:right="-2"/>
        <w:rPr>
          <w:rFonts w:cs="Times New Roman"/>
          <w:szCs w:val="24"/>
        </w:rPr>
      </w:pPr>
      <w:r w:rsidRPr="00181E62">
        <w:rPr>
          <w:rFonts w:cs="Times New Roman"/>
          <w:szCs w:val="24"/>
        </w:rPr>
        <w:t>К перечню возможных последствий аварийных ситуаций на тепловых сетях и источниках тепловой энергии относятся:</w:t>
      </w:r>
    </w:p>
    <w:p w14:paraId="4CCB39CF" w14:textId="77777777" w:rsidR="00F21B08" w:rsidRPr="00181E62" w:rsidRDefault="00F21B08" w:rsidP="00EC0805">
      <w:pPr>
        <w:pStyle w:val="af1"/>
        <w:numPr>
          <w:ilvl w:val="0"/>
          <w:numId w:val="120"/>
        </w:numPr>
        <w:tabs>
          <w:tab w:val="left" w:pos="1134"/>
          <w:tab w:val="left" w:pos="9720"/>
        </w:tabs>
        <w:spacing w:before="0" w:after="160" w:line="259" w:lineRule="auto"/>
        <w:ind w:left="0" w:right="-2" w:firstLine="709"/>
        <w:rPr>
          <w:rFonts w:cs="Times New Roman"/>
          <w:szCs w:val="24"/>
        </w:rPr>
      </w:pPr>
      <w:r w:rsidRPr="00181E62">
        <w:rPr>
          <w:rFonts w:cs="Times New Roman"/>
          <w:szCs w:val="24"/>
        </w:rPr>
        <w:t>кратковременное нарушение теплоснабжения населения, объектов социальной сферы;</w:t>
      </w:r>
    </w:p>
    <w:p w14:paraId="2B75A7BF" w14:textId="77777777" w:rsidR="00F21B08" w:rsidRPr="00181E62" w:rsidRDefault="00F21B08" w:rsidP="00EC0805">
      <w:pPr>
        <w:pStyle w:val="af1"/>
        <w:numPr>
          <w:ilvl w:val="0"/>
          <w:numId w:val="120"/>
        </w:numPr>
        <w:tabs>
          <w:tab w:val="left" w:pos="1134"/>
          <w:tab w:val="left" w:pos="9720"/>
        </w:tabs>
        <w:spacing w:before="0" w:after="160" w:line="259" w:lineRule="auto"/>
        <w:ind w:left="0" w:right="-2" w:firstLine="709"/>
        <w:rPr>
          <w:rFonts w:cs="Times New Roman"/>
          <w:szCs w:val="24"/>
        </w:rPr>
      </w:pPr>
      <w:r w:rsidRPr="00181E62">
        <w:rPr>
          <w:rFonts w:cs="Times New Roman"/>
          <w:szCs w:val="24"/>
        </w:rPr>
        <w:t>полное ограничение режима потребления тепловой энергии для населения, объектов социальной сферы;</w:t>
      </w:r>
    </w:p>
    <w:p w14:paraId="5BB1134A" w14:textId="77777777" w:rsidR="00F21B08" w:rsidRPr="00181E62" w:rsidRDefault="00F21B08" w:rsidP="00EC0805">
      <w:pPr>
        <w:pStyle w:val="af1"/>
        <w:numPr>
          <w:ilvl w:val="0"/>
          <w:numId w:val="120"/>
        </w:numPr>
        <w:tabs>
          <w:tab w:val="left" w:pos="1134"/>
          <w:tab w:val="left" w:pos="9720"/>
        </w:tabs>
        <w:spacing w:before="0" w:after="160" w:line="259" w:lineRule="auto"/>
        <w:ind w:left="0" w:right="-2" w:firstLine="709"/>
        <w:rPr>
          <w:rFonts w:cs="Times New Roman"/>
          <w:szCs w:val="24"/>
        </w:rPr>
      </w:pPr>
      <w:r w:rsidRPr="00181E62">
        <w:rPr>
          <w:rFonts w:cs="Times New Roman"/>
          <w:szCs w:val="24"/>
        </w:rPr>
        <w:t>причинение вреда третьим лицам;</w:t>
      </w:r>
    </w:p>
    <w:p w14:paraId="333DF3F9" w14:textId="5E84DA5F" w:rsidR="00F21B08" w:rsidRDefault="00F21B08" w:rsidP="00EC0805">
      <w:pPr>
        <w:pStyle w:val="af1"/>
        <w:numPr>
          <w:ilvl w:val="0"/>
          <w:numId w:val="120"/>
        </w:numPr>
        <w:tabs>
          <w:tab w:val="left" w:pos="1134"/>
          <w:tab w:val="left" w:pos="9720"/>
        </w:tabs>
        <w:spacing w:before="0" w:after="160" w:line="259" w:lineRule="auto"/>
        <w:ind w:left="0" w:right="-2" w:firstLine="709"/>
        <w:rPr>
          <w:rFonts w:cs="Times New Roman"/>
          <w:szCs w:val="24"/>
        </w:rPr>
      </w:pPr>
      <w:r w:rsidRPr="00181E62">
        <w:rPr>
          <w:rFonts w:cs="Times New Roman"/>
          <w:szCs w:val="24"/>
        </w:rPr>
        <w:t>разрушение объектов теплоснабжения (котлов, тепловых сетей, котельных).</w:t>
      </w:r>
    </w:p>
    <w:p w14:paraId="29BA4CC6" w14:textId="717FED87" w:rsidR="00F21B08" w:rsidRDefault="00F21B08" w:rsidP="00F21B08">
      <w:pPr>
        <w:pStyle w:val="af1"/>
        <w:tabs>
          <w:tab w:val="left" w:pos="1134"/>
          <w:tab w:val="left" w:pos="9720"/>
        </w:tabs>
        <w:spacing w:before="0" w:after="160" w:line="259" w:lineRule="auto"/>
        <w:ind w:left="709" w:right="-2" w:firstLine="0"/>
        <w:rPr>
          <w:rFonts w:cs="Times New Roman"/>
          <w:szCs w:val="24"/>
        </w:rPr>
      </w:pPr>
    </w:p>
    <w:p w14:paraId="5AA1054E" w14:textId="77777777" w:rsidR="00F21B08" w:rsidRDefault="00F21B08">
      <w:pPr>
        <w:spacing w:before="0" w:after="160" w:line="259" w:lineRule="auto"/>
        <w:ind w:firstLine="0"/>
        <w:contextualSpacing w:val="0"/>
        <w:jc w:val="left"/>
        <w:rPr>
          <w:b/>
          <w:bCs/>
        </w:rPr>
      </w:pPr>
      <w:r>
        <w:rPr>
          <w:b/>
          <w:bCs/>
        </w:rPr>
        <w:br w:type="page"/>
      </w:r>
    </w:p>
    <w:p w14:paraId="019C7F1D" w14:textId="77777777" w:rsidR="00F21B08" w:rsidRDefault="00F21B08" w:rsidP="00F21B08">
      <w:pPr>
        <w:shd w:val="clear" w:color="auto" w:fill="FFFFFF" w:themeFill="background1"/>
        <w:autoSpaceDE w:val="0"/>
        <w:autoSpaceDN w:val="0"/>
        <w:adjustRightInd w:val="0"/>
        <w:jc w:val="right"/>
        <w:rPr>
          <w:b/>
          <w:bCs/>
        </w:rPr>
        <w:sectPr w:rsidR="00F21B08" w:rsidSect="00F90DB1">
          <w:pgSz w:w="11906" w:h="16838"/>
          <w:pgMar w:top="1134" w:right="850" w:bottom="1134" w:left="1134" w:header="708" w:footer="708" w:gutter="0"/>
          <w:cols w:space="708"/>
          <w:docGrid w:linePitch="360"/>
        </w:sectPr>
      </w:pPr>
    </w:p>
    <w:p w14:paraId="16DFF9B2" w14:textId="7CD3A4C1" w:rsidR="00F21B08" w:rsidRPr="00D46F28" w:rsidRDefault="00F21B08" w:rsidP="00F21B08">
      <w:pPr>
        <w:shd w:val="clear" w:color="auto" w:fill="FFFFFF" w:themeFill="background1"/>
        <w:autoSpaceDE w:val="0"/>
        <w:autoSpaceDN w:val="0"/>
        <w:adjustRightInd w:val="0"/>
        <w:jc w:val="right"/>
        <w:rPr>
          <w:b/>
          <w:bCs/>
        </w:rPr>
      </w:pPr>
      <w:r w:rsidRPr="00D46F28">
        <w:rPr>
          <w:b/>
          <w:bCs/>
        </w:rPr>
        <w:lastRenderedPageBreak/>
        <w:t>Таблица</w:t>
      </w:r>
      <w:r w:rsidRPr="00D46F28">
        <w:rPr>
          <w:b/>
          <w:szCs w:val="24"/>
        </w:rPr>
        <w:t xml:space="preserve"> </w:t>
      </w:r>
      <w:r w:rsidRPr="00D46F28">
        <w:rPr>
          <w:b/>
          <w:szCs w:val="24"/>
        </w:rPr>
        <w:fldChar w:fldCharType="begin"/>
      </w:r>
      <w:r w:rsidRPr="00D46F28">
        <w:rPr>
          <w:b/>
          <w:szCs w:val="24"/>
        </w:rPr>
        <w:instrText xml:space="preserve"> SEQ Таблица \* ARABIC </w:instrText>
      </w:r>
      <w:r w:rsidRPr="00D46F28">
        <w:rPr>
          <w:b/>
          <w:szCs w:val="24"/>
        </w:rPr>
        <w:fldChar w:fldCharType="separate"/>
      </w:r>
      <w:r w:rsidR="00AB63DC">
        <w:rPr>
          <w:b/>
          <w:noProof/>
          <w:szCs w:val="24"/>
        </w:rPr>
        <w:t>50</w:t>
      </w:r>
      <w:r w:rsidRPr="00D46F28">
        <w:rPr>
          <w:b/>
          <w:szCs w:val="24"/>
        </w:rPr>
        <w:fldChar w:fldCharType="end"/>
      </w:r>
    </w:p>
    <w:p w14:paraId="297AD7B0" w14:textId="455EF0CF" w:rsidR="00F21B08" w:rsidRPr="00D46F28" w:rsidRDefault="00F21B08" w:rsidP="00F21B08">
      <w:pPr>
        <w:pStyle w:val="af"/>
        <w:rPr>
          <w:b/>
          <w:sz w:val="24"/>
          <w:szCs w:val="28"/>
        </w:rPr>
      </w:pPr>
      <w:r w:rsidRPr="0055551A">
        <w:rPr>
          <w:b/>
          <w:sz w:val="24"/>
          <w:szCs w:val="28"/>
        </w:rPr>
        <w:t>Перечень возможных аварийных ситуаций, их описание, масштабы и уровень реагирования, типовые действия персонала</w:t>
      </w:r>
    </w:p>
    <w:tbl>
      <w:tblPr>
        <w:tblStyle w:val="af7"/>
        <w:tblW w:w="5000" w:type="pct"/>
        <w:tblLook w:val="04A0" w:firstRow="1" w:lastRow="0" w:firstColumn="1" w:lastColumn="0" w:noHBand="0" w:noVBand="1"/>
      </w:tblPr>
      <w:tblGrid>
        <w:gridCol w:w="591"/>
        <w:gridCol w:w="3497"/>
        <w:gridCol w:w="3390"/>
        <w:gridCol w:w="7082"/>
      </w:tblGrid>
      <w:tr w:rsidR="00F21B08" w14:paraId="693DDF4F" w14:textId="77777777" w:rsidTr="0043337A">
        <w:trPr>
          <w:tblHeader/>
        </w:trPr>
        <w:tc>
          <w:tcPr>
            <w:tcW w:w="203" w:type="pct"/>
            <w:vAlign w:val="center"/>
          </w:tcPr>
          <w:p w14:paraId="39547298" w14:textId="77777777" w:rsidR="00F21B08" w:rsidRPr="00022939" w:rsidRDefault="00F21B08" w:rsidP="00F21B08">
            <w:pPr>
              <w:widowControl w:val="0"/>
              <w:shd w:val="clear" w:color="auto" w:fill="FFFFFF"/>
              <w:ind w:firstLine="30"/>
              <w:jc w:val="center"/>
              <w:rPr>
                <w:b/>
              </w:rPr>
            </w:pPr>
            <w:r w:rsidRPr="00022939">
              <w:rPr>
                <w:b/>
              </w:rPr>
              <w:t>№</w:t>
            </w:r>
          </w:p>
          <w:p w14:paraId="77BCFCF8" w14:textId="77777777" w:rsidR="00F21B08" w:rsidRPr="00022939" w:rsidRDefault="00F21B08" w:rsidP="00F21B08">
            <w:pPr>
              <w:widowControl w:val="0"/>
              <w:shd w:val="clear" w:color="auto" w:fill="FFFFFF"/>
              <w:ind w:firstLine="30"/>
              <w:jc w:val="center"/>
              <w:rPr>
                <w:b/>
                <w:bCs/>
              </w:rPr>
            </w:pPr>
            <w:r w:rsidRPr="00022939">
              <w:rPr>
                <w:b/>
                <w:bCs/>
              </w:rPr>
              <w:t>п/п</w:t>
            </w:r>
          </w:p>
        </w:tc>
        <w:tc>
          <w:tcPr>
            <w:tcW w:w="1201" w:type="pct"/>
            <w:vAlign w:val="center"/>
          </w:tcPr>
          <w:p w14:paraId="2841A870" w14:textId="77777777" w:rsidR="00F21B08" w:rsidRPr="00022939" w:rsidRDefault="00F21B08" w:rsidP="00F21B08">
            <w:pPr>
              <w:widowControl w:val="0"/>
              <w:shd w:val="clear" w:color="auto" w:fill="FFFFFF"/>
              <w:ind w:firstLine="6"/>
              <w:jc w:val="center"/>
              <w:rPr>
                <w:b/>
              </w:rPr>
            </w:pPr>
            <w:r w:rsidRPr="00022939">
              <w:rPr>
                <w:b/>
                <w:bCs/>
                <w:spacing w:val="-4"/>
              </w:rPr>
              <w:t>Содержание</w:t>
            </w:r>
          </w:p>
          <w:p w14:paraId="79E78B5A" w14:textId="77777777" w:rsidR="00F21B08" w:rsidRPr="00022939" w:rsidRDefault="00F21B08" w:rsidP="00F21B08">
            <w:pPr>
              <w:widowControl w:val="0"/>
              <w:shd w:val="clear" w:color="auto" w:fill="FFFFFF"/>
              <w:ind w:firstLine="6"/>
              <w:jc w:val="center"/>
              <w:rPr>
                <w:b/>
              </w:rPr>
            </w:pPr>
            <w:r w:rsidRPr="00022939">
              <w:rPr>
                <w:b/>
                <w:bCs/>
                <w:spacing w:val="-4"/>
              </w:rPr>
              <w:t>аварийной</w:t>
            </w:r>
          </w:p>
          <w:p w14:paraId="42DA0484" w14:textId="77777777" w:rsidR="00F21B08" w:rsidRPr="00022939" w:rsidRDefault="00F21B08" w:rsidP="00F21B08">
            <w:pPr>
              <w:widowControl w:val="0"/>
              <w:shd w:val="clear" w:color="auto" w:fill="FFFFFF"/>
              <w:ind w:firstLine="6"/>
              <w:jc w:val="center"/>
              <w:rPr>
                <w:b/>
                <w:bCs/>
              </w:rPr>
            </w:pPr>
            <w:r w:rsidRPr="00022939">
              <w:rPr>
                <w:b/>
                <w:bCs/>
                <w:spacing w:val="-5"/>
              </w:rPr>
              <w:t>ситуации</w:t>
            </w:r>
          </w:p>
        </w:tc>
        <w:tc>
          <w:tcPr>
            <w:tcW w:w="1164" w:type="pct"/>
            <w:vAlign w:val="center"/>
          </w:tcPr>
          <w:p w14:paraId="40EC0981" w14:textId="77777777" w:rsidR="00F21B08" w:rsidRPr="00022939" w:rsidRDefault="00F21B08" w:rsidP="00F21B08">
            <w:pPr>
              <w:widowControl w:val="0"/>
              <w:shd w:val="clear" w:color="auto" w:fill="FFFFFF"/>
              <w:ind w:firstLine="52"/>
              <w:jc w:val="center"/>
              <w:rPr>
                <w:b/>
              </w:rPr>
            </w:pPr>
            <w:r w:rsidRPr="00022939">
              <w:rPr>
                <w:b/>
                <w:bCs/>
                <w:spacing w:val="-4"/>
              </w:rPr>
              <w:t>Возможные причины возникновения аварийной</w:t>
            </w:r>
          </w:p>
          <w:p w14:paraId="3A3573A1" w14:textId="77777777" w:rsidR="00F21B08" w:rsidRPr="00022939" w:rsidRDefault="00F21B08" w:rsidP="00F21B08">
            <w:pPr>
              <w:widowControl w:val="0"/>
              <w:shd w:val="clear" w:color="auto" w:fill="FFFFFF"/>
              <w:ind w:firstLine="52"/>
              <w:jc w:val="center"/>
              <w:rPr>
                <w:b/>
                <w:bCs/>
              </w:rPr>
            </w:pPr>
            <w:r w:rsidRPr="00022939">
              <w:rPr>
                <w:b/>
                <w:bCs/>
                <w:spacing w:val="-5"/>
              </w:rPr>
              <w:t>ситуации</w:t>
            </w:r>
          </w:p>
        </w:tc>
        <w:tc>
          <w:tcPr>
            <w:tcW w:w="2432" w:type="pct"/>
            <w:vAlign w:val="center"/>
          </w:tcPr>
          <w:p w14:paraId="2FA1B231" w14:textId="77777777" w:rsidR="00F21B08" w:rsidRPr="0026591E" w:rsidRDefault="00F21B08" w:rsidP="0043337A">
            <w:pPr>
              <w:widowControl w:val="0"/>
              <w:shd w:val="clear" w:color="auto" w:fill="FFFFFF"/>
              <w:ind w:firstLine="64"/>
              <w:jc w:val="center"/>
              <w:rPr>
                <w:b/>
                <w:bCs/>
              </w:rPr>
            </w:pPr>
            <w:r w:rsidRPr="0026591E">
              <w:rPr>
                <w:b/>
                <w:bCs/>
                <w:spacing w:val="-3"/>
              </w:rPr>
              <w:t xml:space="preserve">Действия </w:t>
            </w:r>
            <w:r w:rsidRPr="0026591E">
              <w:rPr>
                <w:b/>
                <w:bCs/>
                <w:spacing w:val="-4"/>
              </w:rPr>
              <w:t>персонала</w:t>
            </w:r>
          </w:p>
        </w:tc>
      </w:tr>
      <w:tr w:rsidR="00F21B08" w14:paraId="01F78A41" w14:textId="77777777" w:rsidTr="0043337A">
        <w:trPr>
          <w:tblHeader/>
        </w:trPr>
        <w:tc>
          <w:tcPr>
            <w:tcW w:w="203" w:type="pct"/>
            <w:vAlign w:val="center"/>
          </w:tcPr>
          <w:p w14:paraId="05ACCDEB" w14:textId="77777777" w:rsidR="00F21B08" w:rsidRPr="00022939" w:rsidRDefault="00F21B08" w:rsidP="00F21B08">
            <w:pPr>
              <w:widowControl w:val="0"/>
              <w:shd w:val="clear" w:color="auto" w:fill="FFFFFF"/>
              <w:ind w:firstLine="30"/>
              <w:jc w:val="center"/>
              <w:rPr>
                <w:b/>
              </w:rPr>
            </w:pPr>
            <w:r w:rsidRPr="00022939">
              <w:rPr>
                <w:b/>
                <w:bCs/>
              </w:rPr>
              <w:t>1</w:t>
            </w:r>
          </w:p>
        </w:tc>
        <w:tc>
          <w:tcPr>
            <w:tcW w:w="1201" w:type="pct"/>
            <w:vAlign w:val="center"/>
          </w:tcPr>
          <w:p w14:paraId="51645948" w14:textId="77777777" w:rsidR="00F21B08" w:rsidRPr="00022939" w:rsidRDefault="00F21B08" w:rsidP="00F21B08">
            <w:pPr>
              <w:widowControl w:val="0"/>
              <w:shd w:val="clear" w:color="auto" w:fill="FFFFFF"/>
              <w:ind w:firstLine="6"/>
              <w:jc w:val="center"/>
              <w:rPr>
                <w:b/>
              </w:rPr>
            </w:pPr>
            <w:r w:rsidRPr="00022939">
              <w:rPr>
                <w:b/>
                <w:bCs/>
              </w:rPr>
              <w:t>2</w:t>
            </w:r>
          </w:p>
        </w:tc>
        <w:tc>
          <w:tcPr>
            <w:tcW w:w="1164" w:type="pct"/>
            <w:vAlign w:val="center"/>
          </w:tcPr>
          <w:p w14:paraId="11C1FFBE" w14:textId="77777777" w:rsidR="00F21B08" w:rsidRPr="00022939" w:rsidRDefault="00F21B08" w:rsidP="00F21B08">
            <w:pPr>
              <w:widowControl w:val="0"/>
              <w:shd w:val="clear" w:color="auto" w:fill="FFFFFF"/>
              <w:ind w:firstLine="52"/>
              <w:jc w:val="center"/>
              <w:rPr>
                <w:b/>
              </w:rPr>
            </w:pPr>
            <w:r w:rsidRPr="00022939">
              <w:rPr>
                <w:b/>
                <w:bCs/>
              </w:rPr>
              <w:t>3</w:t>
            </w:r>
          </w:p>
        </w:tc>
        <w:tc>
          <w:tcPr>
            <w:tcW w:w="2432" w:type="pct"/>
            <w:vAlign w:val="center"/>
          </w:tcPr>
          <w:p w14:paraId="5A7CD4AB" w14:textId="77777777" w:rsidR="00F21B08" w:rsidRPr="0026591E" w:rsidRDefault="00F21B08" w:rsidP="0043337A">
            <w:pPr>
              <w:widowControl w:val="0"/>
              <w:shd w:val="clear" w:color="auto" w:fill="FFFFFF"/>
              <w:ind w:firstLine="64"/>
              <w:jc w:val="center"/>
              <w:rPr>
                <w:b/>
              </w:rPr>
            </w:pPr>
            <w:r w:rsidRPr="0026591E">
              <w:rPr>
                <w:b/>
                <w:bCs/>
              </w:rPr>
              <w:t>4</w:t>
            </w:r>
          </w:p>
        </w:tc>
      </w:tr>
      <w:tr w:rsidR="00F21B08" w14:paraId="6FE19707" w14:textId="77777777" w:rsidTr="0043337A">
        <w:tc>
          <w:tcPr>
            <w:tcW w:w="203" w:type="pct"/>
          </w:tcPr>
          <w:p w14:paraId="107F82D5"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06CAE719" w14:textId="77777777" w:rsidR="00F21B08" w:rsidRPr="00022939" w:rsidRDefault="00F21B08" w:rsidP="00F21B08">
            <w:pPr>
              <w:widowControl w:val="0"/>
              <w:shd w:val="clear" w:color="auto" w:fill="FFFFFF"/>
              <w:ind w:firstLine="6"/>
              <w:rPr>
                <w:b/>
                <w:spacing w:val="-1"/>
              </w:rPr>
            </w:pPr>
            <w:r w:rsidRPr="00022939">
              <w:rPr>
                <w:spacing w:val="-1"/>
              </w:rPr>
              <w:t>Отклонение давления газа перед горелкой за пределами области устойчивой работы (понижение/</w:t>
            </w:r>
            <w:r w:rsidRPr="00022939">
              <w:rPr>
                <w:spacing w:val="-2"/>
              </w:rPr>
              <w:t xml:space="preserve"> п</w:t>
            </w:r>
            <w:r w:rsidRPr="00022939">
              <w:t>овышение</w:t>
            </w:r>
            <w:r w:rsidRPr="00022939">
              <w:rPr>
                <w:spacing w:val="-1"/>
              </w:rPr>
              <w:t xml:space="preserve"> давления </w:t>
            </w:r>
            <w:r w:rsidRPr="00022939">
              <w:rPr>
                <w:spacing w:val="-3"/>
              </w:rPr>
              <w:t xml:space="preserve">газа </w:t>
            </w:r>
            <w:r w:rsidRPr="00022939">
              <w:rPr>
                <w:spacing w:val="-1"/>
              </w:rPr>
              <w:t xml:space="preserve">ниже/выше </w:t>
            </w:r>
          </w:p>
          <w:p w14:paraId="311059AA" w14:textId="77777777" w:rsidR="00F21B08" w:rsidRPr="00022939" w:rsidRDefault="00F21B08" w:rsidP="00F21B08">
            <w:pPr>
              <w:widowControl w:val="0"/>
              <w:shd w:val="clear" w:color="auto" w:fill="FFFFFF"/>
              <w:ind w:firstLine="6"/>
              <w:rPr>
                <w:b/>
                <w:spacing w:val="-2"/>
              </w:rPr>
            </w:pPr>
            <w:r w:rsidRPr="00022939">
              <w:rPr>
                <w:spacing w:val="-1"/>
              </w:rPr>
              <w:t>допус</w:t>
            </w:r>
            <w:r w:rsidRPr="00022939">
              <w:rPr>
                <w:spacing w:val="-2"/>
              </w:rPr>
              <w:t>тимого значения.</w:t>
            </w:r>
          </w:p>
          <w:p w14:paraId="5B4C8F58" w14:textId="77777777" w:rsidR="00F21B08" w:rsidRPr="00022939" w:rsidRDefault="00F21B08" w:rsidP="00F21B08">
            <w:pPr>
              <w:widowControl w:val="0"/>
              <w:shd w:val="clear" w:color="auto" w:fill="FFFFFF"/>
              <w:ind w:firstLine="6"/>
              <w:rPr>
                <w:b/>
                <w:spacing w:val="-2"/>
              </w:rPr>
            </w:pPr>
          </w:p>
          <w:p w14:paraId="232412D7" w14:textId="77777777" w:rsidR="00F21B08" w:rsidRPr="00022939" w:rsidRDefault="00F21B08" w:rsidP="00F21B08">
            <w:pPr>
              <w:widowControl w:val="0"/>
              <w:shd w:val="clear" w:color="auto" w:fill="FFFFFF"/>
              <w:ind w:firstLine="6"/>
              <w:rPr>
                <w:b/>
              </w:rPr>
            </w:pPr>
          </w:p>
        </w:tc>
        <w:tc>
          <w:tcPr>
            <w:tcW w:w="1164" w:type="pct"/>
          </w:tcPr>
          <w:p w14:paraId="39F37CDA" w14:textId="77777777" w:rsidR="00F21B08" w:rsidRPr="00022939" w:rsidRDefault="00F21B08" w:rsidP="00F21B08">
            <w:pPr>
              <w:widowControl w:val="0"/>
              <w:shd w:val="clear" w:color="auto" w:fill="FFFFFF"/>
              <w:ind w:firstLine="52"/>
              <w:rPr>
                <w:b/>
              </w:rPr>
            </w:pPr>
            <w:r w:rsidRPr="00022939">
              <w:t>1. Неисправность регулятора давления газа (РД).</w:t>
            </w:r>
          </w:p>
          <w:p w14:paraId="4D097A41" w14:textId="77777777" w:rsidR="00F21B08" w:rsidRPr="00022939" w:rsidRDefault="00F21B08" w:rsidP="00F21B08">
            <w:pPr>
              <w:widowControl w:val="0"/>
              <w:shd w:val="clear" w:color="auto" w:fill="FFFFFF"/>
              <w:ind w:firstLine="52"/>
              <w:rPr>
                <w:b/>
              </w:rPr>
            </w:pPr>
          </w:p>
          <w:p w14:paraId="7FA3FF41" w14:textId="77777777" w:rsidR="00F21B08" w:rsidRPr="00022939" w:rsidRDefault="00F21B08" w:rsidP="00F21B08">
            <w:pPr>
              <w:widowControl w:val="0"/>
              <w:shd w:val="clear" w:color="auto" w:fill="FFFFFF"/>
              <w:ind w:firstLine="52"/>
              <w:rPr>
                <w:b/>
                <w:spacing w:val="-3"/>
              </w:rPr>
            </w:pPr>
            <w:r w:rsidRPr="00022939">
              <w:t>2. Засорение фильтра газа на вводе или газовой линейке котла</w:t>
            </w:r>
            <w:r w:rsidRPr="00022939">
              <w:rPr>
                <w:spacing w:val="-3"/>
              </w:rPr>
              <w:t>.</w:t>
            </w:r>
          </w:p>
          <w:p w14:paraId="5184532E" w14:textId="77777777" w:rsidR="00F21B08" w:rsidRPr="00022939" w:rsidRDefault="00F21B08" w:rsidP="00F21B08">
            <w:pPr>
              <w:widowControl w:val="0"/>
              <w:shd w:val="clear" w:color="auto" w:fill="FFFFFF"/>
              <w:ind w:firstLine="52"/>
              <w:rPr>
                <w:b/>
              </w:rPr>
            </w:pPr>
          </w:p>
          <w:p w14:paraId="5C77DB35" w14:textId="77777777" w:rsidR="00F21B08" w:rsidRPr="00022939" w:rsidRDefault="00F21B08" w:rsidP="00F21B08">
            <w:pPr>
              <w:widowControl w:val="0"/>
              <w:shd w:val="clear" w:color="auto" w:fill="FFFFFF"/>
              <w:ind w:firstLine="52"/>
              <w:rPr>
                <w:b/>
              </w:rPr>
            </w:pPr>
            <w:r w:rsidRPr="00022939">
              <w:t>3. Дефект газопровода.</w:t>
            </w:r>
          </w:p>
        </w:tc>
        <w:tc>
          <w:tcPr>
            <w:tcW w:w="2432" w:type="pct"/>
            <w:vMerge w:val="restart"/>
          </w:tcPr>
          <w:p w14:paraId="7D2175BD" w14:textId="77777777" w:rsidR="00F21B08" w:rsidRPr="0026591E" w:rsidRDefault="00F21B08" w:rsidP="0043337A">
            <w:pPr>
              <w:widowControl w:val="0"/>
              <w:shd w:val="clear" w:color="auto" w:fill="FFFFFF"/>
              <w:ind w:firstLine="64"/>
              <w:rPr>
                <w:b/>
              </w:rPr>
            </w:pPr>
            <w:r w:rsidRPr="0026591E">
              <w:t>1. При пропадании пламени производится автоматическое отключение горелочных устройств средствами защиты. </w:t>
            </w:r>
          </w:p>
          <w:p w14:paraId="07AECCAC" w14:textId="77777777" w:rsidR="00F21B08" w:rsidRPr="0026591E" w:rsidRDefault="00F21B08" w:rsidP="0043337A">
            <w:pPr>
              <w:widowControl w:val="0"/>
              <w:shd w:val="clear" w:color="auto" w:fill="FFFFFF"/>
              <w:ind w:firstLine="64"/>
              <w:rPr>
                <w:b/>
              </w:rPr>
            </w:pPr>
            <w:r w:rsidRPr="0026591E">
              <w:t>2. Диспетчер ОРУ, получив на диспетчерском пульте сигнал об аварийном отключении котлоагрегатов, сообщает об аварийной ситуации:</w:t>
            </w:r>
          </w:p>
          <w:p w14:paraId="57EEA372" w14:textId="77777777" w:rsidR="00F21B08" w:rsidRPr="0026591E" w:rsidRDefault="00F21B08" w:rsidP="0043337A">
            <w:pPr>
              <w:widowControl w:val="0"/>
              <w:shd w:val="clear" w:color="auto" w:fill="FFFFFF"/>
              <w:ind w:firstLine="64"/>
              <w:rPr>
                <w:b/>
              </w:rPr>
            </w:pPr>
            <w:r w:rsidRPr="0026591E">
              <w:t>- начальнику (старшему) смены УТО;</w:t>
            </w:r>
          </w:p>
          <w:p w14:paraId="790138C2" w14:textId="77777777" w:rsidR="00F21B08" w:rsidRPr="0026591E" w:rsidRDefault="00F21B08" w:rsidP="0043337A">
            <w:pPr>
              <w:widowControl w:val="0"/>
              <w:shd w:val="clear" w:color="auto" w:fill="FFFFFF"/>
              <w:ind w:firstLine="64"/>
              <w:rPr>
                <w:b/>
              </w:rPr>
            </w:pPr>
            <w:r w:rsidRPr="0026591E">
              <w:t>- в случае прекращения газоснабжения объекта, перехода на резервное/аварийное топливо диспетчеру ОДО ЦДУ;</w:t>
            </w:r>
          </w:p>
          <w:p w14:paraId="3EEB5D58" w14:textId="77777777" w:rsidR="00F21B08" w:rsidRPr="0026591E" w:rsidRDefault="00F21B08" w:rsidP="0043337A">
            <w:pPr>
              <w:widowControl w:val="0"/>
              <w:shd w:val="clear" w:color="auto" w:fill="FFFFFF"/>
              <w:ind w:firstLine="64"/>
              <w:rPr>
                <w:b/>
              </w:rPr>
            </w:pPr>
            <w:r w:rsidRPr="0026591E">
              <w:t>- в случае прекращения газоснабжения объекта, перехода на резервное/аварийное топливо начальнику (заместителю начальника) района теплоснабжения.</w:t>
            </w:r>
          </w:p>
          <w:p w14:paraId="6668BDFA" w14:textId="77777777" w:rsidR="00F21B08" w:rsidRPr="0026591E" w:rsidRDefault="00F21B08" w:rsidP="0043337A">
            <w:pPr>
              <w:widowControl w:val="0"/>
              <w:shd w:val="clear" w:color="auto" w:fill="FFFFFF"/>
              <w:ind w:firstLine="64"/>
              <w:rPr>
                <w:b/>
              </w:rPr>
            </w:pPr>
            <w:r w:rsidRPr="0026591E">
              <w:t>3. Персонал смены УТО (инженер 1 категории, наладчик технологического оборудования 6 разряда) выезжает на объект. По прибытии на объект:</w:t>
            </w:r>
          </w:p>
          <w:p w14:paraId="5B4D04D3" w14:textId="77777777" w:rsidR="00F21B08" w:rsidRPr="0026591E" w:rsidRDefault="00F21B08" w:rsidP="0043337A">
            <w:pPr>
              <w:widowControl w:val="0"/>
              <w:shd w:val="clear" w:color="auto" w:fill="FFFFFF"/>
              <w:ind w:firstLine="64"/>
              <w:rPr>
                <w:b/>
              </w:rPr>
            </w:pPr>
            <w:r w:rsidRPr="0026591E">
              <w:t xml:space="preserve">- уточняет причину останова горелочных устройств, </w:t>
            </w:r>
          </w:p>
          <w:p w14:paraId="34BEE6CC" w14:textId="77777777" w:rsidR="00F21B08" w:rsidRPr="0026591E" w:rsidRDefault="00F21B08" w:rsidP="0043337A">
            <w:pPr>
              <w:widowControl w:val="0"/>
              <w:shd w:val="clear" w:color="auto" w:fill="FFFFFF"/>
              <w:ind w:firstLine="64"/>
              <w:rPr>
                <w:b/>
              </w:rPr>
            </w:pPr>
            <w:r w:rsidRPr="0026591E">
              <w:t>- проверяет возможность повторного запуска отключенного оборудования, запуска резервного оборудования</w:t>
            </w:r>
          </w:p>
          <w:p w14:paraId="1AA8F947" w14:textId="77777777" w:rsidR="00F21B08" w:rsidRPr="0026591E" w:rsidRDefault="00F21B08" w:rsidP="0043337A">
            <w:pPr>
              <w:widowControl w:val="0"/>
              <w:shd w:val="clear" w:color="auto" w:fill="FFFFFF"/>
              <w:ind w:firstLine="64"/>
              <w:rPr>
                <w:b/>
              </w:rPr>
            </w:pPr>
            <w:r w:rsidRPr="0026591E">
              <w:t>В случае невозможности работы на газообразном топливе и наличии</w:t>
            </w:r>
          </w:p>
          <w:p w14:paraId="5F6FD21D" w14:textId="77777777" w:rsidR="00F21B08" w:rsidRPr="0026591E" w:rsidRDefault="00F21B08" w:rsidP="0043337A">
            <w:pPr>
              <w:widowControl w:val="0"/>
              <w:shd w:val="clear" w:color="auto" w:fill="FFFFFF"/>
              <w:ind w:firstLine="64"/>
              <w:rPr>
                <w:b/>
              </w:rPr>
            </w:pPr>
            <w:r w:rsidRPr="0026591E">
              <w:t>резервного/аварийного топливного хозяйства, по согласованию с диспетчером ОРУ, производит перевод на них топливоснабжение горелочных устройств, в соответствии с производственной инструкцией. По факту перехода докладывает диспетчеру ОРУ о запасах и времени работы до необходимой дозаправки;</w:t>
            </w:r>
          </w:p>
          <w:p w14:paraId="5FDC7AA6" w14:textId="77777777" w:rsidR="00F21B08" w:rsidRPr="0026591E" w:rsidRDefault="00F21B08" w:rsidP="0043337A">
            <w:pPr>
              <w:widowControl w:val="0"/>
              <w:shd w:val="clear" w:color="auto" w:fill="FFFFFF"/>
              <w:ind w:firstLine="64"/>
              <w:rPr>
                <w:b/>
              </w:rPr>
            </w:pPr>
            <w:r w:rsidRPr="0026591E">
              <w:t>-  При наличии комбинированного горелочного устройства (газ, жидкое топливо) и отсутствии резервного/аварийного топливного хозяйства организуется поставка расходных емкостей или работа с подключенного топливозаправщика, в соответствии с технологической схемой.</w:t>
            </w:r>
          </w:p>
          <w:p w14:paraId="285A2386" w14:textId="77777777" w:rsidR="00F21B08" w:rsidRPr="0026591E" w:rsidRDefault="00F21B08" w:rsidP="0043337A">
            <w:pPr>
              <w:widowControl w:val="0"/>
              <w:shd w:val="clear" w:color="auto" w:fill="FFFFFF"/>
              <w:ind w:firstLine="64"/>
              <w:rPr>
                <w:b/>
              </w:rPr>
            </w:pPr>
            <w:r w:rsidRPr="0026591E">
              <w:lastRenderedPageBreak/>
              <w:t>- Поставка топлива и работа топливозаправщика организуется согласно инструкции о порядке приема, хранения, и учета дизельного топлива на котельной.</w:t>
            </w:r>
          </w:p>
          <w:p w14:paraId="251190C4" w14:textId="77777777" w:rsidR="00F21B08" w:rsidRPr="0026591E" w:rsidRDefault="00F21B08" w:rsidP="0043337A">
            <w:pPr>
              <w:widowControl w:val="0"/>
              <w:shd w:val="clear" w:color="auto" w:fill="FFFFFF"/>
              <w:ind w:firstLine="64"/>
              <w:rPr>
                <w:b/>
                <w:spacing w:val="-3"/>
              </w:rPr>
            </w:pPr>
            <w:r w:rsidRPr="0026591E">
              <w:t xml:space="preserve">- После восстановления работы горелочных устройств проводятся работы по восстановлению штатной работы оборудования: выясняет причины </w:t>
            </w:r>
            <w:r w:rsidRPr="0026591E">
              <w:rPr>
                <w:spacing w:val="-3"/>
              </w:rPr>
              <w:t>возникновения аварийной ситуации, докладывает диспетчеру ОРУ</w:t>
            </w:r>
            <w:r w:rsidRPr="0026591E">
              <w:t xml:space="preserve"> время, необходимое для ликвидации аварийной ситуации, и приступает к её ликвидации</w:t>
            </w:r>
            <w:r w:rsidRPr="0026591E">
              <w:rPr>
                <w:spacing w:val="-3"/>
              </w:rPr>
              <w:t>.</w:t>
            </w:r>
          </w:p>
          <w:p w14:paraId="2DEB74D0" w14:textId="77777777" w:rsidR="00F21B08" w:rsidRPr="0026591E" w:rsidRDefault="00F21B08" w:rsidP="0043337A">
            <w:pPr>
              <w:widowControl w:val="0"/>
              <w:shd w:val="clear" w:color="auto" w:fill="FFFFFF"/>
              <w:ind w:firstLine="64"/>
              <w:rPr>
                <w:b/>
              </w:rPr>
            </w:pPr>
            <w:r w:rsidRPr="0026591E">
              <w:t>4. По окончании ремонта или замены вышедшего из строя оборудования силами персонала смены УТО, по распоряжению диспетчера ОРУ, персонал смены УТО производит включение котлоагрегатов на основном топливе, в соответствии с производственной инструкцией.</w:t>
            </w:r>
          </w:p>
          <w:p w14:paraId="3CED1F96" w14:textId="77777777" w:rsidR="00F21B08" w:rsidRPr="0026591E" w:rsidRDefault="00F21B08" w:rsidP="0043337A">
            <w:pPr>
              <w:widowControl w:val="0"/>
              <w:shd w:val="clear" w:color="auto" w:fill="FFFFFF"/>
              <w:ind w:firstLine="64"/>
              <w:rPr>
                <w:b/>
              </w:rPr>
            </w:pPr>
            <w:r w:rsidRPr="0026591E">
              <w:t>5. Старший смены УТО делает необходимые записи в оперативном журнале и журнале дефектов, докладывает диспетчеру ОРУ о включении объекта на основном топливе (газе).</w:t>
            </w:r>
          </w:p>
        </w:tc>
      </w:tr>
      <w:tr w:rsidR="00F21B08" w14:paraId="78B7F270" w14:textId="77777777" w:rsidTr="0043337A">
        <w:tc>
          <w:tcPr>
            <w:tcW w:w="203" w:type="pct"/>
          </w:tcPr>
          <w:p w14:paraId="3C6BEA12"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12FF7834" w14:textId="77777777" w:rsidR="00F21B08" w:rsidRPr="00022939" w:rsidRDefault="00F21B08" w:rsidP="00F21B08">
            <w:pPr>
              <w:widowControl w:val="0"/>
              <w:shd w:val="clear" w:color="auto" w:fill="FFFFFF"/>
              <w:ind w:firstLine="6"/>
              <w:rPr>
                <w:b/>
                <w:spacing w:val="-4"/>
              </w:rPr>
            </w:pPr>
            <w:r w:rsidRPr="00022939">
              <w:rPr>
                <w:spacing w:val="-3"/>
              </w:rPr>
              <w:t xml:space="preserve">Прекращение </w:t>
            </w:r>
            <w:r w:rsidRPr="00022939">
              <w:rPr>
                <w:spacing w:val="-4"/>
              </w:rPr>
              <w:t>подачи</w:t>
            </w:r>
            <w:r w:rsidRPr="00022939">
              <w:rPr>
                <w:spacing w:val="-3"/>
              </w:rPr>
              <w:t xml:space="preserve"> основного топлива (</w:t>
            </w:r>
            <w:r w:rsidRPr="00022939">
              <w:t>г</w:t>
            </w:r>
            <w:r w:rsidRPr="00022939">
              <w:rPr>
                <w:spacing w:val="-4"/>
              </w:rPr>
              <w:t>аза) к котлам.</w:t>
            </w:r>
          </w:p>
          <w:p w14:paraId="6DB31730" w14:textId="77777777" w:rsidR="00F21B08" w:rsidRPr="00022939" w:rsidRDefault="00F21B08" w:rsidP="00F21B08">
            <w:pPr>
              <w:widowControl w:val="0"/>
              <w:shd w:val="clear" w:color="auto" w:fill="FFFFFF"/>
              <w:ind w:firstLine="6"/>
              <w:rPr>
                <w:b/>
                <w:spacing w:val="-4"/>
              </w:rPr>
            </w:pPr>
          </w:p>
          <w:p w14:paraId="0A8D8467" w14:textId="77777777" w:rsidR="00F21B08" w:rsidRPr="00022939" w:rsidRDefault="00F21B08" w:rsidP="00F21B08">
            <w:pPr>
              <w:widowControl w:val="0"/>
              <w:shd w:val="clear" w:color="auto" w:fill="FFFFFF"/>
              <w:ind w:firstLine="6"/>
              <w:rPr>
                <w:b/>
              </w:rPr>
            </w:pPr>
          </w:p>
        </w:tc>
        <w:tc>
          <w:tcPr>
            <w:tcW w:w="1164" w:type="pct"/>
          </w:tcPr>
          <w:p w14:paraId="721D0F8C" w14:textId="77777777" w:rsidR="00F21B08" w:rsidRPr="00022939" w:rsidRDefault="00F21B08" w:rsidP="00F21B08">
            <w:pPr>
              <w:widowControl w:val="0"/>
              <w:shd w:val="clear" w:color="auto" w:fill="FFFFFF"/>
              <w:ind w:firstLine="52"/>
              <w:rPr>
                <w:b/>
              </w:rPr>
            </w:pPr>
            <w:r w:rsidRPr="00022939">
              <w:t>1. Авария на подающем</w:t>
            </w:r>
          </w:p>
          <w:p w14:paraId="5FEA6D89" w14:textId="77777777" w:rsidR="00F21B08" w:rsidRPr="00022939" w:rsidRDefault="00F21B08" w:rsidP="00F21B08">
            <w:pPr>
              <w:widowControl w:val="0"/>
              <w:shd w:val="clear" w:color="auto" w:fill="FFFFFF"/>
              <w:ind w:firstLine="52"/>
              <w:rPr>
                <w:b/>
              </w:rPr>
            </w:pPr>
            <w:r w:rsidRPr="00022939">
              <w:rPr>
                <w:spacing w:val="-3"/>
              </w:rPr>
              <w:t>газопроводе, аварийные</w:t>
            </w:r>
          </w:p>
          <w:p w14:paraId="3F790E64" w14:textId="77777777" w:rsidR="00F21B08" w:rsidRPr="00022939" w:rsidRDefault="00F21B08" w:rsidP="00F21B08">
            <w:pPr>
              <w:widowControl w:val="0"/>
              <w:shd w:val="clear" w:color="auto" w:fill="FFFFFF"/>
              <w:ind w:firstLine="52"/>
              <w:rPr>
                <w:b/>
              </w:rPr>
            </w:pPr>
            <w:r w:rsidRPr="00022939">
              <w:rPr>
                <w:spacing w:val="-3"/>
              </w:rPr>
              <w:t>работы на</w:t>
            </w:r>
            <w:r w:rsidRPr="00022939">
              <w:t xml:space="preserve"> </w:t>
            </w:r>
            <w:r w:rsidRPr="00022939">
              <w:rPr>
                <w:spacing w:val="-4"/>
              </w:rPr>
              <w:t>городских сетях.</w:t>
            </w:r>
          </w:p>
          <w:p w14:paraId="2229E234" w14:textId="77777777" w:rsidR="00F21B08" w:rsidRPr="00022939" w:rsidRDefault="00F21B08" w:rsidP="00F21B08">
            <w:pPr>
              <w:widowControl w:val="0"/>
              <w:shd w:val="clear" w:color="auto" w:fill="FFFFFF"/>
              <w:ind w:firstLine="52"/>
              <w:rPr>
                <w:b/>
              </w:rPr>
            </w:pPr>
          </w:p>
          <w:p w14:paraId="3BD7B07E" w14:textId="77777777" w:rsidR="00F21B08" w:rsidRPr="00022939" w:rsidRDefault="00F21B08" w:rsidP="00F21B08">
            <w:pPr>
              <w:widowControl w:val="0"/>
              <w:shd w:val="clear" w:color="auto" w:fill="FFFFFF"/>
              <w:ind w:firstLine="52"/>
              <w:rPr>
                <w:b/>
              </w:rPr>
            </w:pPr>
            <w:r w:rsidRPr="00022939">
              <w:t>2. Выход из строя РД.</w:t>
            </w:r>
          </w:p>
          <w:p w14:paraId="5C9AB62D" w14:textId="77777777" w:rsidR="00F21B08" w:rsidRPr="00022939" w:rsidRDefault="00F21B08" w:rsidP="00F21B08">
            <w:pPr>
              <w:widowControl w:val="0"/>
              <w:shd w:val="clear" w:color="auto" w:fill="FFFFFF"/>
              <w:ind w:firstLine="52"/>
              <w:rPr>
                <w:b/>
              </w:rPr>
            </w:pPr>
          </w:p>
          <w:p w14:paraId="364BC579" w14:textId="77777777" w:rsidR="00F21B08" w:rsidRPr="00022939" w:rsidRDefault="00F21B08" w:rsidP="00F21B08">
            <w:pPr>
              <w:widowControl w:val="0"/>
              <w:shd w:val="clear" w:color="auto" w:fill="FFFFFF"/>
              <w:ind w:firstLine="52"/>
              <w:rPr>
                <w:b/>
              </w:rPr>
            </w:pPr>
            <w:r w:rsidRPr="00022939">
              <w:t>3. Разрыв газопровода или</w:t>
            </w:r>
          </w:p>
          <w:p w14:paraId="13E386BB" w14:textId="77777777" w:rsidR="00F21B08" w:rsidRPr="00022939" w:rsidRDefault="00F21B08" w:rsidP="00F21B08">
            <w:pPr>
              <w:widowControl w:val="0"/>
              <w:shd w:val="clear" w:color="auto" w:fill="FFFFFF"/>
              <w:ind w:firstLine="52"/>
              <w:rPr>
                <w:b/>
              </w:rPr>
            </w:pPr>
            <w:r w:rsidRPr="00022939">
              <w:rPr>
                <w:spacing w:val="-6"/>
              </w:rPr>
              <w:t>повреждение арматуры.</w:t>
            </w:r>
          </w:p>
          <w:p w14:paraId="1AB46A42" w14:textId="77777777" w:rsidR="00F21B08" w:rsidRPr="00022939" w:rsidRDefault="00F21B08" w:rsidP="00F21B08">
            <w:pPr>
              <w:widowControl w:val="0"/>
              <w:shd w:val="clear" w:color="auto" w:fill="FFFFFF"/>
              <w:ind w:firstLine="52"/>
              <w:rPr>
                <w:b/>
              </w:rPr>
            </w:pPr>
          </w:p>
          <w:p w14:paraId="165D33E8" w14:textId="77777777" w:rsidR="00F21B08" w:rsidRPr="00022939" w:rsidRDefault="00F21B08" w:rsidP="00F21B08">
            <w:pPr>
              <w:widowControl w:val="0"/>
              <w:shd w:val="clear" w:color="auto" w:fill="FFFFFF"/>
              <w:ind w:firstLine="52"/>
              <w:rPr>
                <w:b/>
              </w:rPr>
            </w:pPr>
            <w:r w:rsidRPr="00022939">
              <w:t>4. Засорение импульсной</w:t>
            </w:r>
          </w:p>
          <w:p w14:paraId="109CFB2A" w14:textId="77777777" w:rsidR="00F21B08" w:rsidRPr="00022939" w:rsidRDefault="00F21B08" w:rsidP="00F21B08">
            <w:pPr>
              <w:widowControl w:val="0"/>
              <w:shd w:val="clear" w:color="auto" w:fill="FFFFFF"/>
              <w:ind w:firstLine="52"/>
              <w:rPr>
                <w:b/>
              </w:rPr>
            </w:pPr>
            <w:r w:rsidRPr="00022939">
              <w:rPr>
                <w:spacing w:val="-3"/>
              </w:rPr>
              <w:t>трубки РД</w:t>
            </w:r>
            <w:r w:rsidRPr="00022939">
              <w:rPr>
                <w:spacing w:val="-5"/>
              </w:rPr>
              <w:t>.</w:t>
            </w:r>
          </w:p>
        </w:tc>
        <w:tc>
          <w:tcPr>
            <w:tcW w:w="2432" w:type="pct"/>
            <w:vMerge/>
          </w:tcPr>
          <w:p w14:paraId="715C305A" w14:textId="77777777" w:rsidR="00F21B08" w:rsidRPr="0026591E" w:rsidRDefault="00F21B08" w:rsidP="0043337A">
            <w:pPr>
              <w:widowControl w:val="0"/>
              <w:shd w:val="clear" w:color="auto" w:fill="FFFFFF"/>
              <w:ind w:firstLine="64"/>
              <w:rPr>
                <w:b/>
              </w:rPr>
            </w:pPr>
          </w:p>
        </w:tc>
      </w:tr>
      <w:tr w:rsidR="00F21B08" w14:paraId="25ED3EE2" w14:textId="77777777" w:rsidTr="0043337A">
        <w:tc>
          <w:tcPr>
            <w:tcW w:w="203" w:type="pct"/>
          </w:tcPr>
          <w:p w14:paraId="43DCBBBB"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061AD751" w14:textId="77777777" w:rsidR="00F21B08" w:rsidRPr="00022939" w:rsidRDefault="00F21B08" w:rsidP="00F21B08">
            <w:pPr>
              <w:widowControl w:val="0"/>
              <w:shd w:val="clear" w:color="auto" w:fill="FFFFFF"/>
              <w:ind w:firstLine="6"/>
              <w:rPr>
                <w:b/>
                <w:spacing w:val="-4"/>
              </w:rPr>
            </w:pPr>
            <w:r w:rsidRPr="00022939">
              <w:rPr>
                <w:spacing w:val="-1"/>
              </w:rPr>
              <w:t xml:space="preserve">Погасание факела горелки в топке. Отрыв, </w:t>
            </w:r>
            <w:r w:rsidRPr="00022939">
              <w:rPr>
                <w:spacing w:val="-4"/>
              </w:rPr>
              <w:t>проскок пламени.</w:t>
            </w:r>
          </w:p>
          <w:p w14:paraId="4EC304DC" w14:textId="77777777" w:rsidR="00F21B08" w:rsidRPr="00022939" w:rsidRDefault="00F21B08" w:rsidP="00F21B08">
            <w:pPr>
              <w:widowControl w:val="0"/>
              <w:shd w:val="clear" w:color="auto" w:fill="FFFFFF"/>
              <w:ind w:firstLine="6"/>
              <w:rPr>
                <w:b/>
                <w:spacing w:val="-4"/>
              </w:rPr>
            </w:pPr>
          </w:p>
          <w:p w14:paraId="2A9E3BDF" w14:textId="77777777" w:rsidR="00F21B08" w:rsidRPr="00022939" w:rsidRDefault="00F21B08" w:rsidP="00F21B08">
            <w:pPr>
              <w:widowControl w:val="0"/>
              <w:shd w:val="clear" w:color="auto" w:fill="FFFFFF"/>
              <w:ind w:firstLine="6"/>
              <w:rPr>
                <w:b/>
              </w:rPr>
            </w:pPr>
          </w:p>
        </w:tc>
        <w:tc>
          <w:tcPr>
            <w:tcW w:w="1164" w:type="pct"/>
          </w:tcPr>
          <w:p w14:paraId="136BAC96" w14:textId="77777777" w:rsidR="00F21B08" w:rsidRPr="00022939" w:rsidRDefault="00F21B08" w:rsidP="00EC0805">
            <w:pPr>
              <w:pStyle w:val="af1"/>
              <w:widowControl w:val="0"/>
              <w:numPr>
                <w:ilvl w:val="0"/>
                <w:numId w:val="125"/>
              </w:numPr>
              <w:shd w:val="clear" w:color="auto" w:fill="FFFFFF"/>
              <w:spacing w:before="0" w:after="0"/>
              <w:ind w:left="0" w:firstLine="52"/>
              <w:jc w:val="left"/>
              <w:rPr>
                <w:b/>
              </w:rPr>
            </w:pPr>
            <w:r w:rsidRPr="00022939">
              <w:t>Неисправность РД</w:t>
            </w:r>
          </w:p>
          <w:p w14:paraId="24C8B06A" w14:textId="77777777" w:rsidR="00F21B08" w:rsidRPr="00022939" w:rsidRDefault="00F21B08" w:rsidP="00EC0805">
            <w:pPr>
              <w:pStyle w:val="af1"/>
              <w:widowControl w:val="0"/>
              <w:numPr>
                <w:ilvl w:val="0"/>
                <w:numId w:val="125"/>
              </w:numPr>
              <w:shd w:val="clear" w:color="auto" w:fill="FFFFFF"/>
              <w:spacing w:before="0" w:after="0"/>
              <w:ind w:left="0" w:firstLine="52"/>
              <w:jc w:val="left"/>
              <w:rPr>
                <w:b/>
                <w:spacing w:val="-3"/>
              </w:rPr>
            </w:pPr>
            <w:r w:rsidRPr="00022939">
              <w:t xml:space="preserve"> Неисправность </w:t>
            </w:r>
            <w:r w:rsidRPr="00022939">
              <w:rPr>
                <w:spacing w:val="-3"/>
              </w:rPr>
              <w:t>автоматики регулирования.</w:t>
            </w:r>
          </w:p>
          <w:p w14:paraId="422495A5" w14:textId="77777777" w:rsidR="00F21B08" w:rsidRPr="00022939" w:rsidRDefault="00F21B08" w:rsidP="00EC0805">
            <w:pPr>
              <w:pStyle w:val="af1"/>
              <w:widowControl w:val="0"/>
              <w:numPr>
                <w:ilvl w:val="0"/>
                <w:numId w:val="125"/>
              </w:numPr>
              <w:shd w:val="clear" w:color="auto" w:fill="FFFFFF"/>
              <w:spacing w:before="0" w:after="0"/>
              <w:ind w:left="0" w:firstLine="52"/>
              <w:jc w:val="left"/>
              <w:rPr>
                <w:b/>
                <w:spacing w:val="-3"/>
              </w:rPr>
            </w:pPr>
            <w:r w:rsidRPr="00022939">
              <w:t xml:space="preserve">Нарушение соотношения </w:t>
            </w:r>
            <w:r w:rsidRPr="00022939">
              <w:rPr>
                <w:spacing w:val="-3"/>
              </w:rPr>
              <w:t>"Газ-Воздух".</w:t>
            </w:r>
          </w:p>
        </w:tc>
        <w:tc>
          <w:tcPr>
            <w:tcW w:w="2432" w:type="pct"/>
            <w:vMerge/>
          </w:tcPr>
          <w:p w14:paraId="108DAB31" w14:textId="77777777" w:rsidR="00F21B08" w:rsidRPr="0026591E" w:rsidRDefault="00F21B08" w:rsidP="0043337A">
            <w:pPr>
              <w:widowControl w:val="0"/>
              <w:shd w:val="clear" w:color="auto" w:fill="FFFFFF"/>
              <w:ind w:firstLine="64"/>
              <w:rPr>
                <w:b/>
              </w:rPr>
            </w:pPr>
          </w:p>
        </w:tc>
      </w:tr>
      <w:tr w:rsidR="00F21B08" w14:paraId="33A1DEDD" w14:textId="77777777" w:rsidTr="0043337A">
        <w:tc>
          <w:tcPr>
            <w:tcW w:w="203" w:type="pct"/>
          </w:tcPr>
          <w:p w14:paraId="199233E7"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18DDE98E" w14:textId="77777777" w:rsidR="00F21B08" w:rsidRPr="00022939" w:rsidRDefault="00F21B08" w:rsidP="00F21B08">
            <w:pPr>
              <w:widowControl w:val="0"/>
              <w:shd w:val="clear" w:color="auto" w:fill="FFFFFF"/>
              <w:ind w:firstLine="6"/>
              <w:rPr>
                <w:b/>
                <w:spacing w:val="-2"/>
              </w:rPr>
            </w:pPr>
            <w:r w:rsidRPr="00022939">
              <w:t xml:space="preserve">Прекращение </w:t>
            </w:r>
            <w:r w:rsidRPr="00022939">
              <w:rPr>
                <w:spacing w:val="-3"/>
              </w:rPr>
              <w:t xml:space="preserve">подачи воздуха </w:t>
            </w:r>
            <w:r w:rsidRPr="00022939">
              <w:rPr>
                <w:spacing w:val="-2"/>
              </w:rPr>
              <w:t>на горелку.</w:t>
            </w:r>
          </w:p>
          <w:p w14:paraId="1455AEC0" w14:textId="77777777" w:rsidR="00F21B08" w:rsidRPr="00022939" w:rsidRDefault="00F21B08" w:rsidP="00F21B08">
            <w:pPr>
              <w:widowControl w:val="0"/>
              <w:shd w:val="clear" w:color="auto" w:fill="FFFFFF"/>
              <w:ind w:firstLine="6"/>
              <w:rPr>
                <w:b/>
                <w:spacing w:val="-2"/>
              </w:rPr>
            </w:pPr>
          </w:p>
          <w:p w14:paraId="361DBE23" w14:textId="77777777" w:rsidR="00F21B08" w:rsidRPr="00022939" w:rsidRDefault="00F21B08" w:rsidP="00F21B08">
            <w:pPr>
              <w:widowControl w:val="0"/>
              <w:shd w:val="clear" w:color="auto" w:fill="FFFFFF"/>
              <w:ind w:firstLine="6"/>
              <w:rPr>
                <w:b/>
              </w:rPr>
            </w:pPr>
          </w:p>
        </w:tc>
        <w:tc>
          <w:tcPr>
            <w:tcW w:w="1164" w:type="pct"/>
          </w:tcPr>
          <w:p w14:paraId="2E141C02" w14:textId="77777777" w:rsidR="00F21B08" w:rsidRPr="00022939" w:rsidRDefault="00F21B08" w:rsidP="00EC0805">
            <w:pPr>
              <w:pStyle w:val="af1"/>
              <w:widowControl w:val="0"/>
              <w:numPr>
                <w:ilvl w:val="0"/>
                <w:numId w:val="126"/>
              </w:numPr>
              <w:shd w:val="clear" w:color="auto" w:fill="FFFFFF"/>
              <w:spacing w:before="0" w:after="0"/>
              <w:ind w:left="0" w:firstLine="52"/>
              <w:jc w:val="left"/>
              <w:rPr>
                <w:b/>
                <w:spacing w:val="-3"/>
              </w:rPr>
            </w:pPr>
            <w:r w:rsidRPr="00022939">
              <w:t xml:space="preserve">Неисправность </w:t>
            </w:r>
            <w:r w:rsidRPr="00022939">
              <w:rPr>
                <w:spacing w:val="-3"/>
              </w:rPr>
              <w:t>вентилятора горелки.</w:t>
            </w:r>
          </w:p>
          <w:p w14:paraId="548343A7" w14:textId="77777777" w:rsidR="00F21B08" w:rsidRPr="00022939" w:rsidRDefault="00F21B08" w:rsidP="00F21B08">
            <w:pPr>
              <w:widowControl w:val="0"/>
              <w:shd w:val="clear" w:color="auto" w:fill="FFFFFF"/>
              <w:ind w:firstLine="52"/>
              <w:rPr>
                <w:b/>
              </w:rPr>
            </w:pPr>
          </w:p>
          <w:p w14:paraId="4AC75015" w14:textId="77777777" w:rsidR="00F21B08" w:rsidRPr="00022939" w:rsidRDefault="00F21B08" w:rsidP="00EC0805">
            <w:pPr>
              <w:pStyle w:val="af1"/>
              <w:widowControl w:val="0"/>
              <w:numPr>
                <w:ilvl w:val="0"/>
                <w:numId w:val="126"/>
              </w:numPr>
              <w:shd w:val="clear" w:color="auto" w:fill="FFFFFF"/>
              <w:spacing w:before="0" w:after="0"/>
              <w:ind w:left="0" w:firstLine="52"/>
              <w:jc w:val="left"/>
              <w:rPr>
                <w:b/>
                <w:spacing w:val="-3"/>
              </w:rPr>
            </w:pPr>
            <w:r w:rsidRPr="00022939">
              <w:rPr>
                <w:spacing w:val="-3"/>
              </w:rPr>
              <w:t xml:space="preserve">Закрытие жалюзи, </w:t>
            </w:r>
            <w:r w:rsidRPr="00022939">
              <w:rPr>
                <w:spacing w:val="-3"/>
              </w:rPr>
              <w:lastRenderedPageBreak/>
              <w:t xml:space="preserve">дефлектора </w:t>
            </w:r>
            <w:r w:rsidRPr="00022939">
              <w:t xml:space="preserve">приточно-вытяжной </w:t>
            </w:r>
            <w:r w:rsidRPr="00022939">
              <w:rPr>
                <w:spacing w:val="-3"/>
              </w:rPr>
              <w:t>вентиляции.</w:t>
            </w:r>
          </w:p>
          <w:p w14:paraId="5B581D7A" w14:textId="77777777" w:rsidR="00F21B08" w:rsidRPr="00022939" w:rsidRDefault="00F21B08" w:rsidP="00F21B08">
            <w:pPr>
              <w:widowControl w:val="0"/>
              <w:shd w:val="clear" w:color="auto" w:fill="FFFFFF"/>
              <w:ind w:firstLine="52"/>
              <w:rPr>
                <w:b/>
              </w:rPr>
            </w:pPr>
          </w:p>
          <w:p w14:paraId="5E6FC815" w14:textId="77777777" w:rsidR="00F21B08" w:rsidRPr="00022939" w:rsidRDefault="00F21B08" w:rsidP="00EC0805">
            <w:pPr>
              <w:pStyle w:val="af1"/>
              <w:widowControl w:val="0"/>
              <w:numPr>
                <w:ilvl w:val="0"/>
                <w:numId w:val="126"/>
              </w:numPr>
              <w:shd w:val="clear" w:color="auto" w:fill="FFFFFF"/>
              <w:spacing w:before="0" w:after="0"/>
              <w:ind w:left="0" w:firstLine="52"/>
              <w:jc w:val="left"/>
              <w:rPr>
                <w:b/>
              </w:rPr>
            </w:pPr>
            <w:r w:rsidRPr="00022939">
              <w:t>Неисправность воздушной заслонки горелочного устройства</w:t>
            </w:r>
          </w:p>
        </w:tc>
        <w:tc>
          <w:tcPr>
            <w:tcW w:w="2432" w:type="pct"/>
            <w:vMerge/>
          </w:tcPr>
          <w:p w14:paraId="015BA3A7" w14:textId="77777777" w:rsidR="00F21B08" w:rsidRPr="0026591E" w:rsidRDefault="00F21B08" w:rsidP="0043337A">
            <w:pPr>
              <w:widowControl w:val="0"/>
              <w:shd w:val="clear" w:color="auto" w:fill="FFFFFF"/>
              <w:ind w:firstLine="64"/>
              <w:rPr>
                <w:b/>
              </w:rPr>
            </w:pPr>
          </w:p>
        </w:tc>
      </w:tr>
      <w:tr w:rsidR="00F21B08" w14:paraId="128579E9" w14:textId="77777777" w:rsidTr="0043337A">
        <w:tc>
          <w:tcPr>
            <w:tcW w:w="203" w:type="pct"/>
          </w:tcPr>
          <w:p w14:paraId="63EF89AB"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7781521A" w14:textId="77777777" w:rsidR="00F21B08" w:rsidRPr="00022939" w:rsidRDefault="00F21B08" w:rsidP="00F21B08">
            <w:pPr>
              <w:widowControl w:val="0"/>
              <w:shd w:val="clear" w:color="auto" w:fill="FFFFFF"/>
              <w:ind w:firstLine="6"/>
              <w:rPr>
                <w:b/>
              </w:rPr>
            </w:pPr>
            <w:r w:rsidRPr="00022939">
              <w:t>Запах газа в</w:t>
            </w:r>
          </w:p>
          <w:p w14:paraId="3737A409" w14:textId="77777777" w:rsidR="00F21B08" w:rsidRPr="00022939" w:rsidRDefault="00F21B08" w:rsidP="00F21B08">
            <w:pPr>
              <w:widowControl w:val="0"/>
              <w:shd w:val="clear" w:color="auto" w:fill="FFFFFF"/>
              <w:ind w:firstLine="6"/>
              <w:rPr>
                <w:b/>
              </w:rPr>
            </w:pPr>
            <w:r w:rsidRPr="00022939">
              <w:t>помещении</w:t>
            </w:r>
          </w:p>
          <w:p w14:paraId="6C9CB905" w14:textId="77777777" w:rsidR="00F21B08" w:rsidRPr="00022939" w:rsidRDefault="00F21B08" w:rsidP="00F21B08">
            <w:pPr>
              <w:widowControl w:val="0"/>
              <w:shd w:val="clear" w:color="auto" w:fill="FFFFFF"/>
              <w:ind w:firstLine="6"/>
              <w:rPr>
                <w:b/>
              </w:rPr>
            </w:pPr>
            <w:r w:rsidRPr="00022939">
              <w:t>котельной.</w:t>
            </w:r>
          </w:p>
          <w:p w14:paraId="5372E728" w14:textId="77777777" w:rsidR="00F21B08" w:rsidRPr="00022939" w:rsidRDefault="00F21B08" w:rsidP="00F21B08">
            <w:pPr>
              <w:widowControl w:val="0"/>
              <w:shd w:val="clear" w:color="auto" w:fill="FFFFFF"/>
              <w:ind w:firstLine="6"/>
              <w:rPr>
                <w:b/>
              </w:rPr>
            </w:pPr>
          </w:p>
          <w:p w14:paraId="7A1ACA8F" w14:textId="77777777" w:rsidR="00F21B08" w:rsidRPr="00022939" w:rsidRDefault="00F21B08" w:rsidP="00F21B08">
            <w:pPr>
              <w:widowControl w:val="0"/>
              <w:shd w:val="clear" w:color="auto" w:fill="FFFFFF"/>
              <w:ind w:firstLine="6"/>
              <w:rPr>
                <w:b/>
              </w:rPr>
            </w:pPr>
          </w:p>
        </w:tc>
        <w:tc>
          <w:tcPr>
            <w:tcW w:w="1164" w:type="pct"/>
          </w:tcPr>
          <w:p w14:paraId="70D9D8C4" w14:textId="77777777" w:rsidR="00F21B08" w:rsidRPr="00022939" w:rsidRDefault="00F21B08" w:rsidP="00F21B08">
            <w:pPr>
              <w:widowControl w:val="0"/>
              <w:shd w:val="clear" w:color="auto" w:fill="FFFFFF"/>
              <w:ind w:firstLine="52"/>
              <w:rPr>
                <w:b/>
                <w:spacing w:val="-4"/>
              </w:rPr>
            </w:pPr>
            <w:r w:rsidRPr="00022939">
              <w:t xml:space="preserve">1. Нарушение целостности сварного стыка </w:t>
            </w:r>
            <w:r w:rsidRPr="00022939">
              <w:rPr>
                <w:spacing w:val="-4"/>
              </w:rPr>
              <w:t>газопровода.</w:t>
            </w:r>
          </w:p>
          <w:p w14:paraId="705DCB1D" w14:textId="77777777" w:rsidR="00F21B08" w:rsidRPr="00022939" w:rsidRDefault="00F21B08" w:rsidP="00F21B08">
            <w:pPr>
              <w:widowControl w:val="0"/>
              <w:shd w:val="clear" w:color="auto" w:fill="FFFFFF"/>
              <w:ind w:firstLine="52"/>
              <w:rPr>
                <w:b/>
              </w:rPr>
            </w:pPr>
          </w:p>
          <w:p w14:paraId="594617BC" w14:textId="77777777" w:rsidR="00F21B08" w:rsidRPr="00022939" w:rsidRDefault="00F21B08" w:rsidP="00F21B08">
            <w:pPr>
              <w:widowControl w:val="0"/>
              <w:shd w:val="clear" w:color="auto" w:fill="FFFFFF"/>
              <w:ind w:firstLine="52"/>
              <w:rPr>
                <w:b/>
                <w:spacing w:val="-3"/>
              </w:rPr>
            </w:pPr>
            <w:r w:rsidRPr="00022939">
              <w:t xml:space="preserve">2. Нарушение плотности </w:t>
            </w:r>
            <w:r w:rsidRPr="00022939">
              <w:rPr>
                <w:spacing w:val="-3"/>
              </w:rPr>
              <w:t>соединений (фланцевых, резьбовых и т.д.).</w:t>
            </w:r>
          </w:p>
          <w:p w14:paraId="71097F67" w14:textId="77777777" w:rsidR="00F21B08" w:rsidRPr="00022939" w:rsidRDefault="00F21B08" w:rsidP="00F21B08">
            <w:pPr>
              <w:widowControl w:val="0"/>
              <w:shd w:val="clear" w:color="auto" w:fill="FFFFFF"/>
              <w:ind w:firstLine="52"/>
              <w:rPr>
                <w:b/>
              </w:rPr>
            </w:pPr>
          </w:p>
          <w:p w14:paraId="14699924" w14:textId="77777777" w:rsidR="00F21B08" w:rsidRPr="00022939" w:rsidRDefault="00F21B08" w:rsidP="00F21B08">
            <w:pPr>
              <w:widowControl w:val="0"/>
              <w:shd w:val="clear" w:color="auto" w:fill="FFFFFF"/>
              <w:ind w:firstLine="52"/>
              <w:rPr>
                <w:b/>
              </w:rPr>
            </w:pPr>
            <w:r w:rsidRPr="00022939">
              <w:t>3. Неплотность</w:t>
            </w:r>
          </w:p>
          <w:p w14:paraId="3224C455" w14:textId="77777777" w:rsidR="00F21B08" w:rsidRPr="00022939" w:rsidRDefault="00F21B08" w:rsidP="00F21B08">
            <w:pPr>
              <w:widowControl w:val="0"/>
              <w:shd w:val="clear" w:color="auto" w:fill="FFFFFF"/>
              <w:ind w:firstLine="52"/>
              <w:rPr>
                <w:b/>
                <w:spacing w:val="-3"/>
              </w:rPr>
            </w:pPr>
            <w:r w:rsidRPr="00022939">
              <w:rPr>
                <w:spacing w:val="-3"/>
              </w:rPr>
              <w:t>сальниковых соединений в кранах и задвижках.</w:t>
            </w:r>
          </w:p>
          <w:p w14:paraId="478CCAF1" w14:textId="77777777" w:rsidR="00F21B08" w:rsidRPr="00022939" w:rsidRDefault="00F21B08" w:rsidP="00F21B08">
            <w:pPr>
              <w:widowControl w:val="0"/>
              <w:shd w:val="clear" w:color="auto" w:fill="FFFFFF"/>
              <w:ind w:firstLine="52"/>
              <w:rPr>
                <w:b/>
                <w:spacing w:val="-3"/>
              </w:rPr>
            </w:pPr>
          </w:p>
        </w:tc>
        <w:tc>
          <w:tcPr>
            <w:tcW w:w="2432" w:type="pct"/>
            <w:vMerge w:val="restart"/>
          </w:tcPr>
          <w:p w14:paraId="7F526620" w14:textId="77777777" w:rsidR="00F21B08" w:rsidRPr="0026591E" w:rsidRDefault="00F21B08" w:rsidP="0043337A">
            <w:pPr>
              <w:widowControl w:val="0"/>
              <w:ind w:firstLine="64"/>
              <w:rPr>
                <w:b/>
              </w:rPr>
            </w:pPr>
            <w:r w:rsidRPr="0026591E">
              <w:t xml:space="preserve">1. Отключение горелочных устройств, закрытие отсечного клапана на вводе газа в котельную, а также отключение электропитания происходит автоматически. </w:t>
            </w:r>
          </w:p>
          <w:p w14:paraId="1724CD04" w14:textId="77777777" w:rsidR="00F21B08" w:rsidRPr="0026591E" w:rsidRDefault="00F21B08" w:rsidP="0043337A">
            <w:pPr>
              <w:widowControl w:val="0"/>
              <w:shd w:val="clear" w:color="auto" w:fill="FFFFFF"/>
              <w:ind w:firstLine="64"/>
              <w:rPr>
                <w:b/>
              </w:rPr>
            </w:pPr>
            <w:r w:rsidRPr="0026591E">
              <w:t>2. Диспетчер ОРУ, получив на диспетчерском пульте сигнал «Загазованность», сообщает об аварийной ситуации:</w:t>
            </w:r>
          </w:p>
          <w:p w14:paraId="79D9E1CD" w14:textId="77777777" w:rsidR="00F21B08" w:rsidRPr="0026591E" w:rsidRDefault="00F21B08" w:rsidP="0043337A">
            <w:pPr>
              <w:widowControl w:val="0"/>
              <w:shd w:val="clear" w:color="auto" w:fill="FFFFFF"/>
              <w:ind w:firstLine="64"/>
              <w:rPr>
                <w:b/>
              </w:rPr>
            </w:pPr>
            <w:r w:rsidRPr="0026591E">
              <w:t>- начальнику (старшему) смены УТО;</w:t>
            </w:r>
          </w:p>
          <w:p w14:paraId="36B85D06" w14:textId="77777777" w:rsidR="00F21B08" w:rsidRPr="0026591E" w:rsidRDefault="00F21B08" w:rsidP="0043337A">
            <w:pPr>
              <w:widowControl w:val="0"/>
              <w:shd w:val="clear" w:color="auto" w:fill="FFFFFF"/>
              <w:ind w:firstLine="64"/>
              <w:rPr>
                <w:b/>
              </w:rPr>
            </w:pPr>
            <w:r w:rsidRPr="0026591E">
              <w:t>- в случае выявления повреждения газопровода и проведения аварийно-восстановительных работ диспетчеру ОДО ЦДУ;</w:t>
            </w:r>
          </w:p>
          <w:p w14:paraId="59D58A37" w14:textId="77777777" w:rsidR="00F21B08" w:rsidRPr="0026591E" w:rsidRDefault="00F21B08" w:rsidP="0043337A">
            <w:pPr>
              <w:widowControl w:val="0"/>
              <w:shd w:val="clear" w:color="auto" w:fill="FFFFFF"/>
              <w:ind w:firstLine="64"/>
              <w:rPr>
                <w:b/>
              </w:rPr>
            </w:pPr>
            <w:r w:rsidRPr="0026591E">
              <w:t>- в случае выявления повреждения газопровода и проведения аварийно-восстановительных работ начальнику (заместителю начальника) района теплоснабжения.;</w:t>
            </w:r>
          </w:p>
          <w:p w14:paraId="7024546B" w14:textId="77777777" w:rsidR="00F21B08" w:rsidRPr="0026591E" w:rsidRDefault="00F21B08" w:rsidP="0043337A">
            <w:pPr>
              <w:widowControl w:val="0"/>
              <w:shd w:val="clear" w:color="auto" w:fill="FFFFFF"/>
              <w:ind w:firstLine="64"/>
              <w:rPr>
                <w:b/>
              </w:rPr>
            </w:pPr>
            <w:r w:rsidRPr="0026591E">
              <w:t>3. Персонал смены УТО (инженер 1 категории, наладчик технологического оборудования 6 разряда) выезжает на объект. По прибытии на объект:</w:t>
            </w:r>
          </w:p>
          <w:p w14:paraId="3CC7710D" w14:textId="77777777" w:rsidR="00F21B08" w:rsidRPr="0026591E" w:rsidRDefault="00F21B08" w:rsidP="0043337A">
            <w:pPr>
              <w:widowControl w:val="0"/>
              <w:ind w:firstLine="64"/>
              <w:rPr>
                <w:b/>
                <w:spacing w:val="-2"/>
              </w:rPr>
            </w:pPr>
            <w:r w:rsidRPr="0026591E">
              <w:t xml:space="preserve">- берет анализ воздуха из </w:t>
            </w:r>
            <w:r w:rsidRPr="0026591E">
              <w:rPr>
                <w:spacing w:val="-1"/>
              </w:rPr>
              <w:t xml:space="preserve">загазованного помещения переносным </w:t>
            </w:r>
            <w:r w:rsidRPr="0026591E">
              <w:rPr>
                <w:spacing w:val="-2"/>
              </w:rPr>
              <w:lastRenderedPageBreak/>
              <w:t>газоанализатором. При концентрации СН</w:t>
            </w:r>
            <w:r w:rsidRPr="0026591E">
              <w:rPr>
                <w:spacing w:val="-2"/>
                <w:vertAlign w:val="subscript"/>
              </w:rPr>
              <w:t>4</w:t>
            </w:r>
            <w:r w:rsidRPr="0026591E">
              <w:rPr>
                <w:spacing w:val="-2"/>
              </w:rPr>
              <w:t xml:space="preserve"> в воздухе ниже критической (стационарные сигнализаторы загазованности не сработали)</w:t>
            </w:r>
            <w:r w:rsidRPr="0026591E">
              <w:t xml:space="preserve"> приступает к обнаружению </w:t>
            </w:r>
            <w:r w:rsidRPr="0026591E">
              <w:rPr>
                <w:spacing w:val="-1"/>
              </w:rPr>
              <w:t xml:space="preserve">места утечки газа (при этом запрещается использовать </w:t>
            </w:r>
            <w:r w:rsidRPr="0026591E">
              <w:rPr>
                <w:spacing w:val="-2"/>
              </w:rPr>
              <w:t>открытое пламя).</w:t>
            </w:r>
            <w:r w:rsidRPr="0026591E">
              <w:t xml:space="preserve"> При уровне загазованности свыше 1% и наличии людей в котельной производит их эвакуацию;</w:t>
            </w:r>
          </w:p>
          <w:p w14:paraId="4A48D404" w14:textId="77777777" w:rsidR="00F21B08" w:rsidRPr="0026591E" w:rsidRDefault="00F21B08" w:rsidP="0043337A">
            <w:pPr>
              <w:ind w:firstLine="64"/>
              <w:rPr>
                <w:b/>
              </w:rPr>
            </w:pPr>
            <w:r w:rsidRPr="0026591E">
              <w:t>- закрывает кран на вводе газа в котельной (отмечен плакатом с надписью «При пожаре закрыть»);</w:t>
            </w:r>
          </w:p>
          <w:p w14:paraId="66FA848D" w14:textId="77777777" w:rsidR="00F21B08" w:rsidRPr="0026591E" w:rsidRDefault="00F21B08" w:rsidP="0043337A">
            <w:pPr>
              <w:ind w:firstLine="64"/>
              <w:rPr>
                <w:b/>
              </w:rPr>
            </w:pPr>
            <w:r w:rsidRPr="0026591E">
              <w:t>- проветривает помещение котельной, открывая двери, окна (при этом запрещается включать и отключать электрические приборы, за исключением аварийного освещения, выполненного во взрывозащищённом исполнении);</w:t>
            </w:r>
          </w:p>
          <w:p w14:paraId="33BC1307" w14:textId="77777777" w:rsidR="00F21B08" w:rsidRPr="0026591E" w:rsidRDefault="00F21B08" w:rsidP="0043337A">
            <w:pPr>
              <w:ind w:firstLine="64"/>
              <w:rPr>
                <w:b/>
              </w:rPr>
            </w:pPr>
            <w:r w:rsidRPr="0026591E">
              <w:t>- организует оцепление вокруг котельной с целью недопущения использования огня в радиусе 50 м от загазованного помещения;</w:t>
            </w:r>
          </w:p>
          <w:p w14:paraId="5132CC68" w14:textId="77777777" w:rsidR="00F21B08" w:rsidRPr="0026591E" w:rsidRDefault="00F21B08" w:rsidP="0043337A">
            <w:pPr>
              <w:widowControl w:val="0"/>
              <w:shd w:val="clear" w:color="auto" w:fill="FFFFFF"/>
              <w:ind w:firstLine="64"/>
              <w:rPr>
                <w:b/>
              </w:rPr>
            </w:pPr>
            <w:r w:rsidRPr="0026591E">
              <w:t>- производит аварийно-восстановительные работы по поиску и устранению утечек газа в помещении котельной. Работы по локализации и ликвидации аварийной ситуации выполняются без наряда-допуска до устранения прямой угрозы причинения вреда жизни, здоровью или имуществу.</w:t>
            </w:r>
          </w:p>
          <w:p w14:paraId="24D89BF5" w14:textId="77777777" w:rsidR="00F21B08" w:rsidRPr="0026591E" w:rsidRDefault="00F21B08" w:rsidP="0043337A">
            <w:pPr>
              <w:widowControl w:val="0"/>
              <w:shd w:val="clear" w:color="auto" w:fill="FFFFFF"/>
              <w:ind w:firstLine="64"/>
              <w:rPr>
                <w:b/>
              </w:rPr>
            </w:pPr>
            <w:r w:rsidRPr="0026591E">
              <w:t>4. Старший мастер оформляет заявку на вывод оборудования в ремонт на все время проведения восстановительных работ, делает необходимые записи в журнале дефектов.</w:t>
            </w:r>
          </w:p>
          <w:p w14:paraId="24E3C83E" w14:textId="77777777" w:rsidR="00F21B08" w:rsidRPr="0026591E" w:rsidRDefault="00F21B08" w:rsidP="0043337A">
            <w:pPr>
              <w:widowControl w:val="0"/>
              <w:shd w:val="clear" w:color="auto" w:fill="FFFFFF"/>
              <w:ind w:firstLine="64"/>
              <w:rPr>
                <w:b/>
              </w:rPr>
            </w:pPr>
            <w:r w:rsidRPr="0026591E">
              <w:t>5. После ликвидации аварийной ситуации силами персонала смены УТО, по распоряжению диспетчера ОРУ, производиться включение котельной, в соответствии с производственной инструкцией.</w:t>
            </w:r>
          </w:p>
          <w:p w14:paraId="5185BBE1" w14:textId="77777777" w:rsidR="00F21B08" w:rsidRPr="0026591E" w:rsidRDefault="00F21B08" w:rsidP="0043337A">
            <w:pPr>
              <w:widowControl w:val="0"/>
              <w:shd w:val="clear" w:color="auto" w:fill="FFFFFF"/>
              <w:ind w:firstLine="64"/>
              <w:rPr>
                <w:b/>
              </w:rPr>
            </w:pPr>
            <w:r w:rsidRPr="0026591E">
              <w:t>6. Старший смены УТО делает необходимые записи в оперативном журнале и журнале дефектов, докладывает диспетчеру ОРУ о работе объекта в утвержденном режиме.</w:t>
            </w:r>
          </w:p>
        </w:tc>
      </w:tr>
      <w:tr w:rsidR="00F21B08" w14:paraId="7A6A9797" w14:textId="77777777" w:rsidTr="0043337A">
        <w:tc>
          <w:tcPr>
            <w:tcW w:w="203" w:type="pct"/>
          </w:tcPr>
          <w:p w14:paraId="25A2AAF3"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6C84F4CE" w14:textId="77777777" w:rsidR="00F21B08" w:rsidRPr="00022939" w:rsidRDefault="00F21B08" w:rsidP="00F21B08">
            <w:pPr>
              <w:widowControl w:val="0"/>
              <w:shd w:val="clear" w:color="auto" w:fill="FFFFFF"/>
              <w:ind w:firstLine="6"/>
              <w:rPr>
                <w:b/>
              </w:rPr>
            </w:pPr>
            <w:r w:rsidRPr="00022939">
              <w:t>Срабатывание сигнализатора загазованности по превышению концентрации метана в помещении</w:t>
            </w:r>
          </w:p>
          <w:p w14:paraId="43B07C72" w14:textId="77777777" w:rsidR="00F21B08" w:rsidRPr="00022939" w:rsidRDefault="00F21B08" w:rsidP="00F21B08">
            <w:pPr>
              <w:widowControl w:val="0"/>
              <w:shd w:val="clear" w:color="auto" w:fill="FFFFFF"/>
              <w:ind w:firstLine="6"/>
              <w:rPr>
                <w:b/>
              </w:rPr>
            </w:pPr>
          </w:p>
          <w:p w14:paraId="64A2F3C2" w14:textId="77777777" w:rsidR="00F21B08" w:rsidRPr="00022939" w:rsidRDefault="00F21B08" w:rsidP="00F21B08">
            <w:pPr>
              <w:widowControl w:val="0"/>
              <w:shd w:val="clear" w:color="auto" w:fill="FFFFFF"/>
              <w:ind w:firstLine="6"/>
              <w:rPr>
                <w:b/>
              </w:rPr>
            </w:pPr>
          </w:p>
        </w:tc>
        <w:tc>
          <w:tcPr>
            <w:tcW w:w="1164" w:type="pct"/>
          </w:tcPr>
          <w:p w14:paraId="5A6E4B37" w14:textId="77777777" w:rsidR="00F21B08" w:rsidRPr="00022939" w:rsidRDefault="00F21B08" w:rsidP="00F21B08">
            <w:pPr>
              <w:widowControl w:val="0"/>
              <w:shd w:val="clear" w:color="auto" w:fill="FFFFFF"/>
              <w:ind w:firstLine="52"/>
              <w:rPr>
                <w:b/>
              </w:rPr>
            </w:pPr>
            <w:r w:rsidRPr="00022939">
              <w:lastRenderedPageBreak/>
              <w:t>Концентрация метана в месте установки датчика ≥ 1% общего объема воздуха</w:t>
            </w:r>
          </w:p>
        </w:tc>
        <w:tc>
          <w:tcPr>
            <w:tcW w:w="2432" w:type="pct"/>
            <w:vMerge/>
          </w:tcPr>
          <w:p w14:paraId="544872D7" w14:textId="77777777" w:rsidR="00F21B08" w:rsidRPr="0026591E" w:rsidRDefault="00F21B08" w:rsidP="0043337A">
            <w:pPr>
              <w:widowControl w:val="0"/>
              <w:shd w:val="clear" w:color="auto" w:fill="FFFFFF"/>
              <w:ind w:firstLine="64"/>
              <w:rPr>
                <w:b/>
              </w:rPr>
            </w:pPr>
          </w:p>
        </w:tc>
      </w:tr>
      <w:tr w:rsidR="00F21B08" w14:paraId="05C78148" w14:textId="77777777" w:rsidTr="0043337A">
        <w:tc>
          <w:tcPr>
            <w:tcW w:w="203" w:type="pct"/>
          </w:tcPr>
          <w:p w14:paraId="664674DD"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37FE299D" w14:textId="77777777" w:rsidR="00F21B08" w:rsidRPr="00022939" w:rsidRDefault="00F21B08" w:rsidP="00F21B08">
            <w:pPr>
              <w:widowControl w:val="0"/>
              <w:shd w:val="clear" w:color="auto" w:fill="FFFFFF"/>
              <w:ind w:firstLine="6"/>
              <w:rPr>
                <w:b/>
              </w:rPr>
            </w:pPr>
            <w:r w:rsidRPr="00022939">
              <w:t>Неисправность сигнализатора загазованности.</w:t>
            </w:r>
          </w:p>
          <w:p w14:paraId="2C8F3205" w14:textId="77777777" w:rsidR="00F21B08" w:rsidRPr="00022939" w:rsidRDefault="00F21B08" w:rsidP="00F21B08">
            <w:pPr>
              <w:widowControl w:val="0"/>
              <w:shd w:val="clear" w:color="auto" w:fill="FFFFFF"/>
              <w:ind w:firstLine="6"/>
              <w:rPr>
                <w:b/>
              </w:rPr>
            </w:pPr>
          </w:p>
          <w:p w14:paraId="0C7EB652" w14:textId="77777777" w:rsidR="00F21B08" w:rsidRPr="00022939" w:rsidRDefault="00F21B08" w:rsidP="00F21B08">
            <w:pPr>
              <w:widowControl w:val="0"/>
              <w:shd w:val="clear" w:color="auto" w:fill="FFFFFF"/>
              <w:ind w:firstLine="6"/>
              <w:rPr>
                <w:b/>
              </w:rPr>
            </w:pPr>
          </w:p>
        </w:tc>
        <w:tc>
          <w:tcPr>
            <w:tcW w:w="1164" w:type="pct"/>
          </w:tcPr>
          <w:p w14:paraId="74252CB8" w14:textId="77777777" w:rsidR="00F21B08" w:rsidRPr="00022939" w:rsidRDefault="00F21B08" w:rsidP="00EC0805">
            <w:pPr>
              <w:pStyle w:val="af1"/>
              <w:widowControl w:val="0"/>
              <w:numPr>
                <w:ilvl w:val="0"/>
                <w:numId w:val="127"/>
              </w:numPr>
              <w:spacing w:before="0" w:after="0"/>
              <w:ind w:left="0" w:firstLine="52"/>
              <w:jc w:val="left"/>
              <w:rPr>
                <w:b/>
              </w:rPr>
            </w:pPr>
            <w:r w:rsidRPr="00022939">
              <w:lastRenderedPageBreak/>
              <w:t>Нарушение электропитания.</w:t>
            </w:r>
          </w:p>
          <w:p w14:paraId="5131933E" w14:textId="77777777" w:rsidR="00F21B08" w:rsidRPr="00022939" w:rsidRDefault="00F21B08" w:rsidP="00F21B08">
            <w:pPr>
              <w:widowControl w:val="0"/>
              <w:ind w:firstLine="52"/>
              <w:rPr>
                <w:b/>
              </w:rPr>
            </w:pPr>
          </w:p>
          <w:p w14:paraId="75EA89DC" w14:textId="77777777" w:rsidR="00F21B08" w:rsidRPr="00022939" w:rsidRDefault="00F21B08" w:rsidP="00EC0805">
            <w:pPr>
              <w:pStyle w:val="af1"/>
              <w:widowControl w:val="0"/>
              <w:numPr>
                <w:ilvl w:val="0"/>
                <w:numId w:val="127"/>
              </w:numPr>
              <w:spacing w:before="0" w:after="0"/>
              <w:ind w:left="0" w:firstLine="52"/>
              <w:jc w:val="left"/>
              <w:rPr>
                <w:b/>
              </w:rPr>
            </w:pPr>
            <w:r w:rsidRPr="00022939">
              <w:lastRenderedPageBreak/>
              <w:t>Отсутствие световой индикации.</w:t>
            </w:r>
          </w:p>
          <w:p w14:paraId="41B7C30B" w14:textId="77777777" w:rsidR="00F21B08" w:rsidRPr="00022939" w:rsidRDefault="00F21B08" w:rsidP="00F21B08">
            <w:pPr>
              <w:widowControl w:val="0"/>
              <w:ind w:firstLine="52"/>
              <w:rPr>
                <w:b/>
              </w:rPr>
            </w:pPr>
          </w:p>
          <w:p w14:paraId="41C25C3B" w14:textId="77777777" w:rsidR="00F21B08" w:rsidRPr="00022939" w:rsidRDefault="00F21B08" w:rsidP="00EC0805">
            <w:pPr>
              <w:pStyle w:val="af1"/>
              <w:widowControl w:val="0"/>
              <w:numPr>
                <w:ilvl w:val="0"/>
                <w:numId w:val="127"/>
              </w:numPr>
              <w:spacing w:before="0" w:after="0"/>
              <w:ind w:left="0" w:firstLine="52"/>
              <w:jc w:val="left"/>
              <w:rPr>
                <w:b/>
              </w:rPr>
            </w:pPr>
            <w:r w:rsidRPr="00022939">
              <w:t>Отключение датчика.</w:t>
            </w:r>
          </w:p>
          <w:p w14:paraId="5859181A" w14:textId="77777777" w:rsidR="00F21B08" w:rsidRPr="00022939" w:rsidRDefault="00F21B08" w:rsidP="00F21B08">
            <w:pPr>
              <w:widowControl w:val="0"/>
              <w:ind w:firstLine="52"/>
              <w:rPr>
                <w:b/>
              </w:rPr>
            </w:pPr>
          </w:p>
          <w:p w14:paraId="6CFE8106" w14:textId="77777777" w:rsidR="00F21B08" w:rsidRPr="00022939" w:rsidRDefault="00F21B08" w:rsidP="00F21B08">
            <w:pPr>
              <w:widowControl w:val="0"/>
              <w:shd w:val="clear" w:color="auto" w:fill="FFFFFF"/>
              <w:ind w:firstLine="52"/>
              <w:rPr>
                <w:b/>
              </w:rPr>
            </w:pPr>
            <w:r w:rsidRPr="00022939">
              <w:t>4. Обрыв линии связи.</w:t>
            </w:r>
          </w:p>
        </w:tc>
        <w:tc>
          <w:tcPr>
            <w:tcW w:w="2432" w:type="pct"/>
          </w:tcPr>
          <w:p w14:paraId="7AA8AC60" w14:textId="77777777" w:rsidR="00F21B08" w:rsidRPr="0026591E" w:rsidRDefault="00F21B08" w:rsidP="0043337A">
            <w:pPr>
              <w:widowControl w:val="0"/>
              <w:shd w:val="clear" w:color="auto" w:fill="FFFFFF"/>
              <w:ind w:firstLine="64"/>
              <w:rPr>
                <w:b/>
              </w:rPr>
            </w:pPr>
            <w:r w:rsidRPr="0026591E">
              <w:lastRenderedPageBreak/>
              <w:t xml:space="preserve">1. Диспетчер ОРУ, получив на диспетчерском пульте сигнал «Неисправность сигнализатора загазованности», сообщает об </w:t>
            </w:r>
            <w:r w:rsidRPr="0026591E">
              <w:lastRenderedPageBreak/>
              <w:t>аварийной ситуации начальнику (старшему) смены УТО.</w:t>
            </w:r>
          </w:p>
          <w:p w14:paraId="33E9DFFA" w14:textId="77777777" w:rsidR="00F21B08" w:rsidRPr="0026591E" w:rsidRDefault="00F21B08" w:rsidP="0043337A">
            <w:pPr>
              <w:widowControl w:val="0"/>
              <w:shd w:val="clear" w:color="auto" w:fill="FFFFFF"/>
              <w:ind w:firstLine="64"/>
              <w:rPr>
                <w:b/>
              </w:rPr>
            </w:pPr>
            <w:r w:rsidRPr="0026591E">
              <w:t>2. Персонал смены УТО (инженер 1 категории, наладчик технологического оборудования 6 разряда) выезжает на объект. По прибытии на объект:</w:t>
            </w:r>
          </w:p>
          <w:p w14:paraId="2E425276" w14:textId="77777777" w:rsidR="00F21B08" w:rsidRPr="0026591E" w:rsidRDefault="00F21B08" w:rsidP="0043337A">
            <w:pPr>
              <w:ind w:firstLine="64"/>
              <w:rPr>
                <w:b/>
              </w:rPr>
            </w:pPr>
            <w:r w:rsidRPr="0026591E">
              <w:t>- применяет переносной газоанализатор для определения уровня загазованности воздуха в помещении;</w:t>
            </w:r>
          </w:p>
          <w:p w14:paraId="41624E23" w14:textId="77777777" w:rsidR="00F21B08" w:rsidRPr="0026591E" w:rsidRDefault="00F21B08" w:rsidP="0043337A">
            <w:pPr>
              <w:ind w:firstLine="64"/>
              <w:rPr>
                <w:b/>
              </w:rPr>
            </w:pPr>
            <w:r w:rsidRPr="0026591E">
              <w:t>- производит поиск неисправности сигнализатора загазованности и, при возможности, её устранение. Причиной неисправности могут быть отсутствие питания, неисправность датчиков или сигнальной линии.</w:t>
            </w:r>
          </w:p>
          <w:p w14:paraId="735C6350" w14:textId="77777777" w:rsidR="00F21B08" w:rsidRPr="0026591E" w:rsidRDefault="00F21B08" w:rsidP="0043337A">
            <w:pPr>
              <w:ind w:firstLine="64"/>
              <w:rPr>
                <w:b/>
              </w:rPr>
            </w:pPr>
            <w:r w:rsidRPr="0026591E">
              <w:t>При невозможности устранения причины неисправности обеспечивает работу объекта теплоснабжения без сигнализатора загазованности: до восстановления работоспособности сигнализатора загазованности, через каждые 2 часа, силами сменного персонала УТО обеспечивается обход помещения, утратившего автоматический контроль загазованности, с целью определения наличия газа переносным газоанализатором.</w:t>
            </w:r>
          </w:p>
          <w:p w14:paraId="3A5AE2A8" w14:textId="77777777" w:rsidR="00F21B08" w:rsidRPr="0026591E" w:rsidRDefault="00F21B08" w:rsidP="0043337A">
            <w:pPr>
              <w:widowControl w:val="0"/>
              <w:ind w:firstLine="64"/>
              <w:rPr>
                <w:b/>
              </w:rPr>
            </w:pPr>
            <w:r w:rsidRPr="0026591E">
              <w:t>Результаты показаний прибора старший смены УТО записывает в учетный журнал.</w:t>
            </w:r>
          </w:p>
          <w:p w14:paraId="4BB624C4" w14:textId="77777777" w:rsidR="00F21B08" w:rsidRPr="0026591E" w:rsidRDefault="00F21B08" w:rsidP="0043337A">
            <w:pPr>
              <w:widowControl w:val="0"/>
              <w:shd w:val="clear" w:color="auto" w:fill="FFFFFF"/>
              <w:ind w:firstLine="64"/>
              <w:rPr>
                <w:b/>
              </w:rPr>
            </w:pPr>
            <w:r w:rsidRPr="0026591E">
              <w:t>3. По окончании ремонта или замены вышедшего из строя сигнализатора загазованности силами персонала смены УТО, по распоряжению диспетчера ОРУ, персонал смены УТО производит включение котлоагрегатов на основном топливе, в соответствии с производственной инструкцией.</w:t>
            </w:r>
          </w:p>
          <w:p w14:paraId="25AD55F6" w14:textId="77777777" w:rsidR="00F21B08" w:rsidRPr="0026591E" w:rsidRDefault="00F21B08" w:rsidP="0043337A">
            <w:pPr>
              <w:widowControl w:val="0"/>
              <w:shd w:val="clear" w:color="auto" w:fill="FFFFFF"/>
              <w:ind w:firstLine="64"/>
              <w:rPr>
                <w:b/>
              </w:rPr>
            </w:pPr>
            <w:r w:rsidRPr="0026591E">
              <w:t>4. Старший смены УТО делает необходимые записи в оперативном журнале и журнале дефектов, докладывает диспетчеру ОРУ о работе объекта в утвержденном режиме.</w:t>
            </w:r>
          </w:p>
        </w:tc>
      </w:tr>
      <w:tr w:rsidR="00F21B08" w14:paraId="38012E59" w14:textId="77777777" w:rsidTr="0043337A">
        <w:tc>
          <w:tcPr>
            <w:tcW w:w="203" w:type="pct"/>
          </w:tcPr>
          <w:p w14:paraId="51B76280"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034A9CF3" w14:textId="77777777" w:rsidR="00F21B08" w:rsidRPr="00022939" w:rsidRDefault="00F21B08" w:rsidP="00F21B08">
            <w:pPr>
              <w:widowControl w:val="0"/>
              <w:ind w:firstLine="6"/>
              <w:rPr>
                <w:b/>
              </w:rPr>
            </w:pPr>
            <w:r w:rsidRPr="00022939">
              <w:t>Неисправность средств сигнализации и диспетчеризации.</w:t>
            </w:r>
          </w:p>
          <w:p w14:paraId="6073BE96" w14:textId="77777777" w:rsidR="00F21B08" w:rsidRPr="00022939" w:rsidRDefault="00F21B08" w:rsidP="00F21B08">
            <w:pPr>
              <w:widowControl w:val="0"/>
              <w:ind w:firstLine="6"/>
              <w:rPr>
                <w:b/>
              </w:rPr>
            </w:pPr>
          </w:p>
          <w:p w14:paraId="5363760E" w14:textId="77777777" w:rsidR="00F21B08" w:rsidRPr="00022939" w:rsidRDefault="00F21B08" w:rsidP="00F21B08">
            <w:pPr>
              <w:widowControl w:val="0"/>
              <w:ind w:firstLine="6"/>
              <w:rPr>
                <w:b/>
              </w:rPr>
            </w:pPr>
          </w:p>
        </w:tc>
        <w:tc>
          <w:tcPr>
            <w:tcW w:w="1164" w:type="pct"/>
          </w:tcPr>
          <w:p w14:paraId="29B4E7B4" w14:textId="77777777" w:rsidR="00F21B08" w:rsidRPr="00022939" w:rsidRDefault="00F21B08" w:rsidP="00F21B08">
            <w:pPr>
              <w:widowControl w:val="0"/>
              <w:ind w:firstLine="52"/>
              <w:rPr>
                <w:b/>
              </w:rPr>
            </w:pPr>
            <w:r w:rsidRPr="00022939">
              <w:lastRenderedPageBreak/>
              <w:t>1. Нарушение в электропитании систем.</w:t>
            </w:r>
          </w:p>
          <w:p w14:paraId="1C29BE75" w14:textId="77777777" w:rsidR="00F21B08" w:rsidRPr="00022939" w:rsidRDefault="00F21B08" w:rsidP="00F21B08">
            <w:pPr>
              <w:keepNext/>
              <w:widowControl w:val="0"/>
              <w:ind w:firstLine="52"/>
              <w:rPr>
                <w:b/>
              </w:rPr>
            </w:pPr>
          </w:p>
          <w:p w14:paraId="087C4EB9" w14:textId="77777777" w:rsidR="00F21B08" w:rsidRPr="00022939" w:rsidRDefault="00F21B08" w:rsidP="00F21B08">
            <w:pPr>
              <w:widowControl w:val="0"/>
              <w:ind w:firstLine="52"/>
              <w:rPr>
                <w:b/>
              </w:rPr>
            </w:pPr>
            <w:r w:rsidRPr="00022939">
              <w:t xml:space="preserve">2. Нарушение в работе </w:t>
            </w:r>
            <w:r w:rsidRPr="00022939">
              <w:lastRenderedPageBreak/>
              <w:t>комплекса технических средств/отказ компонентов.</w:t>
            </w:r>
          </w:p>
        </w:tc>
        <w:tc>
          <w:tcPr>
            <w:tcW w:w="2432" w:type="pct"/>
          </w:tcPr>
          <w:p w14:paraId="23E4B5DF" w14:textId="77777777" w:rsidR="00F21B08" w:rsidRPr="0026591E" w:rsidRDefault="00F21B08" w:rsidP="0043337A">
            <w:pPr>
              <w:widowControl w:val="0"/>
              <w:shd w:val="clear" w:color="auto" w:fill="FFFFFF"/>
              <w:ind w:firstLine="64"/>
              <w:rPr>
                <w:b/>
              </w:rPr>
            </w:pPr>
            <w:r w:rsidRPr="0026591E">
              <w:lastRenderedPageBreak/>
              <w:t>1. Диспетчер ОРУ получает на диспетчерском пульте сигнал «Отсутствие связи с объектом», сообщает об аварийной ситуации начальнику (старшему) смены УТО.</w:t>
            </w:r>
          </w:p>
          <w:p w14:paraId="1821FB5D" w14:textId="77777777" w:rsidR="00F21B08" w:rsidRPr="0026591E" w:rsidRDefault="00F21B08" w:rsidP="0043337A">
            <w:pPr>
              <w:widowControl w:val="0"/>
              <w:shd w:val="clear" w:color="auto" w:fill="FFFFFF"/>
              <w:ind w:firstLine="64"/>
              <w:rPr>
                <w:b/>
              </w:rPr>
            </w:pPr>
            <w:r w:rsidRPr="0026591E">
              <w:t xml:space="preserve">2. Персонал смены УТО (инженер 1 категории, наладчик </w:t>
            </w:r>
            <w:r w:rsidRPr="0026591E">
              <w:lastRenderedPageBreak/>
              <w:t xml:space="preserve">технологического оборудования 6 разряда) выезжает на объект. По прибытии на объект производит поиск неисправности </w:t>
            </w:r>
            <w:r w:rsidRPr="0026591E">
              <w:rPr>
                <w:spacing w:val="-3"/>
              </w:rPr>
              <w:t>средств сигнализации и диспетчеризации</w:t>
            </w:r>
            <w:r w:rsidRPr="0026591E">
              <w:t xml:space="preserve"> и при возможности ее устранения докладывает диспетчеру ОРУ.</w:t>
            </w:r>
          </w:p>
          <w:p w14:paraId="6AB4DFF8" w14:textId="77777777" w:rsidR="00F21B08" w:rsidRPr="0026591E" w:rsidRDefault="00F21B08" w:rsidP="0043337A">
            <w:pPr>
              <w:widowControl w:val="0"/>
              <w:shd w:val="clear" w:color="auto" w:fill="FFFFFF"/>
              <w:ind w:firstLine="64"/>
              <w:rPr>
                <w:b/>
              </w:rPr>
            </w:pPr>
            <w:r w:rsidRPr="0026591E">
              <w:t xml:space="preserve">3. В случае невозможности восстановления работоспособности силами УТО, обеспечивается контроль работы объекта каждые 3 часа силами сменного персонала УТО. Заявка передается в работу персоналу ОРУ для устранения неисправности </w:t>
            </w:r>
            <w:r w:rsidRPr="0026591E">
              <w:rPr>
                <w:spacing w:val="-3"/>
              </w:rPr>
              <w:t>средств сигнализации и диспетчеризации</w:t>
            </w:r>
            <w:r w:rsidRPr="0026591E">
              <w:t>.</w:t>
            </w:r>
          </w:p>
        </w:tc>
      </w:tr>
      <w:tr w:rsidR="00F21B08" w14:paraId="6A0A0BAD" w14:textId="77777777" w:rsidTr="0043337A">
        <w:tc>
          <w:tcPr>
            <w:tcW w:w="203" w:type="pct"/>
          </w:tcPr>
          <w:p w14:paraId="205BCC79"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7CC00403" w14:textId="77777777" w:rsidR="00F21B08" w:rsidRPr="00022939" w:rsidRDefault="00F21B08" w:rsidP="00F21B08">
            <w:pPr>
              <w:widowControl w:val="0"/>
              <w:shd w:val="clear" w:color="auto" w:fill="FFFFFF"/>
              <w:ind w:firstLine="6"/>
              <w:rPr>
                <w:b/>
              </w:rPr>
            </w:pPr>
            <w:r w:rsidRPr="00022939">
              <w:rPr>
                <w:spacing w:val="-3"/>
              </w:rPr>
              <w:t>Отключение</w:t>
            </w:r>
          </w:p>
          <w:p w14:paraId="6D66E0EC" w14:textId="77777777" w:rsidR="00F21B08" w:rsidRPr="00022939" w:rsidRDefault="00F21B08" w:rsidP="00F21B08">
            <w:pPr>
              <w:widowControl w:val="0"/>
              <w:shd w:val="clear" w:color="auto" w:fill="FFFFFF"/>
              <w:ind w:firstLine="6"/>
              <w:rPr>
                <w:b/>
                <w:spacing w:val="-4"/>
              </w:rPr>
            </w:pPr>
            <w:r w:rsidRPr="00022939">
              <w:rPr>
                <w:spacing w:val="-4"/>
              </w:rPr>
              <w:t>электроэнергии на вводе в котельную.</w:t>
            </w:r>
          </w:p>
          <w:p w14:paraId="1ECFA510" w14:textId="77777777" w:rsidR="00F21B08" w:rsidRPr="00022939" w:rsidRDefault="00F21B08" w:rsidP="00F21B08">
            <w:pPr>
              <w:widowControl w:val="0"/>
              <w:shd w:val="clear" w:color="auto" w:fill="FFFFFF"/>
              <w:ind w:firstLine="6"/>
              <w:rPr>
                <w:b/>
                <w:spacing w:val="-4"/>
              </w:rPr>
            </w:pPr>
          </w:p>
          <w:p w14:paraId="1EFC1CDF" w14:textId="77777777" w:rsidR="00F21B08" w:rsidRPr="00022939" w:rsidRDefault="00F21B08" w:rsidP="00F21B08">
            <w:pPr>
              <w:widowControl w:val="0"/>
              <w:shd w:val="clear" w:color="auto" w:fill="FFFFFF"/>
              <w:ind w:firstLine="6"/>
              <w:rPr>
                <w:b/>
                <w:spacing w:val="-3"/>
              </w:rPr>
            </w:pPr>
          </w:p>
        </w:tc>
        <w:tc>
          <w:tcPr>
            <w:tcW w:w="1164" w:type="pct"/>
          </w:tcPr>
          <w:p w14:paraId="48EC6A7B" w14:textId="77777777" w:rsidR="00F21B08" w:rsidRPr="00022939" w:rsidRDefault="00F21B08" w:rsidP="00F21B08">
            <w:pPr>
              <w:widowControl w:val="0"/>
              <w:shd w:val="clear" w:color="auto" w:fill="FFFFFF"/>
              <w:ind w:firstLine="52"/>
              <w:rPr>
                <w:b/>
                <w:spacing w:val="-7"/>
              </w:rPr>
            </w:pPr>
            <w:r w:rsidRPr="00022939">
              <w:t xml:space="preserve">1. Авария на электрической </w:t>
            </w:r>
            <w:r w:rsidRPr="00022939">
              <w:rPr>
                <w:spacing w:val="-7"/>
              </w:rPr>
              <w:t>подстанции.</w:t>
            </w:r>
          </w:p>
          <w:p w14:paraId="30BDD7DC" w14:textId="77777777" w:rsidR="00F21B08" w:rsidRPr="00022939" w:rsidRDefault="00F21B08" w:rsidP="00F21B08">
            <w:pPr>
              <w:widowControl w:val="0"/>
              <w:shd w:val="clear" w:color="auto" w:fill="FFFFFF"/>
              <w:ind w:firstLine="52"/>
              <w:rPr>
                <w:b/>
              </w:rPr>
            </w:pPr>
          </w:p>
          <w:p w14:paraId="7E0EF154" w14:textId="77777777" w:rsidR="00F21B08" w:rsidRPr="00022939" w:rsidRDefault="00F21B08" w:rsidP="00F21B08">
            <w:pPr>
              <w:widowControl w:val="0"/>
              <w:shd w:val="clear" w:color="auto" w:fill="FFFFFF"/>
              <w:ind w:firstLine="52"/>
              <w:rPr>
                <w:b/>
              </w:rPr>
            </w:pPr>
            <w:r w:rsidRPr="00022939">
              <w:t xml:space="preserve">2. Повреждение питающего </w:t>
            </w:r>
            <w:r w:rsidRPr="00022939">
              <w:rPr>
                <w:spacing w:val="-5"/>
              </w:rPr>
              <w:t>кабеля или проводки</w:t>
            </w:r>
            <w:r w:rsidRPr="00022939">
              <w:t xml:space="preserve"> </w:t>
            </w:r>
            <w:r w:rsidRPr="00022939">
              <w:rPr>
                <w:spacing w:val="-6"/>
              </w:rPr>
              <w:t>внутри помещения.</w:t>
            </w:r>
          </w:p>
          <w:p w14:paraId="1E4D1EA0" w14:textId="77777777" w:rsidR="00F21B08" w:rsidRPr="00022939" w:rsidRDefault="00F21B08" w:rsidP="00F21B08">
            <w:pPr>
              <w:widowControl w:val="0"/>
              <w:shd w:val="clear" w:color="auto" w:fill="FFFFFF"/>
              <w:ind w:firstLine="52"/>
              <w:rPr>
                <w:b/>
              </w:rPr>
            </w:pPr>
          </w:p>
          <w:p w14:paraId="0F9CA463" w14:textId="77777777" w:rsidR="00F21B08" w:rsidRPr="00022939" w:rsidRDefault="00F21B08" w:rsidP="00F21B08">
            <w:pPr>
              <w:widowControl w:val="0"/>
              <w:shd w:val="clear" w:color="auto" w:fill="FFFFFF"/>
              <w:ind w:firstLine="52"/>
              <w:rPr>
                <w:b/>
                <w:spacing w:val="-5"/>
              </w:rPr>
            </w:pPr>
            <w:r w:rsidRPr="00022939">
              <w:t>3. Срабатывание электрических защит</w:t>
            </w:r>
            <w:r w:rsidRPr="00022939">
              <w:rPr>
                <w:spacing w:val="-5"/>
              </w:rPr>
              <w:t>.</w:t>
            </w:r>
          </w:p>
          <w:p w14:paraId="075B2FA7" w14:textId="77777777" w:rsidR="00F21B08" w:rsidRPr="00022939" w:rsidRDefault="00F21B08" w:rsidP="00F21B08">
            <w:pPr>
              <w:widowControl w:val="0"/>
              <w:shd w:val="clear" w:color="auto" w:fill="FFFFFF"/>
              <w:ind w:firstLine="52"/>
              <w:rPr>
                <w:b/>
                <w:spacing w:val="-5"/>
              </w:rPr>
            </w:pPr>
          </w:p>
          <w:p w14:paraId="503FCA4C" w14:textId="77777777" w:rsidR="00F21B08" w:rsidRPr="00022939" w:rsidRDefault="00F21B08" w:rsidP="00F21B08">
            <w:pPr>
              <w:widowControl w:val="0"/>
              <w:shd w:val="clear" w:color="auto" w:fill="FFFFFF"/>
              <w:ind w:firstLine="52"/>
              <w:rPr>
                <w:b/>
                <w:spacing w:val="-5"/>
              </w:rPr>
            </w:pPr>
            <w:r w:rsidRPr="00022939">
              <w:rPr>
                <w:spacing w:val="-5"/>
              </w:rPr>
              <w:t>4. Неисправность вводного защитного устройства, вводного коммутационного оборудования</w:t>
            </w:r>
          </w:p>
        </w:tc>
        <w:tc>
          <w:tcPr>
            <w:tcW w:w="2432" w:type="pct"/>
          </w:tcPr>
          <w:p w14:paraId="3A409B07" w14:textId="77777777" w:rsidR="00F21B08" w:rsidRPr="0026591E" w:rsidRDefault="00F21B08" w:rsidP="0043337A">
            <w:pPr>
              <w:widowControl w:val="0"/>
              <w:shd w:val="clear" w:color="auto" w:fill="FFFFFF"/>
              <w:ind w:firstLine="64"/>
              <w:rPr>
                <w:b/>
              </w:rPr>
            </w:pPr>
            <w:r w:rsidRPr="0026591E">
              <w:t>1. Диспетчер ОРУ получает на диспетчерском пульте ряд сигналов, характеризующих пропадание электропитания объекта. Связывается с АДС ЭСО, выясняет причину и время отсутствия электроэнергии. Сообщает об аварийной ситуации:</w:t>
            </w:r>
          </w:p>
          <w:p w14:paraId="5B883814" w14:textId="77777777" w:rsidR="00F21B08" w:rsidRPr="0026591E" w:rsidRDefault="00F21B08" w:rsidP="0043337A">
            <w:pPr>
              <w:widowControl w:val="0"/>
              <w:shd w:val="clear" w:color="auto" w:fill="FFFFFF"/>
              <w:ind w:firstLine="64"/>
              <w:rPr>
                <w:b/>
              </w:rPr>
            </w:pPr>
            <w:r w:rsidRPr="0026591E">
              <w:t>- начальнику (старшему) смены УТО;</w:t>
            </w:r>
          </w:p>
          <w:p w14:paraId="13DC3D9F" w14:textId="77777777" w:rsidR="00F21B08" w:rsidRPr="0026591E" w:rsidRDefault="00F21B08" w:rsidP="0043337A">
            <w:pPr>
              <w:widowControl w:val="0"/>
              <w:shd w:val="clear" w:color="auto" w:fill="FFFFFF"/>
              <w:ind w:firstLine="64"/>
              <w:rPr>
                <w:b/>
              </w:rPr>
            </w:pPr>
            <w:r w:rsidRPr="0026591E">
              <w:t>- при подтверждении отсутствия электропитания со стороны оборудования снабжающей организации диспетчеру ОДО ЦДУ;</w:t>
            </w:r>
          </w:p>
          <w:p w14:paraId="0334B4E3" w14:textId="77777777" w:rsidR="00F21B08" w:rsidRPr="0026591E" w:rsidRDefault="00F21B08" w:rsidP="0043337A">
            <w:pPr>
              <w:widowControl w:val="0"/>
              <w:shd w:val="clear" w:color="auto" w:fill="FFFFFF"/>
              <w:ind w:firstLine="64"/>
              <w:rPr>
                <w:b/>
              </w:rPr>
            </w:pPr>
            <w:r w:rsidRPr="0026591E">
              <w:t>- начальнику (заместителю начальника) района теплоснабжения.</w:t>
            </w:r>
          </w:p>
          <w:p w14:paraId="180C1DD1" w14:textId="77777777" w:rsidR="00F21B08" w:rsidRPr="0026591E" w:rsidRDefault="00F21B08" w:rsidP="0043337A">
            <w:pPr>
              <w:widowControl w:val="0"/>
              <w:shd w:val="clear" w:color="auto" w:fill="FFFFFF"/>
              <w:ind w:firstLine="64"/>
              <w:rPr>
                <w:b/>
              </w:rPr>
            </w:pPr>
            <w:r w:rsidRPr="0026591E">
              <w:t>2. Смена УТО по прибытии на объект:</w:t>
            </w:r>
          </w:p>
          <w:p w14:paraId="23E09AFE" w14:textId="77777777" w:rsidR="00F21B08" w:rsidRPr="0026591E" w:rsidRDefault="00F21B08" w:rsidP="0043337A">
            <w:pPr>
              <w:widowControl w:val="0"/>
              <w:shd w:val="clear" w:color="auto" w:fill="FFFFFF"/>
              <w:ind w:firstLine="64"/>
              <w:rPr>
                <w:b/>
              </w:rPr>
            </w:pPr>
            <w:r w:rsidRPr="0026591E">
              <w:t>- убеждается в отсутствии напряжение на основном и резервном вводах путем замера напряжения на вводной кабельной линии;</w:t>
            </w:r>
          </w:p>
          <w:p w14:paraId="7AA6D85D" w14:textId="77777777" w:rsidR="00F21B08" w:rsidRPr="0026591E" w:rsidRDefault="00F21B08" w:rsidP="0043337A">
            <w:pPr>
              <w:widowControl w:val="0"/>
              <w:shd w:val="clear" w:color="auto" w:fill="FFFFFF"/>
              <w:ind w:firstLine="64"/>
              <w:rPr>
                <w:b/>
                <w:spacing w:val="-3"/>
              </w:rPr>
            </w:pPr>
            <w:r w:rsidRPr="0026591E">
              <w:t xml:space="preserve">- выясняет причины </w:t>
            </w:r>
            <w:r w:rsidRPr="0026591E">
              <w:rPr>
                <w:spacing w:val="-3"/>
              </w:rPr>
              <w:t>отключения электроэнергии;</w:t>
            </w:r>
          </w:p>
          <w:p w14:paraId="6DC75CAC" w14:textId="77777777" w:rsidR="00F21B08" w:rsidRPr="0026591E" w:rsidRDefault="00F21B08" w:rsidP="0043337A">
            <w:pPr>
              <w:widowControl w:val="0"/>
              <w:shd w:val="clear" w:color="auto" w:fill="FFFFFF"/>
              <w:ind w:firstLine="64"/>
              <w:rPr>
                <w:b/>
              </w:rPr>
            </w:pPr>
            <w:r w:rsidRPr="0026591E">
              <w:t>- докладывает диспетчеру ОРУ.</w:t>
            </w:r>
          </w:p>
          <w:p w14:paraId="143B1A1D" w14:textId="1208EAB0" w:rsidR="00F21B08" w:rsidRPr="0026591E" w:rsidRDefault="00F21B08" w:rsidP="0043337A">
            <w:pPr>
              <w:widowControl w:val="0"/>
              <w:shd w:val="clear" w:color="auto" w:fill="FFFFFF"/>
              <w:ind w:firstLine="64"/>
              <w:rPr>
                <w:b/>
              </w:rPr>
            </w:pPr>
            <w:r w:rsidRPr="0026591E">
              <w:t xml:space="preserve">3. Диспетчер ОРУ дает команду на перевод БМК на работу от дизель-генераторной установки. </w:t>
            </w:r>
          </w:p>
          <w:p w14:paraId="2945DF8F" w14:textId="45B1101B" w:rsidR="00F21B08" w:rsidRPr="0026591E" w:rsidRDefault="0026591E" w:rsidP="0043337A">
            <w:pPr>
              <w:widowControl w:val="0"/>
              <w:shd w:val="clear" w:color="auto" w:fill="FFFFFF"/>
              <w:ind w:firstLine="64"/>
              <w:rPr>
                <w:b/>
              </w:rPr>
            </w:pPr>
            <w:r w:rsidRPr="0026591E">
              <w:t>4</w:t>
            </w:r>
            <w:r w:rsidR="00F21B08" w:rsidRPr="0026591E">
              <w:t>. Персонал смены УТО действует согласно инструкции, осуществляет перевод БМК на работу от дизель-генераторной установки, докладывает диспетчеру ОРУ о запуске объекта, количестве топлива и времени работы до первой заправки.</w:t>
            </w:r>
          </w:p>
          <w:p w14:paraId="789E3FFF" w14:textId="64F23960" w:rsidR="00F21B08" w:rsidRPr="0026591E" w:rsidRDefault="0026591E" w:rsidP="0043337A">
            <w:pPr>
              <w:widowControl w:val="0"/>
              <w:shd w:val="clear" w:color="auto" w:fill="FFFFFF"/>
              <w:ind w:firstLine="64"/>
              <w:rPr>
                <w:b/>
              </w:rPr>
            </w:pPr>
            <w:r w:rsidRPr="0026591E">
              <w:t>5</w:t>
            </w:r>
            <w:r w:rsidR="00F21B08" w:rsidRPr="0026591E">
              <w:t>. После ликвидации аварийной ситуации силами смены УТО производиться переключение на работу объекта от основного ввода, в соответствии с производственной инструкцией.</w:t>
            </w:r>
          </w:p>
        </w:tc>
      </w:tr>
      <w:tr w:rsidR="00F21B08" w14:paraId="0F8F78E1" w14:textId="77777777" w:rsidTr="0043337A">
        <w:tc>
          <w:tcPr>
            <w:tcW w:w="203" w:type="pct"/>
          </w:tcPr>
          <w:p w14:paraId="1E6ED75F"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1D492417" w14:textId="77777777" w:rsidR="00F21B08" w:rsidRPr="00022939" w:rsidRDefault="00F21B08" w:rsidP="00F21B08">
            <w:pPr>
              <w:widowControl w:val="0"/>
              <w:shd w:val="clear" w:color="auto" w:fill="FFFFFF"/>
              <w:ind w:firstLine="6"/>
              <w:rPr>
                <w:b/>
              </w:rPr>
            </w:pPr>
            <w:r w:rsidRPr="00022939">
              <w:t xml:space="preserve">Снижение давления на вводе водопровода. </w:t>
            </w:r>
          </w:p>
        </w:tc>
        <w:tc>
          <w:tcPr>
            <w:tcW w:w="1164" w:type="pct"/>
          </w:tcPr>
          <w:p w14:paraId="19FA5243" w14:textId="77777777" w:rsidR="00F21B08" w:rsidRPr="00022939" w:rsidRDefault="00F21B08" w:rsidP="00EC0805">
            <w:pPr>
              <w:pStyle w:val="af1"/>
              <w:widowControl w:val="0"/>
              <w:numPr>
                <w:ilvl w:val="0"/>
                <w:numId w:val="122"/>
              </w:numPr>
              <w:shd w:val="clear" w:color="auto" w:fill="FFFFFF"/>
              <w:spacing w:before="0" w:after="0"/>
              <w:ind w:left="0" w:firstLine="52"/>
              <w:jc w:val="left"/>
              <w:rPr>
                <w:b/>
                <w:spacing w:val="-5"/>
              </w:rPr>
            </w:pPr>
            <w:r w:rsidRPr="00022939">
              <w:rPr>
                <w:spacing w:val="-5"/>
              </w:rPr>
              <w:t>Технологическое нарушение на сетях водоснабжающей организации.</w:t>
            </w:r>
          </w:p>
          <w:p w14:paraId="333287E4" w14:textId="77777777" w:rsidR="00F21B08" w:rsidRPr="00022939" w:rsidRDefault="00F21B08" w:rsidP="00F21B08">
            <w:pPr>
              <w:pStyle w:val="af1"/>
              <w:widowControl w:val="0"/>
              <w:shd w:val="clear" w:color="auto" w:fill="FFFFFF"/>
              <w:ind w:left="0" w:firstLine="52"/>
              <w:rPr>
                <w:b/>
                <w:spacing w:val="-5"/>
              </w:rPr>
            </w:pPr>
          </w:p>
          <w:p w14:paraId="34940E78" w14:textId="77777777" w:rsidR="00F21B08" w:rsidRPr="00022939" w:rsidRDefault="00F21B08" w:rsidP="00EC0805">
            <w:pPr>
              <w:pStyle w:val="af1"/>
              <w:widowControl w:val="0"/>
              <w:numPr>
                <w:ilvl w:val="0"/>
                <w:numId w:val="122"/>
              </w:numPr>
              <w:shd w:val="clear" w:color="auto" w:fill="FFFFFF"/>
              <w:spacing w:before="0" w:after="0"/>
              <w:ind w:left="0" w:firstLine="52"/>
              <w:jc w:val="left"/>
              <w:rPr>
                <w:b/>
                <w:spacing w:val="-5"/>
              </w:rPr>
            </w:pPr>
            <w:r w:rsidRPr="00022939">
              <w:rPr>
                <w:spacing w:val="-5"/>
              </w:rPr>
              <w:t xml:space="preserve">Неисправность запорной арматуры на вводе. </w:t>
            </w:r>
          </w:p>
          <w:p w14:paraId="2EFBE6DD" w14:textId="77777777" w:rsidR="00F21B08" w:rsidRPr="00022939" w:rsidRDefault="00F21B08" w:rsidP="00F21B08">
            <w:pPr>
              <w:widowControl w:val="0"/>
              <w:shd w:val="clear" w:color="auto" w:fill="FFFFFF"/>
              <w:ind w:firstLine="52"/>
              <w:rPr>
                <w:b/>
                <w:spacing w:val="-5"/>
              </w:rPr>
            </w:pPr>
          </w:p>
          <w:p w14:paraId="10D47AE3" w14:textId="77777777" w:rsidR="00F21B08" w:rsidRPr="00022939" w:rsidRDefault="00F21B08" w:rsidP="00EC0805">
            <w:pPr>
              <w:pStyle w:val="af1"/>
              <w:widowControl w:val="0"/>
              <w:numPr>
                <w:ilvl w:val="0"/>
                <w:numId w:val="122"/>
              </w:numPr>
              <w:shd w:val="clear" w:color="auto" w:fill="FFFFFF"/>
              <w:spacing w:before="0" w:after="0"/>
              <w:ind w:left="0" w:firstLine="52"/>
              <w:jc w:val="left"/>
              <w:rPr>
                <w:b/>
                <w:spacing w:val="-5"/>
              </w:rPr>
            </w:pPr>
            <w:r w:rsidRPr="00022939">
              <w:rPr>
                <w:spacing w:val="-5"/>
              </w:rPr>
              <w:t>Засорение фильтра.</w:t>
            </w:r>
          </w:p>
          <w:p w14:paraId="427B1EB2" w14:textId="77777777" w:rsidR="00F21B08" w:rsidRPr="00022939" w:rsidRDefault="00F21B08" w:rsidP="00F21B08">
            <w:pPr>
              <w:widowControl w:val="0"/>
              <w:shd w:val="clear" w:color="auto" w:fill="FFFFFF"/>
              <w:ind w:firstLine="52"/>
              <w:rPr>
                <w:b/>
                <w:spacing w:val="-5"/>
              </w:rPr>
            </w:pPr>
          </w:p>
          <w:p w14:paraId="08557067" w14:textId="77777777" w:rsidR="00F21B08" w:rsidRPr="00022939" w:rsidRDefault="00F21B08" w:rsidP="00EC0805">
            <w:pPr>
              <w:pStyle w:val="af1"/>
              <w:widowControl w:val="0"/>
              <w:numPr>
                <w:ilvl w:val="0"/>
                <w:numId w:val="122"/>
              </w:numPr>
              <w:shd w:val="clear" w:color="auto" w:fill="FFFFFF"/>
              <w:spacing w:before="0" w:after="0"/>
              <w:ind w:left="0" w:firstLine="52"/>
              <w:jc w:val="left"/>
              <w:rPr>
                <w:b/>
                <w:spacing w:val="-5"/>
              </w:rPr>
            </w:pPr>
            <w:r w:rsidRPr="00022939">
              <w:rPr>
                <w:spacing w:val="-5"/>
              </w:rPr>
              <w:t>Сверхнормативная утечка на тепловой сети.</w:t>
            </w:r>
          </w:p>
        </w:tc>
        <w:tc>
          <w:tcPr>
            <w:tcW w:w="2432" w:type="pct"/>
          </w:tcPr>
          <w:p w14:paraId="50C5DBCF" w14:textId="77777777" w:rsidR="00F21B08" w:rsidRPr="0026591E" w:rsidRDefault="00F21B08" w:rsidP="00EC0805">
            <w:pPr>
              <w:pStyle w:val="af1"/>
              <w:widowControl w:val="0"/>
              <w:numPr>
                <w:ilvl w:val="0"/>
                <w:numId w:val="123"/>
              </w:numPr>
              <w:shd w:val="clear" w:color="auto" w:fill="FFFFFF"/>
              <w:spacing w:before="0" w:after="0"/>
              <w:ind w:left="0" w:firstLine="64"/>
              <w:rPr>
                <w:b/>
              </w:rPr>
            </w:pPr>
            <w:r w:rsidRPr="0026591E">
              <w:t xml:space="preserve">При снижении параметров на вводе водопроводной сети и получении ряда сигналов («Отказ повысительной станции», «Давление ХВС ниже нормы», «Снижение параметра давления ХВС ниже нижнего порога» и пр.) диспетчер ОРУ направляет бригаду УТО для проверки функционирования системы подпитки и насосного оборудования. </w:t>
            </w:r>
          </w:p>
          <w:p w14:paraId="518E7D79" w14:textId="77777777" w:rsidR="00F21B08" w:rsidRPr="0026591E" w:rsidRDefault="00F21B08" w:rsidP="00EC0805">
            <w:pPr>
              <w:pStyle w:val="af1"/>
              <w:widowControl w:val="0"/>
              <w:numPr>
                <w:ilvl w:val="0"/>
                <w:numId w:val="123"/>
              </w:numPr>
              <w:shd w:val="clear" w:color="auto" w:fill="FFFFFF"/>
              <w:spacing w:before="0" w:after="0"/>
              <w:ind w:left="0" w:firstLine="64"/>
              <w:rPr>
                <w:b/>
              </w:rPr>
            </w:pPr>
            <w:r w:rsidRPr="0026591E">
              <w:t>В случае выявления отклонений в работе систем источника силами бригады УТО производится выявление их причин: проверка функционирования запорной арматуры, перепад на фильтрах, расход исходной воды на подпитку тепловой сети.</w:t>
            </w:r>
          </w:p>
          <w:p w14:paraId="62706CA9" w14:textId="2EB8A59A" w:rsidR="00F21B08" w:rsidRPr="0026591E" w:rsidRDefault="00F21B08" w:rsidP="0043337A">
            <w:pPr>
              <w:widowControl w:val="0"/>
              <w:shd w:val="clear" w:color="auto" w:fill="FFFFFF"/>
              <w:ind w:firstLine="64"/>
              <w:rPr>
                <w:b/>
              </w:rPr>
            </w:pPr>
            <w:r w:rsidRPr="0026591E">
              <w:t xml:space="preserve">В случае подтверждения отсутствия подачи воды со стороны ВСО смена УТО производит проверку функционирования резервного ввода ХВ и переход на работу с резервного ввода/емкости запаса ХВ. </w:t>
            </w:r>
          </w:p>
          <w:p w14:paraId="0E058A35" w14:textId="77777777" w:rsidR="00F21B08" w:rsidRPr="0026591E" w:rsidRDefault="00F21B08" w:rsidP="00EC0805">
            <w:pPr>
              <w:pStyle w:val="af1"/>
              <w:widowControl w:val="0"/>
              <w:numPr>
                <w:ilvl w:val="0"/>
                <w:numId w:val="123"/>
              </w:numPr>
              <w:shd w:val="clear" w:color="auto" w:fill="FFFFFF"/>
              <w:spacing w:before="0" w:after="0"/>
              <w:ind w:left="0" w:firstLine="64"/>
              <w:rPr>
                <w:b/>
              </w:rPr>
            </w:pPr>
            <w:r w:rsidRPr="0026591E">
              <w:t>Диспетчер ОРУ запрашивает в ВСО организацию поставки ХВ передвижными источниками (в соответствии с соглашением). В ином случае, запрашивает ЕДДС о содействии в поставке ХВ силами постоянной готовности РСЧС.</w:t>
            </w:r>
          </w:p>
          <w:p w14:paraId="0593BB92" w14:textId="77777777" w:rsidR="00F21B08" w:rsidRPr="0026591E" w:rsidRDefault="00F21B08" w:rsidP="00EC0805">
            <w:pPr>
              <w:pStyle w:val="af1"/>
              <w:widowControl w:val="0"/>
              <w:numPr>
                <w:ilvl w:val="0"/>
                <w:numId w:val="123"/>
              </w:numPr>
              <w:shd w:val="clear" w:color="auto" w:fill="FFFFFF"/>
              <w:spacing w:before="0" w:after="0"/>
              <w:ind w:left="0" w:firstLine="64"/>
              <w:rPr>
                <w:b/>
              </w:rPr>
            </w:pPr>
            <w:r w:rsidRPr="0026591E">
              <w:t>При выявлении повышенной подпитки тепловой сети на источнике работы организуются согласно пункту Плана по действиям при отклонении режимных параметров тепловых сетей.</w:t>
            </w:r>
          </w:p>
        </w:tc>
      </w:tr>
      <w:tr w:rsidR="00F21B08" w14:paraId="431946FB" w14:textId="77777777" w:rsidTr="0043337A">
        <w:tc>
          <w:tcPr>
            <w:tcW w:w="203" w:type="pct"/>
          </w:tcPr>
          <w:p w14:paraId="0E1D02FE"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0A08870B" w14:textId="77777777" w:rsidR="00F21B08" w:rsidRPr="00022939" w:rsidRDefault="00F21B08" w:rsidP="00F21B08">
            <w:pPr>
              <w:widowControl w:val="0"/>
              <w:shd w:val="clear" w:color="auto" w:fill="FFFFFF"/>
              <w:ind w:firstLine="6"/>
              <w:rPr>
                <w:b/>
              </w:rPr>
            </w:pPr>
            <w:r w:rsidRPr="00022939">
              <w:t xml:space="preserve">Отклонение режимных параметров теплоносителя тепловых сетей. </w:t>
            </w:r>
          </w:p>
          <w:p w14:paraId="04317064" w14:textId="77777777" w:rsidR="00F21B08" w:rsidRPr="00022939" w:rsidRDefault="00F21B08" w:rsidP="00F21B08">
            <w:pPr>
              <w:widowControl w:val="0"/>
              <w:shd w:val="clear" w:color="auto" w:fill="FFFFFF"/>
              <w:ind w:firstLine="6"/>
              <w:rPr>
                <w:b/>
              </w:rPr>
            </w:pPr>
          </w:p>
          <w:p w14:paraId="77B15310" w14:textId="77777777" w:rsidR="00F21B08" w:rsidRPr="00022939" w:rsidRDefault="00F21B08" w:rsidP="00F21B08">
            <w:pPr>
              <w:widowControl w:val="0"/>
              <w:shd w:val="clear" w:color="auto" w:fill="FFFFFF"/>
              <w:ind w:firstLine="6"/>
              <w:rPr>
                <w:b/>
              </w:rPr>
            </w:pPr>
          </w:p>
        </w:tc>
        <w:tc>
          <w:tcPr>
            <w:tcW w:w="1164" w:type="pct"/>
          </w:tcPr>
          <w:p w14:paraId="68CC897E" w14:textId="77777777" w:rsidR="00F21B08" w:rsidRPr="00022939" w:rsidRDefault="00F21B08" w:rsidP="00EC0805">
            <w:pPr>
              <w:pStyle w:val="af1"/>
              <w:widowControl w:val="0"/>
              <w:numPr>
                <w:ilvl w:val="0"/>
                <w:numId w:val="121"/>
              </w:numPr>
              <w:shd w:val="clear" w:color="auto" w:fill="FFFFFF"/>
              <w:spacing w:before="0" w:after="0"/>
              <w:ind w:left="0" w:firstLine="52"/>
              <w:jc w:val="left"/>
              <w:rPr>
                <w:b/>
              </w:rPr>
            </w:pPr>
            <w:r w:rsidRPr="00022939">
              <w:t xml:space="preserve">Утечка теплоносителя. </w:t>
            </w:r>
          </w:p>
          <w:p w14:paraId="09C38A35" w14:textId="77777777" w:rsidR="00F21B08" w:rsidRPr="00022939" w:rsidRDefault="00F21B08" w:rsidP="00F21B08">
            <w:pPr>
              <w:pStyle w:val="af1"/>
              <w:widowControl w:val="0"/>
              <w:shd w:val="clear" w:color="auto" w:fill="FFFFFF"/>
              <w:ind w:left="0" w:firstLine="52"/>
              <w:rPr>
                <w:b/>
              </w:rPr>
            </w:pPr>
          </w:p>
          <w:p w14:paraId="2D99C828" w14:textId="77777777" w:rsidR="00F21B08" w:rsidRPr="00022939" w:rsidRDefault="00F21B08" w:rsidP="00EC0805">
            <w:pPr>
              <w:pStyle w:val="af1"/>
              <w:widowControl w:val="0"/>
              <w:numPr>
                <w:ilvl w:val="0"/>
                <w:numId w:val="121"/>
              </w:numPr>
              <w:shd w:val="clear" w:color="auto" w:fill="FFFFFF"/>
              <w:spacing w:before="0" w:after="0"/>
              <w:ind w:left="0" w:firstLine="52"/>
              <w:jc w:val="left"/>
              <w:rPr>
                <w:b/>
              </w:rPr>
            </w:pPr>
            <w:r w:rsidRPr="00022939">
              <w:t>Нарушение циркуляции.</w:t>
            </w:r>
          </w:p>
          <w:p w14:paraId="7FA06325" w14:textId="77777777" w:rsidR="00F21B08" w:rsidRPr="00022939" w:rsidRDefault="00F21B08" w:rsidP="00F21B08">
            <w:pPr>
              <w:widowControl w:val="0"/>
              <w:shd w:val="clear" w:color="auto" w:fill="FFFFFF"/>
              <w:ind w:firstLine="52"/>
              <w:rPr>
                <w:b/>
              </w:rPr>
            </w:pPr>
          </w:p>
          <w:p w14:paraId="4708809F" w14:textId="77777777" w:rsidR="00F21B08" w:rsidRPr="00022939" w:rsidRDefault="00F21B08" w:rsidP="00EC0805">
            <w:pPr>
              <w:pStyle w:val="af1"/>
              <w:widowControl w:val="0"/>
              <w:numPr>
                <w:ilvl w:val="0"/>
                <w:numId w:val="121"/>
              </w:numPr>
              <w:shd w:val="clear" w:color="auto" w:fill="FFFFFF"/>
              <w:spacing w:before="0" w:after="0"/>
              <w:ind w:left="0" w:firstLine="52"/>
              <w:jc w:val="left"/>
              <w:rPr>
                <w:b/>
              </w:rPr>
            </w:pPr>
            <w:r w:rsidRPr="00022939">
              <w:t>Неисправность циркуляционных насосов.</w:t>
            </w:r>
          </w:p>
          <w:p w14:paraId="2C3B291B" w14:textId="77777777" w:rsidR="00F21B08" w:rsidRPr="00022939" w:rsidRDefault="00F21B08" w:rsidP="00F21B08">
            <w:pPr>
              <w:widowControl w:val="0"/>
              <w:shd w:val="clear" w:color="auto" w:fill="FFFFFF"/>
              <w:ind w:firstLine="52"/>
              <w:rPr>
                <w:b/>
              </w:rPr>
            </w:pPr>
          </w:p>
          <w:p w14:paraId="74A4C660" w14:textId="77777777" w:rsidR="00F21B08" w:rsidRPr="00022939" w:rsidRDefault="00F21B08" w:rsidP="00EC0805">
            <w:pPr>
              <w:pStyle w:val="af1"/>
              <w:widowControl w:val="0"/>
              <w:numPr>
                <w:ilvl w:val="0"/>
                <w:numId w:val="121"/>
              </w:numPr>
              <w:shd w:val="clear" w:color="auto" w:fill="FFFFFF"/>
              <w:spacing w:before="0" w:after="0"/>
              <w:ind w:left="0" w:firstLine="52"/>
              <w:jc w:val="left"/>
              <w:rPr>
                <w:b/>
              </w:rPr>
            </w:pPr>
            <w:r w:rsidRPr="00022939">
              <w:t>Внешнее воздействие.</w:t>
            </w:r>
          </w:p>
          <w:p w14:paraId="705B3B58" w14:textId="77777777" w:rsidR="00F21B08" w:rsidRPr="00022939" w:rsidRDefault="00F21B08" w:rsidP="00F21B08">
            <w:pPr>
              <w:widowControl w:val="0"/>
              <w:shd w:val="clear" w:color="auto" w:fill="FFFFFF"/>
              <w:ind w:firstLine="52"/>
              <w:rPr>
                <w:b/>
                <w:spacing w:val="-5"/>
              </w:rPr>
            </w:pPr>
          </w:p>
        </w:tc>
        <w:tc>
          <w:tcPr>
            <w:tcW w:w="2432" w:type="pct"/>
          </w:tcPr>
          <w:p w14:paraId="7700A384" w14:textId="77777777" w:rsidR="00F21B08" w:rsidRPr="0026591E" w:rsidRDefault="00F21B08" w:rsidP="00EC0805">
            <w:pPr>
              <w:pStyle w:val="af1"/>
              <w:widowControl w:val="0"/>
              <w:numPr>
                <w:ilvl w:val="0"/>
                <w:numId w:val="124"/>
              </w:numPr>
              <w:shd w:val="clear" w:color="auto" w:fill="FFFFFF"/>
              <w:spacing w:before="0" w:after="0"/>
              <w:ind w:left="0" w:firstLine="64"/>
              <w:rPr>
                <w:b/>
              </w:rPr>
            </w:pPr>
            <w:r w:rsidRPr="0026591E">
              <w:t xml:space="preserve">При отклонении режимных параметров на тепловой сети диспетчер ОРУ направляет бригаду УТО для проверки функционирования системы подпитки и насосного оборудования. </w:t>
            </w:r>
          </w:p>
          <w:p w14:paraId="6E8DE53A" w14:textId="77777777" w:rsidR="00F21B08" w:rsidRPr="0026591E" w:rsidRDefault="00F21B08" w:rsidP="00EC0805">
            <w:pPr>
              <w:pStyle w:val="af1"/>
              <w:widowControl w:val="0"/>
              <w:numPr>
                <w:ilvl w:val="0"/>
                <w:numId w:val="124"/>
              </w:numPr>
              <w:shd w:val="clear" w:color="auto" w:fill="FFFFFF"/>
              <w:spacing w:before="0" w:after="0"/>
              <w:ind w:left="0" w:firstLine="64"/>
              <w:rPr>
                <w:b/>
              </w:rPr>
            </w:pPr>
            <w:r w:rsidRPr="0026591E">
              <w:t>В случае выявления отклонений в работе систем источника бригадой УТО производится их устранение (запуск резервных насосов, включение ручной подпитки).</w:t>
            </w:r>
          </w:p>
          <w:p w14:paraId="549FE006" w14:textId="77777777" w:rsidR="00F21B08" w:rsidRPr="0026591E" w:rsidRDefault="00F21B08" w:rsidP="00EC0805">
            <w:pPr>
              <w:pStyle w:val="af1"/>
              <w:widowControl w:val="0"/>
              <w:numPr>
                <w:ilvl w:val="0"/>
                <w:numId w:val="124"/>
              </w:numPr>
              <w:shd w:val="clear" w:color="auto" w:fill="FFFFFF"/>
              <w:spacing w:before="0" w:after="0"/>
              <w:ind w:left="0" w:firstLine="64"/>
              <w:rPr>
                <w:b/>
              </w:rPr>
            </w:pPr>
            <w:r w:rsidRPr="0026591E">
              <w:t>При выявлении повышенной подпитки тепловой сети на источнике диспетчер ОРУ направляет бригаду РУ для внепланового обхода тепловой сети, для выявления возможных выходов теплоносителя.</w:t>
            </w:r>
          </w:p>
          <w:p w14:paraId="14622D0F" w14:textId="77777777" w:rsidR="00F21B08" w:rsidRPr="0026591E" w:rsidRDefault="00F21B08" w:rsidP="00EC0805">
            <w:pPr>
              <w:pStyle w:val="af1"/>
              <w:widowControl w:val="0"/>
              <w:numPr>
                <w:ilvl w:val="0"/>
                <w:numId w:val="124"/>
              </w:numPr>
              <w:shd w:val="clear" w:color="auto" w:fill="FFFFFF"/>
              <w:spacing w:before="0" w:after="0"/>
              <w:ind w:left="0" w:firstLine="64"/>
              <w:rPr>
                <w:b/>
              </w:rPr>
            </w:pPr>
            <w:r w:rsidRPr="0026591E">
              <w:lastRenderedPageBreak/>
              <w:t>Бригада РУ во взаимодействии с бригадой УТО производит кратковременное отключение участков сети для выявления участков или абонентов с повышенной подпиткой.</w:t>
            </w:r>
          </w:p>
          <w:p w14:paraId="15675AFD" w14:textId="77777777" w:rsidR="00F21B08" w:rsidRPr="0026591E" w:rsidRDefault="00F21B08" w:rsidP="00EC0805">
            <w:pPr>
              <w:pStyle w:val="af1"/>
              <w:widowControl w:val="0"/>
              <w:numPr>
                <w:ilvl w:val="0"/>
                <w:numId w:val="124"/>
              </w:numPr>
              <w:shd w:val="clear" w:color="auto" w:fill="FFFFFF"/>
              <w:spacing w:before="0" w:after="0"/>
              <w:ind w:left="0" w:firstLine="64"/>
              <w:rPr>
                <w:b/>
              </w:rPr>
            </w:pPr>
            <w:r w:rsidRPr="0026591E">
              <w:t xml:space="preserve">При выявлении участка сети с повышенной утечкой, относящегося к зоне ответственности Общества, организуется устранение утечки, согласно производственной инструкции по предотвращению и ликвидации технологических нарушений. </w:t>
            </w:r>
          </w:p>
          <w:p w14:paraId="391A5AC7" w14:textId="77777777" w:rsidR="00F21B08" w:rsidRPr="0026591E" w:rsidRDefault="00F21B08" w:rsidP="0043337A">
            <w:pPr>
              <w:pStyle w:val="af1"/>
              <w:widowControl w:val="0"/>
              <w:shd w:val="clear" w:color="auto" w:fill="FFFFFF"/>
              <w:ind w:left="0" w:firstLine="64"/>
              <w:rPr>
                <w:b/>
              </w:rPr>
            </w:pPr>
            <w:r w:rsidRPr="0026591E">
              <w:t>В случае отнесения нарушения к балансовой принадлежности УК последней выдается предписание на проведение ремонтных работ на системе теплопотребления.</w:t>
            </w:r>
          </w:p>
        </w:tc>
      </w:tr>
      <w:tr w:rsidR="00F21B08" w14:paraId="584528CC" w14:textId="77777777" w:rsidTr="0043337A">
        <w:tc>
          <w:tcPr>
            <w:tcW w:w="203" w:type="pct"/>
          </w:tcPr>
          <w:p w14:paraId="3BC4D7FC"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099EBF5C" w14:textId="77777777" w:rsidR="00F21B08" w:rsidRPr="00022939" w:rsidRDefault="00F21B08" w:rsidP="00F21B08">
            <w:pPr>
              <w:keepNext/>
              <w:widowControl w:val="0"/>
              <w:ind w:firstLine="6"/>
              <w:rPr>
                <w:b/>
                <w:spacing w:val="-4"/>
              </w:rPr>
            </w:pPr>
            <w:r w:rsidRPr="00022939">
              <w:rPr>
                <w:spacing w:val="-1"/>
              </w:rPr>
              <w:t xml:space="preserve">Пожар в котельной или </w:t>
            </w:r>
            <w:r w:rsidRPr="00022939">
              <w:t xml:space="preserve">угроза его </w:t>
            </w:r>
            <w:r w:rsidRPr="00022939">
              <w:rPr>
                <w:spacing w:val="-4"/>
              </w:rPr>
              <w:t>возникновения.</w:t>
            </w:r>
          </w:p>
          <w:p w14:paraId="2A1FD39C" w14:textId="77777777" w:rsidR="00F21B08" w:rsidRPr="00022939" w:rsidRDefault="00F21B08" w:rsidP="00F21B08">
            <w:pPr>
              <w:keepNext/>
              <w:widowControl w:val="0"/>
              <w:ind w:firstLine="6"/>
              <w:rPr>
                <w:b/>
                <w:spacing w:val="-4"/>
              </w:rPr>
            </w:pPr>
          </w:p>
          <w:p w14:paraId="2205E170" w14:textId="77777777" w:rsidR="00F21B08" w:rsidRPr="00022939" w:rsidRDefault="00F21B08" w:rsidP="00F21B08">
            <w:pPr>
              <w:widowControl w:val="0"/>
              <w:shd w:val="clear" w:color="auto" w:fill="FFFFFF"/>
              <w:ind w:firstLine="6"/>
              <w:rPr>
                <w:b/>
              </w:rPr>
            </w:pPr>
          </w:p>
        </w:tc>
        <w:tc>
          <w:tcPr>
            <w:tcW w:w="1164" w:type="pct"/>
          </w:tcPr>
          <w:p w14:paraId="56A65064" w14:textId="77777777" w:rsidR="00F21B08" w:rsidRPr="00022939" w:rsidRDefault="00F21B08" w:rsidP="00F21B08">
            <w:pPr>
              <w:widowControl w:val="0"/>
              <w:shd w:val="clear" w:color="auto" w:fill="FFFFFF"/>
              <w:ind w:firstLine="52"/>
              <w:rPr>
                <w:b/>
                <w:spacing w:val="-3"/>
              </w:rPr>
            </w:pPr>
            <w:r w:rsidRPr="00022939">
              <w:t xml:space="preserve">1. Нарушение требований </w:t>
            </w:r>
            <w:r w:rsidRPr="00022939">
              <w:rPr>
                <w:spacing w:val="-3"/>
              </w:rPr>
              <w:t>пожарной безопасности.</w:t>
            </w:r>
          </w:p>
          <w:p w14:paraId="4566E9D7" w14:textId="77777777" w:rsidR="00F21B08" w:rsidRPr="00022939" w:rsidRDefault="00F21B08" w:rsidP="00F21B08">
            <w:pPr>
              <w:widowControl w:val="0"/>
              <w:shd w:val="clear" w:color="auto" w:fill="FFFFFF"/>
              <w:ind w:firstLine="52"/>
              <w:rPr>
                <w:b/>
              </w:rPr>
            </w:pPr>
          </w:p>
          <w:p w14:paraId="1825AAF5" w14:textId="77777777" w:rsidR="00F21B08" w:rsidRPr="00022939" w:rsidRDefault="00F21B08" w:rsidP="00F21B08">
            <w:pPr>
              <w:widowControl w:val="0"/>
              <w:shd w:val="clear" w:color="auto" w:fill="FFFFFF"/>
              <w:ind w:firstLine="52"/>
              <w:rPr>
                <w:b/>
                <w:spacing w:val="-3"/>
              </w:rPr>
            </w:pPr>
            <w:r w:rsidRPr="00022939">
              <w:t xml:space="preserve">2. Неисправность </w:t>
            </w:r>
            <w:r w:rsidRPr="00022939">
              <w:rPr>
                <w:spacing w:val="-3"/>
              </w:rPr>
              <w:t>электрооборудования.</w:t>
            </w:r>
          </w:p>
          <w:p w14:paraId="781C4846" w14:textId="77777777" w:rsidR="00F21B08" w:rsidRPr="00022939" w:rsidRDefault="00F21B08" w:rsidP="00F21B08">
            <w:pPr>
              <w:widowControl w:val="0"/>
              <w:shd w:val="clear" w:color="auto" w:fill="FFFFFF"/>
              <w:ind w:firstLine="52"/>
              <w:rPr>
                <w:b/>
              </w:rPr>
            </w:pPr>
          </w:p>
          <w:p w14:paraId="700DAC5F" w14:textId="77777777" w:rsidR="00F21B08" w:rsidRPr="00022939" w:rsidRDefault="00F21B08" w:rsidP="00F21B08">
            <w:pPr>
              <w:widowControl w:val="0"/>
              <w:shd w:val="clear" w:color="auto" w:fill="FFFFFF"/>
              <w:ind w:firstLine="52"/>
              <w:rPr>
                <w:b/>
                <w:spacing w:val="-3"/>
              </w:rPr>
            </w:pPr>
            <w:r w:rsidRPr="00022939">
              <w:t xml:space="preserve">3. Короткое замыкание в </w:t>
            </w:r>
            <w:r w:rsidRPr="00022939">
              <w:rPr>
                <w:spacing w:val="-2"/>
              </w:rPr>
              <w:t xml:space="preserve">электропроводке или </w:t>
            </w:r>
            <w:r w:rsidRPr="00022939">
              <w:rPr>
                <w:spacing w:val="-3"/>
              </w:rPr>
              <w:t>электрооборудовании.</w:t>
            </w:r>
          </w:p>
          <w:p w14:paraId="579ABDF5" w14:textId="77777777" w:rsidR="00F21B08" w:rsidRPr="00022939" w:rsidRDefault="00F21B08" w:rsidP="00F21B08">
            <w:pPr>
              <w:widowControl w:val="0"/>
              <w:shd w:val="clear" w:color="auto" w:fill="FFFFFF"/>
              <w:ind w:firstLine="52"/>
              <w:rPr>
                <w:b/>
              </w:rPr>
            </w:pPr>
          </w:p>
          <w:p w14:paraId="66764D2C" w14:textId="77777777" w:rsidR="00F21B08" w:rsidRPr="00022939" w:rsidRDefault="00F21B08" w:rsidP="00F21B08">
            <w:pPr>
              <w:widowControl w:val="0"/>
              <w:shd w:val="clear" w:color="auto" w:fill="FFFFFF"/>
              <w:ind w:firstLine="52"/>
              <w:rPr>
                <w:b/>
                <w:spacing w:val="-5"/>
              </w:rPr>
            </w:pPr>
            <w:r w:rsidRPr="00022939">
              <w:t>4. Взрыв газа.</w:t>
            </w:r>
          </w:p>
        </w:tc>
        <w:tc>
          <w:tcPr>
            <w:tcW w:w="2432" w:type="pct"/>
          </w:tcPr>
          <w:p w14:paraId="637B83C6" w14:textId="77777777" w:rsidR="00F21B08" w:rsidRPr="0026591E" w:rsidRDefault="00F21B08" w:rsidP="0043337A">
            <w:pPr>
              <w:widowControl w:val="0"/>
              <w:shd w:val="clear" w:color="auto" w:fill="FFFFFF"/>
              <w:ind w:firstLine="64"/>
              <w:rPr>
                <w:b/>
                <w:spacing w:val="-2"/>
              </w:rPr>
            </w:pPr>
            <w:r w:rsidRPr="0026591E">
              <w:t>1. Закрытие отсечного газового клапана и отключение электроэнергии происходит автоматически при срабатывании пожарной сигнализации.</w:t>
            </w:r>
          </w:p>
          <w:p w14:paraId="147B2743" w14:textId="77777777" w:rsidR="00F21B08" w:rsidRPr="0026591E" w:rsidRDefault="00F21B08" w:rsidP="0043337A">
            <w:pPr>
              <w:widowControl w:val="0"/>
              <w:shd w:val="clear" w:color="auto" w:fill="FFFFFF"/>
              <w:ind w:firstLine="64"/>
              <w:rPr>
                <w:b/>
              </w:rPr>
            </w:pPr>
            <w:r w:rsidRPr="0026591E">
              <w:t xml:space="preserve">2. Диспетчер ОРУ, получив на диспетчерском пульте сигнал «Пожар», направляет на объект дежурную смену УТО. При получении (до момента прибытия дежурной смены УТО на объект) подтверждения по независимому каналу о наличии признаков задымления/возгорания на объекте вызывает пожарную охрану, сообщив адрес места возгорания, источник горения и свою фамилию. </w:t>
            </w:r>
          </w:p>
          <w:p w14:paraId="539DF122" w14:textId="77777777" w:rsidR="00F21B08" w:rsidRPr="0026591E" w:rsidRDefault="00F21B08" w:rsidP="0043337A">
            <w:pPr>
              <w:widowControl w:val="0"/>
              <w:shd w:val="clear" w:color="auto" w:fill="FFFFFF"/>
              <w:ind w:firstLine="64"/>
              <w:rPr>
                <w:b/>
              </w:rPr>
            </w:pPr>
            <w:r w:rsidRPr="0026591E">
              <w:t>Сообщает о событии:</w:t>
            </w:r>
          </w:p>
          <w:p w14:paraId="6D387D3D" w14:textId="77777777" w:rsidR="00F21B08" w:rsidRPr="0026591E" w:rsidRDefault="00F21B08" w:rsidP="0043337A">
            <w:pPr>
              <w:widowControl w:val="0"/>
              <w:shd w:val="clear" w:color="auto" w:fill="FFFFFF"/>
              <w:ind w:firstLine="64"/>
              <w:rPr>
                <w:b/>
              </w:rPr>
            </w:pPr>
            <w:r w:rsidRPr="0026591E">
              <w:t>- начальнику (старшему) смены УТО;</w:t>
            </w:r>
          </w:p>
          <w:p w14:paraId="2B298FD6" w14:textId="77777777" w:rsidR="00F21B08" w:rsidRPr="0026591E" w:rsidRDefault="00F21B08" w:rsidP="0043337A">
            <w:pPr>
              <w:widowControl w:val="0"/>
              <w:shd w:val="clear" w:color="auto" w:fill="FFFFFF"/>
              <w:ind w:firstLine="64"/>
              <w:rPr>
                <w:b/>
              </w:rPr>
            </w:pPr>
            <w:r w:rsidRPr="0026591E">
              <w:t>- при подтверждении признаков задымления/возгорания диспетчеру ОДО ЦДУ;</w:t>
            </w:r>
          </w:p>
          <w:p w14:paraId="747FD630" w14:textId="77777777" w:rsidR="00F21B08" w:rsidRPr="0026591E" w:rsidRDefault="00F21B08" w:rsidP="0043337A">
            <w:pPr>
              <w:widowControl w:val="0"/>
              <w:shd w:val="clear" w:color="auto" w:fill="FFFFFF"/>
              <w:ind w:firstLine="64"/>
              <w:rPr>
                <w:b/>
              </w:rPr>
            </w:pPr>
            <w:r w:rsidRPr="0026591E">
              <w:t>- при подтверждения признаков задымления/возгорания  начальнику (заместителю начальника) района теплоснабжения.</w:t>
            </w:r>
          </w:p>
          <w:p w14:paraId="6748DA48" w14:textId="77777777" w:rsidR="00F21B08" w:rsidRPr="0026591E" w:rsidRDefault="00F21B08" w:rsidP="0043337A">
            <w:pPr>
              <w:ind w:firstLine="64"/>
              <w:rPr>
                <w:b/>
              </w:rPr>
            </w:pPr>
            <w:r w:rsidRPr="0026591E">
              <w:t>3. Смена УТО по прибытии на объект:</w:t>
            </w:r>
          </w:p>
          <w:p w14:paraId="70EAFD41" w14:textId="77777777" w:rsidR="00F21B08" w:rsidRPr="0026591E" w:rsidRDefault="00F21B08" w:rsidP="0043337A">
            <w:pPr>
              <w:ind w:firstLine="64"/>
              <w:rPr>
                <w:b/>
              </w:rPr>
            </w:pPr>
            <w:r w:rsidRPr="0026591E">
              <w:t>- в случае подтверждения наличия признаков задымления/возгорания на объекте вызывает пожарную охрану, сообщив адрес места возникновения возгорания, источник горения и свою фамилию.</w:t>
            </w:r>
          </w:p>
          <w:p w14:paraId="0202A58C" w14:textId="77777777" w:rsidR="00F21B08" w:rsidRPr="0026591E" w:rsidRDefault="00F21B08" w:rsidP="0043337A">
            <w:pPr>
              <w:ind w:firstLine="64"/>
              <w:rPr>
                <w:b/>
              </w:rPr>
            </w:pPr>
            <w:r w:rsidRPr="0026591E">
              <w:lastRenderedPageBreak/>
              <w:t>- закрывает кран на вводе газа в котельную (помечен плакатом «Закрыть при пожаре»);</w:t>
            </w:r>
          </w:p>
          <w:p w14:paraId="3A9593F2" w14:textId="77777777" w:rsidR="00F21B08" w:rsidRPr="0026591E" w:rsidRDefault="00F21B08" w:rsidP="0043337A">
            <w:pPr>
              <w:ind w:firstLine="64"/>
              <w:rPr>
                <w:b/>
              </w:rPr>
            </w:pPr>
            <w:r w:rsidRPr="0026591E">
              <w:t>- дублирует сигнал пожара с помощью ручного извещателя или голосом;</w:t>
            </w:r>
          </w:p>
          <w:p w14:paraId="17598B94" w14:textId="77777777" w:rsidR="00F21B08" w:rsidRPr="0026591E" w:rsidRDefault="00F21B08" w:rsidP="0043337A">
            <w:pPr>
              <w:ind w:firstLine="64"/>
              <w:rPr>
                <w:b/>
              </w:rPr>
            </w:pPr>
            <w:r w:rsidRPr="0026591E">
              <w:t>- до прибытия пожарной охраны принимает меры для ликвидации очага возгорания, используя противопожарный инвентарь;</w:t>
            </w:r>
          </w:p>
          <w:p w14:paraId="614C5D05" w14:textId="77777777" w:rsidR="00F21B08" w:rsidRPr="0026591E" w:rsidRDefault="00F21B08" w:rsidP="0043337A">
            <w:pPr>
              <w:ind w:firstLine="64"/>
              <w:rPr>
                <w:b/>
              </w:rPr>
            </w:pPr>
            <w:r w:rsidRPr="0026591E">
              <w:t xml:space="preserve">- при опасности распространения пожара и угрозе жизни и здоровью людей эвакуируется, при этом забирает всю документацию с объекта теплоснабжения; </w:t>
            </w:r>
          </w:p>
          <w:p w14:paraId="499961C2" w14:textId="77777777" w:rsidR="00F21B08" w:rsidRPr="0026591E" w:rsidRDefault="00F21B08" w:rsidP="0043337A">
            <w:pPr>
              <w:ind w:firstLine="64"/>
              <w:rPr>
                <w:b/>
              </w:rPr>
            </w:pPr>
            <w:r w:rsidRPr="0026591E">
              <w:t>- организует встречу команды пожарной охраны.</w:t>
            </w:r>
          </w:p>
          <w:p w14:paraId="1C481A42" w14:textId="77777777" w:rsidR="00F21B08" w:rsidRPr="0026591E" w:rsidRDefault="00F21B08" w:rsidP="0043337A">
            <w:pPr>
              <w:widowControl w:val="0"/>
              <w:shd w:val="clear" w:color="auto" w:fill="FFFFFF"/>
              <w:ind w:firstLine="64"/>
              <w:rPr>
                <w:b/>
              </w:rPr>
            </w:pPr>
            <w:r w:rsidRPr="0026591E">
              <w:t>4. После оповещения диспетчером ОРУ на котельную прибывает старший мастер, закрепленный за данным объектом теплоснабжения, который берёт на себя руководство по тушению пожара.</w:t>
            </w:r>
          </w:p>
          <w:p w14:paraId="15241418" w14:textId="77777777" w:rsidR="00F21B08" w:rsidRPr="0026591E" w:rsidRDefault="00F21B08" w:rsidP="0043337A">
            <w:pPr>
              <w:widowControl w:val="0"/>
              <w:shd w:val="clear" w:color="auto" w:fill="FFFFFF"/>
              <w:ind w:firstLine="64"/>
              <w:rPr>
                <w:b/>
                <w:spacing w:val="-3"/>
              </w:rPr>
            </w:pPr>
            <w:r w:rsidRPr="0026591E">
              <w:t xml:space="preserve">5. Персонал смены УТО (инженер 1 категории, наладчик технологического оборудования 6 разряда) после тушения пожара (ликвидации угрозы возникновения пожара) производит осмотр оборудования котельной, </w:t>
            </w:r>
            <w:r w:rsidRPr="0026591E">
              <w:rPr>
                <w:spacing w:val="-3"/>
              </w:rPr>
              <w:t>докладывает диспетчеру ОРУ</w:t>
            </w:r>
            <w:r w:rsidRPr="0026591E">
              <w:t xml:space="preserve"> о результатах осмотра, при необходимости производит ремонт (замену) пострадавшего при пожаре оборудования</w:t>
            </w:r>
            <w:r w:rsidRPr="0026591E">
              <w:rPr>
                <w:spacing w:val="-3"/>
              </w:rPr>
              <w:t>.</w:t>
            </w:r>
          </w:p>
          <w:p w14:paraId="2423A673" w14:textId="77777777" w:rsidR="00F21B08" w:rsidRPr="0026591E" w:rsidRDefault="00F21B08" w:rsidP="0043337A">
            <w:pPr>
              <w:widowControl w:val="0"/>
              <w:shd w:val="clear" w:color="auto" w:fill="FFFFFF"/>
              <w:ind w:firstLine="64"/>
              <w:rPr>
                <w:b/>
              </w:rPr>
            </w:pPr>
            <w:r w:rsidRPr="0026591E">
              <w:t>6. Старший мастер оформляет заявку на вывод оборудования в ремонт на все время проведения восстановительных работ, делает необходимые записи в журнале дефектов.</w:t>
            </w:r>
          </w:p>
          <w:p w14:paraId="06B5596E" w14:textId="77777777" w:rsidR="00F21B08" w:rsidRPr="0026591E" w:rsidRDefault="00F21B08" w:rsidP="0043337A">
            <w:pPr>
              <w:widowControl w:val="0"/>
              <w:shd w:val="clear" w:color="auto" w:fill="FFFFFF"/>
              <w:ind w:firstLine="64"/>
              <w:rPr>
                <w:b/>
              </w:rPr>
            </w:pPr>
            <w:r w:rsidRPr="0026591E">
              <w:t>7. По окончании ремонта или замены вышедшего из строя оборудования силами персонала смены УТО, по распоряжению диспетчера ОРУ, персонал смены УТО производит включение котлоагрегатов, в соответствии с производственной инструкцией.</w:t>
            </w:r>
          </w:p>
          <w:p w14:paraId="763487A8" w14:textId="77777777" w:rsidR="00F21B08" w:rsidRPr="0026591E" w:rsidRDefault="00F21B08" w:rsidP="0043337A">
            <w:pPr>
              <w:widowControl w:val="0"/>
              <w:shd w:val="clear" w:color="auto" w:fill="FFFFFF"/>
              <w:ind w:firstLine="64"/>
              <w:rPr>
                <w:b/>
              </w:rPr>
            </w:pPr>
            <w:r w:rsidRPr="0026591E">
              <w:t>8. Старший смены УТО делает необходимые записи в оперативном журнале и журнале дефектов, докладывает диспетчеру ОРУ о включении объекта в установленном режиме.</w:t>
            </w:r>
          </w:p>
        </w:tc>
      </w:tr>
      <w:tr w:rsidR="00F21B08" w14:paraId="3ECEE51A" w14:textId="77777777" w:rsidTr="0043337A">
        <w:tc>
          <w:tcPr>
            <w:tcW w:w="203" w:type="pct"/>
          </w:tcPr>
          <w:p w14:paraId="703B022F" w14:textId="77777777" w:rsidR="00F21B08" w:rsidRPr="00022939" w:rsidRDefault="00F21B08" w:rsidP="00F21B08">
            <w:pPr>
              <w:pStyle w:val="af1"/>
              <w:widowControl w:val="0"/>
              <w:shd w:val="clear" w:color="auto" w:fill="FFFFFF"/>
              <w:tabs>
                <w:tab w:val="left" w:pos="374"/>
              </w:tabs>
              <w:ind w:left="0" w:firstLine="30"/>
              <w:rPr>
                <w:bCs/>
              </w:rPr>
            </w:pPr>
          </w:p>
        </w:tc>
        <w:tc>
          <w:tcPr>
            <w:tcW w:w="1201" w:type="pct"/>
          </w:tcPr>
          <w:p w14:paraId="22CFAA61" w14:textId="77777777" w:rsidR="00F21B08" w:rsidRPr="00022939" w:rsidRDefault="00F21B08" w:rsidP="00F21B08">
            <w:pPr>
              <w:widowControl w:val="0"/>
              <w:shd w:val="clear" w:color="auto" w:fill="FFFFFF"/>
              <w:ind w:firstLine="6"/>
              <w:rPr>
                <w:b/>
              </w:rPr>
            </w:pPr>
            <w:r w:rsidRPr="00022939">
              <w:t xml:space="preserve">Угроза стабильной работе </w:t>
            </w:r>
            <w:r w:rsidRPr="00022939">
              <w:lastRenderedPageBreak/>
              <w:t>котельной (БМК) в случае наступления стихийного бедствия.</w:t>
            </w:r>
          </w:p>
          <w:p w14:paraId="13C814E5" w14:textId="77777777" w:rsidR="00F21B08" w:rsidRPr="00022939" w:rsidRDefault="00F21B08" w:rsidP="00F21B08">
            <w:pPr>
              <w:widowControl w:val="0"/>
              <w:shd w:val="clear" w:color="auto" w:fill="FFFFFF"/>
              <w:ind w:firstLine="6"/>
              <w:rPr>
                <w:b/>
              </w:rPr>
            </w:pPr>
          </w:p>
          <w:p w14:paraId="7DD65DDE" w14:textId="77777777" w:rsidR="00F21B08" w:rsidRPr="00022939" w:rsidRDefault="00F21B08" w:rsidP="00F21B08">
            <w:pPr>
              <w:keepNext/>
              <w:widowControl w:val="0"/>
              <w:ind w:firstLine="6"/>
              <w:rPr>
                <w:b/>
                <w:spacing w:val="-1"/>
              </w:rPr>
            </w:pPr>
          </w:p>
        </w:tc>
        <w:tc>
          <w:tcPr>
            <w:tcW w:w="1164" w:type="pct"/>
          </w:tcPr>
          <w:p w14:paraId="23DC1532" w14:textId="77777777" w:rsidR="00F21B08" w:rsidRPr="00022939" w:rsidRDefault="00F21B08" w:rsidP="00F21B08">
            <w:pPr>
              <w:widowControl w:val="0"/>
              <w:shd w:val="clear" w:color="auto" w:fill="FFFFFF"/>
              <w:ind w:firstLine="52"/>
              <w:rPr>
                <w:b/>
              </w:rPr>
            </w:pPr>
            <w:r w:rsidRPr="00022939">
              <w:rPr>
                <w:spacing w:val="-5"/>
              </w:rPr>
              <w:lastRenderedPageBreak/>
              <w:t>1.</w:t>
            </w:r>
            <w:r w:rsidRPr="00022939">
              <w:t> Н</w:t>
            </w:r>
            <w:r w:rsidRPr="00022939">
              <w:rPr>
                <w:spacing w:val="-5"/>
              </w:rPr>
              <w:t>аводнение, ураган</w:t>
            </w:r>
            <w:r w:rsidRPr="00022939">
              <w:t xml:space="preserve"> </w:t>
            </w:r>
            <w:r w:rsidRPr="00022939">
              <w:rPr>
                <w:spacing w:val="-4"/>
              </w:rPr>
              <w:t>и т.п.</w:t>
            </w:r>
          </w:p>
        </w:tc>
        <w:tc>
          <w:tcPr>
            <w:tcW w:w="2432" w:type="pct"/>
          </w:tcPr>
          <w:p w14:paraId="4D25E945" w14:textId="77777777" w:rsidR="00F21B08" w:rsidRPr="0026591E" w:rsidRDefault="00F21B08" w:rsidP="0043337A">
            <w:pPr>
              <w:widowControl w:val="0"/>
              <w:shd w:val="clear" w:color="auto" w:fill="FFFFFF"/>
              <w:ind w:firstLine="64"/>
              <w:rPr>
                <w:b/>
              </w:rPr>
            </w:pPr>
            <w:r w:rsidRPr="0026591E">
              <w:t xml:space="preserve">1. Диспетчер ОРУ, получив сообщение об угрозе стабильной </w:t>
            </w:r>
            <w:r w:rsidRPr="0026591E">
              <w:lastRenderedPageBreak/>
              <w:t>работе котельной, сообщает:</w:t>
            </w:r>
          </w:p>
          <w:p w14:paraId="4272C832" w14:textId="77777777" w:rsidR="00F21B08" w:rsidRPr="0026591E" w:rsidRDefault="00F21B08" w:rsidP="0043337A">
            <w:pPr>
              <w:widowControl w:val="0"/>
              <w:shd w:val="clear" w:color="auto" w:fill="FFFFFF"/>
              <w:ind w:firstLine="64"/>
              <w:rPr>
                <w:b/>
              </w:rPr>
            </w:pPr>
            <w:r w:rsidRPr="0026591E">
              <w:t>- начальнику (старшему) смены УТО;</w:t>
            </w:r>
          </w:p>
          <w:p w14:paraId="4876EE9F" w14:textId="77777777" w:rsidR="00F21B08" w:rsidRPr="0026591E" w:rsidRDefault="00F21B08" w:rsidP="0043337A">
            <w:pPr>
              <w:widowControl w:val="0"/>
              <w:shd w:val="clear" w:color="auto" w:fill="FFFFFF"/>
              <w:ind w:firstLine="64"/>
              <w:rPr>
                <w:b/>
              </w:rPr>
            </w:pPr>
            <w:r w:rsidRPr="0026591E">
              <w:t>- диспетчеру ОДО ЦДУ;</w:t>
            </w:r>
          </w:p>
          <w:p w14:paraId="15AD160B" w14:textId="77777777" w:rsidR="00F21B08" w:rsidRPr="0026591E" w:rsidRDefault="00F21B08" w:rsidP="0043337A">
            <w:pPr>
              <w:widowControl w:val="0"/>
              <w:shd w:val="clear" w:color="auto" w:fill="FFFFFF"/>
              <w:ind w:firstLine="64"/>
              <w:rPr>
                <w:b/>
              </w:rPr>
            </w:pPr>
            <w:r w:rsidRPr="0026591E">
              <w:t>- начальнику (заместителю начальника), старшему мастеру района теплоснабжения;</w:t>
            </w:r>
          </w:p>
          <w:p w14:paraId="2C335407" w14:textId="77777777" w:rsidR="00F21B08" w:rsidRPr="0026591E" w:rsidRDefault="00F21B08" w:rsidP="0043337A">
            <w:pPr>
              <w:widowControl w:val="0"/>
              <w:shd w:val="clear" w:color="auto" w:fill="FFFFFF"/>
              <w:ind w:firstLine="64"/>
              <w:rPr>
                <w:b/>
              </w:rPr>
            </w:pPr>
            <w:r w:rsidRPr="0026591E">
              <w:t>- ответственному (заместителю ответственного) за безопасную эксплуатацию сетей газопотребления района теплоснабжения.</w:t>
            </w:r>
          </w:p>
          <w:p w14:paraId="482B5494" w14:textId="77777777" w:rsidR="00F21B08" w:rsidRPr="0026591E" w:rsidRDefault="00F21B08" w:rsidP="0043337A">
            <w:pPr>
              <w:widowControl w:val="0"/>
              <w:shd w:val="clear" w:color="auto" w:fill="FFFFFF"/>
              <w:ind w:firstLine="64"/>
              <w:rPr>
                <w:b/>
              </w:rPr>
            </w:pPr>
            <w:r w:rsidRPr="0026591E">
              <w:t>2. Смена УТО по прибытии на объект:</w:t>
            </w:r>
          </w:p>
          <w:p w14:paraId="415888E8" w14:textId="77777777" w:rsidR="00F21B08" w:rsidRPr="0026591E" w:rsidRDefault="00F21B08" w:rsidP="0043337A">
            <w:pPr>
              <w:widowControl w:val="0"/>
              <w:shd w:val="clear" w:color="auto" w:fill="FFFFFF"/>
              <w:ind w:firstLine="64"/>
              <w:rPr>
                <w:b/>
              </w:rPr>
            </w:pPr>
            <w:r w:rsidRPr="0026591E">
              <w:t>- убеждается в объективности поступившего сигнала;</w:t>
            </w:r>
          </w:p>
          <w:p w14:paraId="7C890FA2" w14:textId="77777777" w:rsidR="00F21B08" w:rsidRPr="0026591E" w:rsidRDefault="00F21B08" w:rsidP="0043337A">
            <w:pPr>
              <w:widowControl w:val="0"/>
              <w:shd w:val="clear" w:color="auto" w:fill="FFFFFF"/>
              <w:ind w:firstLine="64"/>
              <w:rPr>
                <w:b/>
              </w:rPr>
            </w:pPr>
            <w:r w:rsidRPr="0026591E">
              <w:t>- производит обесточивание оборудования объекта;</w:t>
            </w:r>
          </w:p>
          <w:p w14:paraId="3129B483" w14:textId="77777777" w:rsidR="00F21B08" w:rsidRPr="0026591E" w:rsidRDefault="00F21B08" w:rsidP="0043337A">
            <w:pPr>
              <w:widowControl w:val="0"/>
              <w:shd w:val="clear" w:color="auto" w:fill="FFFFFF"/>
              <w:ind w:firstLine="64"/>
              <w:rPr>
                <w:b/>
              </w:rPr>
            </w:pPr>
            <w:r w:rsidRPr="0026591E">
              <w:t>- закрывает отключающую арматуру на вводе газа и городской воды в котельную;</w:t>
            </w:r>
          </w:p>
          <w:p w14:paraId="27FEC668" w14:textId="77777777" w:rsidR="00F21B08" w:rsidRPr="0026591E" w:rsidRDefault="00F21B08" w:rsidP="0043337A">
            <w:pPr>
              <w:widowControl w:val="0"/>
              <w:shd w:val="clear" w:color="auto" w:fill="FFFFFF"/>
              <w:ind w:firstLine="64"/>
              <w:rPr>
                <w:b/>
              </w:rPr>
            </w:pPr>
            <w:r w:rsidRPr="0026591E">
              <w:t>- открывает продувочные газопроводы и газопроводы безопасности котельной;</w:t>
            </w:r>
          </w:p>
          <w:p w14:paraId="740E3BD3" w14:textId="77777777" w:rsidR="00F21B08" w:rsidRPr="0026591E" w:rsidRDefault="00F21B08" w:rsidP="0043337A">
            <w:pPr>
              <w:widowControl w:val="0"/>
              <w:shd w:val="clear" w:color="auto" w:fill="FFFFFF"/>
              <w:ind w:firstLine="64"/>
              <w:rPr>
                <w:b/>
              </w:rPr>
            </w:pPr>
            <w:r w:rsidRPr="0026591E">
              <w:t>- докладывает диспетчеру ОРУ;</w:t>
            </w:r>
          </w:p>
          <w:p w14:paraId="611A08C2" w14:textId="77777777" w:rsidR="00F21B08" w:rsidRPr="0026591E" w:rsidRDefault="00F21B08" w:rsidP="0043337A">
            <w:pPr>
              <w:widowControl w:val="0"/>
              <w:shd w:val="clear" w:color="auto" w:fill="FFFFFF"/>
              <w:ind w:firstLine="64"/>
              <w:rPr>
                <w:b/>
              </w:rPr>
            </w:pPr>
            <w:r w:rsidRPr="0026591E">
              <w:t>- в случае необходимости производит эвакуацию эксплуатационной документации котельной.</w:t>
            </w:r>
          </w:p>
        </w:tc>
      </w:tr>
    </w:tbl>
    <w:p w14:paraId="328D4307" w14:textId="77777777" w:rsidR="0043337A" w:rsidRPr="00022939" w:rsidRDefault="0043337A" w:rsidP="0043337A">
      <w:pPr>
        <w:spacing w:after="0"/>
        <w:rPr>
          <w:rFonts w:cs="Times New Roman"/>
          <w:bCs/>
          <w:szCs w:val="24"/>
        </w:rPr>
      </w:pPr>
      <w:bookmarkStart w:id="1044" w:name="_Hlk192836755"/>
      <w:r w:rsidRPr="00022939">
        <w:rPr>
          <w:rFonts w:cs="Times New Roman"/>
          <w:bCs/>
          <w:szCs w:val="24"/>
        </w:rPr>
        <w:lastRenderedPageBreak/>
        <w:t>*</w:t>
      </w:r>
      <w:r w:rsidRPr="00022939">
        <w:rPr>
          <w:rFonts w:cs="Times New Roman"/>
          <w:szCs w:val="24"/>
        </w:rPr>
        <w:t xml:space="preserve"> </w:t>
      </w:r>
      <w:r w:rsidRPr="00022939">
        <w:rPr>
          <w:rFonts w:cs="Times New Roman"/>
          <w:bCs/>
          <w:szCs w:val="24"/>
        </w:rPr>
        <w:t>Для всех аварийных ситуаций на источнике теплоснабжения или на тепловых сетях и прогнозируемых сроках устранения нарушения превышающие 24 часа организуется доставка и подключение ПБМК для обеспечения покрытия нагрузки по отоплению при следующих условиях:</w:t>
      </w:r>
    </w:p>
    <w:p w14:paraId="70512999" w14:textId="77777777" w:rsidR="0043337A" w:rsidRPr="00022939" w:rsidRDefault="0043337A" w:rsidP="00EC0805">
      <w:pPr>
        <w:pStyle w:val="af1"/>
        <w:numPr>
          <w:ilvl w:val="0"/>
          <w:numId w:val="128"/>
        </w:numPr>
        <w:spacing w:before="0" w:after="0"/>
        <w:ind w:left="0"/>
        <w:jc w:val="left"/>
        <w:rPr>
          <w:rFonts w:cs="Times New Roman"/>
          <w:bCs/>
          <w:szCs w:val="24"/>
        </w:rPr>
      </w:pPr>
      <w:r w:rsidRPr="00022939">
        <w:rPr>
          <w:rFonts w:cs="Times New Roman"/>
          <w:bCs/>
          <w:szCs w:val="24"/>
        </w:rPr>
        <w:t>Установившейся Т</w:t>
      </w:r>
      <w:r w:rsidRPr="00022939">
        <w:rPr>
          <w:rFonts w:cs="Times New Roman"/>
          <w:bCs/>
          <w:szCs w:val="24"/>
          <w:vertAlign w:val="subscript"/>
        </w:rPr>
        <w:t>нв</w:t>
      </w:r>
      <w:r w:rsidRPr="00022939">
        <w:rPr>
          <w:rFonts w:cs="Times New Roman"/>
          <w:bCs/>
          <w:szCs w:val="24"/>
        </w:rPr>
        <w:t xml:space="preserve"> &lt; -20° </w:t>
      </w:r>
      <w:r w:rsidRPr="00022939">
        <w:rPr>
          <w:rFonts w:cs="Times New Roman"/>
          <w:bCs/>
          <w:szCs w:val="24"/>
          <w:lang w:val="en-US"/>
        </w:rPr>
        <w:t>C</w:t>
      </w:r>
      <w:r w:rsidRPr="00022939">
        <w:rPr>
          <w:rFonts w:cs="Times New Roman"/>
          <w:bCs/>
          <w:szCs w:val="24"/>
        </w:rPr>
        <w:t xml:space="preserve"> </w:t>
      </w:r>
    </w:p>
    <w:p w14:paraId="74B5CC6A" w14:textId="77777777" w:rsidR="0043337A" w:rsidRPr="00022939" w:rsidRDefault="0043337A" w:rsidP="00EC0805">
      <w:pPr>
        <w:pStyle w:val="af1"/>
        <w:numPr>
          <w:ilvl w:val="0"/>
          <w:numId w:val="128"/>
        </w:numPr>
        <w:spacing w:before="0" w:after="0"/>
        <w:ind w:left="0"/>
        <w:jc w:val="left"/>
        <w:rPr>
          <w:rFonts w:cs="Times New Roman"/>
          <w:bCs/>
          <w:szCs w:val="24"/>
        </w:rPr>
      </w:pPr>
      <w:r w:rsidRPr="00022939">
        <w:rPr>
          <w:rFonts w:cs="Times New Roman"/>
          <w:bCs/>
          <w:szCs w:val="24"/>
        </w:rPr>
        <w:t xml:space="preserve">Наличии абонентов 1 категории надежности теплоснабжения </w:t>
      </w:r>
      <w:bookmarkEnd w:id="1044"/>
    </w:p>
    <w:p w14:paraId="05368873" w14:textId="4CEAE9CE" w:rsidR="0043337A" w:rsidRDefault="0043337A" w:rsidP="00F21B08">
      <w:pPr>
        <w:pStyle w:val="af1"/>
        <w:tabs>
          <w:tab w:val="left" w:pos="1134"/>
          <w:tab w:val="left" w:pos="9720"/>
        </w:tabs>
        <w:spacing w:before="0" w:after="160" w:line="259" w:lineRule="auto"/>
        <w:ind w:left="709" w:right="-2" w:firstLine="0"/>
        <w:rPr>
          <w:rFonts w:cs="Times New Roman"/>
          <w:szCs w:val="24"/>
        </w:rPr>
      </w:pPr>
    </w:p>
    <w:p w14:paraId="6B1853B5" w14:textId="77777777" w:rsidR="00F21B08" w:rsidRPr="0043337A" w:rsidRDefault="00F21B08" w:rsidP="0043337A">
      <w:pPr>
        <w:sectPr w:rsidR="00F21B08" w:rsidRPr="0043337A" w:rsidSect="00F21B08">
          <w:pgSz w:w="16838" w:h="11906" w:orient="landscape"/>
          <w:pgMar w:top="851" w:right="1134" w:bottom="1134" w:left="1134" w:header="709" w:footer="709" w:gutter="0"/>
          <w:cols w:space="708"/>
          <w:docGrid w:linePitch="360"/>
        </w:sectPr>
      </w:pPr>
    </w:p>
    <w:p w14:paraId="695D12B5" w14:textId="5A74F283" w:rsidR="003F2B71" w:rsidRPr="00E2610C" w:rsidRDefault="003F2B71" w:rsidP="003F2B71">
      <w:pPr>
        <w:spacing w:after="0"/>
        <w:ind w:firstLine="567"/>
        <w:rPr>
          <w:szCs w:val="28"/>
        </w:rPr>
      </w:pPr>
      <w:r w:rsidRPr="00E2610C">
        <w:rPr>
          <w:szCs w:val="28"/>
        </w:rPr>
        <w:lastRenderedPageBreak/>
        <w:t>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14:paraId="32A39786" w14:textId="77777777" w:rsidR="003F2B71" w:rsidRPr="00E2610C" w:rsidRDefault="003F2B71" w:rsidP="003F2B71">
      <w:pPr>
        <w:spacing w:after="0"/>
        <w:ind w:firstLine="567"/>
        <w:rPr>
          <w:szCs w:val="28"/>
        </w:rPr>
      </w:pPr>
      <w:r w:rsidRPr="00E2610C">
        <w:rPr>
          <w:szCs w:val="28"/>
        </w:rPr>
        <w:t xml:space="preserve">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При этом в соответствии с требованиями пункта 38 главы 3 </w:t>
      </w:r>
      <w:r>
        <w:rPr>
          <w:szCs w:val="28"/>
        </w:rPr>
        <w:t>п</w:t>
      </w:r>
      <w:r w:rsidRPr="00E2610C">
        <w:rPr>
          <w:szCs w:val="28"/>
        </w:rPr>
        <w:t>остановления Правительства Российской Федерации от 22.02.2012 №</w:t>
      </w:r>
      <w:r>
        <w:rPr>
          <w:szCs w:val="28"/>
        </w:rPr>
        <w:t xml:space="preserve"> </w:t>
      </w:r>
      <w:r w:rsidRPr="00E2610C">
        <w:rPr>
          <w:szCs w:val="28"/>
        </w:rPr>
        <w:t>154 «О требованиях к схемам теплоснабжения, порядку их разработки и утверждения» электронная модель системы теплоснабжения поселения, городского округа</w:t>
      </w:r>
      <w:r>
        <w:rPr>
          <w:szCs w:val="28"/>
        </w:rPr>
        <w:t xml:space="preserve">» </w:t>
      </w:r>
      <w:r w:rsidRPr="00E2610C">
        <w:rPr>
          <w:szCs w:val="28"/>
        </w:rPr>
        <w:t>должна содержать:</w:t>
      </w:r>
    </w:p>
    <w:p w14:paraId="48F8CD7D" w14:textId="77777777" w:rsidR="003F2B71" w:rsidRPr="00E2610C" w:rsidRDefault="003F2B71" w:rsidP="003F2B71">
      <w:pPr>
        <w:spacing w:after="0"/>
        <w:ind w:firstLine="567"/>
        <w:rPr>
          <w:szCs w:val="28"/>
        </w:rPr>
      </w:pPr>
      <w:r w:rsidRPr="00E2610C">
        <w:rPr>
          <w:szCs w:val="28"/>
        </w:rPr>
        <w:t>а) 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p>
    <w:p w14:paraId="0BF01E23" w14:textId="77777777" w:rsidR="003F2B71" w:rsidRPr="00E2610C" w:rsidRDefault="003F2B71" w:rsidP="003F2B71">
      <w:pPr>
        <w:spacing w:after="0"/>
        <w:ind w:firstLine="567"/>
        <w:rPr>
          <w:szCs w:val="28"/>
        </w:rPr>
      </w:pPr>
      <w:r w:rsidRPr="00E2610C">
        <w:rPr>
          <w:szCs w:val="28"/>
        </w:rPr>
        <w:t>б) паспортизацию объектов системы теплоснабжения;</w:t>
      </w:r>
    </w:p>
    <w:p w14:paraId="15C0E382" w14:textId="77777777" w:rsidR="003F2B71" w:rsidRPr="00E2610C" w:rsidRDefault="003F2B71" w:rsidP="003F2B71">
      <w:pPr>
        <w:spacing w:after="0"/>
        <w:ind w:firstLine="567"/>
        <w:rPr>
          <w:szCs w:val="28"/>
        </w:rPr>
      </w:pPr>
      <w:r w:rsidRPr="00E2610C">
        <w:rPr>
          <w:szCs w:val="28"/>
        </w:rPr>
        <w:t>в) паспортизацию и описание расчетных единиц территориального деления, включая административное;</w:t>
      </w:r>
    </w:p>
    <w:p w14:paraId="23E4ADF2" w14:textId="77777777" w:rsidR="003F2B71" w:rsidRPr="00E2610C" w:rsidRDefault="003F2B71" w:rsidP="003F2B71">
      <w:pPr>
        <w:spacing w:after="0"/>
        <w:ind w:firstLine="567"/>
        <w:rPr>
          <w:szCs w:val="28"/>
        </w:rPr>
      </w:pPr>
      <w:r w:rsidRPr="00E2610C">
        <w:rPr>
          <w:szCs w:val="28"/>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14:paraId="16F1EDD7" w14:textId="77777777" w:rsidR="003F2B71" w:rsidRPr="00E2610C" w:rsidRDefault="003F2B71" w:rsidP="003F2B71">
      <w:pPr>
        <w:spacing w:after="0"/>
        <w:ind w:firstLine="567"/>
        <w:rPr>
          <w:szCs w:val="28"/>
        </w:rPr>
      </w:pPr>
      <w:r w:rsidRPr="00E2610C">
        <w:rPr>
          <w:szCs w:val="28"/>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5A3E0B2C" w14:textId="77777777" w:rsidR="003F2B71" w:rsidRPr="00E2610C" w:rsidRDefault="003F2B71" w:rsidP="003F2B71">
      <w:pPr>
        <w:spacing w:after="0"/>
        <w:ind w:firstLine="567"/>
        <w:rPr>
          <w:szCs w:val="28"/>
        </w:rPr>
      </w:pPr>
      <w:r w:rsidRPr="00E2610C">
        <w:rPr>
          <w:szCs w:val="28"/>
        </w:rPr>
        <w:t>е) расчет балансов тепловой энергии по источникам тепловой энергии и по территориальному признаку;</w:t>
      </w:r>
    </w:p>
    <w:p w14:paraId="193F8E6C" w14:textId="77777777" w:rsidR="003F2B71" w:rsidRPr="00E2610C" w:rsidRDefault="003F2B71" w:rsidP="003F2B71">
      <w:pPr>
        <w:spacing w:after="0"/>
        <w:ind w:firstLine="567"/>
        <w:rPr>
          <w:szCs w:val="28"/>
        </w:rPr>
      </w:pPr>
      <w:r w:rsidRPr="00E2610C">
        <w:rPr>
          <w:szCs w:val="28"/>
        </w:rPr>
        <w:t>ж) расчет потерь тепловой энергии через изоляцию и с утечками теплоносителя;</w:t>
      </w:r>
    </w:p>
    <w:p w14:paraId="36478D3E" w14:textId="77777777" w:rsidR="003F2B71" w:rsidRPr="00E2610C" w:rsidRDefault="003F2B71" w:rsidP="003F2B71">
      <w:pPr>
        <w:spacing w:after="0"/>
        <w:ind w:firstLine="567"/>
        <w:rPr>
          <w:szCs w:val="28"/>
        </w:rPr>
      </w:pPr>
      <w:r w:rsidRPr="00E2610C">
        <w:rPr>
          <w:szCs w:val="28"/>
        </w:rPr>
        <w:t>з) расчет показателей надежности теплоснабжения;</w:t>
      </w:r>
    </w:p>
    <w:p w14:paraId="72024C5A" w14:textId="77777777" w:rsidR="003F2B71" w:rsidRPr="00E2610C" w:rsidRDefault="003F2B71" w:rsidP="003F2B71">
      <w:pPr>
        <w:spacing w:after="0"/>
        <w:ind w:firstLine="567"/>
        <w:rPr>
          <w:szCs w:val="28"/>
        </w:rPr>
      </w:pPr>
      <w:r w:rsidRPr="00E2610C">
        <w:rPr>
          <w:szCs w:val="28"/>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5D3807D0" w14:textId="77777777" w:rsidR="003F2B71" w:rsidRPr="00E2610C" w:rsidRDefault="003F2B71" w:rsidP="003F2B71">
      <w:pPr>
        <w:spacing w:after="0"/>
        <w:ind w:firstLine="567"/>
        <w:rPr>
          <w:szCs w:val="28"/>
        </w:rPr>
      </w:pPr>
      <w:r w:rsidRPr="00E2610C">
        <w:rPr>
          <w:szCs w:val="28"/>
        </w:rPr>
        <w:t>к) сравнительные пьезометрические графики для разработки и анализа сценариев перспективного развития тепловых сетей.</w:t>
      </w:r>
    </w:p>
    <w:p w14:paraId="49909ECA" w14:textId="77777777" w:rsidR="003F2B71" w:rsidRPr="00E2610C" w:rsidRDefault="003F2B71" w:rsidP="003F2B71">
      <w:pPr>
        <w:spacing w:after="0"/>
        <w:ind w:firstLine="567"/>
        <w:rPr>
          <w:szCs w:val="28"/>
        </w:rPr>
      </w:pPr>
      <w:r w:rsidRPr="00E2610C">
        <w:rPr>
          <w:szCs w:val="28"/>
        </w:rPr>
        <w:t>Задачи</w:t>
      </w:r>
      <w:r>
        <w:rPr>
          <w:szCs w:val="28"/>
        </w:rPr>
        <w:t>,</w:t>
      </w:r>
      <w:r w:rsidRPr="00E2610C">
        <w:rPr>
          <w:szCs w:val="28"/>
        </w:rPr>
        <w:t xml:space="preserve"> решаемые с применением электронного моделирования</w:t>
      </w:r>
      <w:r>
        <w:rPr>
          <w:szCs w:val="28"/>
        </w:rPr>
        <w:t>,</w:t>
      </w:r>
      <w:r w:rsidRPr="00E2610C">
        <w:rPr>
          <w:szCs w:val="28"/>
        </w:rPr>
        <w:t xml:space="preserve"> ликвидации последствий аварийных ситуаций относятся к процессам эксплуатации системы теплоснабжения, диспетчерскому и технологическому управлению системой. В эти задачи входят:</w:t>
      </w:r>
    </w:p>
    <w:p w14:paraId="4C287842" w14:textId="77777777" w:rsidR="003F2B71" w:rsidRPr="00E2610C" w:rsidRDefault="003F2B71" w:rsidP="00EC0805">
      <w:pPr>
        <w:pStyle w:val="af1"/>
        <w:numPr>
          <w:ilvl w:val="0"/>
          <w:numId w:val="117"/>
        </w:numPr>
        <w:spacing w:before="0" w:after="0"/>
        <w:rPr>
          <w:szCs w:val="28"/>
        </w:rPr>
      </w:pPr>
      <w:r w:rsidRPr="00E2610C">
        <w:rPr>
          <w:szCs w:val="28"/>
        </w:rPr>
        <w:t xml:space="preserve">моделирование изменений гидравлического режима при аварийных переключениях и отключениях; </w:t>
      </w:r>
    </w:p>
    <w:p w14:paraId="479A63C1" w14:textId="77777777" w:rsidR="003F2B71" w:rsidRPr="00E2610C" w:rsidRDefault="003F2B71" w:rsidP="00EC0805">
      <w:pPr>
        <w:pStyle w:val="af1"/>
        <w:numPr>
          <w:ilvl w:val="0"/>
          <w:numId w:val="117"/>
        </w:numPr>
        <w:spacing w:before="0" w:after="0"/>
        <w:rPr>
          <w:szCs w:val="28"/>
        </w:rPr>
      </w:pPr>
      <w:r w:rsidRPr="00E2610C">
        <w:rPr>
          <w:szCs w:val="28"/>
        </w:rPr>
        <w:t>формирование рекомендаций по локализации аварийных ситуаций и моделирование последствий выполнения этих рекомендаций;</w:t>
      </w:r>
    </w:p>
    <w:p w14:paraId="08F1AC8C" w14:textId="77777777" w:rsidR="003F2B71" w:rsidRPr="00E2610C" w:rsidRDefault="003F2B71" w:rsidP="00EC0805">
      <w:pPr>
        <w:pStyle w:val="af1"/>
        <w:numPr>
          <w:ilvl w:val="0"/>
          <w:numId w:val="117"/>
        </w:numPr>
        <w:spacing w:before="0" w:after="0"/>
        <w:rPr>
          <w:szCs w:val="28"/>
        </w:rPr>
      </w:pPr>
      <w:r w:rsidRPr="00E2610C">
        <w:rPr>
          <w:szCs w:val="28"/>
        </w:rPr>
        <w:t>формирование перечней и сводок по отключаемым абонентам.</w:t>
      </w:r>
    </w:p>
    <w:p w14:paraId="3A752AA3" w14:textId="77777777" w:rsidR="003F2B71" w:rsidRPr="00E2610C" w:rsidRDefault="003F2B71" w:rsidP="003F2B71">
      <w:pPr>
        <w:spacing w:after="0"/>
        <w:ind w:firstLine="567"/>
        <w:rPr>
          <w:szCs w:val="28"/>
        </w:rPr>
      </w:pPr>
      <w:r w:rsidRPr="00E2610C">
        <w:rPr>
          <w:szCs w:val="28"/>
        </w:rPr>
        <w:t>Для электронного моделирования ликвидации последствий аварийных ситуаций применяются:</w:t>
      </w:r>
    </w:p>
    <w:p w14:paraId="3BF17666" w14:textId="77777777" w:rsidR="003F2B71" w:rsidRPr="00E2610C" w:rsidRDefault="003F2B71" w:rsidP="00EC0805">
      <w:pPr>
        <w:pStyle w:val="af1"/>
        <w:numPr>
          <w:ilvl w:val="0"/>
          <w:numId w:val="117"/>
        </w:numPr>
        <w:spacing w:before="0" w:after="0"/>
        <w:ind w:left="0" w:firstLine="709"/>
        <w:rPr>
          <w:szCs w:val="28"/>
        </w:rPr>
      </w:pPr>
      <w:r w:rsidRPr="00E2610C">
        <w:rPr>
          <w:szCs w:val="28"/>
        </w:rPr>
        <w:t>программное обеспечение, позволяющее описать (паспортизировать) все технологические объекты, составляющие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3957EFF6" w14:textId="77777777" w:rsidR="003F2B71" w:rsidRPr="00E2610C" w:rsidRDefault="003F2B71" w:rsidP="00EC0805">
      <w:pPr>
        <w:pStyle w:val="af1"/>
        <w:numPr>
          <w:ilvl w:val="0"/>
          <w:numId w:val="117"/>
        </w:numPr>
        <w:spacing w:before="0" w:after="0"/>
        <w:ind w:left="0" w:firstLine="709"/>
        <w:rPr>
          <w:szCs w:val="28"/>
        </w:rPr>
      </w:pPr>
      <w:r w:rsidRPr="00E2610C">
        <w:rPr>
          <w:szCs w:val="28"/>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7D9D8016" w14:textId="77777777" w:rsidR="003F2B71" w:rsidRPr="00E2610C" w:rsidRDefault="003F2B71" w:rsidP="00EC0805">
      <w:pPr>
        <w:pStyle w:val="af1"/>
        <w:numPr>
          <w:ilvl w:val="0"/>
          <w:numId w:val="117"/>
        </w:numPr>
        <w:spacing w:before="0" w:after="0"/>
        <w:ind w:left="0" w:firstLine="709"/>
        <w:rPr>
          <w:szCs w:val="28"/>
        </w:rPr>
      </w:pPr>
      <w:r w:rsidRPr="00E2610C">
        <w:rPr>
          <w:szCs w:val="28"/>
        </w:rPr>
        <w:t xml:space="preserve">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w:t>
      </w:r>
      <w:r w:rsidRPr="00E2610C">
        <w:rPr>
          <w:szCs w:val="28"/>
        </w:rPr>
        <w:lastRenderedPageBreak/>
        <w:t>камеры, а также электронный план местности, к которому привязана модель системы теплоснабжения.</w:t>
      </w:r>
    </w:p>
    <w:p w14:paraId="1E47D663" w14:textId="761EEB65" w:rsidR="003F2B71" w:rsidRPr="00E2610C" w:rsidRDefault="003F2B71" w:rsidP="003F2B71">
      <w:pPr>
        <w:spacing w:after="0"/>
        <w:ind w:firstLine="567"/>
        <w:rPr>
          <w:szCs w:val="28"/>
        </w:rPr>
      </w:pPr>
      <w:r w:rsidRPr="00E2610C">
        <w:rPr>
          <w:szCs w:val="28"/>
        </w:rPr>
        <w:t xml:space="preserve">В качестве инструмента для решения задач с применением электронного моделирования ликвидации последствий аварийных ситуаций используется разработанная электронная модель, созданная в программно-расчетном комплексе Zulu (разработчик ООО «Политерм», </w:t>
      </w:r>
      <w:r w:rsidR="0043337A">
        <w:rPr>
          <w:szCs w:val="28"/>
        </w:rPr>
        <w:br/>
      </w:r>
      <w:r w:rsidRPr="00E2610C">
        <w:rPr>
          <w:szCs w:val="28"/>
        </w:rPr>
        <w:t xml:space="preserve">г. Санкт-Петербург) в составе геоинформационной системы Zulu и расчетного модуля </w:t>
      </w:r>
      <w:r w:rsidRPr="00E2610C">
        <w:rPr>
          <w:bCs/>
          <w:szCs w:val="28"/>
        </w:rPr>
        <w:t>ZuluThermo.</w:t>
      </w:r>
    </w:p>
    <w:p w14:paraId="44F85A53" w14:textId="77777777" w:rsidR="003F2B71" w:rsidRPr="00E2610C" w:rsidRDefault="003F2B71" w:rsidP="003F2B71">
      <w:pPr>
        <w:spacing w:after="0"/>
        <w:ind w:firstLine="567"/>
        <w:rPr>
          <w:szCs w:val="28"/>
        </w:rPr>
      </w:pPr>
      <w:bookmarkStart w:id="1045" w:name="comm"/>
      <w:bookmarkEnd w:id="1045"/>
      <w:r w:rsidRPr="00E2610C">
        <w:rPr>
          <w:szCs w:val="28"/>
        </w:rPr>
        <w:t>С применением геоинформационной системы Zulu можно создавать и видеть на топографической карте территории план-схему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14:paraId="06ADEB23" w14:textId="77777777" w:rsidR="003F2B71" w:rsidRDefault="003F2B71" w:rsidP="003F2B71">
      <w:pPr>
        <w:spacing w:after="0"/>
        <w:ind w:firstLine="567"/>
        <w:rPr>
          <w:szCs w:val="28"/>
        </w:rPr>
      </w:pPr>
      <w:r w:rsidRPr="00E2610C">
        <w:rPr>
          <w:szCs w:val="28"/>
        </w:rPr>
        <w:t xml:space="preserve">С применением модуля </w:t>
      </w:r>
      <w:r w:rsidRPr="00E2610C">
        <w:rPr>
          <w:bCs/>
          <w:szCs w:val="28"/>
        </w:rPr>
        <w:t>ZuluThermo</w:t>
      </w:r>
      <w:r w:rsidRPr="00E2610C">
        <w:rPr>
          <w:szCs w:val="28"/>
        </w:rPr>
        <w:t xml:space="preserve">, возможно проводить анализ отключений, переключений или полностью изолирующей участок и т.д. </w:t>
      </w:r>
    </w:p>
    <w:p w14:paraId="63386507" w14:textId="77777777" w:rsidR="003F2B71" w:rsidRPr="00E2610C" w:rsidRDefault="003F2B71" w:rsidP="003F2B71">
      <w:pPr>
        <w:spacing w:after="0"/>
        <w:ind w:firstLine="567"/>
        <w:rPr>
          <w:szCs w:val="28"/>
        </w:rPr>
      </w:pPr>
      <w:r w:rsidRPr="00E2610C">
        <w:rPr>
          <w:szCs w:val="28"/>
        </w:rPr>
        <w:t>Электронное моделирование при ликвидации аварийных ситуаций используется дежурным и техническим персоналом теплоснабжающей (теплосетевой)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Zulu при электронном моделировании дежурный диспетчер должен выдать рекомендации ремонтной бригаде для проведения переключений.</w:t>
      </w:r>
    </w:p>
    <w:p w14:paraId="0588A04D" w14:textId="53F79E78" w:rsidR="003F2B71" w:rsidRPr="00E2610C" w:rsidRDefault="003F2B71" w:rsidP="003F2B71">
      <w:pPr>
        <w:spacing w:after="0"/>
        <w:ind w:firstLine="567"/>
        <w:rPr>
          <w:szCs w:val="28"/>
        </w:rPr>
      </w:pPr>
      <w:r w:rsidRPr="00E2610C">
        <w:rPr>
          <w:szCs w:val="28"/>
        </w:rPr>
        <w:t xml:space="preserve">Специалист, работающий с электронной моделью системы теплоснабжения </w:t>
      </w:r>
      <w:r w:rsidR="00203BA2">
        <w:rPr>
          <w:rFonts w:eastAsia="Calibri" w:cs="Times New Roman"/>
        </w:rPr>
        <w:t>Трубникоборского</w:t>
      </w:r>
      <w:r w:rsidR="007E5D1D">
        <w:rPr>
          <w:rFonts w:eastAsia="Calibri" w:cs="Times New Roman"/>
        </w:rPr>
        <w:t xml:space="preserve"> сельского поселения</w:t>
      </w:r>
      <w:r w:rsidRPr="00E2610C">
        <w:rPr>
          <w:szCs w:val="28"/>
        </w:rPr>
        <w:t xml:space="preserve"> в программно-расчетном комплексе Zulu для анализа переключений, поиска ближайшей запорной арматуры, отключающей участок от источников или полностью изолирующей участок, должен выполнить «Поверочный расчет» с внесением изменений в исходные данные при моделировании аварийной ситуации, например, отключении отдельных участков тепловой сети.</w:t>
      </w:r>
      <w:r>
        <w:rPr>
          <w:szCs w:val="28"/>
        </w:rPr>
        <w:t xml:space="preserve"> </w:t>
      </w:r>
    </w:p>
    <w:p w14:paraId="657A6CE2" w14:textId="77777777" w:rsidR="003F2B71" w:rsidRPr="00E2610C" w:rsidRDefault="003F2B71" w:rsidP="003F2B71">
      <w:pPr>
        <w:spacing w:after="0"/>
        <w:ind w:firstLine="567"/>
        <w:rPr>
          <w:szCs w:val="28"/>
        </w:rPr>
      </w:pPr>
      <w:r w:rsidRPr="00E2610C">
        <w:rPr>
          <w:szCs w:val="28"/>
        </w:rPr>
        <w:t>На основе данных</w:t>
      </w:r>
      <w:r>
        <w:rPr>
          <w:szCs w:val="28"/>
        </w:rPr>
        <w:t>,</w:t>
      </w:r>
      <w:r w:rsidRPr="00E2610C">
        <w:rPr>
          <w:szCs w:val="28"/>
        </w:rPr>
        <w:t xml:space="preserve"> полученных при электронном моделировании</w:t>
      </w:r>
      <w:r>
        <w:rPr>
          <w:szCs w:val="28"/>
        </w:rPr>
        <w:t>,</w:t>
      </w:r>
      <w:r w:rsidRPr="00E2610C">
        <w:rPr>
          <w:szCs w:val="28"/>
        </w:rPr>
        <w:t xml:space="preserve"> дежурный диспетчер может для устранения и уменьшения негативных последствий аварии оперативно по средствам связи сообщить ремонтной бригаде</w:t>
      </w:r>
      <w:r>
        <w:rPr>
          <w:szCs w:val="28"/>
        </w:rPr>
        <w:t>,</w:t>
      </w:r>
      <w:r w:rsidRPr="00E2610C">
        <w:rPr>
          <w:szCs w:val="28"/>
        </w:rPr>
        <w:t xml:space="preserve"> выехавшей для ликвидации последствий аварийной ситуации:</w:t>
      </w:r>
    </w:p>
    <w:p w14:paraId="24AFFBCF" w14:textId="77777777" w:rsidR="003F2B71" w:rsidRPr="00E2610C" w:rsidRDefault="003F2B71" w:rsidP="00EC0805">
      <w:pPr>
        <w:pStyle w:val="af1"/>
        <w:numPr>
          <w:ilvl w:val="0"/>
          <w:numId w:val="118"/>
        </w:numPr>
        <w:spacing w:before="0" w:after="0"/>
        <w:rPr>
          <w:szCs w:val="28"/>
        </w:rPr>
      </w:pPr>
      <w:r w:rsidRPr="00E2610C">
        <w:rPr>
          <w:szCs w:val="28"/>
        </w:rPr>
        <w:t>список потребителей тепловой энергии, попадающих под отключение при проведении переключений</w:t>
      </w:r>
      <w:r>
        <w:rPr>
          <w:szCs w:val="28"/>
        </w:rPr>
        <w:t>;</w:t>
      </w:r>
    </w:p>
    <w:p w14:paraId="0E5C08A6" w14:textId="77777777" w:rsidR="003F2B71" w:rsidRPr="00E2610C" w:rsidRDefault="003F2B71" w:rsidP="00EC0805">
      <w:pPr>
        <w:pStyle w:val="af1"/>
        <w:numPr>
          <w:ilvl w:val="0"/>
          <w:numId w:val="118"/>
        </w:numPr>
        <w:spacing w:before="0" w:after="0"/>
        <w:rPr>
          <w:szCs w:val="28"/>
        </w:rPr>
      </w:pPr>
      <w:r w:rsidRPr="00E2610C">
        <w:rPr>
          <w:szCs w:val="28"/>
        </w:rPr>
        <w:t>информацию о трубопроводной арматуре, которую необходимо открыть (закрыть) для теплоснабжения потребителей.</w:t>
      </w:r>
    </w:p>
    <w:p w14:paraId="7BC4709D" w14:textId="77777777" w:rsidR="003F2B71" w:rsidRPr="00E2610C" w:rsidRDefault="003F2B71" w:rsidP="003F2B71">
      <w:pPr>
        <w:spacing w:after="0"/>
        <w:ind w:firstLine="567"/>
        <w:rPr>
          <w:szCs w:val="28"/>
        </w:rPr>
      </w:pPr>
      <w:r w:rsidRPr="00E2610C">
        <w:rPr>
          <w:szCs w:val="28"/>
        </w:rPr>
        <w:t xml:space="preserve">С применением электронного моделирования проводить расчеты объемов внутренних систем теплопотребления и нагрузок на системы теплопотребления, при изменениях в сети, вызванных аварийной ситуацией. </w:t>
      </w:r>
    </w:p>
    <w:p w14:paraId="3A212C99" w14:textId="77777777" w:rsidR="003F2B71" w:rsidRPr="00E2610C" w:rsidRDefault="003F2B71" w:rsidP="003F2B71">
      <w:pPr>
        <w:spacing w:after="0"/>
        <w:ind w:firstLine="567"/>
        <w:rPr>
          <w:szCs w:val="28"/>
        </w:rPr>
      </w:pPr>
      <w:r w:rsidRPr="00E2610C">
        <w:rPr>
          <w:szCs w:val="28"/>
        </w:rPr>
        <w:t>При необходимости формировать в отчет табличные данные результатов расчета, экспортировав их в электронные таблицы MS Excel или HTML, а также вывести таблицы на печать.</w:t>
      </w:r>
    </w:p>
    <w:p w14:paraId="238EF23D" w14:textId="28AF6569" w:rsidR="00464CF9" w:rsidRDefault="00464CF9" w:rsidP="009E37C8">
      <w:pPr>
        <w:rPr>
          <w:szCs w:val="23"/>
        </w:rPr>
      </w:pPr>
    </w:p>
    <w:p w14:paraId="7DD0407F" w14:textId="6CC3F339" w:rsidR="00FD62EA" w:rsidRPr="00D46F28" w:rsidRDefault="00FD62EA" w:rsidP="00DD5A6D">
      <w:pPr>
        <w:pStyle w:val="24"/>
        <w:keepLines w:val="0"/>
        <w:numPr>
          <w:ilvl w:val="1"/>
          <w:numId w:val="74"/>
        </w:numPr>
        <w:tabs>
          <w:tab w:val="left" w:pos="709"/>
        </w:tabs>
        <w:spacing w:before="0" w:after="120"/>
        <w:ind w:left="0" w:firstLine="0"/>
        <w:rPr>
          <w:rFonts w:ascii="Times New Roman" w:hAnsi="Times New Roman" w:cs="Times New Roman"/>
          <w:b/>
          <w:color w:val="auto"/>
          <w:sz w:val="24"/>
          <w:szCs w:val="24"/>
        </w:rPr>
      </w:pPr>
      <w:bookmarkStart w:id="1046" w:name="_Toc197625166"/>
      <w:r>
        <w:rPr>
          <w:rFonts w:ascii="Times New Roman" w:hAnsi="Times New Roman" w:cs="Times New Roman"/>
          <w:b/>
          <w:color w:val="auto"/>
          <w:sz w:val="24"/>
          <w:szCs w:val="24"/>
        </w:rPr>
        <w:t>Предложения, обеспечивающие надежность систем теплоснабжения</w:t>
      </w:r>
      <w:bookmarkEnd w:id="1046"/>
    </w:p>
    <w:p w14:paraId="351EC3CD" w14:textId="00169CF2" w:rsidR="001A71C7" w:rsidRPr="007D248B" w:rsidRDefault="001A71C7" w:rsidP="00FD62EA">
      <w:pPr>
        <w:spacing w:before="0" w:after="0"/>
        <w:rPr>
          <w:sz w:val="8"/>
          <w:szCs w:val="23"/>
        </w:rPr>
      </w:pPr>
    </w:p>
    <w:p w14:paraId="3BAAD865" w14:textId="0DCC5F23" w:rsidR="00FD62EA" w:rsidRDefault="00EB609A" w:rsidP="00FD62EA">
      <w:pPr>
        <w:pStyle w:val="24"/>
        <w:keepLines w:val="0"/>
        <w:numPr>
          <w:ilvl w:val="2"/>
          <w:numId w:val="74"/>
        </w:numPr>
        <w:spacing w:before="0" w:after="120"/>
        <w:ind w:left="0" w:firstLine="709"/>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047" w:name="_Toc197625167"/>
      <w:r w:rsidR="00FD62EA">
        <w:rPr>
          <w:rFonts w:ascii="Times New Roman" w:hAnsi="Times New Roman" w:cs="Times New Roman"/>
          <w:b/>
          <w:color w:val="auto"/>
          <w:sz w:val="24"/>
          <w:szCs w:val="24"/>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1047"/>
    </w:p>
    <w:p w14:paraId="47A936F3" w14:textId="77777777" w:rsidR="00EB609A" w:rsidRPr="00EB609A" w:rsidRDefault="00EB609A" w:rsidP="00EB609A">
      <w:pPr>
        <w:rPr>
          <w:szCs w:val="28"/>
        </w:rPr>
      </w:pPr>
      <w:r w:rsidRPr="00EB609A">
        <w:rPr>
          <w:szCs w:val="28"/>
        </w:rPr>
        <w:t xml:space="preserve">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топливо-, электро- 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w:t>
      </w:r>
      <w:r w:rsidRPr="00EB609A">
        <w:rPr>
          <w:szCs w:val="28"/>
        </w:rPr>
        <w:lastRenderedPageBreak/>
        <w:t>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100%-ую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14:paraId="41ADD05C" w14:textId="517CED59" w:rsidR="00EB609A" w:rsidRPr="00EB609A" w:rsidRDefault="00EB609A" w:rsidP="00EB609A">
      <w:pPr>
        <w:rPr>
          <w:szCs w:val="28"/>
        </w:rPr>
      </w:pPr>
      <w:r w:rsidRPr="00EB609A">
        <w:rPr>
          <w:szCs w:val="28"/>
        </w:rPr>
        <w:t xml:space="preserve">Согласно информации, предоставленной </w:t>
      </w:r>
      <w:r w:rsidRPr="00EB609A">
        <w:t>АО «Тепловые сети»</w:t>
      </w:r>
      <w:r w:rsidRPr="00EB609A">
        <w:rPr>
          <w:szCs w:val="28"/>
        </w:rPr>
        <w:t xml:space="preserve">, а также отчетных данных, публикуемых на официальном сайте ФАС в соответствии со стандартами раскрытия информации, на момент актуализации Схемы теплоснабжения отказов оборудования котельных в системе централизованного теплоснабжения </w:t>
      </w:r>
      <w:r>
        <w:rPr>
          <w:szCs w:val="28"/>
        </w:rPr>
        <w:t>Трубникоборского</w:t>
      </w:r>
      <w:r w:rsidRPr="00EB609A">
        <w:rPr>
          <w:szCs w:val="28"/>
        </w:rPr>
        <w:t xml:space="preserve"> сельского поселения, в следствие которых произошел недоотпуск тепловой энергии, не зафиксировано.</w:t>
      </w:r>
    </w:p>
    <w:p w14:paraId="0D57C713" w14:textId="1D23C83F" w:rsidR="00FD62EA" w:rsidRDefault="00FD62EA" w:rsidP="00FD62EA">
      <w:r>
        <w:t xml:space="preserve">За последние 5 лет по данным </w:t>
      </w:r>
      <w:r w:rsidR="00966070">
        <w:t>теплоснабж</w:t>
      </w:r>
      <w:r w:rsidR="00F32AA1">
        <w:t xml:space="preserve">ающей организации </w:t>
      </w:r>
      <w:r w:rsidR="007E5D1D">
        <w:t>АО «Тепловые сети»</w:t>
      </w:r>
      <w:r>
        <w:t xml:space="preserve"> отказов и аварий на источниках тепловой энергии не происходило.</w:t>
      </w:r>
    </w:p>
    <w:p w14:paraId="0CE8E329" w14:textId="634224DB" w:rsidR="00FD62EA" w:rsidRDefault="00FD62EA" w:rsidP="00FD62EA">
      <w:r>
        <w:t xml:space="preserve">На расчетный период, применение на </w:t>
      </w:r>
      <w:r w:rsidR="00966070">
        <w:t xml:space="preserve">котельной </w:t>
      </w:r>
      <w:r w:rsidR="00E47C9B">
        <w:t>д. Трубников Бор</w:t>
      </w:r>
      <w:r>
        <w:t xml:space="preserve"> рациональных тепловых схем с дублированными связями не требуется. </w:t>
      </w:r>
    </w:p>
    <w:p w14:paraId="0D0A26BF" w14:textId="2435631D" w:rsidR="00FD62EA" w:rsidRPr="007D248B" w:rsidRDefault="00FD62EA" w:rsidP="00FD62EA">
      <w:pPr>
        <w:rPr>
          <w:sz w:val="8"/>
        </w:rPr>
      </w:pPr>
    </w:p>
    <w:p w14:paraId="541E0F5B" w14:textId="1D29AFB7" w:rsidR="00FD62EA" w:rsidRDefault="00EB609A" w:rsidP="00FD62EA">
      <w:pPr>
        <w:pStyle w:val="24"/>
        <w:keepLines w:val="0"/>
        <w:numPr>
          <w:ilvl w:val="2"/>
          <w:numId w:val="74"/>
        </w:numPr>
        <w:spacing w:before="0" w:after="120"/>
        <w:ind w:left="0" w:firstLine="709"/>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048" w:name="_Toc197625168"/>
      <w:r w:rsidR="00FD62EA">
        <w:rPr>
          <w:rFonts w:ascii="Times New Roman" w:hAnsi="Times New Roman" w:cs="Times New Roman"/>
          <w:b/>
          <w:color w:val="auto"/>
          <w:sz w:val="24"/>
          <w:szCs w:val="24"/>
        </w:rPr>
        <w:t>Установка резервного оборудования</w:t>
      </w:r>
      <w:bookmarkEnd w:id="1048"/>
    </w:p>
    <w:p w14:paraId="2F280257" w14:textId="2D39451C" w:rsidR="00FD62EA" w:rsidRDefault="00966070" w:rsidP="00FD62EA">
      <w:r>
        <w:t xml:space="preserve">На котельной </w:t>
      </w:r>
      <w:r w:rsidR="00F068A9">
        <w:t>д. Трубников Бор</w:t>
      </w:r>
      <w:r>
        <w:t xml:space="preserve"> выдерживаются положительные значения аварийного резерва тепловой мощности «нетто». В связи с чем установка резервного оборудования на котельной для покрытия</w:t>
      </w:r>
      <w:r w:rsidR="000F21EE">
        <w:t xml:space="preserve"> тепловой нагрузки в аварийном режиме, не требуется.</w:t>
      </w:r>
    </w:p>
    <w:p w14:paraId="6BA4A792" w14:textId="77777777" w:rsidR="00966070" w:rsidRPr="007D248B" w:rsidRDefault="00966070" w:rsidP="00FD62EA">
      <w:pPr>
        <w:rPr>
          <w:sz w:val="8"/>
        </w:rPr>
      </w:pPr>
    </w:p>
    <w:p w14:paraId="3AF90D2F" w14:textId="10B43811" w:rsidR="00FD62EA" w:rsidRDefault="00EB609A" w:rsidP="00FD62EA">
      <w:pPr>
        <w:pStyle w:val="24"/>
        <w:keepLines w:val="0"/>
        <w:numPr>
          <w:ilvl w:val="2"/>
          <w:numId w:val="74"/>
        </w:numPr>
        <w:spacing w:before="0" w:after="120"/>
        <w:ind w:left="0" w:firstLine="709"/>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049" w:name="_Toc197625169"/>
      <w:r w:rsidR="00FD62EA">
        <w:rPr>
          <w:rFonts w:ascii="Times New Roman" w:hAnsi="Times New Roman" w:cs="Times New Roman"/>
          <w:b/>
          <w:color w:val="auto"/>
          <w:sz w:val="24"/>
          <w:szCs w:val="24"/>
        </w:rPr>
        <w:t>Организация совместной работы нескольких источников тепловой энергии на единую тепловую сеть</w:t>
      </w:r>
      <w:bookmarkEnd w:id="1049"/>
    </w:p>
    <w:p w14:paraId="7E8F8DBB" w14:textId="12D78CB0" w:rsidR="00FD62EA" w:rsidRDefault="000F21EE" w:rsidP="00FD62EA">
      <w:pPr>
        <w:rPr>
          <w:szCs w:val="23"/>
        </w:rPr>
      </w:pPr>
      <w:r>
        <w:rPr>
          <w:szCs w:val="23"/>
        </w:rPr>
        <w:t xml:space="preserve">На территории </w:t>
      </w:r>
      <w:r w:rsidR="00203BA2">
        <w:rPr>
          <w:szCs w:val="23"/>
        </w:rPr>
        <w:t>Трубникоборского</w:t>
      </w:r>
      <w:r w:rsidR="007E5D1D">
        <w:rPr>
          <w:szCs w:val="23"/>
        </w:rPr>
        <w:t xml:space="preserve"> сельского поселения</w:t>
      </w:r>
      <w:r>
        <w:rPr>
          <w:szCs w:val="23"/>
        </w:rPr>
        <w:t xml:space="preserve"> действует одна система централизованного теплоснабжения котельной </w:t>
      </w:r>
      <w:r w:rsidR="00E47C9B">
        <w:rPr>
          <w:szCs w:val="23"/>
        </w:rPr>
        <w:t>д. Трубников Бор</w:t>
      </w:r>
      <w:r>
        <w:rPr>
          <w:szCs w:val="23"/>
        </w:rPr>
        <w:t xml:space="preserve">, в связи с чем организация совместной работы нескольких источников тепловой энергии на единую тепловую сеть не требуется. </w:t>
      </w:r>
    </w:p>
    <w:p w14:paraId="0631BB77" w14:textId="77777777" w:rsidR="000F21EE" w:rsidRPr="007D248B" w:rsidRDefault="000F21EE" w:rsidP="00FD62EA">
      <w:pPr>
        <w:rPr>
          <w:sz w:val="8"/>
          <w:szCs w:val="23"/>
        </w:rPr>
      </w:pPr>
    </w:p>
    <w:p w14:paraId="2E81A67E" w14:textId="499D4D4F" w:rsidR="00FD62EA" w:rsidRDefault="00EB609A" w:rsidP="00FD62EA">
      <w:pPr>
        <w:pStyle w:val="24"/>
        <w:keepLines w:val="0"/>
        <w:numPr>
          <w:ilvl w:val="2"/>
          <w:numId w:val="74"/>
        </w:numPr>
        <w:spacing w:before="0" w:after="120"/>
        <w:ind w:left="0" w:firstLine="709"/>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050" w:name="_Toc197625170"/>
      <w:r w:rsidR="00FD62EA">
        <w:rPr>
          <w:rFonts w:ascii="Times New Roman" w:hAnsi="Times New Roman" w:cs="Times New Roman"/>
          <w:b/>
          <w:color w:val="auto"/>
          <w:sz w:val="24"/>
          <w:szCs w:val="24"/>
        </w:rPr>
        <w:t>Резервирование тепловых сетей смежных районов поселения, муниципального округа, городского округа, города федерального значения</w:t>
      </w:r>
      <w:bookmarkEnd w:id="1050"/>
    </w:p>
    <w:p w14:paraId="2555021D" w14:textId="77777777" w:rsidR="00653E05" w:rsidRPr="00125F3C" w:rsidRDefault="00653E05" w:rsidP="00653E05">
      <w:pPr>
        <w:tabs>
          <w:tab w:val="left" w:pos="1276"/>
        </w:tabs>
        <w:spacing w:after="0"/>
        <w:rPr>
          <w:szCs w:val="24"/>
        </w:rPr>
      </w:pPr>
      <w:r w:rsidRPr="00125F3C">
        <w:rPr>
          <w:szCs w:val="24"/>
        </w:rPr>
        <w:t>Структурное резервирование разветвленных тупиковых тепловых сетей осуществляется делением последовательно соединенных участков теплопроводов секционирующими задвижками. К полному отказу тупиковой тепловой сети приводят лишь отказы головного участка и головной задвижки теплосети. Отказы других элементов основного ствола и головных элементов основных ответвлений теплосети приводят к существенным нарушениям ее работы, но при этом остальная часть потребителей получает тепло в необходимых количествах. Отказы на участках небольших ответвлений приводят только к незначительным нарушениям теплоснабжения, и отражается на обеспечении теплом небольшого количества потребителей. Возможность подачи тепла не отключенным потребителям в аварийных ситуациях обеспечивается использованием секционирующих задвижек. Задвижки устанавливаются по ходу теплоносителя в начале участка после ответвления к потребителю. Такое расположение позволяет подавать теплоноситель потребителю по этому ответвлению при отказе последующего участка теплопровода.</w:t>
      </w:r>
    </w:p>
    <w:p w14:paraId="493EE5C8" w14:textId="10A142FB" w:rsidR="00653E05" w:rsidRPr="00653E05" w:rsidRDefault="00653E05" w:rsidP="00653E05">
      <w:pPr>
        <w:tabs>
          <w:tab w:val="left" w:pos="1276"/>
        </w:tabs>
        <w:spacing w:after="0"/>
        <w:rPr>
          <w:szCs w:val="24"/>
        </w:rPr>
      </w:pPr>
      <w:r w:rsidRPr="00125F3C">
        <w:rPr>
          <w:szCs w:val="24"/>
        </w:rPr>
        <w:t xml:space="preserve">Резервирование тепловых сетей </w:t>
      </w:r>
      <w:r w:rsidR="00E47C9B">
        <w:rPr>
          <w:szCs w:val="24"/>
        </w:rPr>
        <w:t>смежных районов Трубникоборского сельского поселения</w:t>
      </w:r>
      <w:r w:rsidRPr="00125F3C">
        <w:rPr>
          <w:szCs w:val="24"/>
        </w:rPr>
        <w:t xml:space="preserve"> не требуется ввиду их отсутствия.</w:t>
      </w:r>
    </w:p>
    <w:p w14:paraId="6D3105E0" w14:textId="77777777" w:rsidR="000F21EE" w:rsidRPr="007D248B" w:rsidRDefault="000F21EE" w:rsidP="00FD62EA">
      <w:pPr>
        <w:rPr>
          <w:b/>
          <w:bCs/>
          <w:sz w:val="8"/>
        </w:rPr>
      </w:pPr>
    </w:p>
    <w:p w14:paraId="2CDE5754" w14:textId="17971AA2" w:rsidR="00FD62EA" w:rsidRDefault="00EB609A" w:rsidP="00FD62EA">
      <w:pPr>
        <w:pStyle w:val="24"/>
        <w:keepLines w:val="0"/>
        <w:numPr>
          <w:ilvl w:val="2"/>
          <w:numId w:val="74"/>
        </w:numPr>
        <w:spacing w:before="0" w:after="120"/>
        <w:ind w:left="0" w:firstLine="709"/>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051" w:name="_Toc197625171"/>
      <w:r w:rsidR="00FD62EA">
        <w:rPr>
          <w:rFonts w:ascii="Times New Roman" w:hAnsi="Times New Roman" w:cs="Times New Roman"/>
          <w:b/>
          <w:color w:val="auto"/>
          <w:sz w:val="24"/>
          <w:szCs w:val="24"/>
        </w:rPr>
        <w:t>Устройство резервных насосных станций</w:t>
      </w:r>
      <w:bookmarkEnd w:id="1051"/>
    </w:p>
    <w:p w14:paraId="7592612E" w14:textId="7F517449" w:rsidR="00FD62EA" w:rsidRDefault="00653E05" w:rsidP="00FD62EA">
      <w:r>
        <w:t xml:space="preserve">На территории </w:t>
      </w:r>
      <w:r w:rsidR="00203BA2">
        <w:t>Трубникоборского</w:t>
      </w:r>
      <w:r w:rsidR="007E5D1D">
        <w:t xml:space="preserve"> сельского поселения</w:t>
      </w:r>
      <w:r>
        <w:t xml:space="preserve"> насосные станции отсутствуют.</w:t>
      </w:r>
    </w:p>
    <w:p w14:paraId="1AB6313B" w14:textId="51EFCC41" w:rsidR="00653E05" w:rsidRDefault="00653E05" w:rsidP="00FD62EA">
      <w:r w:rsidRPr="00653E05">
        <w:t xml:space="preserve">Как показал анализ статистики отказов, основная доля отказов приходится на тепловые сети малых диаметров Dу= 50÷200 мм. При этом отказы на прочих элементах тепловой сети </w:t>
      </w:r>
      <w:r w:rsidRPr="00653E05">
        <w:lastRenderedPageBreak/>
        <w:t>встречаются относительно нечасто. Следовательно, устройство резервных насосных станций не позволит существенно улучшить надежность теплоснабжения.</w:t>
      </w:r>
    </w:p>
    <w:p w14:paraId="371CDC39" w14:textId="77777777" w:rsidR="00FD62EA" w:rsidRPr="007D248B" w:rsidRDefault="00FD62EA" w:rsidP="00FD62EA">
      <w:pPr>
        <w:rPr>
          <w:sz w:val="8"/>
        </w:rPr>
      </w:pPr>
    </w:p>
    <w:p w14:paraId="6B4DA447" w14:textId="2A455853" w:rsidR="00FD62EA" w:rsidRDefault="00EB609A" w:rsidP="00FD62EA">
      <w:pPr>
        <w:pStyle w:val="24"/>
        <w:keepLines w:val="0"/>
        <w:numPr>
          <w:ilvl w:val="2"/>
          <w:numId w:val="74"/>
        </w:numPr>
        <w:spacing w:before="0" w:after="120"/>
        <w:ind w:left="0" w:firstLine="709"/>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052" w:name="_Toc197625172"/>
      <w:r w:rsidR="00FD62EA">
        <w:rPr>
          <w:rFonts w:ascii="Times New Roman" w:hAnsi="Times New Roman" w:cs="Times New Roman"/>
          <w:b/>
          <w:color w:val="auto"/>
          <w:sz w:val="24"/>
          <w:szCs w:val="24"/>
        </w:rPr>
        <w:t>Установка баков-аккумуляторов</w:t>
      </w:r>
      <w:bookmarkEnd w:id="1052"/>
    </w:p>
    <w:p w14:paraId="451F9FF7" w14:textId="43FA691B" w:rsidR="006D7811" w:rsidRDefault="006D7811" w:rsidP="006D7811">
      <w:pPr>
        <w:rPr>
          <w:bCs/>
        </w:rPr>
      </w:pPr>
      <w:r w:rsidRPr="006D7811">
        <w:rPr>
          <w:bCs/>
        </w:rPr>
        <w:t>В соответствии с п. 11.24 СП 89.13330.20</w:t>
      </w:r>
      <w:r w:rsidR="00E47C9B">
        <w:rPr>
          <w:bCs/>
        </w:rPr>
        <w:t>16</w:t>
      </w:r>
      <w:r w:rsidRPr="006D7811">
        <w:rPr>
          <w:bCs/>
        </w:rPr>
        <w:t xml:space="preserve"> Котельные установки (актуализи</w:t>
      </w:r>
      <w:r>
        <w:rPr>
          <w:bCs/>
        </w:rPr>
        <w:t>рованная версия) СНиП II-35-76:</w:t>
      </w:r>
    </w:p>
    <w:p w14:paraId="485C9EFE" w14:textId="11A369D4" w:rsidR="00FD62EA" w:rsidRPr="006D7811" w:rsidRDefault="006D7811" w:rsidP="006D7811">
      <w:pPr>
        <w:rPr>
          <w:bCs/>
        </w:rPr>
      </w:pPr>
      <w:r w:rsidRPr="006D7811">
        <w:rPr>
          <w:bCs/>
        </w:rPr>
        <w:t>В котельных для открытых систем теплоснабжения и для установок централизованных систем горячего водоснабжения, водоподогреватели которых выбраны по расчетным средним часовым нагрузкам, должны предусматриваться баки-аккумуляторы горячей воды, а для закрытых систем теплоснабжения - баки запаса подготовленной подпиточной воды.</w:t>
      </w:r>
    </w:p>
    <w:p w14:paraId="08B4C156" w14:textId="76B42C76" w:rsidR="006D7811" w:rsidRPr="006D7811" w:rsidRDefault="006D7811" w:rsidP="006D7811">
      <w:pPr>
        <w:rPr>
          <w:bCs/>
        </w:rPr>
      </w:pPr>
      <w:r w:rsidRPr="006D7811">
        <w:rPr>
          <w:bCs/>
        </w:rPr>
        <w:t>Выбор вместимостей баков-аккумуляторов и баков-запаса производит</w:t>
      </w:r>
      <w:r w:rsidR="00F32AA1">
        <w:rPr>
          <w:bCs/>
        </w:rPr>
        <w:t>ся в соответствии с СП 12</w:t>
      </w:r>
      <w:r w:rsidRPr="006D7811">
        <w:rPr>
          <w:bCs/>
        </w:rPr>
        <w:t>4.13330</w:t>
      </w:r>
      <w:r w:rsidR="00F32AA1">
        <w:rPr>
          <w:bCs/>
        </w:rPr>
        <w:t>.2012</w:t>
      </w:r>
      <w:r>
        <w:rPr>
          <w:bCs/>
        </w:rPr>
        <w:t xml:space="preserve"> СП Тепловые сети</w:t>
      </w:r>
      <w:r w:rsidRPr="006D7811">
        <w:rPr>
          <w:bCs/>
        </w:rPr>
        <w:t>.</w:t>
      </w:r>
    </w:p>
    <w:p w14:paraId="1969BC43" w14:textId="77777777" w:rsidR="006D7811" w:rsidRPr="006D7811" w:rsidRDefault="006D7811" w:rsidP="006D7811">
      <w:pPr>
        <w:rPr>
          <w:bCs/>
        </w:rPr>
      </w:pPr>
      <w:r w:rsidRPr="006D7811">
        <w:rPr>
          <w:bCs/>
        </w:rPr>
        <w:t>Для повышения надежности работы баков-аккумуляторов следует предусматривать:</w:t>
      </w:r>
    </w:p>
    <w:p w14:paraId="08681CC7" w14:textId="77777777" w:rsidR="006D7811" w:rsidRPr="006D7811" w:rsidRDefault="006D7811" w:rsidP="006D7811">
      <w:pPr>
        <w:rPr>
          <w:bCs/>
        </w:rPr>
      </w:pPr>
      <w:r w:rsidRPr="006D7811">
        <w:rPr>
          <w:bCs/>
        </w:rPr>
        <w:t>- антикоррозионную защиту внутренней поверхности баков путем применения герметизирующих жидкостей, защитных покрытий или катодной защиты и защиту воды в них от аэрации;</w:t>
      </w:r>
    </w:p>
    <w:p w14:paraId="1D24A7E1" w14:textId="77777777" w:rsidR="006D7811" w:rsidRPr="006D7811" w:rsidRDefault="006D7811" w:rsidP="006D7811">
      <w:pPr>
        <w:rPr>
          <w:bCs/>
        </w:rPr>
      </w:pPr>
      <w:r w:rsidRPr="006D7811">
        <w:rPr>
          <w:bCs/>
        </w:rPr>
        <w:t>- заполнение баков только деаэрированной водой с температурой не выше 95 °С;</w:t>
      </w:r>
    </w:p>
    <w:p w14:paraId="22493550" w14:textId="77777777" w:rsidR="006D7811" w:rsidRPr="006D7811" w:rsidRDefault="006D7811" w:rsidP="006D7811">
      <w:pPr>
        <w:rPr>
          <w:bCs/>
        </w:rPr>
      </w:pPr>
      <w:r w:rsidRPr="006D7811">
        <w:rPr>
          <w:bCs/>
        </w:rPr>
        <w:t>- оборудование баков переливной и воздушной трубами; пропускная способность переливной трубы должна быть не менее пропускной способности труб, подводящих воду к баку;</w:t>
      </w:r>
    </w:p>
    <w:p w14:paraId="6D8EF7FB" w14:textId="77777777" w:rsidR="006D7811" w:rsidRPr="006D7811" w:rsidRDefault="006D7811" w:rsidP="006D7811">
      <w:pPr>
        <w:rPr>
          <w:bCs/>
        </w:rPr>
      </w:pPr>
      <w:r w:rsidRPr="006D7811">
        <w:rPr>
          <w:bCs/>
        </w:rPr>
        <w:t>- конструкции опор на подводящих и отводящих трубопроводах бака-аккумулятора исключающие передачу усилий на стенки и днища бака от внешних трубопроводов и компенсирующие усилия, возникающие при осадке бака;</w:t>
      </w:r>
    </w:p>
    <w:p w14:paraId="20CC41AF" w14:textId="77777777" w:rsidR="006D7811" w:rsidRPr="006D7811" w:rsidRDefault="006D7811" w:rsidP="006D7811">
      <w:pPr>
        <w:rPr>
          <w:bCs/>
        </w:rPr>
      </w:pPr>
      <w:r w:rsidRPr="006D7811">
        <w:rPr>
          <w:bCs/>
        </w:rPr>
        <w:t>- установку электрифицированных задвижек на подводе и отводе воды; все задвижки (кроме задвижек на сливе воды и герметика) должны быть вынесены из зоны баков;</w:t>
      </w:r>
    </w:p>
    <w:p w14:paraId="5700A6D2" w14:textId="77777777" w:rsidR="006D7811" w:rsidRPr="006D7811" w:rsidRDefault="006D7811" w:rsidP="006D7811">
      <w:pPr>
        <w:rPr>
          <w:bCs/>
        </w:rPr>
      </w:pPr>
      <w:r w:rsidRPr="006D7811">
        <w:rPr>
          <w:bCs/>
        </w:rPr>
        <w:t>- оборудование баков- аккумуляторов аппаратурой для контроля за уровнем воды и герметика, сигнализацией и соответствующими блокировками;</w:t>
      </w:r>
    </w:p>
    <w:p w14:paraId="4F0CB4BC" w14:textId="4DAAB313" w:rsidR="006D7811" w:rsidRPr="006D7811" w:rsidRDefault="006D7811" w:rsidP="006D7811">
      <w:pPr>
        <w:rPr>
          <w:bCs/>
        </w:rPr>
      </w:pPr>
      <w:r w:rsidRPr="006D7811">
        <w:rPr>
          <w:bCs/>
        </w:rPr>
        <w:t>- устройство в зоне баков лотков для сбора, перелива и слива бака с последующим отводом охлажденной воды в канализацию»</w:t>
      </w:r>
      <w:r w:rsidR="0016602A">
        <w:rPr>
          <w:bCs/>
        </w:rPr>
        <w:t>.</w:t>
      </w:r>
    </w:p>
    <w:p w14:paraId="357E6019" w14:textId="3648D93E" w:rsidR="006D7811" w:rsidRPr="006D7811" w:rsidRDefault="007D248B" w:rsidP="006D7811">
      <w:pPr>
        <w:rPr>
          <w:bCs/>
        </w:rPr>
      </w:pPr>
      <w:r>
        <w:rPr>
          <w:bCs/>
        </w:rPr>
        <w:t>Установка на котельных баков-</w:t>
      </w:r>
      <w:r w:rsidR="006D7811" w:rsidRPr="006D7811">
        <w:rPr>
          <w:bCs/>
        </w:rPr>
        <w:t>аккумуляторов горячей воды позволяет повысить надежность систем теплоснабжения, за счет создания резерва горячей воды в случае отказа тепломеханического оборудования.</w:t>
      </w:r>
    </w:p>
    <w:p w14:paraId="47E3E846" w14:textId="2981041D" w:rsidR="006D7811" w:rsidRPr="006D7811" w:rsidRDefault="00E47C9B" w:rsidP="006D7811">
      <w:pPr>
        <w:rPr>
          <w:bCs/>
        </w:rPr>
      </w:pPr>
      <w:r w:rsidRPr="00E47C9B">
        <w:rPr>
          <w:bCs/>
        </w:rPr>
        <w:t>Информация об</w:t>
      </w:r>
      <w:r w:rsidR="006D7811" w:rsidRPr="00E47C9B">
        <w:rPr>
          <w:bCs/>
        </w:rPr>
        <w:t xml:space="preserve"> установлен</w:t>
      </w:r>
      <w:r w:rsidRPr="00E47C9B">
        <w:rPr>
          <w:bCs/>
        </w:rPr>
        <w:t>ных</w:t>
      </w:r>
      <w:r w:rsidR="006D7811" w:rsidRPr="00E47C9B">
        <w:rPr>
          <w:bCs/>
        </w:rPr>
        <w:t xml:space="preserve"> бак</w:t>
      </w:r>
      <w:r w:rsidRPr="00E47C9B">
        <w:rPr>
          <w:bCs/>
        </w:rPr>
        <w:t>ов</w:t>
      </w:r>
      <w:r w:rsidR="006D7811" w:rsidRPr="00E47C9B">
        <w:rPr>
          <w:bCs/>
        </w:rPr>
        <w:t>-аккумулятор</w:t>
      </w:r>
      <w:r w:rsidRPr="00E47C9B">
        <w:rPr>
          <w:bCs/>
        </w:rPr>
        <w:t>ов</w:t>
      </w:r>
      <w:r w:rsidR="006D7811" w:rsidRPr="00E47C9B">
        <w:rPr>
          <w:bCs/>
        </w:rPr>
        <w:t xml:space="preserve"> горячей воды </w:t>
      </w:r>
      <w:r w:rsidRPr="00E47C9B">
        <w:rPr>
          <w:bCs/>
        </w:rPr>
        <w:t>отсутствует</w:t>
      </w:r>
      <w:r w:rsidR="006D7811" w:rsidRPr="00E47C9B">
        <w:t>.</w:t>
      </w:r>
    </w:p>
    <w:p w14:paraId="4389CD3A" w14:textId="41DC6EDE" w:rsidR="006D7811" w:rsidRPr="00E47C9B" w:rsidRDefault="006D7811" w:rsidP="006D7811">
      <w:pPr>
        <w:rPr>
          <w:bCs/>
        </w:rPr>
      </w:pPr>
      <w:r w:rsidRPr="006D7811">
        <w:rPr>
          <w:bCs/>
        </w:rPr>
        <w:t>При</w:t>
      </w:r>
      <w:r w:rsidR="00E47C9B">
        <w:rPr>
          <w:bCs/>
        </w:rPr>
        <w:t xml:space="preserve"> строительстве</w:t>
      </w:r>
      <w:r w:rsidRPr="006D7811">
        <w:rPr>
          <w:bCs/>
        </w:rPr>
        <w:t xml:space="preserve"> новых БМК целесообразно рассмотреть установку баков-</w:t>
      </w:r>
      <w:r w:rsidRPr="00E47C9B">
        <w:rPr>
          <w:bCs/>
        </w:rPr>
        <w:t>аккумуляторов.</w:t>
      </w:r>
    </w:p>
    <w:p w14:paraId="2672A953" w14:textId="4332F5F4" w:rsidR="006D7811" w:rsidRPr="00E47C9B" w:rsidRDefault="006D7811" w:rsidP="007A6AA0">
      <w:pPr>
        <w:rPr>
          <w:b/>
          <w:bCs/>
          <w:sz w:val="10"/>
        </w:rPr>
      </w:pPr>
    </w:p>
    <w:p w14:paraId="5428A48C" w14:textId="00B09CAB" w:rsidR="009E626A" w:rsidRPr="00E47C9B" w:rsidRDefault="00530E80" w:rsidP="00DD5A6D">
      <w:pPr>
        <w:pStyle w:val="24"/>
        <w:keepLines w:val="0"/>
        <w:numPr>
          <w:ilvl w:val="1"/>
          <w:numId w:val="74"/>
        </w:numPr>
        <w:tabs>
          <w:tab w:val="left" w:pos="709"/>
        </w:tabs>
        <w:spacing w:before="0" w:after="120"/>
        <w:ind w:left="0" w:firstLine="0"/>
        <w:rPr>
          <w:rFonts w:ascii="Times New Roman" w:hAnsi="Times New Roman" w:cs="Times New Roman"/>
          <w:b/>
          <w:color w:val="auto"/>
          <w:sz w:val="24"/>
          <w:szCs w:val="24"/>
        </w:rPr>
      </w:pPr>
      <w:bookmarkStart w:id="1053" w:name="_Toc197625173"/>
      <w:r w:rsidRPr="00E47C9B">
        <w:rPr>
          <w:rFonts w:ascii="Times New Roman" w:hAnsi="Times New Roman" w:cs="Times New Roman"/>
          <w:b/>
          <w:color w:val="auto"/>
          <w:sz w:val="24"/>
          <w:szCs w:val="24"/>
        </w:rPr>
        <w:t>Предложения</w:t>
      </w:r>
      <w:r w:rsidR="007D248B" w:rsidRPr="00E47C9B">
        <w:rPr>
          <w:rFonts w:ascii="Times New Roman" w:hAnsi="Times New Roman" w:cs="Times New Roman"/>
          <w:b/>
          <w:color w:val="auto"/>
          <w:sz w:val="24"/>
          <w:szCs w:val="24"/>
        </w:rPr>
        <w:t xml:space="preserve"> об актуализации мер по повышению надежности для малонадежных и ненадежных систем теплоснабжения, определенных по итогам анализа и оценки надежности теплоснабжения в отношении территории соответствующего поселения, муниципального округа, городского округа</w:t>
      </w:r>
      <w:bookmarkEnd w:id="1053"/>
    </w:p>
    <w:p w14:paraId="1277055F" w14:textId="77777777" w:rsidR="007D248B" w:rsidRPr="00E47C9B" w:rsidRDefault="007D248B" w:rsidP="007D248B">
      <w:pPr>
        <w:rPr>
          <w:sz w:val="8"/>
        </w:rPr>
      </w:pPr>
    </w:p>
    <w:p w14:paraId="5949070B" w14:textId="47D1A164" w:rsidR="007D248B" w:rsidRPr="00E47C9B" w:rsidRDefault="00EB609A" w:rsidP="007D248B">
      <w:pPr>
        <w:pStyle w:val="24"/>
        <w:keepLines w:val="0"/>
        <w:numPr>
          <w:ilvl w:val="2"/>
          <w:numId w:val="74"/>
        </w:numPr>
        <w:spacing w:before="0" w:after="120"/>
        <w:ind w:left="0" w:firstLine="709"/>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054" w:name="_Toc197625174"/>
      <w:r w:rsidR="00525ED0" w:rsidRPr="00E47C9B">
        <w:rPr>
          <w:rFonts w:ascii="Times New Roman" w:hAnsi="Times New Roman" w:cs="Times New Roman"/>
          <w:b/>
          <w:color w:val="auto"/>
          <w:sz w:val="24"/>
          <w:szCs w:val="24"/>
        </w:rPr>
        <w:t>Предложения о реализации мероприятий по резервированию источников тепловой энергии, включая мероприятия по повышению надежности их электроснабжения, водоснабжения и топливообеспечения, а также тепловых сетей и их элементов</w:t>
      </w:r>
      <w:bookmarkEnd w:id="1054"/>
    </w:p>
    <w:p w14:paraId="679103FD" w14:textId="54D60F16" w:rsidR="000902C8" w:rsidRDefault="000902C8" w:rsidP="000902C8">
      <w:r w:rsidRPr="00E47C9B">
        <w:t xml:space="preserve">На территории </w:t>
      </w:r>
      <w:r w:rsidR="00203BA2" w:rsidRPr="00E47C9B">
        <w:t>Трубникоборского</w:t>
      </w:r>
      <w:r w:rsidR="007E5D1D" w:rsidRPr="00E47C9B">
        <w:t xml:space="preserve"> сельского поселения</w:t>
      </w:r>
      <w:r w:rsidRPr="00E47C9B">
        <w:t xml:space="preserve"> одна система централизованного теплоснаб</w:t>
      </w:r>
      <w:r>
        <w:t xml:space="preserve">жения от котельной </w:t>
      </w:r>
      <w:r w:rsidR="00E47C9B">
        <w:t>д. Трубников Бор</w:t>
      </w:r>
      <w:r>
        <w:t>. В связи с чем организация совместной работы нескольких источников теплоты на единую систему транспортирования теплоты не предусмотрена.</w:t>
      </w:r>
    </w:p>
    <w:p w14:paraId="4152E158" w14:textId="5118C835" w:rsidR="000902C8" w:rsidRDefault="000902C8" w:rsidP="000902C8">
      <w:r>
        <w:t xml:space="preserve">Основным </w:t>
      </w:r>
      <w:r w:rsidRPr="00EC20EF">
        <w:t>топливо</w:t>
      </w:r>
      <w:r>
        <w:t>м для</w:t>
      </w:r>
      <w:r w:rsidRPr="00EC20EF">
        <w:t xml:space="preserve"> котельной </w:t>
      </w:r>
      <w:r w:rsidR="00E47C9B">
        <w:t>д. Трубников Бор является газ природный</w:t>
      </w:r>
      <w:r>
        <w:t xml:space="preserve">. </w:t>
      </w:r>
    </w:p>
    <w:p w14:paraId="28D67401" w14:textId="74511286" w:rsidR="000902C8" w:rsidRDefault="000902C8" w:rsidP="000902C8">
      <w:r>
        <w:t xml:space="preserve">Водоснабжение котельной – централизованное, водой хозпитьевого качества. </w:t>
      </w:r>
    </w:p>
    <w:p w14:paraId="462D1332" w14:textId="33555B3D" w:rsidR="000902C8" w:rsidRDefault="00E47C9B" w:rsidP="000902C8">
      <w:pPr>
        <w:rPr>
          <w:highlight w:val="yellow"/>
        </w:rPr>
      </w:pPr>
      <w:r>
        <w:t>Информация об установленных на</w:t>
      </w:r>
      <w:r w:rsidR="000902C8">
        <w:t xml:space="preserve"> котельной </w:t>
      </w:r>
      <w:r>
        <w:t>баков-аккумуляторов отсутствует</w:t>
      </w:r>
      <w:r w:rsidR="000902C8" w:rsidRPr="005D0014">
        <w:t>.</w:t>
      </w:r>
    </w:p>
    <w:p w14:paraId="4A462DEB" w14:textId="2383DC39" w:rsidR="000902C8" w:rsidRDefault="000902C8" w:rsidP="000902C8">
      <w:pPr>
        <w:rPr>
          <w:szCs w:val="23"/>
        </w:rPr>
      </w:pPr>
      <w:r w:rsidRPr="00A020EC">
        <w:rPr>
          <w:szCs w:val="23"/>
        </w:rPr>
        <w:lastRenderedPageBreak/>
        <w:t xml:space="preserve">Резервирование тепловых сетей смежных районов </w:t>
      </w:r>
      <w:r w:rsidR="00E47C9B" w:rsidRPr="00E47C9B">
        <w:t>Трубникоборского сельского поселения</w:t>
      </w:r>
      <w:r w:rsidRPr="00A020EC">
        <w:rPr>
          <w:szCs w:val="23"/>
        </w:rPr>
        <w:t xml:space="preserve"> не требуется ввиду их отсутствия.</w:t>
      </w:r>
    </w:p>
    <w:p w14:paraId="5B96916B" w14:textId="768B7FAD" w:rsidR="007D248B" w:rsidRPr="00E47C9B" w:rsidRDefault="007D248B" w:rsidP="007D248B">
      <w:pPr>
        <w:rPr>
          <w:sz w:val="12"/>
        </w:rPr>
      </w:pPr>
    </w:p>
    <w:p w14:paraId="4E29A516" w14:textId="0AAE2F3F" w:rsidR="00525ED0" w:rsidRPr="00E47C9B" w:rsidRDefault="00EB609A" w:rsidP="00525ED0">
      <w:pPr>
        <w:pStyle w:val="24"/>
        <w:keepLines w:val="0"/>
        <w:numPr>
          <w:ilvl w:val="2"/>
          <w:numId w:val="74"/>
        </w:numPr>
        <w:spacing w:before="0" w:after="120"/>
        <w:ind w:left="0" w:firstLine="709"/>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055" w:name="_Toc197625175"/>
      <w:r w:rsidR="00525ED0" w:rsidRPr="00E47C9B">
        <w:rPr>
          <w:rFonts w:ascii="Times New Roman" w:hAnsi="Times New Roman" w:cs="Times New Roman"/>
          <w:b/>
          <w:color w:val="auto"/>
          <w:sz w:val="24"/>
          <w:szCs w:val="24"/>
        </w:rPr>
        <w:t>Предложения о замене участков тепловых сетей с высокой вероятностью отказа, выявленных в ходе контроля технического состояния тепловых сетей</w:t>
      </w:r>
      <w:bookmarkEnd w:id="1055"/>
    </w:p>
    <w:p w14:paraId="6608DF45" w14:textId="3142F35B" w:rsidR="000902C8" w:rsidRPr="00A020EC" w:rsidRDefault="000902C8" w:rsidP="000902C8">
      <w:pPr>
        <w:tabs>
          <w:tab w:val="left" w:pos="993"/>
        </w:tabs>
        <w:rPr>
          <w:szCs w:val="28"/>
        </w:rPr>
      </w:pPr>
      <w:r w:rsidRPr="00E47C9B">
        <w:rPr>
          <w:szCs w:val="28"/>
        </w:rPr>
        <w:t>Мероприятия по замене участков тепловых сетей с высокой вероятностью отказа,</w:t>
      </w:r>
      <w:r>
        <w:rPr>
          <w:szCs w:val="28"/>
        </w:rPr>
        <w:t xml:space="preserve"> выявленных в ходе контроля технического состояния тепловых сетей</w:t>
      </w:r>
      <w:r w:rsidRPr="00A020EC">
        <w:rPr>
          <w:szCs w:val="28"/>
        </w:rPr>
        <w:t xml:space="preserve"> </w:t>
      </w:r>
      <w:r>
        <w:rPr>
          <w:szCs w:val="28"/>
        </w:rPr>
        <w:t xml:space="preserve">на территории </w:t>
      </w:r>
      <w:r w:rsidR="00203BA2">
        <w:rPr>
          <w:szCs w:val="28"/>
        </w:rPr>
        <w:t>Трубникоборского</w:t>
      </w:r>
      <w:r w:rsidR="007E5D1D">
        <w:rPr>
          <w:szCs w:val="28"/>
        </w:rPr>
        <w:t xml:space="preserve"> сельского поселения</w:t>
      </w:r>
      <w:r w:rsidRPr="00A020EC">
        <w:rPr>
          <w:szCs w:val="28"/>
        </w:rPr>
        <w:t xml:space="preserve"> представлены в Приложении 1 настоящей Схемы теплоснабжения.</w:t>
      </w:r>
    </w:p>
    <w:p w14:paraId="27D42B09" w14:textId="1B5CE37A" w:rsidR="000902C8" w:rsidRDefault="000902C8" w:rsidP="000F4F05">
      <w:pPr>
        <w:ind w:firstLine="0"/>
        <w:rPr>
          <w:bCs/>
        </w:rPr>
      </w:pPr>
    </w:p>
    <w:p w14:paraId="784A4DBC" w14:textId="77777777" w:rsidR="001A71C7" w:rsidRPr="00D46F28" w:rsidRDefault="001A71C7" w:rsidP="007A6AA0">
      <w:pPr>
        <w:pStyle w:val="31"/>
        <w:keepLines w:val="0"/>
        <w:tabs>
          <w:tab w:val="left" w:pos="851"/>
        </w:tabs>
        <w:spacing w:before="0" w:after="120"/>
        <w:rPr>
          <w:rFonts w:ascii="Times New Roman" w:hAnsi="Times New Roman" w:cs="Times New Roman"/>
          <w:b/>
          <w:color w:val="auto"/>
        </w:rPr>
      </w:pPr>
      <w:bookmarkStart w:id="1056" w:name="_Toc13439465"/>
      <w:bookmarkStart w:id="1057" w:name="_Toc194265115"/>
      <w:bookmarkStart w:id="1058" w:name="_Toc197625176"/>
      <w:r w:rsidRPr="00D46F28">
        <w:rPr>
          <w:rFonts w:ascii="Times New Roman" w:hAnsi="Times New Roman" w:cs="Times New Roman"/>
          <w:b/>
          <w:color w:val="auto"/>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1056"/>
      <w:bookmarkEnd w:id="1057"/>
      <w:bookmarkEnd w:id="1058"/>
    </w:p>
    <w:p w14:paraId="55952353" w14:textId="77777777" w:rsidR="001A71C7" w:rsidRPr="00D46F28" w:rsidRDefault="001A71C7" w:rsidP="007A6AA0">
      <w:pPr>
        <w:tabs>
          <w:tab w:val="left" w:pos="1134"/>
        </w:tabs>
        <w:autoSpaceDE w:val="0"/>
        <w:autoSpaceDN w:val="0"/>
        <w:adjustRightInd w:val="0"/>
        <w:rPr>
          <w:bCs/>
          <w:szCs w:val="28"/>
        </w:rPr>
      </w:pPr>
      <w:r w:rsidRPr="00D46F28">
        <w:rPr>
          <w:bCs/>
          <w:szCs w:val="28"/>
        </w:rPr>
        <w:t xml:space="preserve">За период с момента утверждения раннее </w:t>
      </w:r>
      <w:r w:rsidR="00597484">
        <w:t>актуализированной</w:t>
      </w:r>
      <w:r w:rsidRPr="00D46F28">
        <w:rPr>
          <w:bCs/>
          <w:szCs w:val="28"/>
        </w:rPr>
        <w:t xml:space="preserve"> Схемы теплоснабжения изменений в надежности теплоснабжения для каждой системы теплоснабжения не зафиксировано.</w:t>
      </w:r>
    </w:p>
    <w:p w14:paraId="55791512" w14:textId="77777777" w:rsidR="0028294D" w:rsidRDefault="0028294D" w:rsidP="007A6AA0">
      <w:pPr>
        <w:tabs>
          <w:tab w:val="left" w:pos="1134"/>
        </w:tabs>
        <w:autoSpaceDE w:val="0"/>
        <w:autoSpaceDN w:val="0"/>
        <w:adjustRightInd w:val="0"/>
        <w:rPr>
          <w:bCs/>
          <w:szCs w:val="28"/>
        </w:rPr>
        <w:sectPr w:rsidR="0028294D" w:rsidSect="00F90DB1">
          <w:pgSz w:w="11906" w:h="16838"/>
          <w:pgMar w:top="1134" w:right="850" w:bottom="1134" w:left="1134" w:header="708" w:footer="708" w:gutter="0"/>
          <w:cols w:space="708"/>
          <w:docGrid w:linePitch="360"/>
        </w:sectPr>
      </w:pPr>
    </w:p>
    <w:p w14:paraId="212A3F4A" w14:textId="77777777" w:rsidR="001F4A41" w:rsidRPr="00D46F28" w:rsidRDefault="001F4A41" w:rsidP="007A6AA0">
      <w:pPr>
        <w:tabs>
          <w:tab w:val="left" w:pos="1134"/>
        </w:tabs>
        <w:autoSpaceDE w:val="0"/>
        <w:autoSpaceDN w:val="0"/>
        <w:adjustRightInd w:val="0"/>
        <w:rPr>
          <w:bCs/>
          <w:szCs w:val="28"/>
        </w:rPr>
        <w:sectPr w:rsidR="001F4A41" w:rsidRPr="00D46F28" w:rsidSect="00F90DB1">
          <w:pgSz w:w="11906" w:h="16838"/>
          <w:pgMar w:top="1134" w:right="850" w:bottom="1134" w:left="1134" w:header="708" w:footer="708" w:gutter="0"/>
          <w:cols w:space="708"/>
          <w:docGrid w:linePitch="360"/>
        </w:sectPr>
      </w:pPr>
    </w:p>
    <w:p w14:paraId="6CCAB500" w14:textId="77777777" w:rsidR="00E1638E" w:rsidRPr="00D46F28" w:rsidRDefault="00AA3E6D" w:rsidP="007A6AA0">
      <w:pPr>
        <w:pStyle w:val="10"/>
        <w:numPr>
          <w:ilvl w:val="0"/>
          <w:numId w:val="0"/>
        </w:numPr>
        <w:spacing w:before="0" w:after="240"/>
        <w:ind w:firstLine="709"/>
        <w:rPr>
          <w:bCs/>
          <w:iCs/>
          <w:sz w:val="24"/>
        </w:rPr>
      </w:pPr>
      <w:bookmarkStart w:id="1059" w:name="_Toc23954384"/>
      <w:bookmarkStart w:id="1060" w:name="_Toc104798162"/>
      <w:bookmarkStart w:id="1061" w:name="_Toc197625177"/>
      <w:r w:rsidRPr="00D46F28">
        <w:rPr>
          <w:bCs/>
          <w:iCs/>
          <w:sz w:val="24"/>
        </w:rPr>
        <w:t>Глава</w:t>
      </w:r>
      <w:r w:rsidR="00E1638E" w:rsidRPr="00D46F28">
        <w:rPr>
          <w:bCs/>
          <w:iCs/>
          <w:sz w:val="24"/>
        </w:rPr>
        <w:t xml:space="preserve"> 12 Обоснование инвестиций в строительство, реконструкцию, техническое перевооружение и (или) модернизацию</w:t>
      </w:r>
      <w:bookmarkEnd w:id="1059"/>
      <w:bookmarkEnd w:id="1060"/>
      <w:bookmarkEnd w:id="1061"/>
    </w:p>
    <w:p w14:paraId="378EA6E7" w14:textId="77777777" w:rsidR="00E1638E" w:rsidRPr="00822EEC" w:rsidRDefault="00E1638E" w:rsidP="00DD5A6D">
      <w:pPr>
        <w:pStyle w:val="24"/>
        <w:keepLines w:val="0"/>
        <w:numPr>
          <w:ilvl w:val="1"/>
          <w:numId w:val="69"/>
        </w:numPr>
        <w:tabs>
          <w:tab w:val="left" w:pos="709"/>
        </w:tabs>
        <w:spacing w:before="0" w:after="120"/>
        <w:ind w:left="0" w:firstLine="0"/>
        <w:rPr>
          <w:rFonts w:ascii="Times New Roman" w:hAnsi="Times New Roman" w:cs="Times New Roman"/>
          <w:b/>
          <w:color w:val="auto"/>
          <w:sz w:val="24"/>
          <w:szCs w:val="24"/>
        </w:rPr>
      </w:pPr>
      <w:bookmarkStart w:id="1062" w:name="_Toc16854036"/>
      <w:bookmarkStart w:id="1063" w:name="_Toc197625178"/>
      <w:r w:rsidRPr="00D46F28">
        <w:rPr>
          <w:rFonts w:ascii="Times New Roman" w:hAnsi="Times New Roman" w:cs="Times New Roman"/>
          <w:b/>
          <w:color w:val="auto"/>
          <w:sz w:val="24"/>
          <w:szCs w:val="24"/>
        </w:rPr>
        <w:t xml:space="preserve">Оценка финансовых потребностей для осуществления строительства, реконструкции, технического перевооружения и (или) модернизации источников тепловой </w:t>
      </w:r>
      <w:r w:rsidRPr="00822EEC">
        <w:rPr>
          <w:rFonts w:ascii="Times New Roman" w:hAnsi="Times New Roman" w:cs="Times New Roman"/>
          <w:b/>
          <w:color w:val="auto"/>
          <w:sz w:val="24"/>
          <w:szCs w:val="24"/>
        </w:rPr>
        <w:t>энергии и тепловых сетей</w:t>
      </w:r>
      <w:bookmarkEnd w:id="1062"/>
      <w:bookmarkEnd w:id="1063"/>
    </w:p>
    <w:p w14:paraId="650B40B2" w14:textId="77777777" w:rsidR="00822EEC" w:rsidRPr="00822EEC" w:rsidRDefault="00822EEC" w:rsidP="00822EEC">
      <w:pPr>
        <w:pStyle w:val="af1"/>
        <w:ind w:left="0"/>
        <w:rPr>
          <w:szCs w:val="28"/>
        </w:rPr>
      </w:pPr>
      <w:bookmarkStart w:id="1064" w:name="_Toc356802420"/>
      <w:r w:rsidRPr="00822EEC">
        <w:rPr>
          <w:szCs w:val="28"/>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техническому перевооружению и модернизации.</w:t>
      </w:r>
    </w:p>
    <w:p w14:paraId="7BBDC646" w14:textId="77777777" w:rsidR="00822EEC" w:rsidRPr="00822EEC" w:rsidRDefault="00822EEC" w:rsidP="00822EEC">
      <w:pPr>
        <w:pStyle w:val="af1"/>
        <w:ind w:left="0"/>
        <w:rPr>
          <w:szCs w:val="28"/>
        </w:rPr>
      </w:pPr>
      <w:r w:rsidRPr="00822EEC">
        <w:rPr>
          <w:szCs w:val="28"/>
        </w:rPr>
        <w:t>Полный перечень мероприятий, предлагаемых к реализации, обоснование необходимости реализации мероприятий по новому строительству, реконструкции и техническому перевооружению источников тепловой энергии и тепловых сетей, необходимости реализации мероприятий по замене ветхих тепловых сетей для обеспечения нормативной надежности и безопасности представлен в Главах 7, 8 Обосновывающих материалов Схемы теплоснабжения.</w:t>
      </w:r>
    </w:p>
    <w:p w14:paraId="3A6C74EC" w14:textId="77777777" w:rsidR="00822EEC" w:rsidRPr="00822EEC" w:rsidRDefault="00822EEC" w:rsidP="00822EEC">
      <w:pPr>
        <w:pStyle w:val="af1"/>
        <w:ind w:left="0"/>
        <w:rPr>
          <w:szCs w:val="28"/>
        </w:rPr>
      </w:pPr>
      <w:r w:rsidRPr="00822EEC">
        <w:rPr>
          <w:szCs w:val="28"/>
        </w:rPr>
        <w:t>Структура необходимых инвестиций состоит из сформированных уникальных номеров мероприятий (проектов) по каждой теплоснабжающей, теплосетевой организации, функционирующей в зоне деятельности ЕТО, в следующем порядке:</w:t>
      </w:r>
    </w:p>
    <w:p w14:paraId="6DCE678F" w14:textId="77777777" w:rsidR="00822EEC" w:rsidRPr="00822EEC" w:rsidRDefault="00822EEC" w:rsidP="00822EEC">
      <w:pPr>
        <w:widowControl w:val="0"/>
        <w:numPr>
          <w:ilvl w:val="0"/>
          <w:numId w:val="52"/>
        </w:numPr>
        <w:tabs>
          <w:tab w:val="left" w:pos="993"/>
        </w:tabs>
        <w:spacing w:before="0" w:after="0"/>
        <w:ind w:left="0" w:firstLine="709"/>
      </w:pPr>
      <w:r w:rsidRPr="00822EEC">
        <w:t>номер мероприятий (проектов) "ХХХ.ХХ.ХХ.ХХХ", в котором:</w:t>
      </w:r>
    </w:p>
    <w:p w14:paraId="2267D362" w14:textId="77777777" w:rsidR="00822EEC" w:rsidRPr="00822EEC" w:rsidRDefault="00822EEC" w:rsidP="00822EEC">
      <w:pPr>
        <w:widowControl w:val="0"/>
        <w:numPr>
          <w:ilvl w:val="0"/>
          <w:numId w:val="52"/>
        </w:numPr>
        <w:tabs>
          <w:tab w:val="left" w:pos="993"/>
        </w:tabs>
        <w:spacing w:before="0" w:after="0"/>
        <w:ind w:left="0" w:firstLine="709"/>
      </w:pPr>
      <w:r w:rsidRPr="00822EEC">
        <w:t>первые три значащих цифры (XXX.) отражают номер ЕТО;</w:t>
      </w:r>
    </w:p>
    <w:p w14:paraId="042528F4" w14:textId="77777777" w:rsidR="00822EEC" w:rsidRPr="00822EEC" w:rsidRDefault="00822EEC" w:rsidP="00822EEC">
      <w:pPr>
        <w:widowControl w:val="0"/>
        <w:numPr>
          <w:ilvl w:val="0"/>
          <w:numId w:val="52"/>
        </w:numPr>
        <w:tabs>
          <w:tab w:val="left" w:pos="993"/>
        </w:tabs>
        <w:spacing w:before="0" w:after="0"/>
        <w:ind w:left="0" w:firstLine="709"/>
      </w:pPr>
      <w:r w:rsidRPr="00822EEC">
        <w:t>вторые две значащих цифры (.XX.) отражают номер группы проектов в составе ЕТО;</w:t>
      </w:r>
    </w:p>
    <w:p w14:paraId="20A0BDA8" w14:textId="77777777" w:rsidR="00822EEC" w:rsidRPr="00822EEC" w:rsidRDefault="00822EEC" w:rsidP="00822EEC">
      <w:pPr>
        <w:widowControl w:val="0"/>
        <w:numPr>
          <w:ilvl w:val="0"/>
          <w:numId w:val="52"/>
        </w:numPr>
        <w:tabs>
          <w:tab w:val="left" w:pos="993"/>
        </w:tabs>
        <w:spacing w:before="0" w:after="0"/>
        <w:ind w:left="0" w:firstLine="709"/>
      </w:pPr>
      <w:r w:rsidRPr="00822EEC">
        <w:t>третьи значащие цифры (.XX.) отражают номер подгруппы проектов в составе ЕТО;</w:t>
      </w:r>
    </w:p>
    <w:p w14:paraId="5198A588" w14:textId="77777777" w:rsidR="00822EEC" w:rsidRPr="00822EEC" w:rsidRDefault="00822EEC" w:rsidP="00822EEC">
      <w:pPr>
        <w:widowControl w:val="0"/>
        <w:numPr>
          <w:ilvl w:val="0"/>
          <w:numId w:val="52"/>
        </w:numPr>
        <w:tabs>
          <w:tab w:val="left" w:pos="993"/>
        </w:tabs>
        <w:spacing w:before="0" w:after="0"/>
        <w:ind w:left="0" w:firstLine="709"/>
      </w:pPr>
      <w:r w:rsidRPr="00822EEC">
        <w:t>четвертые значащие цифры (.XXX.) отражают номер проекта в составе ЕТО.</w:t>
      </w:r>
    </w:p>
    <w:p w14:paraId="68132187" w14:textId="77777777" w:rsidR="00822EEC" w:rsidRPr="00822EEC" w:rsidRDefault="00822EEC" w:rsidP="00822EEC">
      <w:pPr>
        <w:pStyle w:val="af1"/>
        <w:ind w:left="0"/>
        <w:rPr>
          <w:szCs w:val="28"/>
        </w:rPr>
      </w:pPr>
      <w:r w:rsidRPr="00822EEC">
        <w:rPr>
          <w:szCs w:val="28"/>
        </w:rPr>
        <w:t>Под номером группы проектов (.XX.) в составе ЕТО должны учитываться следующие показатели:</w:t>
      </w:r>
    </w:p>
    <w:p w14:paraId="40FA310D" w14:textId="77777777" w:rsidR="00822EEC" w:rsidRPr="00822EEC" w:rsidRDefault="00822EEC" w:rsidP="00822EEC">
      <w:pPr>
        <w:pStyle w:val="af1"/>
        <w:ind w:left="0"/>
        <w:rPr>
          <w:b/>
          <w:szCs w:val="28"/>
        </w:rPr>
      </w:pPr>
      <w:r w:rsidRPr="00822EEC">
        <w:rPr>
          <w:b/>
          <w:szCs w:val="28"/>
        </w:rPr>
        <w:t>".01" - группа проектов на источниках тепловой энергии, в том числе подгруппы:</w:t>
      </w:r>
    </w:p>
    <w:p w14:paraId="5938A6F9" w14:textId="77777777" w:rsidR="00822EEC" w:rsidRPr="00822EEC" w:rsidRDefault="00822EEC" w:rsidP="00822EEC">
      <w:pPr>
        <w:pStyle w:val="af1"/>
        <w:ind w:left="0"/>
        <w:rPr>
          <w:szCs w:val="28"/>
        </w:rPr>
      </w:pPr>
      <w:r w:rsidRPr="00822EEC">
        <w:rPr>
          <w:szCs w:val="28"/>
        </w:rPr>
        <w:t>".01" - подгруппа проектов строительства новых источников тепловой энергии, в том числе источников комбинированной выработки;</w:t>
      </w:r>
    </w:p>
    <w:p w14:paraId="6D6A83D5" w14:textId="77777777" w:rsidR="00822EEC" w:rsidRPr="00822EEC" w:rsidRDefault="00822EEC" w:rsidP="00822EEC">
      <w:pPr>
        <w:pStyle w:val="af1"/>
        <w:ind w:left="0"/>
        <w:rPr>
          <w:szCs w:val="28"/>
        </w:rPr>
      </w:pPr>
      <w:r w:rsidRPr="00822EEC">
        <w:rPr>
          <w:szCs w:val="28"/>
        </w:rPr>
        <w:t>".02" - подгруппа проектов реконструкции источников тепловой энергии, в том числе источников комбинированной выработки;</w:t>
      </w:r>
    </w:p>
    <w:p w14:paraId="2A50795E" w14:textId="77777777" w:rsidR="00822EEC" w:rsidRPr="00822EEC" w:rsidRDefault="00822EEC" w:rsidP="00822EEC">
      <w:pPr>
        <w:pStyle w:val="af1"/>
        <w:ind w:left="0"/>
        <w:rPr>
          <w:szCs w:val="28"/>
        </w:rPr>
      </w:pPr>
      <w:r w:rsidRPr="00822EEC">
        <w:rPr>
          <w:szCs w:val="28"/>
        </w:rPr>
        <w:t>".03" - подгруппа проектов технического перевооружения источников тепловой энергии, в том числе источников комбинированной выработки;</w:t>
      </w:r>
    </w:p>
    <w:p w14:paraId="6C4CCFB5" w14:textId="77777777" w:rsidR="00822EEC" w:rsidRPr="00822EEC" w:rsidRDefault="00822EEC" w:rsidP="00822EEC">
      <w:pPr>
        <w:pStyle w:val="af1"/>
        <w:ind w:left="0"/>
        <w:rPr>
          <w:szCs w:val="28"/>
        </w:rPr>
      </w:pPr>
      <w:r w:rsidRPr="00822EEC">
        <w:rPr>
          <w:szCs w:val="28"/>
        </w:rPr>
        <w:t>".04" - подгруппа проектов модернизации источников тепловой энергии, в том числе источников комбинированной выработки;</w:t>
      </w:r>
    </w:p>
    <w:p w14:paraId="59C9344F" w14:textId="77777777" w:rsidR="00822EEC" w:rsidRPr="00822EEC" w:rsidRDefault="00822EEC" w:rsidP="00822EEC">
      <w:pPr>
        <w:pStyle w:val="af1"/>
        <w:ind w:left="0"/>
        <w:rPr>
          <w:b/>
          <w:szCs w:val="28"/>
        </w:rPr>
      </w:pPr>
      <w:r w:rsidRPr="00822EEC">
        <w:rPr>
          <w:b/>
          <w:szCs w:val="28"/>
        </w:rPr>
        <w:t>".02" - группа проектов на тепловых сетях и сооружениях на них, в том числе подгруппы:</w:t>
      </w:r>
    </w:p>
    <w:p w14:paraId="16E8A7B9" w14:textId="77777777" w:rsidR="00822EEC" w:rsidRPr="00822EEC" w:rsidRDefault="00822EEC" w:rsidP="00822EEC">
      <w:pPr>
        <w:pStyle w:val="af1"/>
        <w:ind w:left="0"/>
        <w:rPr>
          <w:szCs w:val="28"/>
        </w:rPr>
      </w:pPr>
      <w:r w:rsidRPr="00822EEC">
        <w:rPr>
          <w:szCs w:val="28"/>
        </w:rPr>
        <w:t>".01" - подгруппа проектов строительства новых тепловых сетей для обеспечения перспективной тепловой нагрузки;</w:t>
      </w:r>
    </w:p>
    <w:p w14:paraId="767722B2" w14:textId="77777777" w:rsidR="00822EEC" w:rsidRPr="00822EEC" w:rsidRDefault="00822EEC" w:rsidP="00822EEC">
      <w:pPr>
        <w:pStyle w:val="af1"/>
        <w:ind w:left="0"/>
        <w:rPr>
          <w:szCs w:val="28"/>
        </w:rPr>
      </w:pPr>
      <w:r w:rsidRPr="00822EEC">
        <w:rPr>
          <w:szCs w:val="28"/>
        </w:rPr>
        <w:t>".02" - подгруппа проектов строительства новых тепловых сетей для повышения эффективности функционирования системы теплоснабжения за счет ликвидации котельных;</w:t>
      </w:r>
    </w:p>
    <w:p w14:paraId="537AF33C" w14:textId="77777777" w:rsidR="00822EEC" w:rsidRPr="00822EEC" w:rsidRDefault="00822EEC" w:rsidP="00822EEC">
      <w:pPr>
        <w:pStyle w:val="af1"/>
        <w:ind w:left="0"/>
        <w:rPr>
          <w:szCs w:val="28"/>
        </w:rPr>
      </w:pPr>
      <w:r w:rsidRPr="00822EEC">
        <w:rPr>
          <w:szCs w:val="28"/>
        </w:rPr>
        <w:t>".03" - 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p w14:paraId="2ED22648" w14:textId="77777777" w:rsidR="00822EEC" w:rsidRPr="00822EEC" w:rsidRDefault="00822EEC" w:rsidP="00822EEC">
      <w:pPr>
        <w:pStyle w:val="af1"/>
        <w:ind w:left="0"/>
        <w:rPr>
          <w:szCs w:val="28"/>
        </w:rPr>
      </w:pPr>
      <w:r w:rsidRPr="00822EEC">
        <w:rPr>
          <w:szCs w:val="28"/>
        </w:rPr>
        <w:t>".04" - подгруппа проектов реконструкции тепловых сетей с увеличением диаметра теплопроводов для обеспечения перспективных приростов тепловой нагрузки;</w:t>
      </w:r>
    </w:p>
    <w:p w14:paraId="4F1357B2" w14:textId="77777777" w:rsidR="00822EEC" w:rsidRPr="00822EEC" w:rsidRDefault="00822EEC" w:rsidP="00822EEC">
      <w:pPr>
        <w:pStyle w:val="af1"/>
        <w:ind w:left="0"/>
        <w:rPr>
          <w:szCs w:val="28"/>
        </w:rPr>
      </w:pPr>
      <w:r w:rsidRPr="00822EEC">
        <w:rPr>
          <w:szCs w:val="28"/>
        </w:rPr>
        <w:t>".05" - подгруппа проектов реконструкции тепловых сетей с уменьшением их диаметра в случаях, когда скорость движения теплоносителя по тепловым сетям с учетом перспективной тепловой нагрузки, меньше 0,3 м/с;</w:t>
      </w:r>
    </w:p>
    <w:p w14:paraId="341822B4" w14:textId="77777777" w:rsidR="00822EEC" w:rsidRPr="00822EEC" w:rsidRDefault="00822EEC" w:rsidP="00822EEC">
      <w:pPr>
        <w:pStyle w:val="af1"/>
        <w:ind w:left="0"/>
        <w:rPr>
          <w:szCs w:val="28"/>
        </w:rPr>
      </w:pPr>
      <w:r w:rsidRPr="00822EEC">
        <w:rPr>
          <w:szCs w:val="28"/>
        </w:rPr>
        <w:t>".06" - подгруппа проектов строительства новых насосных станций;</w:t>
      </w:r>
    </w:p>
    <w:p w14:paraId="1CF82178" w14:textId="77777777" w:rsidR="00822EEC" w:rsidRPr="00822EEC" w:rsidRDefault="00822EEC" w:rsidP="00822EEC">
      <w:pPr>
        <w:pStyle w:val="af1"/>
        <w:ind w:left="0"/>
        <w:rPr>
          <w:szCs w:val="28"/>
        </w:rPr>
      </w:pPr>
      <w:r w:rsidRPr="00822EEC">
        <w:rPr>
          <w:szCs w:val="28"/>
        </w:rPr>
        <w:t>".07" - подгруппа проектов реконструкции насосных станций;</w:t>
      </w:r>
    </w:p>
    <w:p w14:paraId="7628B668" w14:textId="77777777" w:rsidR="00822EEC" w:rsidRPr="00822EEC" w:rsidRDefault="00822EEC" w:rsidP="00822EEC">
      <w:pPr>
        <w:pStyle w:val="af1"/>
        <w:ind w:left="0"/>
        <w:rPr>
          <w:szCs w:val="28"/>
        </w:rPr>
      </w:pPr>
      <w:r w:rsidRPr="00822EEC">
        <w:rPr>
          <w:szCs w:val="28"/>
        </w:rPr>
        <w:t>".08" - подгруппа проектов строительства и реконструкции ЦТП, в том числе с увеличением тепловой мощности, в целях подключения новых потребителей.</w:t>
      </w:r>
    </w:p>
    <w:p w14:paraId="12EAAE5E" w14:textId="77777777" w:rsidR="00822EEC" w:rsidRPr="00822EEC" w:rsidRDefault="00822EEC" w:rsidP="00822EEC">
      <w:pPr>
        <w:pStyle w:val="af1"/>
        <w:ind w:left="0"/>
        <w:rPr>
          <w:szCs w:val="28"/>
        </w:rPr>
      </w:pPr>
      <w:r w:rsidRPr="00822EEC">
        <w:rPr>
          <w:szCs w:val="28"/>
        </w:rPr>
        <w:lastRenderedPageBreak/>
        <w:t>Оценка стоимости капитальных вложений в строительство, реконструкцию и техническое перевооружение источников тепловой энергии выполнена на основании и с учетом следующих документов:</w:t>
      </w:r>
    </w:p>
    <w:p w14:paraId="503005EB" w14:textId="77777777" w:rsidR="00822EEC" w:rsidRPr="00822EEC" w:rsidRDefault="00822EEC" w:rsidP="00822EEC">
      <w:pPr>
        <w:widowControl w:val="0"/>
        <w:numPr>
          <w:ilvl w:val="0"/>
          <w:numId w:val="52"/>
        </w:numPr>
        <w:tabs>
          <w:tab w:val="left" w:pos="993"/>
        </w:tabs>
        <w:spacing w:before="0" w:after="0"/>
        <w:ind w:left="0" w:firstLine="709"/>
      </w:pPr>
      <w:r w:rsidRPr="00822EEC">
        <w:t>Методика разработки и применения укрупненных нормативов цены строительства, а также порядок их утверждения, утв. приказом Министерства строительства и жилищно-коммунального хозяйства Российской Федерации от 29.05.2019 № 314/пр;</w:t>
      </w:r>
    </w:p>
    <w:p w14:paraId="5D5FE3EF" w14:textId="77777777" w:rsidR="00822EEC" w:rsidRPr="00822EEC" w:rsidRDefault="00822EEC" w:rsidP="00822EEC">
      <w:pPr>
        <w:widowControl w:val="0"/>
        <w:numPr>
          <w:ilvl w:val="0"/>
          <w:numId w:val="52"/>
        </w:numPr>
        <w:tabs>
          <w:tab w:val="left" w:pos="993"/>
        </w:tabs>
        <w:spacing w:before="0" w:after="0"/>
        <w:ind w:left="0" w:firstLine="709"/>
      </w:pPr>
      <w:r w:rsidRPr="00822EEC">
        <w:t>Укрупненные нормативы цены строительства. НЦС 81-02-13-2025. Сборник № 13. Наружные тепловые сети, утвержденные Приказом Минстроя России от 05.03.2025 № 130/пр;</w:t>
      </w:r>
    </w:p>
    <w:p w14:paraId="42B82051" w14:textId="77777777" w:rsidR="00822EEC" w:rsidRPr="00822EEC" w:rsidRDefault="00822EEC" w:rsidP="00822EEC">
      <w:pPr>
        <w:widowControl w:val="0"/>
        <w:numPr>
          <w:ilvl w:val="0"/>
          <w:numId w:val="52"/>
        </w:numPr>
        <w:tabs>
          <w:tab w:val="left" w:pos="993"/>
        </w:tabs>
        <w:spacing w:before="0" w:after="0"/>
        <w:ind w:left="0" w:firstLine="709"/>
      </w:pPr>
      <w:r w:rsidRPr="00822EEC">
        <w:t>Укрупненные нормативы цены строительства. НЦС 81-02-19-2025. Сборник № 19. Здания и сооружения городской инфраструктуры, утвержденные Приказом Минстроя России от 05.03.2025 № 136/пр (применяются для котельных, тепловых пунктов);</w:t>
      </w:r>
    </w:p>
    <w:p w14:paraId="2CBC8AC2" w14:textId="77777777" w:rsidR="00822EEC" w:rsidRPr="00822EEC" w:rsidRDefault="00822EEC" w:rsidP="00822EEC">
      <w:pPr>
        <w:widowControl w:val="0"/>
        <w:numPr>
          <w:ilvl w:val="0"/>
          <w:numId w:val="52"/>
        </w:numPr>
        <w:tabs>
          <w:tab w:val="left" w:pos="993"/>
        </w:tabs>
        <w:spacing w:before="0" w:after="0"/>
        <w:ind w:left="0" w:firstLine="709"/>
      </w:pPr>
      <w:r w:rsidRPr="00822EEC">
        <w:t>проектов, анализа стоимостей проектов реконструкции, строительства трубопроводов тепловых сетей с применением метода проектов-аналогов.</w:t>
      </w:r>
    </w:p>
    <w:p w14:paraId="58240B51" w14:textId="77777777" w:rsidR="00822EEC" w:rsidRPr="00822EEC" w:rsidRDefault="00822EEC" w:rsidP="00822EEC">
      <w:pPr>
        <w:pStyle w:val="af1"/>
        <w:ind w:left="0"/>
        <w:rPr>
          <w:szCs w:val="28"/>
        </w:rPr>
      </w:pPr>
      <w:r w:rsidRPr="00822EEC">
        <w:rPr>
          <w:szCs w:val="28"/>
        </w:rPr>
        <w:t>Все капитальные затраты на реализацию мероприятий представлены с НДС в прогнозных ценах соответствующего года.</w:t>
      </w:r>
    </w:p>
    <w:p w14:paraId="79D31044" w14:textId="77777777" w:rsidR="00822EEC" w:rsidRPr="00822EEC" w:rsidRDefault="00822EEC" w:rsidP="00822EEC">
      <w:pPr>
        <w:pStyle w:val="af1"/>
        <w:ind w:left="0"/>
        <w:rPr>
          <w:szCs w:val="28"/>
        </w:rPr>
      </w:pPr>
      <w:r w:rsidRPr="00822EEC">
        <w:rPr>
          <w:szCs w:val="28"/>
        </w:rPr>
        <w:t xml:space="preserve">Оценка финансовых потребностей в прогнозных ценах соответствующих лет выполнена с учетом индексов-дефляторов. </w:t>
      </w:r>
    </w:p>
    <w:p w14:paraId="31240BD9" w14:textId="77777777" w:rsidR="00822EEC" w:rsidRPr="00822EEC" w:rsidRDefault="00822EEC" w:rsidP="00822EEC">
      <w:pPr>
        <w:pStyle w:val="af1"/>
        <w:ind w:left="0"/>
        <w:rPr>
          <w:szCs w:val="28"/>
        </w:rPr>
      </w:pPr>
      <w:r w:rsidRPr="00822EEC">
        <w:rPr>
          <w:szCs w:val="28"/>
        </w:rPr>
        <w:t>Индексы-дефляторы для приведения капитальных вложений, предусмотренных схемой теплоснабжения, к ценам соответствующих лет (в прогнозные цены) определены на основе следующих документов:</w:t>
      </w:r>
    </w:p>
    <w:p w14:paraId="4EE74325" w14:textId="77777777" w:rsidR="00822EEC" w:rsidRPr="00822EEC" w:rsidRDefault="00822EEC" w:rsidP="00822EEC">
      <w:pPr>
        <w:widowControl w:val="0"/>
        <w:numPr>
          <w:ilvl w:val="0"/>
          <w:numId w:val="52"/>
        </w:numPr>
        <w:tabs>
          <w:tab w:val="left" w:pos="993"/>
        </w:tabs>
        <w:spacing w:before="0" w:after="0"/>
        <w:ind w:left="0" w:firstLine="709"/>
      </w:pPr>
      <w:r w:rsidRPr="00822EEC">
        <w:t>Сценарные условия функционирования экономики Российской Федерации, основные параметры прогноза социально-экономического развития Российской Федерации и прогнозируемые изменения цен (тарифов) на товары, услуги хозяйствующих субъектов, осуществляющих регулируемые виды деятельности в инфраструктурном секторе, на 2025 год и на плановый период 2026 и 2027 годов (от 26.04.2024);</w:t>
      </w:r>
    </w:p>
    <w:p w14:paraId="1907CEF1" w14:textId="77777777" w:rsidR="00822EEC" w:rsidRPr="00822EEC" w:rsidRDefault="00822EEC" w:rsidP="00822EEC">
      <w:pPr>
        <w:widowControl w:val="0"/>
        <w:numPr>
          <w:ilvl w:val="0"/>
          <w:numId w:val="52"/>
        </w:numPr>
        <w:tabs>
          <w:tab w:val="left" w:pos="993"/>
        </w:tabs>
        <w:spacing w:before="0" w:after="0"/>
        <w:ind w:left="0" w:firstLine="709"/>
      </w:pPr>
      <w:r w:rsidRPr="00822EEC">
        <w:t>Прогноз социально-экономического развития Российской Федерации на период до 2036 года (от 28.11.2018 г.).</w:t>
      </w:r>
    </w:p>
    <w:p w14:paraId="5B9AA7A0" w14:textId="77777777" w:rsidR="00822EEC" w:rsidRPr="00822EEC" w:rsidRDefault="00822EEC" w:rsidP="00822EEC">
      <w:pPr>
        <w:pStyle w:val="af1"/>
        <w:ind w:left="0"/>
        <w:rPr>
          <w:szCs w:val="28"/>
        </w:rPr>
      </w:pPr>
      <w:r w:rsidRPr="00822EEC">
        <w:rPr>
          <w:szCs w:val="28"/>
        </w:rPr>
        <w:t xml:space="preserve">Значения индексов-дефляторов подлежат уточнению при последующих актуализациях Схемы теплоснабжения, в случае актуализации Прогнозов Министерства экономического развития. </w:t>
      </w:r>
    </w:p>
    <w:p w14:paraId="571D882E" w14:textId="2E805280" w:rsidR="00822EEC" w:rsidRPr="00687F03" w:rsidRDefault="00822EEC" w:rsidP="00822EEC">
      <w:pPr>
        <w:pStyle w:val="af1"/>
        <w:ind w:left="0"/>
        <w:rPr>
          <w:szCs w:val="28"/>
        </w:rPr>
      </w:pPr>
      <w:r w:rsidRPr="00A06BCD">
        <w:rPr>
          <w:szCs w:val="28"/>
        </w:rPr>
        <w:t>Совокупная потребность в инвестициях, необходимых для реализации мероприятий по строительству, реконструкции и техническому перевооружению источников тепловой энергии и тепловых сетей, представлена в табл</w:t>
      </w:r>
      <w:r w:rsidRPr="00687F03">
        <w:rPr>
          <w:szCs w:val="28"/>
        </w:rPr>
        <w:t xml:space="preserve">ице </w:t>
      </w:r>
      <w:r w:rsidR="00A06BCD" w:rsidRPr="00687F03">
        <w:rPr>
          <w:szCs w:val="28"/>
        </w:rPr>
        <w:t>5</w:t>
      </w:r>
      <w:r w:rsidR="00B22CAE" w:rsidRPr="00687F03">
        <w:rPr>
          <w:szCs w:val="28"/>
        </w:rPr>
        <w:t>1</w:t>
      </w:r>
      <w:r w:rsidRPr="00687F03">
        <w:rPr>
          <w:szCs w:val="28"/>
        </w:rPr>
        <w:t>.</w:t>
      </w:r>
    </w:p>
    <w:p w14:paraId="22FE2B7F" w14:textId="79969F65" w:rsidR="00822EEC" w:rsidRPr="00687F03" w:rsidRDefault="00822EEC" w:rsidP="00822EEC">
      <w:pPr>
        <w:jc w:val="right"/>
        <w:rPr>
          <w:b/>
          <w:bCs/>
          <w:sz w:val="23"/>
          <w:szCs w:val="23"/>
        </w:rPr>
      </w:pPr>
      <w:r w:rsidRPr="00687F03">
        <w:rPr>
          <w:b/>
        </w:rPr>
        <w:t xml:space="preserve">Таблица </w:t>
      </w:r>
      <w:r w:rsidRPr="00687F03">
        <w:rPr>
          <w:b/>
        </w:rPr>
        <w:fldChar w:fldCharType="begin"/>
      </w:r>
      <w:r w:rsidRPr="00687F03">
        <w:rPr>
          <w:b/>
        </w:rPr>
        <w:instrText xml:space="preserve"> SEQ Таблица \* ARABIC </w:instrText>
      </w:r>
      <w:r w:rsidRPr="00687F03">
        <w:rPr>
          <w:b/>
        </w:rPr>
        <w:fldChar w:fldCharType="separate"/>
      </w:r>
      <w:r w:rsidR="00AB63DC">
        <w:rPr>
          <w:b/>
          <w:noProof/>
        </w:rPr>
        <w:t>51</w:t>
      </w:r>
      <w:r w:rsidRPr="00687F03">
        <w:rPr>
          <w:b/>
        </w:rPr>
        <w:fldChar w:fldCharType="end"/>
      </w:r>
    </w:p>
    <w:p w14:paraId="04518410" w14:textId="77777777" w:rsidR="00CD7DBA" w:rsidRDefault="00822EEC" w:rsidP="00822EEC">
      <w:pPr>
        <w:ind w:firstLine="0"/>
        <w:jc w:val="center"/>
        <w:rPr>
          <w:b/>
          <w:bCs/>
        </w:rPr>
      </w:pPr>
      <w:r w:rsidRPr="00687F03">
        <w:rPr>
          <w:b/>
          <w:bCs/>
        </w:rPr>
        <w:t>Сводные финансовые потребности для реализации мероприятий по строительству,</w:t>
      </w:r>
      <w:r w:rsidRPr="00A06BCD">
        <w:rPr>
          <w:b/>
          <w:bCs/>
        </w:rPr>
        <w:t xml:space="preserve"> реконструкции, техническому перевооружению и модернизации на 2025 – 204</w:t>
      </w:r>
      <w:r w:rsidR="00A06BCD" w:rsidRPr="00A06BCD">
        <w:rPr>
          <w:b/>
          <w:bCs/>
        </w:rPr>
        <w:t>2</w:t>
      </w:r>
      <w:r w:rsidRPr="00A06BCD">
        <w:rPr>
          <w:b/>
          <w:bCs/>
        </w:rPr>
        <w:t xml:space="preserve"> гг., </w:t>
      </w:r>
    </w:p>
    <w:p w14:paraId="0BD7785D" w14:textId="2F91B821" w:rsidR="00822EEC" w:rsidRPr="00A06BCD" w:rsidRDefault="00822EEC" w:rsidP="00822EEC">
      <w:pPr>
        <w:ind w:firstLine="0"/>
        <w:jc w:val="center"/>
        <w:rPr>
          <w:b/>
          <w:bCs/>
        </w:rPr>
      </w:pPr>
      <w:r w:rsidRPr="00A06BCD">
        <w:rPr>
          <w:b/>
          <w:bCs/>
        </w:rPr>
        <w:t>млн руб. (в ценах на год реализации, с НДС)</w:t>
      </w:r>
    </w:p>
    <w:tbl>
      <w:tblPr>
        <w:tblW w:w="5000" w:type="pct"/>
        <w:tblLook w:val="04A0" w:firstRow="1" w:lastRow="0" w:firstColumn="1" w:lastColumn="0" w:noHBand="0" w:noVBand="1"/>
      </w:tblPr>
      <w:tblGrid>
        <w:gridCol w:w="3408"/>
        <w:gridCol w:w="1706"/>
        <w:gridCol w:w="1565"/>
        <w:gridCol w:w="1563"/>
        <w:gridCol w:w="1700"/>
      </w:tblGrid>
      <w:tr w:rsidR="00822EEC" w:rsidRPr="00A06BCD" w14:paraId="75D383AB" w14:textId="77777777" w:rsidTr="00D64907">
        <w:trPr>
          <w:trHeight w:val="315"/>
        </w:trPr>
        <w:tc>
          <w:tcPr>
            <w:tcW w:w="1714"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6431375D" w14:textId="77777777" w:rsidR="00822EEC" w:rsidRPr="00A06BCD" w:rsidRDefault="00822EEC" w:rsidP="00D64907">
            <w:pPr>
              <w:ind w:firstLine="0"/>
              <w:jc w:val="center"/>
              <w:rPr>
                <w:b/>
                <w:bCs/>
                <w:color w:val="000000"/>
                <w:sz w:val="22"/>
              </w:rPr>
            </w:pPr>
            <w:r w:rsidRPr="00A06BCD">
              <w:rPr>
                <w:b/>
                <w:bCs/>
                <w:color w:val="000000"/>
                <w:sz w:val="22"/>
              </w:rPr>
              <w:t>Наименование</w:t>
            </w:r>
          </w:p>
        </w:tc>
        <w:tc>
          <w:tcPr>
            <w:tcW w:w="85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F25D1BC" w14:textId="77777777" w:rsidR="00822EEC" w:rsidRPr="007C4A64" w:rsidRDefault="00822EEC" w:rsidP="00D64907">
            <w:pPr>
              <w:ind w:firstLine="0"/>
              <w:jc w:val="center"/>
              <w:rPr>
                <w:rFonts w:cs="Times New Roman"/>
                <w:b/>
                <w:bCs/>
                <w:color w:val="000000"/>
                <w:spacing w:val="-10"/>
                <w:sz w:val="22"/>
              </w:rPr>
            </w:pPr>
            <w:r w:rsidRPr="007C4A64">
              <w:rPr>
                <w:rFonts w:cs="Times New Roman"/>
                <w:b/>
                <w:bCs/>
                <w:color w:val="000000"/>
                <w:spacing w:val="-10"/>
                <w:sz w:val="22"/>
              </w:rPr>
              <w:t xml:space="preserve">1 этап </w:t>
            </w:r>
          </w:p>
          <w:p w14:paraId="78EC0929" w14:textId="77777777" w:rsidR="00822EEC" w:rsidRPr="007C4A64" w:rsidRDefault="00822EEC" w:rsidP="00D64907">
            <w:pPr>
              <w:ind w:firstLine="0"/>
              <w:jc w:val="center"/>
              <w:rPr>
                <w:rFonts w:cs="Times New Roman"/>
                <w:b/>
                <w:bCs/>
                <w:color w:val="000000"/>
                <w:spacing w:val="-10"/>
                <w:sz w:val="22"/>
              </w:rPr>
            </w:pPr>
            <w:r w:rsidRPr="007C4A64">
              <w:rPr>
                <w:rFonts w:cs="Times New Roman"/>
                <w:b/>
                <w:bCs/>
                <w:color w:val="000000"/>
                <w:spacing w:val="-10"/>
                <w:sz w:val="22"/>
              </w:rPr>
              <w:t>(2025 - 2029 гг.)</w:t>
            </w:r>
          </w:p>
        </w:tc>
        <w:tc>
          <w:tcPr>
            <w:tcW w:w="7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228715E" w14:textId="77777777" w:rsidR="00822EEC" w:rsidRPr="007C4A64" w:rsidRDefault="00822EEC" w:rsidP="00D64907">
            <w:pPr>
              <w:ind w:firstLine="0"/>
              <w:jc w:val="center"/>
              <w:rPr>
                <w:rFonts w:cs="Times New Roman"/>
                <w:b/>
                <w:bCs/>
                <w:color w:val="000000"/>
                <w:spacing w:val="-10"/>
                <w:sz w:val="22"/>
              </w:rPr>
            </w:pPr>
            <w:r w:rsidRPr="007C4A64">
              <w:rPr>
                <w:rFonts w:cs="Times New Roman"/>
                <w:b/>
                <w:bCs/>
                <w:color w:val="000000"/>
                <w:spacing w:val="-10"/>
                <w:sz w:val="22"/>
              </w:rPr>
              <w:t xml:space="preserve">2 этап </w:t>
            </w:r>
          </w:p>
          <w:p w14:paraId="3491E636" w14:textId="77777777" w:rsidR="00822EEC" w:rsidRPr="007C4A64" w:rsidRDefault="00822EEC" w:rsidP="00D64907">
            <w:pPr>
              <w:ind w:firstLine="0"/>
              <w:jc w:val="center"/>
              <w:rPr>
                <w:rFonts w:cs="Times New Roman"/>
                <w:b/>
                <w:bCs/>
                <w:color w:val="000000"/>
                <w:spacing w:val="-10"/>
                <w:sz w:val="22"/>
              </w:rPr>
            </w:pPr>
            <w:r w:rsidRPr="007C4A64">
              <w:rPr>
                <w:rFonts w:cs="Times New Roman"/>
                <w:b/>
                <w:bCs/>
                <w:color w:val="000000"/>
                <w:spacing w:val="-10"/>
                <w:sz w:val="22"/>
              </w:rPr>
              <w:t>(2030 - 2034 гг.)</w:t>
            </w:r>
          </w:p>
        </w:tc>
        <w:tc>
          <w:tcPr>
            <w:tcW w:w="78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C396EE5" w14:textId="77777777" w:rsidR="00822EEC" w:rsidRPr="007C4A64" w:rsidRDefault="00822EEC" w:rsidP="00D64907">
            <w:pPr>
              <w:ind w:firstLine="0"/>
              <w:jc w:val="center"/>
              <w:rPr>
                <w:rFonts w:cs="Times New Roman"/>
                <w:b/>
                <w:bCs/>
                <w:color w:val="000000"/>
                <w:spacing w:val="-10"/>
                <w:sz w:val="22"/>
              </w:rPr>
            </w:pPr>
            <w:r w:rsidRPr="007C4A64">
              <w:rPr>
                <w:rFonts w:cs="Times New Roman"/>
                <w:b/>
                <w:bCs/>
                <w:color w:val="000000"/>
                <w:spacing w:val="-10"/>
                <w:sz w:val="22"/>
              </w:rPr>
              <w:t xml:space="preserve">3 этап </w:t>
            </w:r>
          </w:p>
          <w:p w14:paraId="226039C2" w14:textId="7574FB0F" w:rsidR="00822EEC" w:rsidRPr="007C4A64" w:rsidRDefault="00822EEC" w:rsidP="007C4A64">
            <w:pPr>
              <w:ind w:firstLine="0"/>
              <w:jc w:val="center"/>
              <w:rPr>
                <w:rFonts w:cs="Times New Roman"/>
                <w:b/>
                <w:bCs/>
                <w:color w:val="000000"/>
                <w:spacing w:val="-10"/>
                <w:sz w:val="22"/>
              </w:rPr>
            </w:pPr>
            <w:r w:rsidRPr="007C4A64">
              <w:rPr>
                <w:rFonts w:cs="Times New Roman"/>
                <w:b/>
                <w:bCs/>
                <w:color w:val="000000"/>
                <w:spacing w:val="-10"/>
                <w:sz w:val="22"/>
              </w:rPr>
              <w:t>(2035 - 204</w:t>
            </w:r>
            <w:r w:rsidR="007C4A64" w:rsidRPr="007C4A64">
              <w:rPr>
                <w:rFonts w:cs="Times New Roman"/>
                <w:b/>
                <w:bCs/>
                <w:color w:val="000000"/>
                <w:spacing w:val="-10"/>
                <w:sz w:val="22"/>
              </w:rPr>
              <w:t>2</w:t>
            </w:r>
            <w:r w:rsidRPr="007C4A64">
              <w:rPr>
                <w:rFonts w:cs="Times New Roman"/>
                <w:b/>
                <w:bCs/>
                <w:color w:val="000000"/>
                <w:spacing w:val="-10"/>
                <w:sz w:val="22"/>
              </w:rPr>
              <w:t xml:space="preserve"> гг.)</w:t>
            </w:r>
          </w:p>
        </w:tc>
        <w:tc>
          <w:tcPr>
            <w:tcW w:w="85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09496E6" w14:textId="77777777" w:rsidR="00822EEC" w:rsidRPr="007C4A64" w:rsidRDefault="00822EEC" w:rsidP="00D64907">
            <w:pPr>
              <w:ind w:firstLine="0"/>
              <w:jc w:val="center"/>
              <w:rPr>
                <w:rFonts w:cs="Times New Roman"/>
                <w:b/>
                <w:bCs/>
                <w:color w:val="000000"/>
                <w:spacing w:val="-10"/>
                <w:sz w:val="22"/>
              </w:rPr>
            </w:pPr>
            <w:r w:rsidRPr="007C4A64">
              <w:rPr>
                <w:rFonts w:cs="Times New Roman"/>
                <w:b/>
                <w:bCs/>
                <w:color w:val="000000"/>
                <w:spacing w:val="-10"/>
                <w:sz w:val="22"/>
              </w:rPr>
              <w:t xml:space="preserve">Всего </w:t>
            </w:r>
          </w:p>
          <w:p w14:paraId="3F6DE413" w14:textId="48EFD73B" w:rsidR="00822EEC" w:rsidRPr="007C4A64" w:rsidRDefault="007C4A64" w:rsidP="00D64907">
            <w:pPr>
              <w:ind w:firstLine="0"/>
              <w:jc w:val="center"/>
              <w:rPr>
                <w:rFonts w:cs="Times New Roman"/>
                <w:b/>
                <w:bCs/>
                <w:color w:val="000000"/>
                <w:spacing w:val="-10"/>
                <w:sz w:val="22"/>
              </w:rPr>
            </w:pPr>
            <w:r w:rsidRPr="007C4A64">
              <w:rPr>
                <w:rFonts w:cs="Times New Roman"/>
                <w:b/>
                <w:bCs/>
                <w:color w:val="000000"/>
                <w:spacing w:val="-10"/>
                <w:sz w:val="22"/>
              </w:rPr>
              <w:t>(2025 - 2042</w:t>
            </w:r>
            <w:r w:rsidR="00822EEC" w:rsidRPr="007C4A64">
              <w:rPr>
                <w:rFonts w:cs="Times New Roman"/>
                <w:b/>
                <w:bCs/>
                <w:color w:val="000000"/>
                <w:spacing w:val="-10"/>
                <w:sz w:val="22"/>
              </w:rPr>
              <w:t xml:space="preserve"> гг.)</w:t>
            </w:r>
          </w:p>
        </w:tc>
      </w:tr>
      <w:tr w:rsidR="00822EEC" w:rsidRPr="00CD7DBA" w14:paraId="43F9A1D6" w14:textId="77777777" w:rsidTr="00D64907">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E6F1DFF" w14:textId="77777777" w:rsidR="00822EEC" w:rsidRPr="00CD7DBA" w:rsidRDefault="00822EEC" w:rsidP="00D64907">
            <w:pPr>
              <w:ind w:firstLine="0"/>
              <w:jc w:val="left"/>
              <w:rPr>
                <w:b/>
                <w:bCs/>
                <w:color w:val="000000"/>
                <w:sz w:val="22"/>
              </w:rPr>
            </w:pPr>
            <w:r w:rsidRPr="00CD7DBA">
              <w:rPr>
                <w:b/>
                <w:bCs/>
                <w:color w:val="000000"/>
                <w:sz w:val="22"/>
              </w:rPr>
              <w:t>Всего стоимость проектов</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7DEA89D" w14:textId="78E9EAA3" w:rsidR="00822EEC" w:rsidRPr="00CD7DBA" w:rsidRDefault="00822EEC" w:rsidP="00CD7DBA">
            <w:pPr>
              <w:ind w:firstLine="0"/>
              <w:jc w:val="center"/>
              <w:rPr>
                <w:b/>
                <w:bCs/>
                <w:color w:val="000000"/>
                <w:sz w:val="22"/>
              </w:rPr>
            </w:pPr>
            <w:r w:rsidRPr="00CD7DBA">
              <w:rPr>
                <w:b/>
                <w:bCs/>
                <w:color w:val="000000"/>
                <w:sz w:val="22"/>
              </w:rPr>
              <w:t>21,</w:t>
            </w:r>
            <w:r w:rsidR="00CD7DBA" w:rsidRPr="00CD7DBA">
              <w:rPr>
                <w:b/>
                <w:bCs/>
                <w:color w:val="000000"/>
                <w:sz w:val="22"/>
              </w:rPr>
              <w:t>656</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3F754DE" w14:textId="14108BDE" w:rsidR="00822EEC" w:rsidRPr="00CD7DBA" w:rsidRDefault="00CD7DBA" w:rsidP="00D64907">
            <w:pPr>
              <w:ind w:firstLine="0"/>
              <w:jc w:val="center"/>
              <w:rPr>
                <w:b/>
                <w:bCs/>
                <w:color w:val="000000"/>
                <w:sz w:val="22"/>
              </w:rPr>
            </w:pPr>
            <w:r w:rsidRPr="00CD7DBA">
              <w:rPr>
                <w:b/>
                <w:bCs/>
                <w:color w:val="000000"/>
                <w:sz w:val="22"/>
              </w:rPr>
              <w:t>74,75</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27FAD93" w14:textId="7F5BE4D1" w:rsidR="00822EEC" w:rsidRPr="00CD7DBA" w:rsidRDefault="00CD7DBA" w:rsidP="00D64907">
            <w:pPr>
              <w:ind w:firstLine="0"/>
              <w:jc w:val="center"/>
              <w:rPr>
                <w:b/>
                <w:bCs/>
                <w:color w:val="000000"/>
                <w:sz w:val="22"/>
              </w:rPr>
            </w:pPr>
            <w:r w:rsidRPr="00CD7DBA">
              <w:rPr>
                <w:b/>
                <w:bCs/>
                <w:color w:val="000000"/>
                <w:sz w:val="22"/>
              </w:rPr>
              <w:t>73</w:t>
            </w:r>
            <w:r w:rsidR="00822EEC" w:rsidRPr="00CD7DBA">
              <w:rPr>
                <w:b/>
                <w:bCs/>
                <w:color w:val="000000"/>
                <w:sz w:val="22"/>
              </w:rPr>
              <w:t>,52</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732D3F2" w14:textId="6E5F1550" w:rsidR="00822EEC" w:rsidRPr="00CD7DBA" w:rsidRDefault="00CD7DBA" w:rsidP="00D64907">
            <w:pPr>
              <w:ind w:firstLine="0"/>
              <w:jc w:val="center"/>
              <w:rPr>
                <w:b/>
                <w:bCs/>
                <w:color w:val="000000"/>
                <w:sz w:val="22"/>
              </w:rPr>
            </w:pPr>
            <w:r w:rsidRPr="00CD7DBA">
              <w:rPr>
                <w:b/>
                <w:bCs/>
                <w:color w:val="000000"/>
                <w:sz w:val="22"/>
              </w:rPr>
              <w:t>169,93</w:t>
            </w:r>
          </w:p>
        </w:tc>
      </w:tr>
      <w:tr w:rsidR="00822EEC" w:rsidRPr="00CD7DBA" w14:paraId="142031E7" w14:textId="77777777" w:rsidTr="00D64907">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AC26E0D" w14:textId="77777777" w:rsidR="00822EEC" w:rsidRPr="00CD7DBA" w:rsidRDefault="00822EEC" w:rsidP="00D64907">
            <w:pPr>
              <w:ind w:firstLine="0"/>
              <w:rPr>
                <w:color w:val="000000"/>
                <w:sz w:val="22"/>
              </w:rPr>
            </w:pPr>
            <w:r w:rsidRPr="00CD7DBA">
              <w:rPr>
                <w:color w:val="000000"/>
                <w:sz w:val="22"/>
              </w:rPr>
              <w:t>Источники теплоснабжения</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004C45B" w14:textId="77777777" w:rsidR="00822EEC" w:rsidRPr="00CD7DBA" w:rsidRDefault="00822EEC" w:rsidP="00D64907">
            <w:pPr>
              <w:ind w:firstLine="0"/>
              <w:jc w:val="center"/>
              <w:rPr>
                <w:color w:val="000000"/>
                <w:sz w:val="22"/>
              </w:rPr>
            </w:pPr>
            <w:r w:rsidRPr="00CD7DBA">
              <w:rPr>
                <w:color w:val="000000"/>
                <w:sz w:val="22"/>
              </w:rPr>
              <w:t>0</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1EDDCE2" w14:textId="70EF992C" w:rsidR="00822EEC" w:rsidRPr="00CD7DBA" w:rsidRDefault="00CD7DBA" w:rsidP="00D64907">
            <w:pPr>
              <w:ind w:firstLine="0"/>
              <w:jc w:val="center"/>
              <w:rPr>
                <w:color w:val="000000"/>
                <w:sz w:val="22"/>
              </w:rPr>
            </w:pPr>
            <w:r w:rsidRPr="00CD7DBA">
              <w:rPr>
                <w:color w:val="000000"/>
                <w:sz w:val="22"/>
              </w:rPr>
              <w:t>22,10</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D3F8D77" w14:textId="43858A48" w:rsidR="00822EEC" w:rsidRPr="00CD7DBA" w:rsidRDefault="00CD7DBA" w:rsidP="00D64907">
            <w:pPr>
              <w:ind w:firstLine="0"/>
              <w:jc w:val="center"/>
              <w:rPr>
                <w:color w:val="000000"/>
                <w:sz w:val="22"/>
              </w:rPr>
            </w:pPr>
            <w:r w:rsidRPr="00CD7DBA">
              <w:rPr>
                <w:color w:val="000000"/>
                <w:sz w:val="22"/>
              </w:rPr>
              <w:t>0</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A22CD06" w14:textId="051DA851" w:rsidR="00822EEC" w:rsidRPr="00CD7DBA" w:rsidRDefault="00CD7DBA" w:rsidP="00D64907">
            <w:pPr>
              <w:ind w:firstLine="0"/>
              <w:jc w:val="center"/>
              <w:rPr>
                <w:color w:val="000000"/>
                <w:sz w:val="22"/>
              </w:rPr>
            </w:pPr>
            <w:r w:rsidRPr="00CD7DBA">
              <w:rPr>
                <w:color w:val="000000"/>
                <w:sz w:val="22"/>
              </w:rPr>
              <w:t>22,10</w:t>
            </w:r>
          </w:p>
        </w:tc>
      </w:tr>
      <w:tr w:rsidR="00822EEC" w:rsidRPr="00CD7DBA" w14:paraId="40325B10" w14:textId="77777777" w:rsidTr="00D64907">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22732C6" w14:textId="77777777" w:rsidR="00822EEC" w:rsidRPr="00CD7DBA" w:rsidRDefault="00822EEC" w:rsidP="00D64907">
            <w:pPr>
              <w:ind w:firstLine="0"/>
              <w:rPr>
                <w:color w:val="000000"/>
                <w:sz w:val="22"/>
              </w:rPr>
            </w:pPr>
            <w:r w:rsidRPr="00CD7DBA">
              <w:rPr>
                <w:color w:val="000000"/>
                <w:sz w:val="22"/>
              </w:rPr>
              <w:t>Сети теплоснабжения</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4D3B730" w14:textId="397202C2" w:rsidR="00822EEC" w:rsidRPr="00CD7DBA" w:rsidRDefault="00822EEC" w:rsidP="00CD7DBA">
            <w:pPr>
              <w:ind w:firstLine="0"/>
              <w:jc w:val="center"/>
              <w:rPr>
                <w:color w:val="000000"/>
                <w:sz w:val="22"/>
              </w:rPr>
            </w:pPr>
            <w:r w:rsidRPr="00CD7DBA">
              <w:rPr>
                <w:color w:val="000000"/>
                <w:sz w:val="22"/>
              </w:rPr>
              <w:t>21,</w:t>
            </w:r>
            <w:r w:rsidR="00CD7DBA" w:rsidRPr="00CD7DBA">
              <w:rPr>
                <w:color w:val="000000"/>
                <w:sz w:val="22"/>
              </w:rPr>
              <w:t>656</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9277D6F" w14:textId="32BDE282" w:rsidR="00822EEC" w:rsidRPr="00CD7DBA" w:rsidRDefault="00CD7DBA" w:rsidP="00D64907">
            <w:pPr>
              <w:ind w:firstLine="0"/>
              <w:jc w:val="center"/>
              <w:rPr>
                <w:color w:val="000000"/>
                <w:sz w:val="22"/>
              </w:rPr>
            </w:pPr>
            <w:r w:rsidRPr="00CD7DBA">
              <w:rPr>
                <w:color w:val="000000"/>
                <w:sz w:val="22"/>
              </w:rPr>
              <w:t>52,65</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B03F2BA" w14:textId="5A4C8D92" w:rsidR="00822EEC" w:rsidRPr="00CD7DBA" w:rsidRDefault="00CD7DBA" w:rsidP="00D64907">
            <w:pPr>
              <w:ind w:firstLine="0"/>
              <w:jc w:val="center"/>
              <w:rPr>
                <w:color w:val="000000"/>
                <w:sz w:val="22"/>
              </w:rPr>
            </w:pPr>
            <w:r w:rsidRPr="00CD7DBA">
              <w:rPr>
                <w:color w:val="000000"/>
                <w:sz w:val="22"/>
              </w:rPr>
              <w:t>73,52</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1839685" w14:textId="425AEF39" w:rsidR="00822EEC" w:rsidRPr="00CD7DBA" w:rsidRDefault="00CD7DBA" w:rsidP="00D64907">
            <w:pPr>
              <w:ind w:firstLine="0"/>
              <w:jc w:val="center"/>
              <w:rPr>
                <w:color w:val="000000"/>
                <w:sz w:val="22"/>
              </w:rPr>
            </w:pPr>
            <w:r w:rsidRPr="00CD7DBA">
              <w:rPr>
                <w:color w:val="000000"/>
                <w:sz w:val="22"/>
              </w:rPr>
              <w:t>147,83</w:t>
            </w:r>
          </w:p>
        </w:tc>
      </w:tr>
    </w:tbl>
    <w:p w14:paraId="66DC3A1E" w14:textId="77777777" w:rsidR="00822EEC" w:rsidRPr="00CD7DBA" w:rsidRDefault="00822EEC" w:rsidP="00822EEC">
      <w:pPr>
        <w:pStyle w:val="af1"/>
        <w:ind w:left="0"/>
        <w:rPr>
          <w:szCs w:val="28"/>
        </w:rPr>
      </w:pPr>
    </w:p>
    <w:p w14:paraId="29AE91C7" w14:textId="77777777" w:rsidR="00822EEC" w:rsidRPr="00822EEC" w:rsidRDefault="00822EEC" w:rsidP="00822EEC">
      <w:pPr>
        <w:pStyle w:val="af1"/>
        <w:ind w:left="0"/>
        <w:rPr>
          <w:szCs w:val="28"/>
        </w:rPr>
      </w:pPr>
      <w:r w:rsidRPr="00822EEC">
        <w:rPr>
          <w:szCs w:val="28"/>
        </w:rPr>
        <w:t>Объемы инвестиций носят прогнозный характер и подлежат ежегодному уточнению при формировании проекта бюджета на соответствующий год, исходя из возможностей местного и областного бюджетов, степени реализации мероприятий и уточняются в рамках разработки и утверждения инвестиционных программ организаций, осуществляющих регулируемые виды деятельности.</w:t>
      </w:r>
    </w:p>
    <w:p w14:paraId="291B42F4" w14:textId="77777777" w:rsidR="00822EEC" w:rsidRPr="00822EEC" w:rsidRDefault="00822EEC" w:rsidP="00822EEC">
      <w:pPr>
        <w:pStyle w:val="af1"/>
        <w:ind w:left="0"/>
        <w:rPr>
          <w:szCs w:val="28"/>
        </w:rPr>
      </w:pPr>
      <w:r w:rsidRPr="00822EEC">
        <w:rPr>
          <w:szCs w:val="28"/>
        </w:rPr>
        <w:t xml:space="preserve">Объемы инвестиций подлежат корректировке при ежегодной актуализации Схемы теплоснабжения.  </w:t>
      </w:r>
    </w:p>
    <w:p w14:paraId="15E4654F" w14:textId="77777777" w:rsidR="00822EEC" w:rsidRPr="004C4741" w:rsidRDefault="00822EEC" w:rsidP="00822EEC">
      <w:pPr>
        <w:pStyle w:val="af1"/>
        <w:ind w:left="0"/>
        <w:rPr>
          <w:szCs w:val="28"/>
        </w:rPr>
      </w:pPr>
      <w:r w:rsidRPr="00822EEC">
        <w:rPr>
          <w:szCs w:val="28"/>
        </w:rPr>
        <w:lastRenderedPageBreak/>
        <w:t>Планируемые капитальные вложения в реализацию мероприятий по новому строительству, реконструкции, техническому перевооружению и (или) модернизации в зоне деятельности единых теплоснабжающих организаций, представлены в Приложении 1 к Схеме теплоснабжения.</w:t>
      </w:r>
      <w:bookmarkStart w:id="1065" w:name="_Toc1564073"/>
      <w:bookmarkEnd w:id="1065"/>
    </w:p>
    <w:p w14:paraId="4685A69E" w14:textId="20E0CD4E" w:rsidR="00394953" w:rsidRDefault="00394953" w:rsidP="009E626A">
      <w:pPr>
        <w:ind w:firstLine="0"/>
        <w:jc w:val="center"/>
        <w:rPr>
          <w:bCs/>
          <w:color w:val="000000"/>
        </w:rPr>
      </w:pPr>
    </w:p>
    <w:p w14:paraId="1055DFF5" w14:textId="77777777" w:rsidR="00E1638E" w:rsidRPr="00D46F28" w:rsidRDefault="00E1638E" w:rsidP="000A2203">
      <w:pPr>
        <w:pStyle w:val="24"/>
        <w:keepLines w:val="0"/>
        <w:numPr>
          <w:ilvl w:val="1"/>
          <w:numId w:val="69"/>
        </w:numPr>
        <w:tabs>
          <w:tab w:val="left" w:pos="709"/>
        </w:tabs>
        <w:spacing w:before="0" w:after="120"/>
        <w:ind w:left="0" w:firstLine="0"/>
        <w:rPr>
          <w:rFonts w:ascii="Times New Roman" w:hAnsi="Times New Roman" w:cs="Times New Roman"/>
          <w:b/>
          <w:color w:val="auto"/>
          <w:sz w:val="24"/>
          <w:szCs w:val="24"/>
        </w:rPr>
      </w:pPr>
      <w:bookmarkStart w:id="1066" w:name="_Toc16854037"/>
      <w:bookmarkStart w:id="1067" w:name="_Toc197625179"/>
      <w:bookmarkEnd w:id="1064"/>
      <w:r w:rsidRPr="00D46F28">
        <w:rPr>
          <w:rFonts w:ascii="Times New Roman" w:hAnsi="Times New Roman" w:cs="Times New Roman"/>
          <w:b/>
          <w:color w:val="auto"/>
          <w:sz w:val="24"/>
          <w:szCs w:val="24"/>
        </w:rPr>
        <w:t>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1066"/>
      <w:bookmarkEnd w:id="1067"/>
    </w:p>
    <w:p w14:paraId="497D6FCD" w14:textId="77777777" w:rsidR="00E1638E" w:rsidRPr="00D46F28" w:rsidRDefault="00E1638E" w:rsidP="007A6AA0">
      <w:pPr>
        <w:tabs>
          <w:tab w:val="left" w:pos="993"/>
        </w:tabs>
        <w:autoSpaceDE w:val="0"/>
        <w:autoSpaceDN w:val="0"/>
        <w:adjustRightInd w:val="0"/>
        <w:rPr>
          <w:rFonts w:eastAsia="Calibri"/>
        </w:rPr>
      </w:pPr>
      <w:r w:rsidRPr="00D46F28">
        <w:rPr>
          <w:rFonts w:eastAsia="Calibri"/>
        </w:rPr>
        <w:t>Источниками инвестиций могут быть:</w:t>
      </w:r>
    </w:p>
    <w:p w14:paraId="6C36F558" w14:textId="77777777" w:rsidR="00E1638E" w:rsidRPr="00D46F28" w:rsidRDefault="00E1638E" w:rsidP="00EC0805">
      <w:pPr>
        <w:numPr>
          <w:ilvl w:val="0"/>
          <w:numId w:val="80"/>
        </w:numPr>
        <w:tabs>
          <w:tab w:val="left" w:pos="993"/>
        </w:tabs>
        <w:autoSpaceDE w:val="0"/>
        <w:autoSpaceDN w:val="0"/>
        <w:adjustRightInd w:val="0"/>
        <w:ind w:hanging="720"/>
        <w:rPr>
          <w:rFonts w:eastAsia="Calibri"/>
        </w:rPr>
      </w:pPr>
      <w:r w:rsidRPr="00D46F28">
        <w:rPr>
          <w:rFonts w:eastAsia="Calibri"/>
        </w:rPr>
        <w:t>собственные средства предприятий:</w:t>
      </w:r>
    </w:p>
    <w:p w14:paraId="136F2410" w14:textId="77777777" w:rsidR="00E1638E" w:rsidRPr="00D46F28" w:rsidRDefault="00E1638E" w:rsidP="00EC0805">
      <w:pPr>
        <w:numPr>
          <w:ilvl w:val="1"/>
          <w:numId w:val="80"/>
        </w:numPr>
        <w:tabs>
          <w:tab w:val="left" w:pos="993"/>
        </w:tabs>
        <w:autoSpaceDE w:val="0"/>
        <w:autoSpaceDN w:val="0"/>
        <w:adjustRightInd w:val="0"/>
        <w:rPr>
          <w:rFonts w:eastAsia="Calibri"/>
        </w:rPr>
      </w:pPr>
      <w:r w:rsidRPr="00D46F28">
        <w:rPr>
          <w:rFonts w:eastAsia="Calibri"/>
        </w:rPr>
        <w:t>прибыль;</w:t>
      </w:r>
    </w:p>
    <w:p w14:paraId="29C72D4A" w14:textId="77777777" w:rsidR="00E1638E" w:rsidRPr="00D46F28" w:rsidRDefault="00E1638E" w:rsidP="00EC0805">
      <w:pPr>
        <w:numPr>
          <w:ilvl w:val="1"/>
          <w:numId w:val="80"/>
        </w:numPr>
        <w:tabs>
          <w:tab w:val="left" w:pos="993"/>
        </w:tabs>
        <w:autoSpaceDE w:val="0"/>
        <w:autoSpaceDN w:val="0"/>
        <w:adjustRightInd w:val="0"/>
        <w:rPr>
          <w:rFonts w:eastAsia="Calibri"/>
        </w:rPr>
      </w:pPr>
      <w:r w:rsidRPr="00D46F28">
        <w:rPr>
          <w:rFonts w:eastAsia="Calibri"/>
        </w:rPr>
        <w:t>амортизационные отчисления;</w:t>
      </w:r>
    </w:p>
    <w:p w14:paraId="5921418E" w14:textId="77777777" w:rsidR="00E1638E" w:rsidRPr="00D46F28" w:rsidRDefault="00E1638E" w:rsidP="00EC0805">
      <w:pPr>
        <w:numPr>
          <w:ilvl w:val="1"/>
          <w:numId w:val="80"/>
        </w:numPr>
        <w:tabs>
          <w:tab w:val="left" w:pos="993"/>
        </w:tabs>
        <w:autoSpaceDE w:val="0"/>
        <w:autoSpaceDN w:val="0"/>
        <w:adjustRightInd w:val="0"/>
        <w:rPr>
          <w:rFonts w:eastAsia="Calibri"/>
        </w:rPr>
      </w:pPr>
      <w:r w:rsidRPr="00D46F28">
        <w:rPr>
          <w:rFonts w:eastAsia="Calibri"/>
        </w:rPr>
        <w:t>снижение затрат за счет реализации проектов;</w:t>
      </w:r>
    </w:p>
    <w:p w14:paraId="6BDCBDF9" w14:textId="77777777" w:rsidR="00E1638E" w:rsidRPr="00D46F28" w:rsidRDefault="00E1638E" w:rsidP="00EC0805">
      <w:pPr>
        <w:numPr>
          <w:ilvl w:val="1"/>
          <w:numId w:val="80"/>
        </w:numPr>
        <w:tabs>
          <w:tab w:val="left" w:pos="993"/>
        </w:tabs>
        <w:autoSpaceDE w:val="0"/>
        <w:autoSpaceDN w:val="0"/>
        <w:adjustRightInd w:val="0"/>
        <w:rPr>
          <w:rFonts w:eastAsia="Calibri"/>
        </w:rPr>
      </w:pPr>
      <w:r w:rsidRPr="00D46F28">
        <w:rPr>
          <w:rFonts w:eastAsia="Calibri"/>
        </w:rPr>
        <w:t>плата за подключение (присоединение);</w:t>
      </w:r>
    </w:p>
    <w:p w14:paraId="0E70EE0C" w14:textId="77777777" w:rsidR="00E1638E" w:rsidRPr="00D46F28" w:rsidRDefault="00E1638E" w:rsidP="00EC0805">
      <w:pPr>
        <w:numPr>
          <w:ilvl w:val="0"/>
          <w:numId w:val="80"/>
        </w:numPr>
        <w:tabs>
          <w:tab w:val="left" w:pos="993"/>
        </w:tabs>
        <w:autoSpaceDE w:val="0"/>
        <w:autoSpaceDN w:val="0"/>
        <w:adjustRightInd w:val="0"/>
        <w:ind w:hanging="720"/>
        <w:rPr>
          <w:rFonts w:eastAsia="Calibri"/>
        </w:rPr>
      </w:pPr>
      <w:r w:rsidRPr="00D46F28">
        <w:rPr>
          <w:rFonts w:eastAsia="Calibri"/>
        </w:rPr>
        <w:t>бюджетные средства:</w:t>
      </w:r>
    </w:p>
    <w:p w14:paraId="1D690E1D" w14:textId="77777777" w:rsidR="00E1638E" w:rsidRPr="00D46F28" w:rsidRDefault="00E1638E" w:rsidP="009B7556">
      <w:pPr>
        <w:numPr>
          <w:ilvl w:val="0"/>
          <w:numId w:val="12"/>
        </w:numPr>
        <w:tabs>
          <w:tab w:val="left" w:pos="993"/>
          <w:tab w:val="left" w:pos="1418"/>
        </w:tabs>
        <w:autoSpaceDE w:val="0"/>
        <w:autoSpaceDN w:val="0"/>
        <w:adjustRightInd w:val="0"/>
        <w:ind w:left="0" w:firstLine="1069"/>
        <w:rPr>
          <w:rFonts w:eastAsia="Calibri"/>
        </w:rPr>
      </w:pPr>
      <w:r w:rsidRPr="00D46F28">
        <w:rPr>
          <w:rFonts w:eastAsia="Calibri"/>
        </w:rPr>
        <w:t xml:space="preserve"> федеральный бюджет;</w:t>
      </w:r>
    </w:p>
    <w:p w14:paraId="624F3A83" w14:textId="77777777" w:rsidR="00E1638E" w:rsidRPr="00D46F28" w:rsidRDefault="00E1638E" w:rsidP="009B7556">
      <w:pPr>
        <w:numPr>
          <w:ilvl w:val="0"/>
          <w:numId w:val="12"/>
        </w:numPr>
        <w:tabs>
          <w:tab w:val="left" w:pos="993"/>
          <w:tab w:val="left" w:pos="1418"/>
        </w:tabs>
        <w:autoSpaceDE w:val="0"/>
        <w:autoSpaceDN w:val="0"/>
        <w:adjustRightInd w:val="0"/>
        <w:ind w:left="0" w:firstLine="1069"/>
        <w:rPr>
          <w:rFonts w:eastAsia="Calibri"/>
        </w:rPr>
      </w:pPr>
      <w:r w:rsidRPr="00D46F28">
        <w:rPr>
          <w:rFonts w:eastAsia="Calibri"/>
        </w:rPr>
        <w:t xml:space="preserve"> областной бюджет;</w:t>
      </w:r>
    </w:p>
    <w:p w14:paraId="1484947A" w14:textId="77777777" w:rsidR="00E1638E" w:rsidRPr="00D46F28" w:rsidRDefault="00E1638E" w:rsidP="009B7556">
      <w:pPr>
        <w:numPr>
          <w:ilvl w:val="0"/>
          <w:numId w:val="12"/>
        </w:numPr>
        <w:tabs>
          <w:tab w:val="left" w:pos="993"/>
          <w:tab w:val="left" w:pos="1418"/>
        </w:tabs>
        <w:autoSpaceDE w:val="0"/>
        <w:autoSpaceDN w:val="0"/>
        <w:adjustRightInd w:val="0"/>
        <w:ind w:left="0" w:firstLine="1069"/>
        <w:rPr>
          <w:rFonts w:eastAsia="Calibri"/>
        </w:rPr>
      </w:pPr>
      <w:r w:rsidRPr="00D46F28">
        <w:rPr>
          <w:rFonts w:eastAsia="Calibri"/>
        </w:rPr>
        <w:t xml:space="preserve"> местный бюджет;</w:t>
      </w:r>
    </w:p>
    <w:p w14:paraId="3D40BA7A" w14:textId="77777777" w:rsidR="00E1638E" w:rsidRPr="00D46F28" w:rsidRDefault="00E1638E" w:rsidP="00EC0805">
      <w:pPr>
        <w:numPr>
          <w:ilvl w:val="0"/>
          <w:numId w:val="80"/>
        </w:numPr>
        <w:tabs>
          <w:tab w:val="left" w:pos="993"/>
        </w:tabs>
        <w:autoSpaceDE w:val="0"/>
        <w:autoSpaceDN w:val="0"/>
        <w:adjustRightInd w:val="0"/>
        <w:ind w:hanging="720"/>
        <w:rPr>
          <w:rFonts w:eastAsia="Calibri"/>
        </w:rPr>
      </w:pPr>
      <w:r w:rsidRPr="00D46F28">
        <w:rPr>
          <w:rFonts w:eastAsia="Calibri"/>
        </w:rPr>
        <w:t>кредиты;</w:t>
      </w:r>
    </w:p>
    <w:p w14:paraId="773EAFF6" w14:textId="77777777" w:rsidR="00E1638E" w:rsidRPr="00D46F28" w:rsidRDefault="00E1638E" w:rsidP="00EC0805">
      <w:pPr>
        <w:numPr>
          <w:ilvl w:val="0"/>
          <w:numId w:val="80"/>
        </w:numPr>
        <w:tabs>
          <w:tab w:val="left" w:pos="993"/>
        </w:tabs>
        <w:autoSpaceDE w:val="0"/>
        <w:autoSpaceDN w:val="0"/>
        <w:adjustRightInd w:val="0"/>
        <w:ind w:hanging="720"/>
        <w:rPr>
          <w:rFonts w:eastAsia="Calibri"/>
        </w:rPr>
      </w:pPr>
      <w:r w:rsidRPr="00D46F28">
        <w:rPr>
          <w:rFonts w:eastAsia="Calibri"/>
        </w:rPr>
        <w:t>средства частных инвесторов (в т.ч. по договору концессии).</w:t>
      </w:r>
    </w:p>
    <w:p w14:paraId="3AF161CF" w14:textId="77777777" w:rsidR="00E1638E" w:rsidRPr="00D46F28" w:rsidRDefault="00E1638E" w:rsidP="007A6AA0">
      <w:pPr>
        <w:tabs>
          <w:tab w:val="left" w:pos="993"/>
        </w:tabs>
        <w:autoSpaceDE w:val="0"/>
        <w:autoSpaceDN w:val="0"/>
        <w:adjustRightInd w:val="0"/>
        <w:ind w:firstLine="720"/>
        <w:rPr>
          <w:rFonts w:eastAsia="Calibri"/>
        </w:rPr>
      </w:pPr>
      <w:r w:rsidRPr="00D46F28">
        <w:rPr>
          <w:rFonts w:eastAsia="Calibri"/>
        </w:rPr>
        <w:t xml:space="preserve">Мероприятия по строительству (реконструкции) объектов систем коммунальной инфраструктуры с целью подключения (технологического присоединения) новых потребителей финансируются за счет платы за подключение (технологическое присоединение) к системам коммунальной инфраструктуры. </w:t>
      </w:r>
    </w:p>
    <w:p w14:paraId="59421C56" w14:textId="77777777" w:rsidR="00E1638E" w:rsidRPr="00D46F28" w:rsidRDefault="00E1638E" w:rsidP="007A6AA0">
      <w:pPr>
        <w:rPr>
          <w:rFonts w:eastAsia="Calibri"/>
        </w:rPr>
      </w:pPr>
      <w:r w:rsidRPr="00D46F28">
        <w:rPr>
          <w:rFonts w:eastAsia="Calibri"/>
        </w:rPr>
        <w:t>Плата за подключение (технологическое присоединение) к системе теплоснабжения, может включать в себя затраты на создание тепловых сетей от существующих тепловых сетей или источников тепловой энергии до точки подключения (технологического присоединения) объекта капитального строительства потребителя, затраты на создание источников тепловой энергии и (или) тепловых сетей или развитие существующих источников тепловой энергии и (или) тепловых сетей.</w:t>
      </w:r>
    </w:p>
    <w:p w14:paraId="5845FCC9" w14:textId="77777777" w:rsidR="00E1638E" w:rsidRPr="00D46F28" w:rsidRDefault="00E1638E" w:rsidP="007A6AA0">
      <w:pPr>
        <w:tabs>
          <w:tab w:val="left" w:pos="1134"/>
        </w:tabs>
        <w:rPr>
          <w:szCs w:val="28"/>
        </w:rPr>
      </w:pPr>
      <w:r w:rsidRPr="00D46F28">
        <w:rPr>
          <w:szCs w:val="28"/>
        </w:rPr>
        <w:t xml:space="preserve">Мероприятия по замене ветхих сетей подлежат реализации за счет принятых в тарифе расходов на капитальные ремонты и в счет амортизации. При этом на момент </w:t>
      </w:r>
      <w:r w:rsidR="008810CC" w:rsidRPr="00D46F28">
        <w:rPr>
          <w:szCs w:val="28"/>
        </w:rPr>
        <w:t>актуализации</w:t>
      </w:r>
      <w:r w:rsidRPr="00D46F28">
        <w:rPr>
          <w:szCs w:val="28"/>
        </w:rPr>
        <w:t xml:space="preserve"> Схемы в составе установленных тарифов отсутствуют необходимые средства, позволяющие выполнить данные работы.</w:t>
      </w:r>
    </w:p>
    <w:p w14:paraId="0FFF9A4B" w14:textId="77777777" w:rsidR="00E1638E" w:rsidRPr="00D46F28" w:rsidRDefault="00E1638E" w:rsidP="007A6AA0">
      <w:pPr>
        <w:tabs>
          <w:tab w:val="left" w:pos="993"/>
        </w:tabs>
        <w:autoSpaceDE w:val="0"/>
        <w:autoSpaceDN w:val="0"/>
        <w:adjustRightInd w:val="0"/>
        <w:rPr>
          <w:rFonts w:eastAsia="Calibri"/>
          <w:szCs w:val="28"/>
        </w:rPr>
      </w:pPr>
      <w:r w:rsidRPr="00D46F28">
        <w:rPr>
          <w:rFonts w:eastAsia="Calibri"/>
          <w:szCs w:val="28"/>
        </w:rPr>
        <w:t>Окончательная стоимость мероприятий определяется согласно сводному сметному расчету и технико-экономическому обоснованию.</w:t>
      </w:r>
    </w:p>
    <w:p w14:paraId="5BCED89B" w14:textId="77777777" w:rsidR="00E1638E" w:rsidRPr="00D46F28" w:rsidRDefault="00E1638E" w:rsidP="007A6AA0">
      <w:pPr>
        <w:tabs>
          <w:tab w:val="left" w:pos="993"/>
        </w:tabs>
        <w:autoSpaceDE w:val="0"/>
        <w:autoSpaceDN w:val="0"/>
        <w:adjustRightInd w:val="0"/>
        <w:rPr>
          <w:rFonts w:eastAsia="Calibri"/>
          <w:szCs w:val="28"/>
        </w:rPr>
      </w:pPr>
      <w:r w:rsidRPr="00D46F28">
        <w:rPr>
          <w:rFonts w:eastAsia="Calibri"/>
          <w:szCs w:val="28"/>
        </w:rPr>
        <w:t>Объемы инвестиций носят прогнозный характер и подлежат ежегодному уточнению при формировании проекта бюджета на соответствующий год, исходя из возможностей местного и областного бюджетов и степени реализации мероприятий.</w:t>
      </w:r>
    </w:p>
    <w:p w14:paraId="29589657" w14:textId="77777777" w:rsidR="00E1638E" w:rsidRPr="00D46F28" w:rsidRDefault="00E1638E" w:rsidP="007A6AA0">
      <w:pPr>
        <w:tabs>
          <w:tab w:val="left" w:pos="993"/>
        </w:tabs>
        <w:autoSpaceDE w:val="0"/>
        <w:autoSpaceDN w:val="0"/>
        <w:adjustRightInd w:val="0"/>
        <w:rPr>
          <w:rFonts w:eastAsia="Calibri"/>
          <w:szCs w:val="28"/>
        </w:rPr>
      </w:pPr>
      <w:r w:rsidRPr="00D46F28">
        <w:rPr>
          <w:rFonts w:eastAsia="Calibri"/>
          <w:szCs w:val="28"/>
        </w:rPr>
        <w:t xml:space="preserve">Объемы инвестиций подлежат корректировке при ежегодной актуализации Схемы теплоснабжения. </w:t>
      </w:r>
    </w:p>
    <w:p w14:paraId="468C4DE3" w14:textId="7157C08A" w:rsidR="00E1638E" w:rsidRPr="00D46F28" w:rsidRDefault="00E1638E" w:rsidP="007A6AA0">
      <w:pPr>
        <w:tabs>
          <w:tab w:val="left" w:pos="993"/>
        </w:tabs>
        <w:autoSpaceDE w:val="0"/>
        <w:autoSpaceDN w:val="0"/>
        <w:adjustRightInd w:val="0"/>
        <w:rPr>
          <w:rFonts w:eastAsia="Calibri"/>
          <w:szCs w:val="28"/>
        </w:rPr>
      </w:pPr>
      <w:r w:rsidRPr="00D46F28">
        <w:rPr>
          <w:rFonts w:eastAsia="Calibri"/>
          <w:szCs w:val="28"/>
        </w:rPr>
        <w:t xml:space="preserve">Финансовое обеспечение мероприятий может осуществляться за счет средств бюджетов всех </w:t>
      </w:r>
      <w:r w:rsidRPr="005A6D98">
        <w:rPr>
          <w:rFonts w:eastAsia="Calibri"/>
          <w:szCs w:val="28"/>
        </w:rPr>
        <w:t xml:space="preserve">уровней на основании законов </w:t>
      </w:r>
      <w:r w:rsidR="001C4C71">
        <w:rPr>
          <w:rFonts w:eastAsia="Calibri"/>
          <w:szCs w:val="28"/>
        </w:rPr>
        <w:t>Ленинградской области</w:t>
      </w:r>
      <w:r w:rsidRPr="005A6D98">
        <w:rPr>
          <w:rFonts w:eastAsia="Calibri"/>
          <w:szCs w:val="28"/>
        </w:rPr>
        <w:t>, утверждающих</w:t>
      </w:r>
      <w:r w:rsidRPr="00D46F28">
        <w:rPr>
          <w:rFonts w:eastAsia="Calibri"/>
          <w:szCs w:val="28"/>
        </w:rPr>
        <w:t xml:space="preserve"> бюджет.</w:t>
      </w:r>
    </w:p>
    <w:p w14:paraId="0F94E5D8" w14:textId="77777777" w:rsidR="00E1638E" w:rsidRPr="00D46F28" w:rsidRDefault="00E1638E" w:rsidP="007A6AA0">
      <w:pPr>
        <w:tabs>
          <w:tab w:val="left" w:pos="993"/>
        </w:tabs>
        <w:autoSpaceDE w:val="0"/>
        <w:autoSpaceDN w:val="0"/>
        <w:adjustRightInd w:val="0"/>
        <w:rPr>
          <w:rFonts w:eastAsia="Calibri"/>
          <w:szCs w:val="28"/>
        </w:rPr>
      </w:pPr>
      <w:r w:rsidRPr="00D46F28">
        <w:rPr>
          <w:rFonts w:eastAsia="Calibri"/>
          <w:szCs w:val="28"/>
        </w:rPr>
        <w:t>Источники финансирования мероприятий определяются при утверждении в установленном порядке инвестиционных программ организаций, оказывающих услуги в сфере теплоснабжения. В качестве источников финансирования инвестиционных программ теплоснабжающих и теплосетевых организаций могут использоваться собственные средства (прибыль, амортизационные отчисления, экономия затрат от реализации мероприятий) и привлеченные средства (кредиты).</w:t>
      </w:r>
    </w:p>
    <w:p w14:paraId="5E4243EB" w14:textId="376A410B" w:rsidR="00E1638E" w:rsidRDefault="00E1638E" w:rsidP="007A6AA0">
      <w:pPr>
        <w:tabs>
          <w:tab w:val="left" w:pos="993"/>
        </w:tabs>
        <w:autoSpaceDE w:val="0"/>
        <w:autoSpaceDN w:val="0"/>
        <w:adjustRightInd w:val="0"/>
        <w:rPr>
          <w:rFonts w:eastAsia="Calibri"/>
          <w:szCs w:val="28"/>
        </w:rPr>
      </w:pPr>
      <w:r w:rsidRPr="00D46F28">
        <w:rPr>
          <w:rFonts w:eastAsia="Calibri"/>
          <w:szCs w:val="28"/>
        </w:rPr>
        <w:t xml:space="preserve">Финансовые потребности на реализацию мероприятий по строительству, реконструкции и техническому перевооружению источников тепловой энергии и тепловых сетей обеспечиваются </w:t>
      </w:r>
      <w:r w:rsidRPr="00D46F28">
        <w:rPr>
          <w:rFonts w:eastAsia="Calibri"/>
          <w:szCs w:val="28"/>
        </w:rPr>
        <w:lastRenderedPageBreak/>
        <w:t xml:space="preserve">за счет средств бюджетов всех уровней, предусмотренных федеральными, областными и муниципальными целевыми программами в установленном порядке в соответствии с действующим законодательством. </w:t>
      </w:r>
    </w:p>
    <w:p w14:paraId="21D3ABD7" w14:textId="77777777" w:rsidR="00822EEC" w:rsidRPr="00B95CF3" w:rsidRDefault="00822EEC" w:rsidP="00822EEC">
      <w:pPr>
        <w:pStyle w:val="af1"/>
        <w:ind w:left="0"/>
        <w:rPr>
          <w:szCs w:val="28"/>
        </w:rPr>
      </w:pPr>
      <w:r w:rsidRPr="00A06BCD">
        <w:rPr>
          <w:szCs w:val="28"/>
        </w:rPr>
        <w:t>Предложения по объёмам и источникам финансирования каждого проекта приведены в Приложении 1 к Схеме теплоснабжения.</w:t>
      </w:r>
    </w:p>
    <w:p w14:paraId="2F346DE8" w14:textId="77777777" w:rsidR="00E1638E" w:rsidRPr="00D46F28" w:rsidRDefault="00E1638E" w:rsidP="007A6AA0">
      <w:bookmarkStart w:id="1068" w:name="_Toc356802421"/>
    </w:p>
    <w:p w14:paraId="09692777" w14:textId="77777777" w:rsidR="00E1638E" w:rsidRPr="00D46F28" w:rsidRDefault="00E1638E" w:rsidP="000A2203">
      <w:pPr>
        <w:pStyle w:val="24"/>
        <w:keepLines w:val="0"/>
        <w:numPr>
          <w:ilvl w:val="1"/>
          <w:numId w:val="69"/>
        </w:numPr>
        <w:tabs>
          <w:tab w:val="left" w:pos="709"/>
        </w:tabs>
        <w:spacing w:before="0" w:after="120"/>
        <w:ind w:left="0" w:firstLine="0"/>
        <w:rPr>
          <w:rFonts w:ascii="Times New Roman" w:hAnsi="Times New Roman" w:cs="Times New Roman"/>
          <w:b/>
          <w:color w:val="auto"/>
          <w:sz w:val="24"/>
          <w:szCs w:val="24"/>
        </w:rPr>
      </w:pPr>
      <w:bookmarkStart w:id="1069" w:name="_Toc16854038"/>
      <w:bookmarkStart w:id="1070" w:name="_Toc197625180"/>
      <w:bookmarkEnd w:id="1068"/>
      <w:r w:rsidRPr="00D46F28">
        <w:rPr>
          <w:rFonts w:ascii="Times New Roman" w:hAnsi="Times New Roman" w:cs="Times New Roman"/>
          <w:b/>
          <w:color w:val="auto"/>
          <w:sz w:val="24"/>
          <w:szCs w:val="24"/>
        </w:rPr>
        <w:t>Расчеты экономической эффективности инвестиций</w:t>
      </w:r>
      <w:bookmarkEnd w:id="1069"/>
      <w:bookmarkEnd w:id="1070"/>
    </w:p>
    <w:p w14:paraId="180B0560" w14:textId="77777777" w:rsidR="00822EEC" w:rsidRDefault="00822EEC" w:rsidP="00822EEC">
      <w:r>
        <w:t>В соответствии с п. 161 приказа Минэнерго России от 05.03.2019 № 212 «Об утверждении Методических указаний по разработке схем теплоснабжения» базовыми принципами оценки эффективности инвестиций в системы теплоснабжения, независимо от их технических, технологических, финансовых, отраслевых или региональных особенностей, должны являться:</w:t>
      </w:r>
    </w:p>
    <w:p w14:paraId="79DA04A5" w14:textId="04868EA4" w:rsidR="00822EEC" w:rsidRDefault="008E4919" w:rsidP="00822EEC">
      <w:r>
        <w:t xml:space="preserve">- </w:t>
      </w:r>
      <w:r w:rsidR="00822EEC">
        <w:t>сопоставимость условий сравнения разных проектов (прежде всего энергетическая сопоставимость);</w:t>
      </w:r>
    </w:p>
    <w:p w14:paraId="3BF126CD" w14:textId="3B68D7D7" w:rsidR="00822EEC" w:rsidRDefault="008E4919" w:rsidP="00822EEC">
      <w:r>
        <w:t xml:space="preserve">- </w:t>
      </w:r>
      <w:r w:rsidR="00822EEC">
        <w:t>рассмотрение проекта на протяжении всего жизненного цикла (расчетного периода);</w:t>
      </w:r>
    </w:p>
    <w:p w14:paraId="2D6A5FDD" w14:textId="032E3AA8" w:rsidR="00822EEC" w:rsidRDefault="008E4919" w:rsidP="00822EEC">
      <w:r>
        <w:t xml:space="preserve">- </w:t>
      </w:r>
      <w:r w:rsidR="00822EEC">
        <w:t>моделирование финансирования проектов, включающее все связанные с осуществлением проекта денежные поступления и их расход за расчетный период;</w:t>
      </w:r>
    </w:p>
    <w:p w14:paraId="64EC6F82" w14:textId="1741D529" w:rsidR="00822EEC" w:rsidRDefault="008E4919" w:rsidP="00822EEC">
      <w:r>
        <w:t xml:space="preserve">- </w:t>
      </w:r>
      <w:r w:rsidR="00822EEC">
        <w:t>принцип положительности и максимизации инвестиционного эффекта;</w:t>
      </w:r>
    </w:p>
    <w:p w14:paraId="5D7EC057" w14:textId="7FA98EBF" w:rsidR="00822EEC" w:rsidRDefault="008E4919" w:rsidP="00822EEC">
      <w:r>
        <w:t xml:space="preserve">- </w:t>
      </w:r>
      <w:r w:rsidR="00822EEC">
        <w:t>учет фактора времени.</w:t>
      </w:r>
    </w:p>
    <w:p w14:paraId="62A5BBF2" w14:textId="77777777" w:rsidR="00822EEC" w:rsidRDefault="00822EEC" w:rsidP="00822EEC">
      <w:r>
        <w:t>В соответствии с п. 162 приказа Минэнерго России от 05.03.2019 № 212 «Об утверждении Методических указаний по разработке схем теплоснабжения» оценка эффективности инвестиций должна осуществляться:</w:t>
      </w:r>
    </w:p>
    <w:p w14:paraId="0B2813CD" w14:textId="77777777" w:rsidR="00822EEC" w:rsidRDefault="00822EEC" w:rsidP="00822EEC">
      <w:r>
        <w:t>а) для отдельных проектов строительства, реконструкции, технического перевооружения и (или) модернизации источников комбинированной выработки с установленной электрической мощностью до 5 МВт;</w:t>
      </w:r>
    </w:p>
    <w:p w14:paraId="1B8C4DA2" w14:textId="77777777" w:rsidR="00822EEC" w:rsidRDefault="00822EEC" w:rsidP="00822EEC">
      <w:r>
        <w:t>б) для отдельных проектов строительства, технического перевооружения и (или) модернизации котельных, в том числе связанных с переводом на местные виды топлива и использование возобновляемых ресурсов;</w:t>
      </w:r>
    </w:p>
    <w:p w14:paraId="708AEF21" w14:textId="77777777" w:rsidR="00822EEC" w:rsidRDefault="00822EEC" w:rsidP="00822EEC">
      <w:r>
        <w:t>в) для отдельных проектов технического перевооружения и (или) модернизации источников комбинированной выработки с установленной электрической мощностью более 5 МВт, если проекты не отобраны в рамках реализации программы модернизации тепловых электростанций;</w:t>
      </w:r>
    </w:p>
    <w:p w14:paraId="1D04B66F" w14:textId="77777777" w:rsidR="00822EEC" w:rsidRDefault="00822EEC" w:rsidP="00822EEC">
      <w:r>
        <w:t>г) для отдельных проектов строительства и реконструкции транзитных и магистральных теплопроводов при реализации проектов дальнего теплоснабжения;</w:t>
      </w:r>
    </w:p>
    <w:p w14:paraId="58D77419" w14:textId="77777777" w:rsidR="00822EEC" w:rsidRDefault="00822EEC" w:rsidP="00822EEC">
      <w:r>
        <w:t>д) в остальных случаях для ЕТО в составе структуры проектов мастер-плана для источников тепловой энергии и тепловых сетей раздельно.</w:t>
      </w:r>
    </w:p>
    <w:p w14:paraId="5C8DD0A0" w14:textId="77777777" w:rsidR="00822EEC" w:rsidRDefault="00822EEC" w:rsidP="00822EEC">
      <w:r>
        <w:t>Мероприятия пп. «а», «б», «в», «г» п. 162 настоящей Схемой теплоснабжения не предусмотрены, следовательно, руководствуясь пп. «д» оценка инвестиций осуществляется для источников тепловой энергии и тепловых сетей раздельно. Однако подобный подход возможен только при разделении НВВ в тарифно-балансовых моделях между производством и передачей. В связи с отсутствием в исходных данных разделения НВВ на производство и передачу тепловой энергии расчет эффективности выполнен в целом по РСО.</w:t>
      </w:r>
    </w:p>
    <w:p w14:paraId="0002E76B" w14:textId="77777777" w:rsidR="00822EEC" w:rsidRDefault="00822EEC" w:rsidP="00822EEC">
      <w:r>
        <w:t>Анализ представленных ниже результатов показывает, что полные инвестиционные затраты теплоснабжающей организации при формировании выручки за отпущенную тепловую энергию на основании расчетных значений необходимой валовой выручки не окупаются на всем сроке реализации Схемы теплоснабжения. Причиной является следующее: основные затраты в составе полных затрат приходятся на реконструкцию и строительство тепловых сетей для повышения качества и надежности теплоснабжения потребителей – мероприятия, не имеющие существенного экономического эффекта. Данные мероприятия имеют «поддерживающую» направленность, т.е. предусмотрены с целью недопущения увеличения средневзвешенного срока службы тепловых сетей.</w:t>
      </w:r>
    </w:p>
    <w:p w14:paraId="0A74B18A" w14:textId="21984DE2" w:rsidR="00822EEC" w:rsidRDefault="00822EEC" w:rsidP="00822EEC">
      <w:r>
        <w:lastRenderedPageBreak/>
        <w:t>Эффективность инвестиций обеспечивается достижением следующих результатов работы системы теплоснабжения</w:t>
      </w:r>
      <w:r w:rsidR="00687F03">
        <w:t xml:space="preserve"> (табл. 52</w:t>
      </w:r>
      <w:r w:rsidR="00D05FE6">
        <w:t>)</w:t>
      </w:r>
      <w:r>
        <w:t>:</w:t>
      </w:r>
    </w:p>
    <w:p w14:paraId="39CBC16B" w14:textId="1B72E3CF" w:rsidR="00822EEC" w:rsidRDefault="008E4919" w:rsidP="00822EEC">
      <w:r>
        <w:t xml:space="preserve">- </w:t>
      </w:r>
      <w:r w:rsidR="00822EEC">
        <w:t>обеспечение возможности подключения новых потребителей;</w:t>
      </w:r>
    </w:p>
    <w:p w14:paraId="58C7F5B7" w14:textId="15927B73" w:rsidR="00822EEC" w:rsidRDefault="008E4919" w:rsidP="00822EEC">
      <w:r>
        <w:t xml:space="preserve">- </w:t>
      </w:r>
      <w:r w:rsidR="00822EEC">
        <w:t>обеспечение развития инфраструктуры, в т.ч. социально-значимых объектов;</w:t>
      </w:r>
    </w:p>
    <w:p w14:paraId="0A2A5808" w14:textId="3C2D98BA" w:rsidR="00822EEC" w:rsidRDefault="008E4919" w:rsidP="00822EEC">
      <w:r>
        <w:t xml:space="preserve">- </w:t>
      </w:r>
      <w:r w:rsidR="00822EEC">
        <w:t>повышение качества и надежности теплоснабжения (снижение аварийности; снижение затрат на устранение аварий в системах теплоснабжения);</w:t>
      </w:r>
    </w:p>
    <w:p w14:paraId="157FE9A0" w14:textId="632506CF" w:rsidR="00D05FE6" w:rsidRDefault="008E4919" w:rsidP="00822EEC">
      <w:r>
        <w:t xml:space="preserve">- </w:t>
      </w:r>
      <w:r w:rsidR="00822EEC">
        <w:t>повышение энергетической эффективности объектов централизованного теплоснабжения.</w:t>
      </w:r>
    </w:p>
    <w:p w14:paraId="1E83167B" w14:textId="77777777" w:rsidR="00D05FE6" w:rsidRDefault="00D05FE6">
      <w:pPr>
        <w:spacing w:before="0" w:after="160" w:line="259" w:lineRule="auto"/>
        <w:ind w:firstLine="0"/>
        <w:contextualSpacing w:val="0"/>
        <w:jc w:val="left"/>
      </w:pPr>
      <w:r>
        <w:br w:type="page"/>
      </w:r>
    </w:p>
    <w:p w14:paraId="6AF7BA22" w14:textId="77777777" w:rsidR="00D05FE6" w:rsidRDefault="00D05FE6" w:rsidP="00D05FE6">
      <w:pPr>
        <w:pStyle w:val="af"/>
        <w:jc w:val="right"/>
        <w:rPr>
          <w:b/>
          <w:sz w:val="24"/>
        </w:rPr>
        <w:sectPr w:rsidR="00D05FE6" w:rsidSect="00006678">
          <w:headerReference w:type="default" r:id="rId53"/>
          <w:footerReference w:type="default" r:id="rId54"/>
          <w:type w:val="continuous"/>
          <w:pgSz w:w="11906" w:h="16838" w:code="9"/>
          <w:pgMar w:top="1134" w:right="820" w:bottom="1134" w:left="1134" w:header="709" w:footer="709" w:gutter="0"/>
          <w:cols w:space="708"/>
          <w:titlePg/>
          <w:docGrid w:linePitch="360"/>
        </w:sectPr>
      </w:pPr>
    </w:p>
    <w:p w14:paraId="252116EF" w14:textId="58E5F661" w:rsidR="00D05FE6" w:rsidRPr="00F67959" w:rsidRDefault="00D05FE6" w:rsidP="00D05FE6">
      <w:pPr>
        <w:pStyle w:val="af"/>
        <w:jc w:val="right"/>
        <w:rPr>
          <w:b/>
          <w:sz w:val="24"/>
        </w:rPr>
      </w:pPr>
      <w:r w:rsidRPr="00F67959">
        <w:rPr>
          <w:b/>
          <w:sz w:val="24"/>
        </w:rPr>
        <w:lastRenderedPageBreak/>
        <w:t xml:space="preserve">Таблица </w:t>
      </w:r>
      <w:r w:rsidRPr="00F67959">
        <w:rPr>
          <w:b/>
          <w:szCs w:val="24"/>
        </w:rPr>
        <w:t xml:space="preserve"> </w:t>
      </w:r>
      <w:r w:rsidRPr="00F67959">
        <w:rPr>
          <w:b/>
          <w:sz w:val="24"/>
          <w:szCs w:val="24"/>
        </w:rPr>
        <w:fldChar w:fldCharType="begin"/>
      </w:r>
      <w:r w:rsidRPr="00F67959">
        <w:rPr>
          <w:b/>
          <w:sz w:val="24"/>
          <w:szCs w:val="24"/>
        </w:rPr>
        <w:instrText xml:space="preserve"> SEQ Таблица \* ARABIC </w:instrText>
      </w:r>
      <w:r w:rsidRPr="00F67959">
        <w:rPr>
          <w:b/>
          <w:sz w:val="24"/>
          <w:szCs w:val="24"/>
        </w:rPr>
        <w:fldChar w:fldCharType="separate"/>
      </w:r>
      <w:r w:rsidR="00AB63DC">
        <w:rPr>
          <w:b/>
          <w:noProof/>
          <w:sz w:val="24"/>
          <w:szCs w:val="24"/>
        </w:rPr>
        <w:t>52</w:t>
      </w:r>
      <w:r w:rsidRPr="00F67959">
        <w:rPr>
          <w:b/>
          <w:sz w:val="24"/>
          <w:szCs w:val="24"/>
        </w:rPr>
        <w:fldChar w:fldCharType="end"/>
      </w:r>
    </w:p>
    <w:p w14:paraId="0179830E" w14:textId="77777777" w:rsidR="00D05FE6" w:rsidRPr="00F67959" w:rsidRDefault="00D05FE6" w:rsidP="00D05FE6">
      <w:pPr>
        <w:jc w:val="center"/>
        <w:rPr>
          <w:rFonts w:eastAsia="Calibri"/>
          <w:b/>
        </w:rPr>
      </w:pPr>
      <w:r w:rsidRPr="00F67959">
        <w:rPr>
          <w:rFonts w:eastAsia="Calibri"/>
          <w:b/>
        </w:rPr>
        <w:t xml:space="preserve">Индикаторы, характеризующие спрос на тепловую энергию и тепловую мощность </w:t>
      </w:r>
    </w:p>
    <w:p w14:paraId="2DA5545A" w14:textId="77777777" w:rsidR="00D05FE6" w:rsidRPr="00F67959" w:rsidRDefault="00D05FE6" w:rsidP="00D05FE6">
      <w:pPr>
        <w:jc w:val="center"/>
        <w:rPr>
          <w:rFonts w:eastAsia="Calibri"/>
          <w:b/>
        </w:rPr>
      </w:pPr>
      <w:r w:rsidRPr="00F67959">
        <w:rPr>
          <w:rFonts w:eastAsia="Calibri"/>
          <w:b/>
        </w:rPr>
        <w:t xml:space="preserve">в зонах деятельности </w:t>
      </w:r>
      <w:r>
        <w:rPr>
          <w:rFonts w:eastAsia="Calibri"/>
          <w:b/>
        </w:rPr>
        <w:t>АО «Тепловые сети»</w:t>
      </w:r>
    </w:p>
    <w:tbl>
      <w:tblPr>
        <w:tblW w:w="5000" w:type="pct"/>
        <w:tblLook w:val="04A0" w:firstRow="1" w:lastRow="0" w:firstColumn="1" w:lastColumn="0" w:noHBand="0" w:noVBand="1"/>
      </w:tblPr>
      <w:tblGrid>
        <w:gridCol w:w="3788"/>
        <w:gridCol w:w="1055"/>
        <w:gridCol w:w="928"/>
        <w:gridCol w:w="928"/>
        <w:gridCol w:w="928"/>
        <w:gridCol w:w="928"/>
        <w:gridCol w:w="928"/>
        <w:gridCol w:w="928"/>
        <w:gridCol w:w="928"/>
        <w:gridCol w:w="928"/>
        <w:gridCol w:w="928"/>
        <w:gridCol w:w="928"/>
        <w:gridCol w:w="928"/>
        <w:gridCol w:w="929"/>
        <w:gridCol w:w="929"/>
        <w:gridCol w:w="929"/>
        <w:gridCol w:w="929"/>
        <w:gridCol w:w="929"/>
        <w:gridCol w:w="929"/>
        <w:gridCol w:w="911"/>
      </w:tblGrid>
      <w:tr w:rsidR="00D05FE6" w:rsidRPr="00687F03" w14:paraId="27537661" w14:textId="77777777" w:rsidTr="00687F03">
        <w:trPr>
          <w:trHeight w:val="300"/>
        </w:trPr>
        <w:tc>
          <w:tcPr>
            <w:tcW w:w="8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6F67FD" w14:textId="77777777" w:rsidR="00D05FE6" w:rsidRPr="00687F03" w:rsidRDefault="00D05FE6" w:rsidP="00D05FE6">
            <w:pPr>
              <w:spacing w:before="0" w:after="0"/>
              <w:ind w:firstLine="0"/>
              <w:contextualSpacing w:val="0"/>
              <w:jc w:val="center"/>
              <w:rPr>
                <w:rFonts w:eastAsia="Times New Roman" w:cs="Times New Roman"/>
                <w:b/>
                <w:bCs/>
                <w:color w:val="000000"/>
                <w:sz w:val="22"/>
                <w:lang w:eastAsia="ru-RU"/>
              </w:rPr>
            </w:pPr>
            <w:r w:rsidRPr="00687F03">
              <w:rPr>
                <w:rFonts w:eastAsia="Times New Roman" w:cs="Times New Roman"/>
                <w:b/>
                <w:bCs/>
                <w:color w:val="000000"/>
                <w:sz w:val="22"/>
                <w:lang w:eastAsia="ru-RU"/>
              </w:rPr>
              <w:t>Показатель</w:t>
            </w:r>
          </w:p>
        </w:tc>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F54155" w14:textId="77777777" w:rsidR="00D05FE6" w:rsidRPr="00687F03" w:rsidRDefault="00D05FE6" w:rsidP="00D05FE6">
            <w:pPr>
              <w:spacing w:before="0" w:after="0"/>
              <w:ind w:firstLine="0"/>
              <w:contextualSpacing w:val="0"/>
              <w:jc w:val="center"/>
              <w:rPr>
                <w:rFonts w:eastAsia="Times New Roman" w:cs="Times New Roman"/>
                <w:b/>
                <w:bCs/>
                <w:color w:val="000000"/>
                <w:sz w:val="22"/>
                <w:lang w:eastAsia="ru-RU"/>
              </w:rPr>
            </w:pPr>
            <w:r w:rsidRPr="00687F03">
              <w:rPr>
                <w:rFonts w:eastAsia="Times New Roman" w:cs="Times New Roman"/>
                <w:b/>
                <w:bCs/>
                <w:color w:val="000000"/>
                <w:sz w:val="22"/>
                <w:lang w:eastAsia="ru-RU"/>
              </w:rPr>
              <w:t>Ед. изм.</w:t>
            </w:r>
          </w:p>
        </w:tc>
        <w:tc>
          <w:tcPr>
            <w:tcW w:w="3902" w:type="pct"/>
            <w:gridSpan w:val="18"/>
            <w:tcBorders>
              <w:top w:val="single" w:sz="4" w:space="0" w:color="auto"/>
              <w:left w:val="nil"/>
              <w:bottom w:val="single" w:sz="4" w:space="0" w:color="auto"/>
              <w:right w:val="single" w:sz="4" w:space="0" w:color="auto"/>
            </w:tcBorders>
            <w:shd w:val="clear" w:color="auto" w:fill="auto"/>
            <w:vAlign w:val="center"/>
            <w:hideMark/>
          </w:tcPr>
          <w:p w14:paraId="53D82D6C"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Период реализации Схемы теплоснабжения</w:t>
            </w:r>
          </w:p>
        </w:tc>
      </w:tr>
      <w:tr w:rsidR="00D05FE6" w:rsidRPr="00687F03" w14:paraId="21BC24F8" w14:textId="77777777" w:rsidTr="00687F03">
        <w:trPr>
          <w:trHeight w:val="300"/>
        </w:trPr>
        <w:tc>
          <w:tcPr>
            <w:tcW w:w="881" w:type="pct"/>
            <w:vMerge/>
            <w:tcBorders>
              <w:top w:val="single" w:sz="4" w:space="0" w:color="auto"/>
              <w:left w:val="single" w:sz="4" w:space="0" w:color="auto"/>
              <w:bottom w:val="single" w:sz="4" w:space="0" w:color="auto"/>
              <w:right w:val="single" w:sz="4" w:space="0" w:color="auto"/>
            </w:tcBorders>
            <w:vAlign w:val="center"/>
            <w:hideMark/>
          </w:tcPr>
          <w:p w14:paraId="47F14187" w14:textId="77777777" w:rsidR="00D05FE6" w:rsidRPr="00687F03" w:rsidRDefault="00D05FE6" w:rsidP="00D05FE6">
            <w:pPr>
              <w:spacing w:before="0" w:after="0"/>
              <w:ind w:firstLine="0"/>
              <w:contextualSpacing w:val="0"/>
              <w:jc w:val="left"/>
              <w:rPr>
                <w:rFonts w:eastAsia="Times New Roman" w:cs="Times New Roman"/>
                <w:b/>
                <w:bCs/>
                <w:color w:val="000000"/>
                <w:sz w:val="22"/>
                <w:lang w:eastAsia="ru-RU"/>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14:paraId="0D6BAD2A" w14:textId="77777777" w:rsidR="00D05FE6" w:rsidRPr="00687F03" w:rsidRDefault="00D05FE6" w:rsidP="00D05FE6">
            <w:pPr>
              <w:spacing w:before="0" w:after="0"/>
              <w:ind w:firstLine="0"/>
              <w:contextualSpacing w:val="0"/>
              <w:jc w:val="left"/>
              <w:rPr>
                <w:rFonts w:eastAsia="Times New Roman" w:cs="Times New Roman"/>
                <w:b/>
                <w:bCs/>
                <w:color w:val="000000"/>
                <w:sz w:val="22"/>
                <w:lang w:eastAsia="ru-RU"/>
              </w:rPr>
            </w:pPr>
          </w:p>
        </w:tc>
        <w:tc>
          <w:tcPr>
            <w:tcW w:w="217" w:type="pct"/>
            <w:tcBorders>
              <w:top w:val="nil"/>
              <w:left w:val="nil"/>
              <w:bottom w:val="single" w:sz="4" w:space="0" w:color="auto"/>
              <w:right w:val="single" w:sz="4" w:space="0" w:color="auto"/>
            </w:tcBorders>
            <w:shd w:val="clear" w:color="auto" w:fill="auto"/>
            <w:vAlign w:val="center"/>
            <w:hideMark/>
          </w:tcPr>
          <w:p w14:paraId="76DEE4EB"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2025</w:t>
            </w:r>
          </w:p>
        </w:tc>
        <w:tc>
          <w:tcPr>
            <w:tcW w:w="217" w:type="pct"/>
            <w:tcBorders>
              <w:top w:val="nil"/>
              <w:left w:val="nil"/>
              <w:bottom w:val="single" w:sz="4" w:space="0" w:color="auto"/>
              <w:right w:val="single" w:sz="4" w:space="0" w:color="auto"/>
            </w:tcBorders>
            <w:shd w:val="clear" w:color="auto" w:fill="auto"/>
            <w:vAlign w:val="center"/>
            <w:hideMark/>
          </w:tcPr>
          <w:p w14:paraId="60010235"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2026</w:t>
            </w:r>
          </w:p>
        </w:tc>
        <w:tc>
          <w:tcPr>
            <w:tcW w:w="217" w:type="pct"/>
            <w:tcBorders>
              <w:top w:val="nil"/>
              <w:left w:val="nil"/>
              <w:bottom w:val="single" w:sz="4" w:space="0" w:color="auto"/>
              <w:right w:val="single" w:sz="4" w:space="0" w:color="auto"/>
            </w:tcBorders>
            <w:shd w:val="clear" w:color="auto" w:fill="auto"/>
            <w:vAlign w:val="center"/>
            <w:hideMark/>
          </w:tcPr>
          <w:p w14:paraId="21BE8864"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2027</w:t>
            </w:r>
          </w:p>
        </w:tc>
        <w:tc>
          <w:tcPr>
            <w:tcW w:w="217" w:type="pct"/>
            <w:tcBorders>
              <w:top w:val="nil"/>
              <w:left w:val="nil"/>
              <w:bottom w:val="single" w:sz="4" w:space="0" w:color="auto"/>
              <w:right w:val="single" w:sz="4" w:space="0" w:color="auto"/>
            </w:tcBorders>
            <w:shd w:val="clear" w:color="auto" w:fill="auto"/>
            <w:vAlign w:val="center"/>
            <w:hideMark/>
          </w:tcPr>
          <w:p w14:paraId="258335B4"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2028</w:t>
            </w:r>
          </w:p>
        </w:tc>
        <w:tc>
          <w:tcPr>
            <w:tcW w:w="217" w:type="pct"/>
            <w:tcBorders>
              <w:top w:val="nil"/>
              <w:left w:val="nil"/>
              <w:bottom w:val="single" w:sz="4" w:space="0" w:color="auto"/>
              <w:right w:val="single" w:sz="4" w:space="0" w:color="auto"/>
            </w:tcBorders>
            <w:shd w:val="clear" w:color="auto" w:fill="auto"/>
            <w:vAlign w:val="center"/>
            <w:hideMark/>
          </w:tcPr>
          <w:p w14:paraId="35AFF7E8"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2029</w:t>
            </w:r>
          </w:p>
        </w:tc>
        <w:tc>
          <w:tcPr>
            <w:tcW w:w="217" w:type="pct"/>
            <w:tcBorders>
              <w:top w:val="nil"/>
              <w:left w:val="nil"/>
              <w:bottom w:val="single" w:sz="4" w:space="0" w:color="auto"/>
              <w:right w:val="single" w:sz="4" w:space="0" w:color="auto"/>
            </w:tcBorders>
            <w:shd w:val="clear" w:color="auto" w:fill="auto"/>
            <w:vAlign w:val="center"/>
            <w:hideMark/>
          </w:tcPr>
          <w:p w14:paraId="3AC65DFE"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2030</w:t>
            </w:r>
          </w:p>
        </w:tc>
        <w:tc>
          <w:tcPr>
            <w:tcW w:w="217" w:type="pct"/>
            <w:tcBorders>
              <w:top w:val="nil"/>
              <w:left w:val="nil"/>
              <w:bottom w:val="single" w:sz="4" w:space="0" w:color="auto"/>
              <w:right w:val="single" w:sz="4" w:space="0" w:color="auto"/>
            </w:tcBorders>
            <w:shd w:val="clear" w:color="auto" w:fill="auto"/>
            <w:vAlign w:val="center"/>
            <w:hideMark/>
          </w:tcPr>
          <w:p w14:paraId="6710A386"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2031</w:t>
            </w:r>
          </w:p>
        </w:tc>
        <w:tc>
          <w:tcPr>
            <w:tcW w:w="217" w:type="pct"/>
            <w:tcBorders>
              <w:top w:val="nil"/>
              <w:left w:val="nil"/>
              <w:bottom w:val="single" w:sz="4" w:space="0" w:color="auto"/>
              <w:right w:val="single" w:sz="4" w:space="0" w:color="auto"/>
            </w:tcBorders>
            <w:shd w:val="clear" w:color="auto" w:fill="auto"/>
            <w:vAlign w:val="center"/>
            <w:hideMark/>
          </w:tcPr>
          <w:p w14:paraId="045E4C1C"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2032</w:t>
            </w:r>
          </w:p>
        </w:tc>
        <w:tc>
          <w:tcPr>
            <w:tcW w:w="217" w:type="pct"/>
            <w:tcBorders>
              <w:top w:val="nil"/>
              <w:left w:val="nil"/>
              <w:bottom w:val="single" w:sz="4" w:space="0" w:color="auto"/>
              <w:right w:val="single" w:sz="4" w:space="0" w:color="auto"/>
            </w:tcBorders>
            <w:shd w:val="clear" w:color="auto" w:fill="auto"/>
            <w:vAlign w:val="center"/>
            <w:hideMark/>
          </w:tcPr>
          <w:p w14:paraId="309A8E63"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2033</w:t>
            </w:r>
          </w:p>
        </w:tc>
        <w:tc>
          <w:tcPr>
            <w:tcW w:w="217" w:type="pct"/>
            <w:tcBorders>
              <w:top w:val="nil"/>
              <w:left w:val="nil"/>
              <w:bottom w:val="single" w:sz="4" w:space="0" w:color="auto"/>
              <w:right w:val="single" w:sz="4" w:space="0" w:color="auto"/>
            </w:tcBorders>
            <w:shd w:val="clear" w:color="auto" w:fill="auto"/>
            <w:vAlign w:val="center"/>
            <w:hideMark/>
          </w:tcPr>
          <w:p w14:paraId="345538FE"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2034</w:t>
            </w:r>
          </w:p>
        </w:tc>
        <w:tc>
          <w:tcPr>
            <w:tcW w:w="217" w:type="pct"/>
            <w:tcBorders>
              <w:top w:val="nil"/>
              <w:left w:val="nil"/>
              <w:bottom w:val="single" w:sz="4" w:space="0" w:color="auto"/>
              <w:right w:val="single" w:sz="4" w:space="0" w:color="auto"/>
            </w:tcBorders>
            <w:shd w:val="clear" w:color="auto" w:fill="auto"/>
            <w:vAlign w:val="center"/>
            <w:hideMark/>
          </w:tcPr>
          <w:p w14:paraId="4478379F"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2035</w:t>
            </w:r>
          </w:p>
        </w:tc>
        <w:tc>
          <w:tcPr>
            <w:tcW w:w="217" w:type="pct"/>
            <w:tcBorders>
              <w:top w:val="nil"/>
              <w:left w:val="nil"/>
              <w:bottom w:val="single" w:sz="4" w:space="0" w:color="auto"/>
              <w:right w:val="single" w:sz="4" w:space="0" w:color="auto"/>
            </w:tcBorders>
            <w:shd w:val="clear" w:color="auto" w:fill="auto"/>
            <w:vAlign w:val="center"/>
            <w:hideMark/>
          </w:tcPr>
          <w:p w14:paraId="52FAB650"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2036</w:t>
            </w:r>
          </w:p>
        </w:tc>
        <w:tc>
          <w:tcPr>
            <w:tcW w:w="217" w:type="pct"/>
            <w:tcBorders>
              <w:top w:val="nil"/>
              <w:left w:val="nil"/>
              <w:bottom w:val="single" w:sz="4" w:space="0" w:color="auto"/>
              <w:right w:val="single" w:sz="4" w:space="0" w:color="auto"/>
            </w:tcBorders>
            <w:shd w:val="clear" w:color="auto" w:fill="auto"/>
            <w:vAlign w:val="center"/>
            <w:hideMark/>
          </w:tcPr>
          <w:p w14:paraId="7730F5F3"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2037</w:t>
            </w:r>
          </w:p>
        </w:tc>
        <w:tc>
          <w:tcPr>
            <w:tcW w:w="217" w:type="pct"/>
            <w:tcBorders>
              <w:top w:val="nil"/>
              <w:left w:val="nil"/>
              <w:bottom w:val="single" w:sz="4" w:space="0" w:color="auto"/>
              <w:right w:val="single" w:sz="4" w:space="0" w:color="auto"/>
            </w:tcBorders>
            <w:shd w:val="clear" w:color="auto" w:fill="auto"/>
            <w:vAlign w:val="center"/>
            <w:hideMark/>
          </w:tcPr>
          <w:p w14:paraId="2C5851C8"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2038</w:t>
            </w:r>
          </w:p>
        </w:tc>
        <w:tc>
          <w:tcPr>
            <w:tcW w:w="217" w:type="pct"/>
            <w:tcBorders>
              <w:top w:val="nil"/>
              <w:left w:val="nil"/>
              <w:bottom w:val="single" w:sz="4" w:space="0" w:color="auto"/>
              <w:right w:val="single" w:sz="4" w:space="0" w:color="auto"/>
            </w:tcBorders>
            <w:shd w:val="clear" w:color="auto" w:fill="auto"/>
            <w:vAlign w:val="center"/>
            <w:hideMark/>
          </w:tcPr>
          <w:p w14:paraId="53462BB7"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2039</w:t>
            </w:r>
          </w:p>
        </w:tc>
        <w:tc>
          <w:tcPr>
            <w:tcW w:w="217" w:type="pct"/>
            <w:tcBorders>
              <w:top w:val="nil"/>
              <w:left w:val="nil"/>
              <w:bottom w:val="single" w:sz="4" w:space="0" w:color="auto"/>
              <w:right w:val="single" w:sz="4" w:space="0" w:color="auto"/>
            </w:tcBorders>
            <w:shd w:val="clear" w:color="auto" w:fill="auto"/>
            <w:vAlign w:val="center"/>
            <w:hideMark/>
          </w:tcPr>
          <w:p w14:paraId="4607DEF3"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2040</w:t>
            </w:r>
          </w:p>
        </w:tc>
        <w:tc>
          <w:tcPr>
            <w:tcW w:w="217" w:type="pct"/>
            <w:tcBorders>
              <w:top w:val="nil"/>
              <w:left w:val="nil"/>
              <w:bottom w:val="single" w:sz="4" w:space="0" w:color="auto"/>
              <w:right w:val="single" w:sz="4" w:space="0" w:color="auto"/>
            </w:tcBorders>
            <w:shd w:val="clear" w:color="auto" w:fill="auto"/>
            <w:vAlign w:val="center"/>
            <w:hideMark/>
          </w:tcPr>
          <w:p w14:paraId="3700F774"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2041</w:t>
            </w:r>
          </w:p>
        </w:tc>
        <w:tc>
          <w:tcPr>
            <w:tcW w:w="217" w:type="pct"/>
            <w:tcBorders>
              <w:top w:val="nil"/>
              <w:left w:val="nil"/>
              <w:bottom w:val="single" w:sz="4" w:space="0" w:color="auto"/>
              <w:right w:val="single" w:sz="4" w:space="0" w:color="auto"/>
            </w:tcBorders>
            <w:shd w:val="clear" w:color="auto" w:fill="auto"/>
            <w:vAlign w:val="center"/>
            <w:hideMark/>
          </w:tcPr>
          <w:p w14:paraId="3B21FB8D" w14:textId="77777777" w:rsidR="00D05FE6" w:rsidRPr="00687F03" w:rsidRDefault="00D05FE6" w:rsidP="00D05FE6">
            <w:pPr>
              <w:spacing w:before="0" w:after="0"/>
              <w:ind w:firstLine="0"/>
              <w:contextualSpacing w:val="0"/>
              <w:jc w:val="center"/>
              <w:rPr>
                <w:rFonts w:eastAsia="Times New Roman" w:cs="Times New Roman"/>
                <w:b/>
                <w:bCs/>
                <w:sz w:val="22"/>
                <w:lang w:eastAsia="ru-RU"/>
              </w:rPr>
            </w:pPr>
            <w:r w:rsidRPr="00687F03">
              <w:rPr>
                <w:rFonts w:eastAsia="Times New Roman" w:cs="Times New Roman"/>
                <w:b/>
                <w:bCs/>
                <w:sz w:val="22"/>
                <w:lang w:eastAsia="ru-RU"/>
              </w:rPr>
              <w:t>2042</w:t>
            </w:r>
          </w:p>
        </w:tc>
      </w:tr>
      <w:tr w:rsidR="00D05FE6" w:rsidRPr="00687F03" w14:paraId="24DB42E0" w14:textId="77777777" w:rsidTr="00687F03">
        <w:trPr>
          <w:trHeight w:val="300"/>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hideMark/>
          </w:tcPr>
          <w:p w14:paraId="49E30247" w14:textId="77777777" w:rsidR="00D05FE6" w:rsidRPr="00687F03" w:rsidRDefault="00D05FE6" w:rsidP="00D05FE6">
            <w:pPr>
              <w:spacing w:before="0" w:after="0"/>
              <w:ind w:firstLine="0"/>
              <w:contextualSpacing w:val="0"/>
              <w:jc w:val="center"/>
              <w:rPr>
                <w:rFonts w:eastAsia="Times New Roman" w:cs="Times New Roman"/>
                <w:b/>
                <w:bCs/>
                <w:color w:val="000000"/>
                <w:sz w:val="22"/>
                <w:lang w:eastAsia="ru-RU"/>
              </w:rPr>
            </w:pPr>
            <w:r w:rsidRPr="00687F03">
              <w:rPr>
                <w:rFonts w:eastAsia="Times New Roman" w:cs="Times New Roman"/>
                <w:b/>
                <w:bCs/>
                <w:color w:val="000000"/>
                <w:sz w:val="22"/>
                <w:lang w:eastAsia="ru-RU"/>
              </w:rPr>
              <w:t>АО «Тепловые сети»</w:t>
            </w:r>
          </w:p>
        </w:tc>
      </w:tr>
      <w:tr w:rsidR="00D05FE6" w:rsidRPr="00687F03" w14:paraId="10D280A1" w14:textId="77777777" w:rsidTr="00687F03">
        <w:trPr>
          <w:trHeight w:val="765"/>
        </w:trPr>
        <w:tc>
          <w:tcPr>
            <w:tcW w:w="881" w:type="pct"/>
            <w:tcBorders>
              <w:top w:val="nil"/>
              <w:left w:val="single" w:sz="4" w:space="0" w:color="auto"/>
              <w:bottom w:val="single" w:sz="4" w:space="0" w:color="auto"/>
              <w:right w:val="single" w:sz="4" w:space="0" w:color="auto"/>
            </w:tcBorders>
            <w:shd w:val="clear" w:color="auto" w:fill="auto"/>
            <w:vAlign w:val="center"/>
            <w:hideMark/>
          </w:tcPr>
          <w:p w14:paraId="0AA14021" w14:textId="77777777" w:rsidR="00D05FE6" w:rsidRPr="00687F03" w:rsidRDefault="00D05FE6" w:rsidP="00D05FE6">
            <w:pPr>
              <w:spacing w:before="0" w:after="0"/>
              <w:ind w:firstLine="0"/>
              <w:contextualSpacing w:val="0"/>
              <w:jc w:val="left"/>
              <w:rPr>
                <w:rFonts w:eastAsia="Times New Roman" w:cs="Times New Roman"/>
                <w:color w:val="000000"/>
                <w:sz w:val="22"/>
                <w:lang w:eastAsia="ru-RU"/>
              </w:rPr>
            </w:pPr>
            <w:r w:rsidRPr="00687F03">
              <w:rPr>
                <w:rFonts w:eastAsia="Times New Roman" w:cs="Times New Roman"/>
                <w:color w:val="000000"/>
                <w:sz w:val="22"/>
                <w:lang w:eastAsia="ru-RU"/>
              </w:rPr>
              <w:t>Капитальные затраты на инвестиции из тарифных источников финансирования, в прогнозных ценах</w:t>
            </w:r>
          </w:p>
        </w:tc>
        <w:tc>
          <w:tcPr>
            <w:tcW w:w="217" w:type="pct"/>
            <w:tcBorders>
              <w:top w:val="nil"/>
              <w:left w:val="nil"/>
              <w:bottom w:val="single" w:sz="4" w:space="0" w:color="auto"/>
              <w:right w:val="single" w:sz="4" w:space="0" w:color="auto"/>
            </w:tcBorders>
            <w:shd w:val="clear" w:color="auto" w:fill="auto"/>
            <w:noWrap/>
            <w:vAlign w:val="center"/>
            <w:hideMark/>
          </w:tcPr>
          <w:p w14:paraId="6725E0AB" w14:textId="77777777" w:rsidR="00D05FE6" w:rsidRPr="00687F03" w:rsidRDefault="00D05FE6" w:rsidP="00D05FE6">
            <w:pPr>
              <w:spacing w:before="0" w:after="0"/>
              <w:ind w:firstLine="0"/>
              <w:contextualSpacing w:val="0"/>
              <w:jc w:val="center"/>
              <w:rPr>
                <w:rFonts w:eastAsia="Times New Roman" w:cs="Times New Roman"/>
                <w:color w:val="000000"/>
                <w:sz w:val="22"/>
                <w:lang w:eastAsia="ru-RU"/>
              </w:rPr>
            </w:pPr>
            <w:r w:rsidRPr="00687F03">
              <w:rPr>
                <w:rFonts w:eastAsia="Times New Roman" w:cs="Times New Roman"/>
                <w:color w:val="000000"/>
                <w:sz w:val="22"/>
                <w:lang w:eastAsia="ru-RU"/>
              </w:rPr>
              <w:t>тыс. руб.</w:t>
            </w:r>
          </w:p>
        </w:tc>
        <w:tc>
          <w:tcPr>
            <w:tcW w:w="217" w:type="pct"/>
            <w:tcBorders>
              <w:top w:val="nil"/>
              <w:left w:val="nil"/>
              <w:bottom w:val="single" w:sz="4" w:space="0" w:color="auto"/>
              <w:right w:val="single" w:sz="4" w:space="0" w:color="auto"/>
            </w:tcBorders>
            <w:shd w:val="clear" w:color="auto" w:fill="auto"/>
            <w:vAlign w:val="center"/>
            <w:hideMark/>
          </w:tcPr>
          <w:p w14:paraId="3328E02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422D194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5730A1F2"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7FC1AE3B"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10 600</w:t>
            </w:r>
          </w:p>
        </w:tc>
        <w:tc>
          <w:tcPr>
            <w:tcW w:w="217" w:type="pct"/>
            <w:tcBorders>
              <w:top w:val="nil"/>
              <w:left w:val="nil"/>
              <w:bottom w:val="single" w:sz="4" w:space="0" w:color="auto"/>
              <w:right w:val="single" w:sz="4" w:space="0" w:color="auto"/>
            </w:tcBorders>
            <w:shd w:val="clear" w:color="auto" w:fill="auto"/>
            <w:vAlign w:val="center"/>
            <w:hideMark/>
          </w:tcPr>
          <w:p w14:paraId="44460E29"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11 056</w:t>
            </w:r>
          </w:p>
        </w:tc>
        <w:tc>
          <w:tcPr>
            <w:tcW w:w="217" w:type="pct"/>
            <w:tcBorders>
              <w:top w:val="nil"/>
              <w:left w:val="nil"/>
              <w:bottom w:val="single" w:sz="4" w:space="0" w:color="auto"/>
              <w:right w:val="single" w:sz="4" w:space="0" w:color="auto"/>
            </w:tcBorders>
            <w:shd w:val="clear" w:color="auto" w:fill="auto"/>
            <w:vAlign w:val="center"/>
            <w:hideMark/>
          </w:tcPr>
          <w:p w14:paraId="4E9A1721"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19 093</w:t>
            </w:r>
          </w:p>
        </w:tc>
        <w:tc>
          <w:tcPr>
            <w:tcW w:w="217" w:type="pct"/>
            <w:tcBorders>
              <w:top w:val="nil"/>
              <w:left w:val="nil"/>
              <w:bottom w:val="single" w:sz="4" w:space="0" w:color="auto"/>
              <w:right w:val="single" w:sz="4" w:space="0" w:color="auto"/>
            </w:tcBorders>
            <w:shd w:val="clear" w:color="auto" w:fill="auto"/>
            <w:vAlign w:val="center"/>
            <w:hideMark/>
          </w:tcPr>
          <w:p w14:paraId="08763DD6"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7 879</w:t>
            </w:r>
          </w:p>
        </w:tc>
        <w:tc>
          <w:tcPr>
            <w:tcW w:w="217" w:type="pct"/>
            <w:tcBorders>
              <w:top w:val="nil"/>
              <w:left w:val="nil"/>
              <w:bottom w:val="single" w:sz="4" w:space="0" w:color="auto"/>
              <w:right w:val="single" w:sz="4" w:space="0" w:color="auto"/>
            </w:tcBorders>
            <w:shd w:val="clear" w:color="auto" w:fill="auto"/>
            <w:vAlign w:val="center"/>
            <w:hideMark/>
          </w:tcPr>
          <w:p w14:paraId="3B2EDCFC"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30 311</w:t>
            </w:r>
          </w:p>
        </w:tc>
        <w:tc>
          <w:tcPr>
            <w:tcW w:w="217" w:type="pct"/>
            <w:tcBorders>
              <w:top w:val="nil"/>
              <w:left w:val="nil"/>
              <w:bottom w:val="single" w:sz="4" w:space="0" w:color="auto"/>
              <w:right w:val="single" w:sz="4" w:space="0" w:color="auto"/>
            </w:tcBorders>
            <w:shd w:val="clear" w:color="auto" w:fill="auto"/>
            <w:vAlign w:val="center"/>
            <w:hideMark/>
          </w:tcPr>
          <w:p w14:paraId="0FE089C4"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8 555</w:t>
            </w:r>
          </w:p>
        </w:tc>
        <w:tc>
          <w:tcPr>
            <w:tcW w:w="217" w:type="pct"/>
            <w:tcBorders>
              <w:top w:val="nil"/>
              <w:left w:val="nil"/>
              <w:bottom w:val="single" w:sz="4" w:space="0" w:color="auto"/>
              <w:right w:val="single" w:sz="4" w:space="0" w:color="auto"/>
            </w:tcBorders>
            <w:shd w:val="clear" w:color="auto" w:fill="auto"/>
            <w:vAlign w:val="center"/>
            <w:hideMark/>
          </w:tcPr>
          <w:p w14:paraId="3411CBF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8 915</w:t>
            </w:r>
          </w:p>
        </w:tc>
        <w:tc>
          <w:tcPr>
            <w:tcW w:w="217" w:type="pct"/>
            <w:tcBorders>
              <w:top w:val="nil"/>
              <w:left w:val="nil"/>
              <w:bottom w:val="single" w:sz="4" w:space="0" w:color="auto"/>
              <w:right w:val="single" w:sz="4" w:space="0" w:color="auto"/>
            </w:tcBorders>
            <w:shd w:val="clear" w:color="auto" w:fill="auto"/>
            <w:vAlign w:val="center"/>
            <w:hideMark/>
          </w:tcPr>
          <w:p w14:paraId="29CB940F"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9 280</w:t>
            </w:r>
          </w:p>
        </w:tc>
        <w:tc>
          <w:tcPr>
            <w:tcW w:w="217" w:type="pct"/>
            <w:tcBorders>
              <w:top w:val="nil"/>
              <w:left w:val="nil"/>
              <w:bottom w:val="single" w:sz="4" w:space="0" w:color="auto"/>
              <w:right w:val="single" w:sz="4" w:space="0" w:color="auto"/>
            </w:tcBorders>
            <w:shd w:val="clear" w:color="auto" w:fill="auto"/>
            <w:vAlign w:val="center"/>
            <w:hideMark/>
          </w:tcPr>
          <w:p w14:paraId="01FBD38D"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9 661</w:t>
            </w:r>
          </w:p>
        </w:tc>
        <w:tc>
          <w:tcPr>
            <w:tcW w:w="217" w:type="pct"/>
            <w:tcBorders>
              <w:top w:val="nil"/>
              <w:left w:val="nil"/>
              <w:bottom w:val="single" w:sz="4" w:space="0" w:color="auto"/>
              <w:right w:val="single" w:sz="4" w:space="0" w:color="auto"/>
            </w:tcBorders>
            <w:shd w:val="clear" w:color="auto" w:fill="auto"/>
            <w:vAlign w:val="center"/>
            <w:hideMark/>
          </w:tcPr>
          <w:p w14:paraId="34EF825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10 057</w:t>
            </w:r>
          </w:p>
        </w:tc>
        <w:tc>
          <w:tcPr>
            <w:tcW w:w="217" w:type="pct"/>
            <w:tcBorders>
              <w:top w:val="nil"/>
              <w:left w:val="nil"/>
              <w:bottom w:val="single" w:sz="4" w:space="0" w:color="auto"/>
              <w:right w:val="single" w:sz="4" w:space="0" w:color="auto"/>
            </w:tcBorders>
            <w:shd w:val="clear" w:color="auto" w:fill="auto"/>
            <w:vAlign w:val="center"/>
            <w:hideMark/>
          </w:tcPr>
          <w:p w14:paraId="63692831"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10 469</w:t>
            </w:r>
          </w:p>
        </w:tc>
        <w:tc>
          <w:tcPr>
            <w:tcW w:w="217" w:type="pct"/>
            <w:tcBorders>
              <w:top w:val="nil"/>
              <w:left w:val="nil"/>
              <w:bottom w:val="single" w:sz="4" w:space="0" w:color="auto"/>
              <w:right w:val="single" w:sz="4" w:space="0" w:color="auto"/>
            </w:tcBorders>
            <w:shd w:val="clear" w:color="auto" w:fill="auto"/>
            <w:vAlign w:val="center"/>
            <w:hideMark/>
          </w:tcPr>
          <w:p w14:paraId="5437BAB0"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10 898</w:t>
            </w:r>
          </w:p>
        </w:tc>
        <w:tc>
          <w:tcPr>
            <w:tcW w:w="217" w:type="pct"/>
            <w:tcBorders>
              <w:top w:val="nil"/>
              <w:left w:val="nil"/>
              <w:bottom w:val="single" w:sz="4" w:space="0" w:color="auto"/>
              <w:right w:val="single" w:sz="4" w:space="0" w:color="auto"/>
            </w:tcBorders>
            <w:shd w:val="clear" w:color="auto" w:fill="auto"/>
            <w:vAlign w:val="center"/>
            <w:hideMark/>
          </w:tcPr>
          <w:p w14:paraId="7901D870"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11 345</w:t>
            </w:r>
          </w:p>
        </w:tc>
        <w:tc>
          <w:tcPr>
            <w:tcW w:w="217" w:type="pct"/>
            <w:tcBorders>
              <w:top w:val="nil"/>
              <w:left w:val="nil"/>
              <w:bottom w:val="single" w:sz="4" w:space="0" w:color="auto"/>
              <w:right w:val="single" w:sz="4" w:space="0" w:color="auto"/>
            </w:tcBorders>
            <w:shd w:val="clear" w:color="auto" w:fill="auto"/>
            <w:vAlign w:val="center"/>
            <w:hideMark/>
          </w:tcPr>
          <w:p w14:paraId="56D92D1C"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11 810</w:t>
            </w:r>
          </w:p>
        </w:tc>
        <w:tc>
          <w:tcPr>
            <w:tcW w:w="217" w:type="pct"/>
            <w:tcBorders>
              <w:top w:val="nil"/>
              <w:left w:val="nil"/>
              <w:bottom w:val="single" w:sz="4" w:space="0" w:color="auto"/>
              <w:right w:val="single" w:sz="4" w:space="0" w:color="auto"/>
            </w:tcBorders>
            <w:shd w:val="clear" w:color="auto" w:fill="auto"/>
            <w:vAlign w:val="center"/>
            <w:hideMark/>
          </w:tcPr>
          <w:p w14:paraId="64A45EB7"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r>
      <w:tr w:rsidR="00D05FE6" w:rsidRPr="00687F03" w14:paraId="657541AE" w14:textId="77777777" w:rsidTr="00687F03">
        <w:trPr>
          <w:trHeight w:val="300"/>
        </w:trPr>
        <w:tc>
          <w:tcPr>
            <w:tcW w:w="881" w:type="pct"/>
            <w:tcBorders>
              <w:top w:val="nil"/>
              <w:left w:val="single" w:sz="4" w:space="0" w:color="auto"/>
              <w:bottom w:val="single" w:sz="4" w:space="0" w:color="auto"/>
              <w:right w:val="single" w:sz="4" w:space="0" w:color="auto"/>
            </w:tcBorders>
            <w:shd w:val="clear" w:color="auto" w:fill="auto"/>
            <w:vAlign w:val="center"/>
            <w:hideMark/>
          </w:tcPr>
          <w:p w14:paraId="769D5469" w14:textId="77777777" w:rsidR="00D05FE6" w:rsidRPr="00687F03" w:rsidRDefault="00D05FE6" w:rsidP="00D05FE6">
            <w:pPr>
              <w:spacing w:before="0" w:after="0"/>
              <w:ind w:firstLine="0"/>
              <w:contextualSpacing w:val="0"/>
              <w:jc w:val="left"/>
              <w:rPr>
                <w:rFonts w:eastAsia="Times New Roman" w:cs="Times New Roman"/>
                <w:color w:val="000000"/>
                <w:sz w:val="22"/>
                <w:lang w:eastAsia="ru-RU"/>
              </w:rPr>
            </w:pPr>
            <w:r w:rsidRPr="00687F03">
              <w:rPr>
                <w:rFonts w:eastAsia="Times New Roman" w:cs="Times New Roman"/>
                <w:color w:val="000000"/>
                <w:sz w:val="22"/>
                <w:lang w:eastAsia="ru-RU"/>
              </w:rPr>
              <w:t>Капитальные затраты нарастающим итогом</w:t>
            </w:r>
          </w:p>
        </w:tc>
        <w:tc>
          <w:tcPr>
            <w:tcW w:w="217" w:type="pct"/>
            <w:tcBorders>
              <w:top w:val="nil"/>
              <w:left w:val="nil"/>
              <w:bottom w:val="single" w:sz="4" w:space="0" w:color="auto"/>
              <w:right w:val="single" w:sz="4" w:space="0" w:color="auto"/>
            </w:tcBorders>
            <w:shd w:val="clear" w:color="auto" w:fill="auto"/>
            <w:noWrap/>
            <w:vAlign w:val="center"/>
            <w:hideMark/>
          </w:tcPr>
          <w:p w14:paraId="0CBC3BA1" w14:textId="77777777" w:rsidR="00D05FE6" w:rsidRPr="00687F03" w:rsidRDefault="00D05FE6" w:rsidP="00D05FE6">
            <w:pPr>
              <w:spacing w:before="0" w:after="0"/>
              <w:ind w:firstLine="0"/>
              <w:contextualSpacing w:val="0"/>
              <w:jc w:val="center"/>
              <w:rPr>
                <w:rFonts w:eastAsia="Times New Roman" w:cs="Times New Roman"/>
                <w:color w:val="000000"/>
                <w:sz w:val="22"/>
                <w:lang w:eastAsia="ru-RU"/>
              </w:rPr>
            </w:pPr>
            <w:r w:rsidRPr="00687F03">
              <w:rPr>
                <w:rFonts w:eastAsia="Times New Roman" w:cs="Times New Roman"/>
                <w:color w:val="000000"/>
                <w:sz w:val="22"/>
                <w:lang w:eastAsia="ru-RU"/>
              </w:rPr>
              <w:t>тыс. руб.</w:t>
            </w:r>
          </w:p>
        </w:tc>
        <w:tc>
          <w:tcPr>
            <w:tcW w:w="217" w:type="pct"/>
            <w:tcBorders>
              <w:top w:val="nil"/>
              <w:left w:val="nil"/>
              <w:bottom w:val="single" w:sz="4" w:space="0" w:color="auto"/>
              <w:right w:val="single" w:sz="4" w:space="0" w:color="auto"/>
            </w:tcBorders>
            <w:shd w:val="clear" w:color="auto" w:fill="auto"/>
            <w:vAlign w:val="center"/>
            <w:hideMark/>
          </w:tcPr>
          <w:p w14:paraId="2C485027"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6D37B8A3"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0DB34891"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31F3A630"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10 600</w:t>
            </w:r>
          </w:p>
        </w:tc>
        <w:tc>
          <w:tcPr>
            <w:tcW w:w="217" w:type="pct"/>
            <w:tcBorders>
              <w:top w:val="nil"/>
              <w:left w:val="nil"/>
              <w:bottom w:val="single" w:sz="4" w:space="0" w:color="auto"/>
              <w:right w:val="single" w:sz="4" w:space="0" w:color="auto"/>
            </w:tcBorders>
            <w:shd w:val="clear" w:color="auto" w:fill="auto"/>
            <w:vAlign w:val="center"/>
            <w:hideMark/>
          </w:tcPr>
          <w:p w14:paraId="6B3B4C29"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21 656</w:t>
            </w:r>
          </w:p>
        </w:tc>
        <w:tc>
          <w:tcPr>
            <w:tcW w:w="217" w:type="pct"/>
            <w:tcBorders>
              <w:top w:val="nil"/>
              <w:left w:val="nil"/>
              <w:bottom w:val="single" w:sz="4" w:space="0" w:color="auto"/>
              <w:right w:val="single" w:sz="4" w:space="0" w:color="auto"/>
            </w:tcBorders>
            <w:shd w:val="clear" w:color="auto" w:fill="auto"/>
            <w:vAlign w:val="center"/>
            <w:hideMark/>
          </w:tcPr>
          <w:p w14:paraId="5CE5C118"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40 749</w:t>
            </w:r>
          </w:p>
        </w:tc>
        <w:tc>
          <w:tcPr>
            <w:tcW w:w="217" w:type="pct"/>
            <w:tcBorders>
              <w:top w:val="nil"/>
              <w:left w:val="nil"/>
              <w:bottom w:val="single" w:sz="4" w:space="0" w:color="auto"/>
              <w:right w:val="single" w:sz="4" w:space="0" w:color="auto"/>
            </w:tcBorders>
            <w:shd w:val="clear" w:color="auto" w:fill="auto"/>
            <w:vAlign w:val="center"/>
            <w:hideMark/>
          </w:tcPr>
          <w:p w14:paraId="752DADD3"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48 628</w:t>
            </w:r>
          </w:p>
        </w:tc>
        <w:tc>
          <w:tcPr>
            <w:tcW w:w="217" w:type="pct"/>
            <w:tcBorders>
              <w:top w:val="nil"/>
              <w:left w:val="nil"/>
              <w:bottom w:val="single" w:sz="4" w:space="0" w:color="auto"/>
              <w:right w:val="single" w:sz="4" w:space="0" w:color="auto"/>
            </w:tcBorders>
            <w:shd w:val="clear" w:color="auto" w:fill="auto"/>
            <w:vAlign w:val="center"/>
            <w:hideMark/>
          </w:tcPr>
          <w:p w14:paraId="74727E5F"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78 939</w:t>
            </w:r>
          </w:p>
        </w:tc>
        <w:tc>
          <w:tcPr>
            <w:tcW w:w="217" w:type="pct"/>
            <w:tcBorders>
              <w:top w:val="nil"/>
              <w:left w:val="nil"/>
              <w:bottom w:val="single" w:sz="4" w:space="0" w:color="auto"/>
              <w:right w:val="single" w:sz="4" w:space="0" w:color="auto"/>
            </w:tcBorders>
            <w:shd w:val="clear" w:color="auto" w:fill="auto"/>
            <w:vAlign w:val="center"/>
            <w:hideMark/>
          </w:tcPr>
          <w:p w14:paraId="6766F320"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87 494</w:t>
            </w:r>
          </w:p>
        </w:tc>
        <w:tc>
          <w:tcPr>
            <w:tcW w:w="217" w:type="pct"/>
            <w:tcBorders>
              <w:top w:val="nil"/>
              <w:left w:val="nil"/>
              <w:bottom w:val="single" w:sz="4" w:space="0" w:color="auto"/>
              <w:right w:val="single" w:sz="4" w:space="0" w:color="auto"/>
            </w:tcBorders>
            <w:shd w:val="clear" w:color="auto" w:fill="auto"/>
            <w:vAlign w:val="center"/>
            <w:hideMark/>
          </w:tcPr>
          <w:p w14:paraId="738A1320"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96 409</w:t>
            </w:r>
          </w:p>
        </w:tc>
        <w:tc>
          <w:tcPr>
            <w:tcW w:w="217" w:type="pct"/>
            <w:tcBorders>
              <w:top w:val="nil"/>
              <w:left w:val="nil"/>
              <w:bottom w:val="single" w:sz="4" w:space="0" w:color="auto"/>
              <w:right w:val="single" w:sz="4" w:space="0" w:color="auto"/>
            </w:tcBorders>
            <w:shd w:val="clear" w:color="auto" w:fill="auto"/>
            <w:vAlign w:val="center"/>
            <w:hideMark/>
          </w:tcPr>
          <w:p w14:paraId="130CA02C"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105 689</w:t>
            </w:r>
          </w:p>
        </w:tc>
        <w:tc>
          <w:tcPr>
            <w:tcW w:w="217" w:type="pct"/>
            <w:tcBorders>
              <w:top w:val="nil"/>
              <w:left w:val="nil"/>
              <w:bottom w:val="single" w:sz="4" w:space="0" w:color="auto"/>
              <w:right w:val="single" w:sz="4" w:space="0" w:color="auto"/>
            </w:tcBorders>
            <w:shd w:val="clear" w:color="auto" w:fill="auto"/>
            <w:vAlign w:val="center"/>
            <w:hideMark/>
          </w:tcPr>
          <w:p w14:paraId="6669810A"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115 349</w:t>
            </w:r>
          </w:p>
        </w:tc>
        <w:tc>
          <w:tcPr>
            <w:tcW w:w="217" w:type="pct"/>
            <w:tcBorders>
              <w:top w:val="nil"/>
              <w:left w:val="nil"/>
              <w:bottom w:val="single" w:sz="4" w:space="0" w:color="auto"/>
              <w:right w:val="single" w:sz="4" w:space="0" w:color="auto"/>
            </w:tcBorders>
            <w:shd w:val="clear" w:color="auto" w:fill="auto"/>
            <w:vAlign w:val="center"/>
            <w:hideMark/>
          </w:tcPr>
          <w:p w14:paraId="78883A4A"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125 406</w:t>
            </w:r>
          </w:p>
        </w:tc>
        <w:tc>
          <w:tcPr>
            <w:tcW w:w="217" w:type="pct"/>
            <w:tcBorders>
              <w:top w:val="nil"/>
              <w:left w:val="nil"/>
              <w:bottom w:val="single" w:sz="4" w:space="0" w:color="auto"/>
              <w:right w:val="single" w:sz="4" w:space="0" w:color="auto"/>
            </w:tcBorders>
            <w:shd w:val="clear" w:color="auto" w:fill="auto"/>
            <w:vAlign w:val="center"/>
            <w:hideMark/>
          </w:tcPr>
          <w:p w14:paraId="1D312B09"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135 875</w:t>
            </w:r>
          </w:p>
        </w:tc>
        <w:tc>
          <w:tcPr>
            <w:tcW w:w="217" w:type="pct"/>
            <w:tcBorders>
              <w:top w:val="nil"/>
              <w:left w:val="nil"/>
              <w:bottom w:val="single" w:sz="4" w:space="0" w:color="auto"/>
              <w:right w:val="single" w:sz="4" w:space="0" w:color="auto"/>
            </w:tcBorders>
            <w:shd w:val="clear" w:color="auto" w:fill="auto"/>
            <w:vAlign w:val="center"/>
            <w:hideMark/>
          </w:tcPr>
          <w:p w14:paraId="024CBF61"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146 773</w:t>
            </w:r>
          </w:p>
        </w:tc>
        <w:tc>
          <w:tcPr>
            <w:tcW w:w="217" w:type="pct"/>
            <w:tcBorders>
              <w:top w:val="nil"/>
              <w:left w:val="nil"/>
              <w:bottom w:val="single" w:sz="4" w:space="0" w:color="auto"/>
              <w:right w:val="single" w:sz="4" w:space="0" w:color="auto"/>
            </w:tcBorders>
            <w:shd w:val="clear" w:color="auto" w:fill="auto"/>
            <w:vAlign w:val="center"/>
            <w:hideMark/>
          </w:tcPr>
          <w:p w14:paraId="5556AE2D"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158 118</w:t>
            </w:r>
          </w:p>
        </w:tc>
        <w:tc>
          <w:tcPr>
            <w:tcW w:w="217" w:type="pct"/>
            <w:tcBorders>
              <w:top w:val="nil"/>
              <w:left w:val="nil"/>
              <w:bottom w:val="single" w:sz="4" w:space="0" w:color="auto"/>
              <w:right w:val="single" w:sz="4" w:space="0" w:color="auto"/>
            </w:tcBorders>
            <w:shd w:val="clear" w:color="auto" w:fill="auto"/>
            <w:vAlign w:val="center"/>
            <w:hideMark/>
          </w:tcPr>
          <w:p w14:paraId="7964C831"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169 928</w:t>
            </w:r>
          </w:p>
        </w:tc>
        <w:tc>
          <w:tcPr>
            <w:tcW w:w="217" w:type="pct"/>
            <w:tcBorders>
              <w:top w:val="nil"/>
              <w:left w:val="nil"/>
              <w:bottom w:val="single" w:sz="4" w:space="0" w:color="auto"/>
              <w:right w:val="single" w:sz="4" w:space="0" w:color="auto"/>
            </w:tcBorders>
            <w:shd w:val="clear" w:color="auto" w:fill="auto"/>
            <w:vAlign w:val="center"/>
            <w:hideMark/>
          </w:tcPr>
          <w:p w14:paraId="2A60FA76"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169 928</w:t>
            </w:r>
          </w:p>
        </w:tc>
      </w:tr>
      <w:tr w:rsidR="00D05FE6" w:rsidRPr="00687F03" w14:paraId="3E28F29D" w14:textId="77777777" w:rsidTr="00687F03">
        <w:trPr>
          <w:trHeight w:val="300"/>
        </w:trPr>
        <w:tc>
          <w:tcPr>
            <w:tcW w:w="881" w:type="pct"/>
            <w:tcBorders>
              <w:top w:val="nil"/>
              <w:left w:val="single" w:sz="4" w:space="0" w:color="auto"/>
              <w:bottom w:val="single" w:sz="4" w:space="0" w:color="auto"/>
              <w:right w:val="single" w:sz="4" w:space="0" w:color="auto"/>
            </w:tcBorders>
            <w:shd w:val="clear" w:color="auto" w:fill="auto"/>
            <w:vAlign w:val="center"/>
            <w:hideMark/>
          </w:tcPr>
          <w:p w14:paraId="5E658E9E" w14:textId="77777777" w:rsidR="00D05FE6" w:rsidRPr="00687F03" w:rsidRDefault="00D05FE6" w:rsidP="00D05FE6">
            <w:pPr>
              <w:spacing w:before="0" w:after="0"/>
              <w:ind w:firstLine="0"/>
              <w:contextualSpacing w:val="0"/>
              <w:jc w:val="left"/>
              <w:rPr>
                <w:rFonts w:eastAsia="Times New Roman" w:cs="Times New Roman"/>
                <w:color w:val="000000"/>
                <w:sz w:val="22"/>
                <w:lang w:eastAsia="ru-RU"/>
              </w:rPr>
            </w:pPr>
            <w:r w:rsidRPr="00687F03">
              <w:rPr>
                <w:rFonts w:eastAsia="Times New Roman" w:cs="Times New Roman"/>
                <w:color w:val="000000"/>
                <w:sz w:val="22"/>
                <w:lang w:eastAsia="ru-RU"/>
              </w:rPr>
              <w:t>Ежегодное увеличение НВВ</w:t>
            </w:r>
          </w:p>
        </w:tc>
        <w:tc>
          <w:tcPr>
            <w:tcW w:w="217" w:type="pct"/>
            <w:tcBorders>
              <w:top w:val="nil"/>
              <w:left w:val="nil"/>
              <w:bottom w:val="single" w:sz="4" w:space="0" w:color="auto"/>
              <w:right w:val="single" w:sz="4" w:space="0" w:color="auto"/>
            </w:tcBorders>
            <w:shd w:val="clear" w:color="auto" w:fill="auto"/>
            <w:noWrap/>
            <w:vAlign w:val="center"/>
            <w:hideMark/>
          </w:tcPr>
          <w:p w14:paraId="791D3E81" w14:textId="77777777" w:rsidR="00D05FE6" w:rsidRPr="00687F03" w:rsidRDefault="00D05FE6" w:rsidP="00D05FE6">
            <w:pPr>
              <w:spacing w:before="0" w:after="0"/>
              <w:ind w:firstLine="0"/>
              <w:contextualSpacing w:val="0"/>
              <w:jc w:val="center"/>
              <w:rPr>
                <w:rFonts w:eastAsia="Times New Roman" w:cs="Times New Roman"/>
                <w:color w:val="000000"/>
                <w:sz w:val="22"/>
                <w:lang w:eastAsia="ru-RU"/>
              </w:rPr>
            </w:pPr>
            <w:r w:rsidRPr="00687F03">
              <w:rPr>
                <w:rFonts w:eastAsia="Times New Roman" w:cs="Times New Roman"/>
                <w:color w:val="000000"/>
                <w:sz w:val="22"/>
                <w:lang w:eastAsia="ru-RU"/>
              </w:rPr>
              <w:t>тыс. руб.</w:t>
            </w:r>
          </w:p>
        </w:tc>
        <w:tc>
          <w:tcPr>
            <w:tcW w:w="217" w:type="pct"/>
            <w:tcBorders>
              <w:top w:val="nil"/>
              <w:left w:val="nil"/>
              <w:bottom w:val="single" w:sz="4" w:space="0" w:color="auto"/>
              <w:right w:val="single" w:sz="4" w:space="0" w:color="auto"/>
            </w:tcBorders>
            <w:shd w:val="clear" w:color="auto" w:fill="auto"/>
            <w:vAlign w:val="center"/>
            <w:hideMark/>
          </w:tcPr>
          <w:p w14:paraId="71F3C569"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2FE93260"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203E4FA3"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1181F3FD"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49 084</w:t>
            </w:r>
          </w:p>
        </w:tc>
        <w:tc>
          <w:tcPr>
            <w:tcW w:w="217" w:type="pct"/>
            <w:tcBorders>
              <w:top w:val="nil"/>
              <w:left w:val="nil"/>
              <w:bottom w:val="single" w:sz="4" w:space="0" w:color="auto"/>
              <w:right w:val="single" w:sz="4" w:space="0" w:color="auto"/>
            </w:tcBorders>
            <w:shd w:val="clear" w:color="auto" w:fill="auto"/>
            <w:vAlign w:val="center"/>
            <w:hideMark/>
          </w:tcPr>
          <w:p w14:paraId="4179E73C"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50 556</w:t>
            </w:r>
          </w:p>
        </w:tc>
        <w:tc>
          <w:tcPr>
            <w:tcW w:w="217" w:type="pct"/>
            <w:tcBorders>
              <w:top w:val="nil"/>
              <w:left w:val="nil"/>
              <w:bottom w:val="single" w:sz="4" w:space="0" w:color="auto"/>
              <w:right w:val="single" w:sz="4" w:space="0" w:color="auto"/>
            </w:tcBorders>
            <w:shd w:val="clear" w:color="auto" w:fill="auto"/>
            <w:vAlign w:val="center"/>
            <w:hideMark/>
          </w:tcPr>
          <w:p w14:paraId="7CA8B6B8"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52 073</w:t>
            </w:r>
          </w:p>
        </w:tc>
        <w:tc>
          <w:tcPr>
            <w:tcW w:w="217" w:type="pct"/>
            <w:tcBorders>
              <w:top w:val="nil"/>
              <w:left w:val="nil"/>
              <w:bottom w:val="single" w:sz="4" w:space="0" w:color="auto"/>
              <w:right w:val="single" w:sz="4" w:space="0" w:color="auto"/>
            </w:tcBorders>
            <w:shd w:val="clear" w:color="auto" w:fill="auto"/>
            <w:vAlign w:val="center"/>
            <w:hideMark/>
          </w:tcPr>
          <w:p w14:paraId="6F76AD72"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44 759</w:t>
            </w:r>
          </w:p>
        </w:tc>
        <w:tc>
          <w:tcPr>
            <w:tcW w:w="217" w:type="pct"/>
            <w:tcBorders>
              <w:top w:val="nil"/>
              <w:left w:val="nil"/>
              <w:bottom w:val="single" w:sz="4" w:space="0" w:color="auto"/>
              <w:right w:val="single" w:sz="4" w:space="0" w:color="auto"/>
            </w:tcBorders>
            <w:shd w:val="clear" w:color="auto" w:fill="auto"/>
            <w:vAlign w:val="center"/>
            <w:hideMark/>
          </w:tcPr>
          <w:p w14:paraId="36E8F151"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71 107</w:t>
            </w:r>
          </w:p>
        </w:tc>
        <w:tc>
          <w:tcPr>
            <w:tcW w:w="217" w:type="pct"/>
            <w:tcBorders>
              <w:top w:val="nil"/>
              <w:left w:val="nil"/>
              <w:bottom w:val="single" w:sz="4" w:space="0" w:color="auto"/>
              <w:right w:val="single" w:sz="4" w:space="0" w:color="auto"/>
            </w:tcBorders>
            <w:shd w:val="clear" w:color="auto" w:fill="auto"/>
            <w:vAlign w:val="center"/>
            <w:hideMark/>
          </w:tcPr>
          <w:p w14:paraId="217E707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72 957</w:t>
            </w:r>
          </w:p>
        </w:tc>
        <w:tc>
          <w:tcPr>
            <w:tcW w:w="217" w:type="pct"/>
            <w:tcBorders>
              <w:top w:val="nil"/>
              <w:left w:val="nil"/>
              <w:bottom w:val="single" w:sz="4" w:space="0" w:color="auto"/>
              <w:right w:val="single" w:sz="4" w:space="0" w:color="auto"/>
            </w:tcBorders>
            <w:shd w:val="clear" w:color="auto" w:fill="auto"/>
            <w:vAlign w:val="center"/>
            <w:hideMark/>
          </w:tcPr>
          <w:p w14:paraId="0AAE50D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75 789</w:t>
            </w:r>
          </w:p>
        </w:tc>
        <w:tc>
          <w:tcPr>
            <w:tcW w:w="217" w:type="pct"/>
            <w:tcBorders>
              <w:top w:val="nil"/>
              <w:left w:val="nil"/>
              <w:bottom w:val="single" w:sz="4" w:space="0" w:color="auto"/>
              <w:right w:val="single" w:sz="4" w:space="0" w:color="auto"/>
            </w:tcBorders>
            <w:shd w:val="clear" w:color="auto" w:fill="auto"/>
            <w:vAlign w:val="center"/>
            <w:hideMark/>
          </w:tcPr>
          <w:p w14:paraId="5C6105E0"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78 736</w:t>
            </w:r>
          </w:p>
        </w:tc>
        <w:tc>
          <w:tcPr>
            <w:tcW w:w="217" w:type="pct"/>
            <w:tcBorders>
              <w:top w:val="nil"/>
              <w:left w:val="nil"/>
              <w:bottom w:val="single" w:sz="4" w:space="0" w:color="auto"/>
              <w:right w:val="single" w:sz="4" w:space="0" w:color="auto"/>
            </w:tcBorders>
            <w:shd w:val="clear" w:color="auto" w:fill="auto"/>
            <w:vAlign w:val="center"/>
            <w:hideMark/>
          </w:tcPr>
          <w:p w14:paraId="112B492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81 789</w:t>
            </w:r>
          </w:p>
        </w:tc>
        <w:tc>
          <w:tcPr>
            <w:tcW w:w="217" w:type="pct"/>
            <w:tcBorders>
              <w:top w:val="nil"/>
              <w:left w:val="nil"/>
              <w:bottom w:val="single" w:sz="4" w:space="0" w:color="auto"/>
              <w:right w:val="single" w:sz="4" w:space="0" w:color="auto"/>
            </w:tcBorders>
            <w:shd w:val="clear" w:color="auto" w:fill="auto"/>
            <w:vAlign w:val="center"/>
            <w:hideMark/>
          </w:tcPr>
          <w:p w14:paraId="44A32547"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84 965</w:t>
            </w:r>
          </w:p>
        </w:tc>
        <w:tc>
          <w:tcPr>
            <w:tcW w:w="217" w:type="pct"/>
            <w:tcBorders>
              <w:top w:val="nil"/>
              <w:left w:val="nil"/>
              <w:bottom w:val="single" w:sz="4" w:space="0" w:color="auto"/>
              <w:right w:val="single" w:sz="4" w:space="0" w:color="auto"/>
            </w:tcBorders>
            <w:shd w:val="clear" w:color="auto" w:fill="auto"/>
            <w:vAlign w:val="center"/>
            <w:hideMark/>
          </w:tcPr>
          <w:p w14:paraId="41D9FE24"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88 272</w:t>
            </w:r>
          </w:p>
        </w:tc>
        <w:tc>
          <w:tcPr>
            <w:tcW w:w="217" w:type="pct"/>
            <w:tcBorders>
              <w:top w:val="nil"/>
              <w:left w:val="nil"/>
              <w:bottom w:val="single" w:sz="4" w:space="0" w:color="auto"/>
              <w:right w:val="single" w:sz="4" w:space="0" w:color="auto"/>
            </w:tcBorders>
            <w:shd w:val="clear" w:color="auto" w:fill="auto"/>
            <w:vAlign w:val="center"/>
            <w:hideMark/>
          </w:tcPr>
          <w:p w14:paraId="62F793C0"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91 697</w:t>
            </w:r>
          </w:p>
        </w:tc>
        <w:tc>
          <w:tcPr>
            <w:tcW w:w="217" w:type="pct"/>
            <w:tcBorders>
              <w:top w:val="nil"/>
              <w:left w:val="nil"/>
              <w:bottom w:val="single" w:sz="4" w:space="0" w:color="auto"/>
              <w:right w:val="single" w:sz="4" w:space="0" w:color="auto"/>
            </w:tcBorders>
            <w:shd w:val="clear" w:color="auto" w:fill="auto"/>
            <w:vAlign w:val="center"/>
            <w:hideMark/>
          </w:tcPr>
          <w:p w14:paraId="4EEC2370"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95 262</w:t>
            </w:r>
          </w:p>
        </w:tc>
        <w:tc>
          <w:tcPr>
            <w:tcW w:w="217" w:type="pct"/>
            <w:tcBorders>
              <w:top w:val="nil"/>
              <w:left w:val="nil"/>
              <w:bottom w:val="single" w:sz="4" w:space="0" w:color="auto"/>
              <w:right w:val="single" w:sz="4" w:space="0" w:color="auto"/>
            </w:tcBorders>
            <w:shd w:val="clear" w:color="auto" w:fill="auto"/>
            <w:vAlign w:val="center"/>
            <w:hideMark/>
          </w:tcPr>
          <w:p w14:paraId="54184EBC"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98 971</w:t>
            </w:r>
          </w:p>
        </w:tc>
        <w:tc>
          <w:tcPr>
            <w:tcW w:w="217" w:type="pct"/>
            <w:tcBorders>
              <w:top w:val="nil"/>
              <w:left w:val="nil"/>
              <w:bottom w:val="single" w:sz="4" w:space="0" w:color="auto"/>
              <w:right w:val="single" w:sz="4" w:space="0" w:color="auto"/>
            </w:tcBorders>
            <w:shd w:val="clear" w:color="auto" w:fill="auto"/>
            <w:vAlign w:val="center"/>
            <w:hideMark/>
          </w:tcPr>
          <w:p w14:paraId="43917456"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102 815</w:t>
            </w:r>
          </w:p>
        </w:tc>
      </w:tr>
      <w:tr w:rsidR="00D05FE6" w:rsidRPr="00687F03" w14:paraId="64D2F888" w14:textId="77777777" w:rsidTr="00687F03">
        <w:trPr>
          <w:trHeight w:val="300"/>
        </w:trPr>
        <w:tc>
          <w:tcPr>
            <w:tcW w:w="881" w:type="pct"/>
            <w:tcBorders>
              <w:top w:val="nil"/>
              <w:left w:val="single" w:sz="4" w:space="0" w:color="auto"/>
              <w:bottom w:val="single" w:sz="4" w:space="0" w:color="auto"/>
              <w:right w:val="single" w:sz="4" w:space="0" w:color="auto"/>
            </w:tcBorders>
            <w:shd w:val="clear" w:color="auto" w:fill="auto"/>
            <w:vAlign w:val="center"/>
            <w:hideMark/>
          </w:tcPr>
          <w:p w14:paraId="43F0560A" w14:textId="77777777" w:rsidR="00D05FE6" w:rsidRPr="00687F03" w:rsidRDefault="00D05FE6" w:rsidP="00D05FE6">
            <w:pPr>
              <w:spacing w:before="0" w:after="0"/>
              <w:ind w:firstLine="0"/>
              <w:contextualSpacing w:val="0"/>
              <w:jc w:val="left"/>
              <w:rPr>
                <w:rFonts w:eastAsia="Times New Roman" w:cs="Times New Roman"/>
                <w:color w:val="000000"/>
                <w:sz w:val="22"/>
                <w:lang w:eastAsia="ru-RU"/>
              </w:rPr>
            </w:pPr>
            <w:r w:rsidRPr="00687F03">
              <w:rPr>
                <w:rFonts w:eastAsia="Times New Roman" w:cs="Times New Roman"/>
                <w:color w:val="000000"/>
                <w:sz w:val="22"/>
                <w:lang w:eastAsia="ru-RU"/>
              </w:rPr>
              <w:t>Увеличение НВВ, нарастающим итогом</w:t>
            </w:r>
          </w:p>
        </w:tc>
        <w:tc>
          <w:tcPr>
            <w:tcW w:w="217" w:type="pct"/>
            <w:tcBorders>
              <w:top w:val="nil"/>
              <w:left w:val="nil"/>
              <w:bottom w:val="single" w:sz="4" w:space="0" w:color="auto"/>
              <w:right w:val="single" w:sz="4" w:space="0" w:color="auto"/>
            </w:tcBorders>
            <w:shd w:val="clear" w:color="auto" w:fill="auto"/>
            <w:noWrap/>
            <w:vAlign w:val="center"/>
            <w:hideMark/>
          </w:tcPr>
          <w:p w14:paraId="762191C6" w14:textId="77777777" w:rsidR="00D05FE6" w:rsidRPr="00687F03" w:rsidRDefault="00D05FE6" w:rsidP="00D05FE6">
            <w:pPr>
              <w:spacing w:before="0" w:after="0"/>
              <w:ind w:firstLine="0"/>
              <w:contextualSpacing w:val="0"/>
              <w:jc w:val="center"/>
              <w:rPr>
                <w:rFonts w:eastAsia="Times New Roman" w:cs="Times New Roman"/>
                <w:color w:val="000000"/>
                <w:sz w:val="22"/>
                <w:lang w:eastAsia="ru-RU"/>
              </w:rPr>
            </w:pPr>
            <w:r w:rsidRPr="00687F03">
              <w:rPr>
                <w:rFonts w:eastAsia="Times New Roman" w:cs="Times New Roman"/>
                <w:color w:val="000000"/>
                <w:sz w:val="22"/>
                <w:lang w:eastAsia="ru-RU"/>
              </w:rPr>
              <w:t>тыс. руб.</w:t>
            </w:r>
          </w:p>
        </w:tc>
        <w:tc>
          <w:tcPr>
            <w:tcW w:w="217" w:type="pct"/>
            <w:tcBorders>
              <w:top w:val="nil"/>
              <w:left w:val="nil"/>
              <w:bottom w:val="single" w:sz="4" w:space="0" w:color="auto"/>
              <w:right w:val="single" w:sz="4" w:space="0" w:color="auto"/>
            </w:tcBorders>
            <w:shd w:val="clear" w:color="auto" w:fill="auto"/>
            <w:vAlign w:val="center"/>
            <w:hideMark/>
          </w:tcPr>
          <w:p w14:paraId="00E25876"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06686057"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6D44A94B"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7E1F96B7"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49 084</w:t>
            </w:r>
          </w:p>
        </w:tc>
        <w:tc>
          <w:tcPr>
            <w:tcW w:w="217" w:type="pct"/>
            <w:tcBorders>
              <w:top w:val="nil"/>
              <w:left w:val="nil"/>
              <w:bottom w:val="single" w:sz="4" w:space="0" w:color="auto"/>
              <w:right w:val="single" w:sz="4" w:space="0" w:color="auto"/>
            </w:tcBorders>
            <w:shd w:val="clear" w:color="auto" w:fill="auto"/>
            <w:vAlign w:val="center"/>
            <w:hideMark/>
          </w:tcPr>
          <w:p w14:paraId="1CE5DDCC"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99 640</w:t>
            </w:r>
          </w:p>
        </w:tc>
        <w:tc>
          <w:tcPr>
            <w:tcW w:w="217" w:type="pct"/>
            <w:tcBorders>
              <w:top w:val="nil"/>
              <w:left w:val="nil"/>
              <w:bottom w:val="single" w:sz="4" w:space="0" w:color="auto"/>
              <w:right w:val="single" w:sz="4" w:space="0" w:color="auto"/>
            </w:tcBorders>
            <w:shd w:val="clear" w:color="auto" w:fill="auto"/>
            <w:vAlign w:val="center"/>
            <w:hideMark/>
          </w:tcPr>
          <w:p w14:paraId="397AA391"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151 713</w:t>
            </w:r>
          </w:p>
        </w:tc>
        <w:tc>
          <w:tcPr>
            <w:tcW w:w="217" w:type="pct"/>
            <w:tcBorders>
              <w:top w:val="nil"/>
              <w:left w:val="nil"/>
              <w:bottom w:val="single" w:sz="4" w:space="0" w:color="auto"/>
              <w:right w:val="single" w:sz="4" w:space="0" w:color="auto"/>
            </w:tcBorders>
            <w:shd w:val="clear" w:color="auto" w:fill="auto"/>
            <w:vAlign w:val="center"/>
            <w:hideMark/>
          </w:tcPr>
          <w:p w14:paraId="30E1BDF4"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196 472</w:t>
            </w:r>
          </w:p>
        </w:tc>
        <w:tc>
          <w:tcPr>
            <w:tcW w:w="217" w:type="pct"/>
            <w:tcBorders>
              <w:top w:val="nil"/>
              <w:left w:val="nil"/>
              <w:bottom w:val="single" w:sz="4" w:space="0" w:color="auto"/>
              <w:right w:val="single" w:sz="4" w:space="0" w:color="auto"/>
            </w:tcBorders>
            <w:shd w:val="clear" w:color="auto" w:fill="auto"/>
            <w:vAlign w:val="center"/>
            <w:hideMark/>
          </w:tcPr>
          <w:p w14:paraId="5F411008"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267 579</w:t>
            </w:r>
          </w:p>
        </w:tc>
        <w:tc>
          <w:tcPr>
            <w:tcW w:w="217" w:type="pct"/>
            <w:tcBorders>
              <w:top w:val="nil"/>
              <w:left w:val="nil"/>
              <w:bottom w:val="single" w:sz="4" w:space="0" w:color="auto"/>
              <w:right w:val="single" w:sz="4" w:space="0" w:color="auto"/>
            </w:tcBorders>
            <w:shd w:val="clear" w:color="auto" w:fill="auto"/>
            <w:vAlign w:val="center"/>
            <w:hideMark/>
          </w:tcPr>
          <w:p w14:paraId="5E10ED4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340 536</w:t>
            </w:r>
          </w:p>
        </w:tc>
        <w:tc>
          <w:tcPr>
            <w:tcW w:w="217" w:type="pct"/>
            <w:tcBorders>
              <w:top w:val="nil"/>
              <w:left w:val="nil"/>
              <w:bottom w:val="single" w:sz="4" w:space="0" w:color="auto"/>
              <w:right w:val="single" w:sz="4" w:space="0" w:color="auto"/>
            </w:tcBorders>
            <w:shd w:val="clear" w:color="auto" w:fill="auto"/>
            <w:vAlign w:val="center"/>
            <w:hideMark/>
          </w:tcPr>
          <w:p w14:paraId="4A6CA07A"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416 325</w:t>
            </w:r>
          </w:p>
        </w:tc>
        <w:tc>
          <w:tcPr>
            <w:tcW w:w="217" w:type="pct"/>
            <w:tcBorders>
              <w:top w:val="nil"/>
              <w:left w:val="nil"/>
              <w:bottom w:val="single" w:sz="4" w:space="0" w:color="auto"/>
              <w:right w:val="single" w:sz="4" w:space="0" w:color="auto"/>
            </w:tcBorders>
            <w:shd w:val="clear" w:color="auto" w:fill="auto"/>
            <w:vAlign w:val="center"/>
            <w:hideMark/>
          </w:tcPr>
          <w:p w14:paraId="44554BAD"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495 060</w:t>
            </w:r>
          </w:p>
        </w:tc>
        <w:tc>
          <w:tcPr>
            <w:tcW w:w="217" w:type="pct"/>
            <w:tcBorders>
              <w:top w:val="nil"/>
              <w:left w:val="nil"/>
              <w:bottom w:val="single" w:sz="4" w:space="0" w:color="auto"/>
              <w:right w:val="single" w:sz="4" w:space="0" w:color="auto"/>
            </w:tcBorders>
            <w:shd w:val="clear" w:color="auto" w:fill="auto"/>
            <w:vAlign w:val="center"/>
            <w:hideMark/>
          </w:tcPr>
          <w:p w14:paraId="17450025"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576 849</w:t>
            </w:r>
          </w:p>
        </w:tc>
        <w:tc>
          <w:tcPr>
            <w:tcW w:w="217" w:type="pct"/>
            <w:tcBorders>
              <w:top w:val="nil"/>
              <w:left w:val="nil"/>
              <w:bottom w:val="single" w:sz="4" w:space="0" w:color="auto"/>
              <w:right w:val="single" w:sz="4" w:space="0" w:color="auto"/>
            </w:tcBorders>
            <w:shd w:val="clear" w:color="auto" w:fill="auto"/>
            <w:vAlign w:val="center"/>
            <w:hideMark/>
          </w:tcPr>
          <w:p w14:paraId="4D234C2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661 814</w:t>
            </w:r>
          </w:p>
        </w:tc>
        <w:tc>
          <w:tcPr>
            <w:tcW w:w="217" w:type="pct"/>
            <w:tcBorders>
              <w:top w:val="nil"/>
              <w:left w:val="nil"/>
              <w:bottom w:val="single" w:sz="4" w:space="0" w:color="auto"/>
              <w:right w:val="single" w:sz="4" w:space="0" w:color="auto"/>
            </w:tcBorders>
            <w:shd w:val="clear" w:color="auto" w:fill="auto"/>
            <w:vAlign w:val="center"/>
            <w:hideMark/>
          </w:tcPr>
          <w:p w14:paraId="5E2E5827"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750 086</w:t>
            </w:r>
          </w:p>
        </w:tc>
        <w:tc>
          <w:tcPr>
            <w:tcW w:w="217" w:type="pct"/>
            <w:tcBorders>
              <w:top w:val="nil"/>
              <w:left w:val="nil"/>
              <w:bottom w:val="single" w:sz="4" w:space="0" w:color="auto"/>
              <w:right w:val="single" w:sz="4" w:space="0" w:color="auto"/>
            </w:tcBorders>
            <w:shd w:val="clear" w:color="auto" w:fill="auto"/>
            <w:vAlign w:val="center"/>
            <w:hideMark/>
          </w:tcPr>
          <w:p w14:paraId="32F8A909"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841 783</w:t>
            </w:r>
          </w:p>
        </w:tc>
        <w:tc>
          <w:tcPr>
            <w:tcW w:w="217" w:type="pct"/>
            <w:tcBorders>
              <w:top w:val="nil"/>
              <w:left w:val="nil"/>
              <w:bottom w:val="single" w:sz="4" w:space="0" w:color="auto"/>
              <w:right w:val="single" w:sz="4" w:space="0" w:color="auto"/>
            </w:tcBorders>
            <w:shd w:val="clear" w:color="auto" w:fill="auto"/>
            <w:vAlign w:val="center"/>
            <w:hideMark/>
          </w:tcPr>
          <w:p w14:paraId="08798215"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937 044</w:t>
            </w:r>
          </w:p>
        </w:tc>
        <w:tc>
          <w:tcPr>
            <w:tcW w:w="217" w:type="pct"/>
            <w:tcBorders>
              <w:top w:val="nil"/>
              <w:left w:val="nil"/>
              <w:bottom w:val="single" w:sz="4" w:space="0" w:color="auto"/>
              <w:right w:val="single" w:sz="4" w:space="0" w:color="auto"/>
            </w:tcBorders>
            <w:shd w:val="clear" w:color="auto" w:fill="auto"/>
            <w:vAlign w:val="center"/>
            <w:hideMark/>
          </w:tcPr>
          <w:p w14:paraId="388021D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1 036 016</w:t>
            </w:r>
          </w:p>
        </w:tc>
        <w:tc>
          <w:tcPr>
            <w:tcW w:w="217" w:type="pct"/>
            <w:tcBorders>
              <w:top w:val="nil"/>
              <w:left w:val="nil"/>
              <w:bottom w:val="single" w:sz="4" w:space="0" w:color="auto"/>
              <w:right w:val="single" w:sz="4" w:space="0" w:color="auto"/>
            </w:tcBorders>
            <w:shd w:val="clear" w:color="auto" w:fill="auto"/>
            <w:vAlign w:val="center"/>
            <w:hideMark/>
          </w:tcPr>
          <w:p w14:paraId="26A00B01"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1 138 831</w:t>
            </w:r>
          </w:p>
        </w:tc>
      </w:tr>
      <w:tr w:rsidR="00D05FE6" w:rsidRPr="00687F03" w14:paraId="7FDE66DC" w14:textId="77777777" w:rsidTr="00687F03">
        <w:trPr>
          <w:trHeight w:val="510"/>
        </w:trPr>
        <w:tc>
          <w:tcPr>
            <w:tcW w:w="881" w:type="pct"/>
            <w:tcBorders>
              <w:top w:val="nil"/>
              <w:left w:val="single" w:sz="4" w:space="0" w:color="auto"/>
              <w:bottom w:val="single" w:sz="4" w:space="0" w:color="auto"/>
              <w:right w:val="single" w:sz="4" w:space="0" w:color="auto"/>
            </w:tcBorders>
            <w:shd w:val="clear" w:color="auto" w:fill="auto"/>
            <w:vAlign w:val="center"/>
            <w:hideMark/>
          </w:tcPr>
          <w:p w14:paraId="0C956B13" w14:textId="77777777" w:rsidR="00D05FE6" w:rsidRPr="00687F03" w:rsidRDefault="00D05FE6" w:rsidP="00D05FE6">
            <w:pPr>
              <w:spacing w:before="0" w:after="0"/>
              <w:ind w:firstLine="0"/>
              <w:contextualSpacing w:val="0"/>
              <w:jc w:val="left"/>
              <w:rPr>
                <w:rFonts w:eastAsia="Times New Roman" w:cs="Times New Roman"/>
                <w:color w:val="000000"/>
                <w:sz w:val="22"/>
                <w:lang w:eastAsia="ru-RU"/>
              </w:rPr>
            </w:pPr>
            <w:r w:rsidRPr="00687F03">
              <w:rPr>
                <w:rFonts w:eastAsia="Times New Roman" w:cs="Times New Roman"/>
                <w:color w:val="000000"/>
                <w:sz w:val="22"/>
                <w:lang w:eastAsia="ru-RU"/>
              </w:rPr>
              <w:t>Дисконтированный поток денежных средств нарастающим итогом</w:t>
            </w:r>
          </w:p>
        </w:tc>
        <w:tc>
          <w:tcPr>
            <w:tcW w:w="217" w:type="pct"/>
            <w:tcBorders>
              <w:top w:val="nil"/>
              <w:left w:val="nil"/>
              <w:bottom w:val="single" w:sz="4" w:space="0" w:color="auto"/>
              <w:right w:val="single" w:sz="4" w:space="0" w:color="auto"/>
            </w:tcBorders>
            <w:shd w:val="clear" w:color="auto" w:fill="auto"/>
            <w:noWrap/>
            <w:vAlign w:val="center"/>
            <w:hideMark/>
          </w:tcPr>
          <w:p w14:paraId="5B39806E" w14:textId="77777777" w:rsidR="00D05FE6" w:rsidRPr="00687F03" w:rsidRDefault="00D05FE6" w:rsidP="00D05FE6">
            <w:pPr>
              <w:spacing w:before="0" w:after="0"/>
              <w:ind w:firstLine="0"/>
              <w:contextualSpacing w:val="0"/>
              <w:jc w:val="center"/>
              <w:rPr>
                <w:rFonts w:eastAsia="Times New Roman" w:cs="Times New Roman"/>
                <w:color w:val="000000"/>
                <w:sz w:val="22"/>
                <w:lang w:eastAsia="ru-RU"/>
              </w:rPr>
            </w:pPr>
            <w:r w:rsidRPr="00687F03">
              <w:rPr>
                <w:rFonts w:eastAsia="Times New Roman" w:cs="Times New Roman"/>
                <w:color w:val="000000"/>
                <w:sz w:val="22"/>
                <w:lang w:eastAsia="ru-RU"/>
              </w:rPr>
              <w:t>тыс. руб.</w:t>
            </w:r>
          </w:p>
        </w:tc>
        <w:tc>
          <w:tcPr>
            <w:tcW w:w="217" w:type="pct"/>
            <w:tcBorders>
              <w:top w:val="nil"/>
              <w:left w:val="nil"/>
              <w:bottom w:val="single" w:sz="4" w:space="0" w:color="auto"/>
              <w:right w:val="single" w:sz="4" w:space="0" w:color="auto"/>
            </w:tcBorders>
            <w:shd w:val="clear" w:color="auto" w:fill="auto"/>
            <w:vAlign w:val="center"/>
            <w:hideMark/>
          </w:tcPr>
          <w:p w14:paraId="4800F592"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67D9B44F"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25E72579"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0</w:t>
            </w:r>
          </w:p>
        </w:tc>
        <w:tc>
          <w:tcPr>
            <w:tcW w:w="217" w:type="pct"/>
            <w:tcBorders>
              <w:top w:val="nil"/>
              <w:left w:val="nil"/>
              <w:bottom w:val="single" w:sz="4" w:space="0" w:color="auto"/>
              <w:right w:val="single" w:sz="4" w:space="0" w:color="auto"/>
            </w:tcBorders>
            <w:shd w:val="clear" w:color="auto" w:fill="auto"/>
            <w:vAlign w:val="center"/>
            <w:hideMark/>
          </w:tcPr>
          <w:p w14:paraId="2F956694"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38 484</w:t>
            </w:r>
          </w:p>
        </w:tc>
        <w:tc>
          <w:tcPr>
            <w:tcW w:w="217" w:type="pct"/>
            <w:tcBorders>
              <w:top w:val="nil"/>
              <w:left w:val="nil"/>
              <w:bottom w:val="single" w:sz="4" w:space="0" w:color="auto"/>
              <w:right w:val="single" w:sz="4" w:space="0" w:color="auto"/>
            </w:tcBorders>
            <w:shd w:val="clear" w:color="auto" w:fill="auto"/>
            <w:vAlign w:val="center"/>
            <w:hideMark/>
          </w:tcPr>
          <w:p w14:paraId="118D0A85"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77 984</w:t>
            </w:r>
          </w:p>
        </w:tc>
        <w:tc>
          <w:tcPr>
            <w:tcW w:w="217" w:type="pct"/>
            <w:tcBorders>
              <w:top w:val="nil"/>
              <w:left w:val="nil"/>
              <w:bottom w:val="single" w:sz="4" w:space="0" w:color="auto"/>
              <w:right w:val="single" w:sz="4" w:space="0" w:color="auto"/>
            </w:tcBorders>
            <w:shd w:val="clear" w:color="auto" w:fill="auto"/>
            <w:vAlign w:val="center"/>
            <w:hideMark/>
          </w:tcPr>
          <w:p w14:paraId="6AD9401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110 965</w:t>
            </w:r>
          </w:p>
        </w:tc>
        <w:tc>
          <w:tcPr>
            <w:tcW w:w="217" w:type="pct"/>
            <w:tcBorders>
              <w:top w:val="nil"/>
              <w:left w:val="nil"/>
              <w:bottom w:val="single" w:sz="4" w:space="0" w:color="auto"/>
              <w:right w:val="single" w:sz="4" w:space="0" w:color="auto"/>
            </w:tcBorders>
            <w:shd w:val="clear" w:color="auto" w:fill="auto"/>
            <w:vAlign w:val="center"/>
            <w:hideMark/>
          </w:tcPr>
          <w:p w14:paraId="2B7DBAC2"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147 844</w:t>
            </w:r>
          </w:p>
        </w:tc>
        <w:tc>
          <w:tcPr>
            <w:tcW w:w="217" w:type="pct"/>
            <w:tcBorders>
              <w:top w:val="nil"/>
              <w:left w:val="nil"/>
              <w:bottom w:val="single" w:sz="4" w:space="0" w:color="auto"/>
              <w:right w:val="single" w:sz="4" w:space="0" w:color="auto"/>
            </w:tcBorders>
            <w:shd w:val="clear" w:color="auto" w:fill="auto"/>
            <w:vAlign w:val="center"/>
            <w:hideMark/>
          </w:tcPr>
          <w:p w14:paraId="117261B2"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188 640</w:t>
            </w:r>
          </w:p>
        </w:tc>
        <w:tc>
          <w:tcPr>
            <w:tcW w:w="217" w:type="pct"/>
            <w:tcBorders>
              <w:top w:val="nil"/>
              <w:left w:val="nil"/>
              <w:bottom w:val="single" w:sz="4" w:space="0" w:color="auto"/>
              <w:right w:val="single" w:sz="4" w:space="0" w:color="auto"/>
            </w:tcBorders>
            <w:shd w:val="clear" w:color="auto" w:fill="auto"/>
            <w:vAlign w:val="center"/>
            <w:hideMark/>
          </w:tcPr>
          <w:p w14:paraId="6C1AAC7F"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253 042</w:t>
            </w:r>
          </w:p>
        </w:tc>
        <w:tc>
          <w:tcPr>
            <w:tcW w:w="217" w:type="pct"/>
            <w:tcBorders>
              <w:top w:val="nil"/>
              <w:left w:val="nil"/>
              <w:bottom w:val="single" w:sz="4" w:space="0" w:color="auto"/>
              <w:right w:val="single" w:sz="4" w:space="0" w:color="auto"/>
            </w:tcBorders>
            <w:shd w:val="clear" w:color="auto" w:fill="auto"/>
            <w:vAlign w:val="center"/>
            <w:hideMark/>
          </w:tcPr>
          <w:p w14:paraId="5658853D"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319 916</w:t>
            </w:r>
          </w:p>
        </w:tc>
        <w:tc>
          <w:tcPr>
            <w:tcW w:w="217" w:type="pct"/>
            <w:tcBorders>
              <w:top w:val="nil"/>
              <w:left w:val="nil"/>
              <w:bottom w:val="single" w:sz="4" w:space="0" w:color="auto"/>
              <w:right w:val="single" w:sz="4" w:space="0" w:color="auto"/>
            </w:tcBorders>
            <w:shd w:val="clear" w:color="auto" w:fill="auto"/>
            <w:vAlign w:val="center"/>
            <w:hideMark/>
          </w:tcPr>
          <w:p w14:paraId="1CFC4DC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389 372</w:t>
            </w:r>
          </w:p>
        </w:tc>
        <w:tc>
          <w:tcPr>
            <w:tcW w:w="217" w:type="pct"/>
            <w:tcBorders>
              <w:top w:val="nil"/>
              <w:left w:val="nil"/>
              <w:bottom w:val="single" w:sz="4" w:space="0" w:color="auto"/>
              <w:right w:val="single" w:sz="4" w:space="0" w:color="auto"/>
            </w:tcBorders>
            <w:shd w:val="clear" w:color="auto" w:fill="auto"/>
            <w:vAlign w:val="center"/>
            <w:hideMark/>
          </w:tcPr>
          <w:p w14:paraId="164186BE"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461 500</w:t>
            </w:r>
          </w:p>
        </w:tc>
        <w:tc>
          <w:tcPr>
            <w:tcW w:w="217" w:type="pct"/>
            <w:tcBorders>
              <w:top w:val="nil"/>
              <w:left w:val="nil"/>
              <w:bottom w:val="single" w:sz="4" w:space="0" w:color="auto"/>
              <w:right w:val="single" w:sz="4" w:space="0" w:color="auto"/>
            </w:tcBorders>
            <w:shd w:val="clear" w:color="auto" w:fill="auto"/>
            <w:vAlign w:val="center"/>
            <w:hideMark/>
          </w:tcPr>
          <w:p w14:paraId="6ADAF59F"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536 408</w:t>
            </w:r>
          </w:p>
        </w:tc>
        <w:tc>
          <w:tcPr>
            <w:tcW w:w="217" w:type="pct"/>
            <w:tcBorders>
              <w:top w:val="nil"/>
              <w:left w:val="nil"/>
              <w:bottom w:val="single" w:sz="4" w:space="0" w:color="auto"/>
              <w:right w:val="single" w:sz="4" w:space="0" w:color="auto"/>
            </w:tcBorders>
            <w:shd w:val="clear" w:color="auto" w:fill="auto"/>
            <w:vAlign w:val="center"/>
            <w:hideMark/>
          </w:tcPr>
          <w:p w14:paraId="6D0DC35A"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614 211</w:t>
            </w:r>
          </w:p>
        </w:tc>
        <w:tc>
          <w:tcPr>
            <w:tcW w:w="217" w:type="pct"/>
            <w:tcBorders>
              <w:top w:val="nil"/>
              <w:left w:val="nil"/>
              <w:bottom w:val="single" w:sz="4" w:space="0" w:color="auto"/>
              <w:right w:val="single" w:sz="4" w:space="0" w:color="auto"/>
            </w:tcBorders>
            <w:shd w:val="clear" w:color="auto" w:fill="auto"/>
            <w:vAlign w:val="center"/>
            <w:hideMark/>
          </w:tcPr>
          <w:p w14:paraId="440C57CB"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695 010</w:t>
            </w:r>
          </w:p>
        </w:tc>
        <w:tc>
          <w:tcPr>
            <w:tcW w:w="217" w:type="pct"/>
            <w:tcBorders>
              <w:top w:val="nil"/>
              <w:left w:val="nil"/>
              <w:bottom w:val="single" w:sz="4" w:space="0" w:color="auto"/>
              <w:right w:val="single" w:sz="4" w:space="0" w:color="auto"/>
            </w:tcBorders>
            <w:shd w:val="clear" w:color="auto" w:fill="auto"/>
            <w:vAlign w:val="center"/>
            <w:hideMark/>
          </w:tcPr>
          <w:p w14:paraId="2890E994"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778 926</w:t>
            </w:r>
          </w:p>
        </w:tc>
        <w:tc>
          <w:tcPr>
            <w:tcW w:w="217" w:type="pct"/>
            <w:tcBorders>
              <w:top w:val="nil"/>
              <w:left w:val="nil"/>
              <w:bottom w:val="single" w:sz="4" w:space="0" w:color="auto"/>
              <w:right w:val="single" w:sz="4" w:space="0" w:color="auto"/>
            </w:tcBorders>
            <w:shd w:val="clear" w:color="auto" w:fill="auto"/>
            <w:vAlign w:val="center"/>
            <w:hideMark/>
          </w:tcPr>
          <w:p w14:paraId="5A5D9CA5"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866 088</w:t>
            </w:r>
          </w:p>
        </w:tc>
        <w:tc>
          <w:tcPr>
            <w:tcW w:w="217" w:type="pct"/>
            <w:tcBorders>
              <w:top w:val="nil"/>
              <w:left w:val="nil"/>
              <w:bottom w:val="single" w:sz="4" w:space="0" w:color="auto"/>
              <w:right w:val="single" w:sz="4" w:space="0" w:color="auto"/>
            </w:tcBorders>
            <w:shd w:val="clear" w:color="auto" w:fill="auto"/>
            <w:vAlign w:val="center"/>
            <w:hideMark/>
          </w:tcPr>
          <w:p w14:paraId="544F4387"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968 902</w:t>
            </w:r>
          </w:p>
        </w:tc>
      </w:tr>
      <w:tr w:rsidR="00D05FE6" w:rsidRPr="00687F03" w14:paraId="51C05C86" w14:textId="77777777" w:rsidTr="00687F03">
        <w:trPr>
          <w:trHeight w:val="300"/>
        </w:trPr>
        <w:tc>
          <w:tcPr>
            <w:tcW w:w="881" w:type="pct"/>
            <w:tcBorders>
              <w:top w:val="nil"/>
              <w:left w:val="single" w:sz="4" w:space="0" w:color="auto"/>
              <w:bottom w:val="single" w:sz="4" w:space="0" w:color="auto"/>
              <w:right w:val="single" w:sz="4" w:space="0" w:color="auto"/>
            </w:tcBorders>
            <w:shd w:val="clear" w:color="auto" w:fill="auto"/>
            <w:vAlign w:val="center"/>
            <w:hideMark/>
          </w:tcPr>
          <w:p w14:paraId="121CF771" w14:textId="77777777" w:rsidR="00D05FE6" w:rsidRPr="00687F03" w:rsidRDefault="00D05FE6" w:rsidP="00D05FE6">
            <w:pPr>
              <w:spacing w:before="0" w:after="0"/>
              <w:ind w:firstLine="0"/>
              <w:contextualSpacing w:val="0"/>
              <w:jc w:val="left"/>
              <w:rPr>
                <w:rFonts w:eastAsia="Times New Roman" w:cs="Times New Roman"/>
                <w:color w:val="000000"/>
                <w:sz w:val="22"/>
                <w:lang w:eastAsia="ru-RU"/>
              </w:rPr>
            </w:pPr>
            <w:r w:rsidRPr="00687F03">
              <w:rPr>
                <w:rFonts w:eastAsia="Times New Roman" w:cs="Times New Roman"/>
                <w:color w:val="000000"/>
                <w:sz w:val="22"/>
                <w:lang w:eastAsia="ru-RU"/>
              </w:rPr>
              <w:t>NPV только по тепловой энергии</w:t>
            </w:r>
          </w:p>
        </w:tc>
        <w:tc>
          <w:tcPr>
            <w:tcW w:w="217" w:type="pct"/>
            <w:tcBorders>
              <w:top w:val="nil"/>
              <w:left w:val="nil"/>
              <w:bottom w:val="single" w:sz="4" w:space="0" w:color="auto"/>
              <w:right w:val="single" w:sz="4" w:space="0" w:color="auto"/>
            </w:tcBorders>
            <w:shd w:val="clear" w:color="auto" w:fill="auto"/>
            <w:noWrap/>
            <w:vAlign w:val="center"/>
            <w:hideMark/>
          </w:tcPr>
          <w:p w14:paraId="7C4D64B7" w14:textId="77777777" w:rsidR="00D05FE6" w:rsidRPr="00687F03" w:rsidRDefault="00D05FE6" w:rsidP="00D05FE6">
            <w:pPr>
              <w:spacing w:before="0" w:after="0"/>
              <w:ind w:firstLine="0"/>
              <w:contextualSpacing w:val="0"/>
              <w:jc w:val="center"/>
              <w:rPr>
                <w:rFonts w:eastAsia="Times New Roman" w:cs="Times New Roman"/>
                <w:color w:val="000000"/>
                <w:sz w:val="22"/>
                <w:lang w:eastAsia="ru-RU"/>
              </w:rPr>
            </w:pPr>
            <w:r w:rsidRPr="00687F03">
              <w:rPr>
                <w:rFonts w:eastAsia="Times New Roman" w:cs="Times New Roman"/>
                <w:color w:val="000000"/>
                <w:sz w:val="22"/>
                <w:lang w:eastAsia="ru-RU"/>
              </w:rPr>
              <w:t>тыс. руб.</w:t>
            </w:r>
          </w:p>
        </w:tc>
        <w:tc>
          <w:tcPr>
            <w:tcW w:w="3902" w:type="pct"/>
            <w:gridSpan w:val="18"/>
            <w:tcBorders>
              <w:top w:val="single" w:sz="4" w:space="0" w:color="auto"/>
              <w:left w:val="nil"/>
              <w:bottom w:val="single" w:sz="4" w:space="0" w:color="auto"/>
              <w:right w:val="single" w:sz="4" w:space="0" w:color="auto"/>
            </w:tcBorders>
            <w:shd w:val="clear" w:color="auto" w:fill="auto"/>
            <w:vAlign w:val="center"/>
            <w:hideMark/>
          </w:tcPr>
          <w:p w14:paraId="401DC94D"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968 902</w:t>
            </w:r>
          </w:p>
        </w:tc>
      </w:tr>
      <w:tr w:rsidR="00D05FE6" w:rsidRPr="00687F03" w14:paraId="0B8B9800" w14:textId="77777777" w:rsidTr="00687F03">
        <w:trPr>
          <w:trHeight w:val="300"/>
        </w:trPr>
        <w:tc>
          <w:tcPr>
            <w:tcW w:w="881" w:type="pct"/>
            <w:tcBorders>
              <w:top w:val="nil"/>
              <w:left w:val="single" w:sz="4" w:space="0" w:color="auto"/>
              <w:bottom w:val="single" w:sz="4" w:space="0" w:color="auto"/>
              <w:right w:val="single" w:sz="4" w:space="0" w:color="auto"/>
            </w:tcBorders>
            <w:shd w:val="clear" w:color="auto" w:fill="auto"/>
            <w:vAlign w:val="center"/>
            <w:hideMark/>
          </w:tcPr>
          <w:p w14:paraId="5BAA5A71" w14:textId="77777777" w:rsidR="00D05FE6" w:rsidRPr="00687F03" w:rsidRDefault="00D05FE6" w:rsidP="00D05FE6">
            <w:pPr>
              <w:spacing w:before="0" w:after="0"/>
              <w:ind w:firstLine="0"/>
              <w:contextualSpacing w:val="0"/>
              <w:jc w:val="left"/>
              <w:rPr>
                <w:rFonts w:eastAsia="Times New Roman" w:cs="Times New Roman"/>
                <w:color w:val="000000"/>
                <w:sz w:val="22"/>
                <w:lang w:eastAsia="ru-RU"/>
              </w:rPr>
            </w:pPr>
            <w:r w:rsidRPr="00687F03">
              <w:rPr>
                <w:rFonts w:eastAsia="Times New Roman" w:cs="Times New Roman"/>
                <w:color w:val="000000"/>
                <w:sz w:val="22"/>
                <w:lang w:eastAsia="ru-RU"/>
              </w:rPr>
              <w:t>Дисконтированный срок окупаемости</w:t>
            </w:r>
          </w:p>
        </w:tc>
        <w:tc>
          <w:tcPr>
            <w:tcW w:w="217" w:type="pct"/>
            <w:tcBorders>
              <w:top w:val="nil"/>
              <w:left w:val="nil"/>
              <w:bottom w:val="single" w:sz="4" w:space="0" w:color="auto"/>
              <w:right w:val="single" w:sz="4" w:space="0" w:color="auto"/>
            </w:tcBorders>
            <w:shd w:val="clear" w:color="auto" w:fill="auto"/>
            <w:noWrap/>
            <w:vAlign w:val="center"/>
            <w:hideMark/>
          </w:tcPr>
          <w:p w14:paraId="315C921E" w14:textId="77777777" w:rsidR="00D05FE6" w:rsidRPr="00687F03" w:rsidRDefault="00D05FE6" w:rsidP="00D05FE6">
            <w:pPr>
              <w:spacing w:before="0" w:after="0"/>
              <w:ind w:firstLine="0"/>
              <w:contextualSpacing w:val="0"/>
              <w:jc w:val="center"/>
              <w:rPr>
                <w:rFonts w:eastAsia="Times New Roman" w:cs="Times New Roman"/>
                <w:color w:val="000000"/>
                <w:sz w:val="22"/>
                <w:lang w:eastAsia="ru-RU"/>
              </w:rPr>
            </w:pPr>
            <w:r w:rsidRPr="00687F03">
              <w:rPr>
                <w:rFonts w:eastAsia="Times New Roman" w:cs="Times New Roman"/>
                <w:color w:val="000000"/>
                <w:sz w:val="22"/>
                <w:lang w:eastAsia="ru-RU"/>
              </w:rPr>
              <w:t>лет</w:t>
            </w:r>
          </w:p>
        </w:tc>
        <w:tc>
          <w:tcPr>
            <w:tcW w:w="3902" w:type="pct"/>
            <w:gridSpan w:val="18"/>
            <w:tcBorders>
              <w:top w:val="single" w:sz="4" w:space="0" w:color="auto"/>
              <w:left w:val="nil"/>
              <w:bottom w:val="single" w:sz="4" w:space="0" w:color="auto"/>
              <w:right w:val="single" w:sz="4" w:space="0" w:color="auto"/>
            </w:tcBorders>
            <w:shd w:val="clear" w:color="auto" w:fill="auto"/>
            <w:vAlign w:val="center"/>
            <w:hideMark/>
          </w:tcPr>
          <w:p w14:paraId="475E6669" w14:textId="77777777" w:rsidR="00D05FE6" w:rsidRPr="00687F03" w:rsidRDefault="00D05FE6" w:rsidP="00D05FE6">
            <w:pPr>
              <w:spacing w:before="0" w:after="0"/>
              <w:ind w:firstLine="0"/>
              <w:contextualSpacing w:val="0"/>
              <w:jc w:val="center"/>
              <w:rPr>
                <w:rFonts w:eastAsia="Times New Roman" w:cs="Times New Roman"/>
                <w:sz w:val="22"/>
                <w:lang w:eastAsia="ru-RU"/>
              </w:rPr>
            </w:pPr>
            <w:r w:rsidRPr="00687F03">
              <w:rPr>
                <w:rFonts w:eastAsia="Times New Roman" w:cs="Times New Roman"/>
                <w:sz w:val="22"/>
                <w:lang w:eastAsia="ru-RU"/>
              </w:rPr>
              <w:t>1</w:t>
            </w:r>
          </w:p>
        </w:tc>
      </w:tr>
    </w:tbl>
    <w:p w14:paraId="478AD629" w14:textId="77777777" w:rsidR="00D05FE6" w:rsidRDefault="00D05FE6" w:rsidP="00822EEC">
      <w:pPr>
        <w:sectPr w:rsidR="00D05FE6" w:rsidSect="00D05FE6">
          <w:pgSz w:w="23814" w:h="16840" w:orient="landscape" w:code="9"/>
          <w:pgMar w:top="822" w:right="1134" w:bottom="1134" w:left="1134" w:header="709" w:footer="709" w:gutter="0"/>
          <w:cols w:space="708"/>
          <w:titlePg/>
          <w:docGrid w:linePitch="360"/>
        </w:sectPr>
      </w:pPr>
    </w:p>
    <w:p w14:paraId="56481705" w14:textId="799351FA" w:rsidR="00E1638E" w:rsidRPr="00D46F28" w:rsidRDefault="00E1638E" w:rsidP="00884ED7">
      <w:pPr>
        <w:pStyle w:val="24"/>
        <w:keepLines w:val="0"/>
        <w:numPr>
          <w:ilvl w:val="1"/>
          <w:numId w:val="69"/>
        </w:numPr>
        <w:tabs>
          <w:tab w:val="left" w:pos="709"/>
        </w:tabs>
        <w:spacing w:before="0" w:after="120"/>
        <w:ind w:left="0" w:firstLine="0"/>
        <w:rPr>
          <w:rFonts w:ascii="Times New Roman" w:hAnsi="Times New Roman" w:cs="Times New Roman"/>
          <w:b/>
          <w:color w:val="auto"/>
          <w:sz w:val="24"/>
          <w:szCs w:val="24"/>
        </w:rPr>
      </w:pPr>
      <w:bookmarkStart w:id="1071" w:name="_Toc16854039"/>
      <w:bookmarkStart w:id="1072" w:name="_Toc197625181"/>
      <w:r w:rsidRPr="00D46F28">
        <w:rPr>
          <w:rFonts w:ascii="Times New Roman" w:hAnsi="Times New Roman" w:cs="Times New Roman"/>
          <w:b/>
          <w:color w:val="auto"/>
          <w:sz w:val="24"/>
          <w:szCs w:val="24"/>
        </w:rPr>
        <w:lastRenderedPageBreak/>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1071"/>
      <w:bookmarkEnd w:id="1072"/>
    </w:p>
    <w:p w14:paraId="26A7FB40" w14:textId="77777777" w:rsidR="0028294D" w:rsidRPr="0028294D" w:rsidRDefault="0028294D" w:rsidP="0028294D">
      <w:pPr>
        <w:tabs>
          <w:tab w:val="left" w:pos="993"/>
        </w:tabs>
        <w:autoSpaceDE w:val="0"/>
        <w:autoSpaceDN w:val="0"/>
        <w:adjustRightInd w:val="0"/>
        <w:ind w:firstLine="720"/>
        <w:rPr>
          <w:rFonts w:eastAsia="Calibri"/>
        </w:rPr>
      </w:pPr>
      <w:r w:rsidRPr="0028294D">
        <w:rPr>
          <w:rFonts w:eastAsia="Calibri"/>
        </w:rPr>
        <w:t>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 представлены в Главе 14 настоящей схемы.</w:t>
      </w:r>
    </w:p>
    <w:p w14:paraId="51E0F24F" w14:textId="77777777" w:rsidR="00E1638E" w:rsidRPr="00D46F28" w:rsidRDefault="00E1638E" w:rsidP="007A6AA0">
      <w:pPr>
        <w:keepNext/>
        <w:rPr>
          <w:b/>
          <w:bCs/>
          <w:color w:val="FF0000"/>
          <w:lang w:eastAsia="x-none"/>
        </w:rPr>
        <w:sectPr w:rsidR="00E1638E" w:rsidRPr="00D46F28" w:rsidSect="00D64907">
          <w:pgSz w:w="11906" w:h="16838" w:code="9"/>
          <w:pgMar w:top="1134" w:right="820" w:bottom="1134" w:left="1134" w:header="709" w:footer="709" w:gutter="0"/>
          <w:cols w:space="708"/>
          <w:titlePg/>
          <w:docGrid w:linePitch="360"/>
        </w:sectPr>
      </w:pPr>
    </w:p>
    <w:p w14:paraId="3DBCB07E" w14:textId="364F0214" w:rsidR="00E1638E" w:rsidRPr="00D46F28" w:rsidRDefault="00AA3E6D" w:rsidP="007A6AA0">
      <w:pPr>
        <w:pStyle w:val="10"/>
        <w:numPr>
          <w:ilvl w:val="0"/>
          <w:numId w:val="0"/>
        </w:numPr>
        <w:spacing w:before="0" w:after="240"/>
        <w:ind w:firstLine="709"/>
        <w:rPr>
          <w:bCs/>
          <w:iCs/>
          <w:sz w:val="24"/>
        </w:rPr>
      </w:pPr>
      <w:bookmarkStart w:id="1073" w:name="_Toc23954385"/>
      <w:bookmarkStart w:id="1074" w:name="_Toc104798163"/>
      <w:bookmarkStart w:id="1075" w:name="_Toc197625182"/>
      <w:bookmarkStart w:id="1076" w:name="_Toc356802423"/>
      <w:bookmarkStart w:id="1077" w:name="_Toc365531090"/>
      <w:r w:rsidRPr="00D46F28">
        <w:rPr>
          <w:bCs/>
          <w:iCs/>
          <w:sz w:val="24"/>
        </w:rPr>
        <w:lastRenderedPageBreak/>
        <w:t>Глава</w:t>
      </w:r>
      <w:r w:rsidR="00E1638E" w:rsidRPr="00D46F28">
        <w:rPr>
          <w:bCs/>
          <w:iCs/>
          <w:sz w:val="24"/>
        </w:rPr>
        <w:t xml:space="preserve"> 13 Индикаторы развития систем теплоснабжения </w:t>
      </w:r>
      <w:bookmarkEnd w:id="1073"/>
      <w:bookmarkEnd w:id="1074"/>
      <w:r w:rsidR="00197929">
        <w:rPr>
          <w:bCs/>
          <w:iCs/>
          <w:sz w:val="24"/>
        </w:rPr>
        <w:t>поселения, муниципального округа, городского округа, города федерального значения</w:t>
      </w:r>
      <w:bookmarkEnd w:id="1075"/>
    </w:p>
    <w:p w14:paraId="0ACBABEA" w14:textId="10124029" w:rsidR="00E1638E" w:rsidRDefault="00E1638E" w:rsidP="007A6AA0">
      <w:pPr>
        <w:tabs>
          <w:tab w:val="left" w:pos="993"/>
        </w:tabs>
        <w:autoSpaceDE w:val="0"/>
        <w:autoSpaceDN w:val="0"/>
        <w:adjustRightInd w:val="0"/>
        <w:ind w:firstLine="720"/>
        <w:rPr>
          <w:rFonts w:eastAsia="Calibri"/>
        </w:rPr>
      </w:pPr>
      <w:r w:rsidRPr="00D46F28">
        <w:rPr>
          <w:rFonts w:eastAsia="Calibri"/>
        </w:rPr>
        <w:t>Индикаторы развития систем теплоснабжения</w:t>
      </w:r>
      <w:r w:rsidR="005A672A" w:rsidRPr="00D46F28">
        <w:rPr>
          <w:rFonts w:eastAsia="Calibri"/>
        </w:rPr>
        <w:t xml:space="preserve"> </w:t>
      </w:r>
      <w:r w:rsidR="00203BA2">
        <w:rPr>
          <w:rFonts w:eastAsia="Calibri"/>
        </w:rPr>
        <w:t>Трубникоборского</w:t>
      </w:r>
      <w:r w:rsidR="007E5D1D">
        <w:rPr>
          <w:rFonts w:eastAsia="Calibri"/>
        </w:rPr>
        <w:t xml:space="preserve"> сельского поселения</w:t>
      </w:r>
      <w:r w:rsidR="005A672A" w:rsidRPr="00D46F28">
        <w:rPr>
          <w:rFonts w:eastAsia="Calibri"/>
        </w:rPr>
        <w:t xml:space="preserve"> </w:t>
      </w:r>
      <w:r w:rsidRPr="00D46F28">
        <w:rPr>
          <w:rFonts w:eastAsia="Calibri"/>
        </w:rPr>
        <w:t xml:space="preserve">разрабатываются в соответствии п. 79 постановления Правительства РФ от 22.02.2012 № 154 </w:t>
      </w:r>
      <w:r w:rsidR="0028294D">
        <w:rPr>
          <w:rFonts w:eastAsia="Calibri"/>
        </w:rPr>
        <w:br/>
      </w:r>
      <w:r w:rsidRPr="00D46F28">
        <w:rPr>
          <w:rFonts w:eastAsia="Calibri"/>
        </w:rPr>
        <w:t>«О требованиях к схемам теплоснабжения, порядку их разработки и утверждения» и содержат результаты оценки существующих и перспективных значений следующих индикаторов развития систем теплоснабжения</w:t>
      </w:r>
      <w:r w:rsidR="00884ED7">
        <w:rPr>
          <w:rFonts w:eastAsia="Calibri"/>
        </w:rPr>
        <w:t>:</w:t>
      </w:r>
    </w:p>
    <w:p w14:paraId="79DA985B"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а) количество прекращений подачи тепловой энергии, теплоносителя в результате технологических нарушений на тепловых сетях;</w:t>
      </w:r>
    </w:p>
    <w:p w14:paraId="5213D9D6"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б) количество прекращений подачи тепловой энергии, теплоносителя в результате технологических нарушений на источниках тепловой энергии;</w:t>
      </w:r>
    </w:p>
    <w:p w14:paraId="5E98CD78"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270F4F8F"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г) отношение величины технологических потерь тепловой энергии, теплоносителя к материальной характеристике тепловой сети;</w:t>
      </w:r>
    </w:p>
    <w:p w14:paraId="116BE80F"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д) коэффициент использования установленной тепловой мощности;</w:t>
      </w:r>
    </w:p>
    <w:p w14:paraId="73B24962"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е) удельная материальная характеристика тепловых сетей, приведенная к расчетной тепловой нагрузке;</w:t>
      </w:r>
    </w:p>
    <w:p w14:paraId="19B62ED0"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городского округа, города федерального значения);</w:t>
      </w:r>
    </w:p>
    <w:p w14:paraId="7D2E9EED"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з) удельный расход условного топлива на отпуск электрической энергии;</w:t>
      </w:r>
    </w:p>
    <w:p w14:paraId="0093E13D"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44348D71"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к) доля отпуска тепловой энергии, осуществляемого потребителям по приборам учета, в общем объеме отпущенной тепловой энергии;</w:t>
      </w:r>
    </w:p>
    <w:p w14:paraId="2F230F4E"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л) средневзвешенный (по материальной характеристике) срок эксплуатации тепловых сетей (для каждой системы теплоснабжения);</w:t>
      </w:r>
    </w:p>
    <w:p w14:paraId="6F0EEDD0"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округа, городского округа, города федерального значения);</w:t>
      </w:r>
    </w:p>
    <w:p w14:paraId="2AC63388" w14:textId="77777777" w:rsidR="00884ED7" w:rsidRPr="00884ED7" w:rsidRDefault="00884ED7" w:rsidP="00884ED7">
      <w:pPr>
        <w:tabs>
          <w:tab w:val="left" w:pos="993"/>
        </w:tabs>
        <w:autoSpaceDE w:val="0"/>
        <w:autoSpaceDN w:val="0"/>
        <w:adjustRightInd w:val="0"/>
        <w:ind w:firstLine="720"/>
        <w:rPr>
          <w:rFonts w:eastAsia="Calibri"/>
        </w:rPr>
      </w:pPr>
      <w:r w:rsidRPr="00884ED7">
        <w:rPr>
          <w:rFonts w:eastAsia="Calibri"/>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округа, городского округа, города федерального значения);</w:t>
      </w:r>
    </w:p>
    <w:p w14:paraId="27342A35" w14:textId="10B3C2B3" w:rsidR="00884ED7" w:rsidRPr="00D46F28" w:rsidRDefault="00884ED7" w:rsidP="00884ED7">
      <w:pPr>
        <w:tabs>
          <w:tab w:val="left" w:pos="993"/>
        </w:tabs>
        <w:autoSpaceDE w:val="0"/>
        <w:autoSpaceDN w:val="0"/>
        <w:adjustRightInd w:val="0"/>
        <w:ind w:firstLine="720"/>
        <w:rPr>
          <w:rFonts w:eastAsia="Calibri"/>
        </w:rPr>
      </w:pPr>
      <w:r w:rsidRPr="00884ED7">
        <w:rPr>
          <w:rFonts w:eastAsia="Calibri"/>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428EF731" w14:textId="77777777" w:rsidR="00E1638E" w:rsidRPr="00D46F28" w:rsidRDefault="00E1638E" w:rsidP="007A6AA0">
      <w:pPr>
        <w:tabs>
          <w:tab w:val="left" w:pos="993"/>
        </w:tabs>
        <w:autoSpaceDE w:val="0"/>
        <w:autoSpaceDN w:val="0"/>
        <w:adjustRightInd w:val="0"/>
        <w:ind w:firstLine="720"/>
        <w:rPr>
          <w:rFonts w:eastAsia="Calibri"/>
        </w:rPr>
      </w:pPr>
      <w:r w:rsidRPr="00D46F28">
        <w:rPr>
          <w:rFonts w:eastAsia="Calibri"/>
        </w:rPr>
        <w:t>В соответствии с п. 179 приказа Минэнерго России от 05.03.2019 № 212 «Об утверждении Методических указаний по разработке схем теплоснабжения» к индикаторам, характеризующим развитие существующей системы теплоснабжения, относятся:</w:t>
      </w:r>
    </w:p>
    <w:p w14:paraId="01ADDBB6" w14:textId="77777777" w:rsidR="00E1638E" w:rsidRPr="00D46F28" w:rsidRDefault="00E1638E" w:rsidP="009B7556">
      <w:pPr>
        <w:numPr>
          <w:ilvl w:val="0"/>
          <w:numId w:val="56"/>
        </w:numPr>
        <w:tabs>
          <w:tab w:val="left" w:pos="993"/>
          <w:tab w:val="left" w:pos="1134"/>
        </w:tabs>
        <w:ind w:left="0" w:firstLine="709"/>
      </w:pPr>
      <w:r w:rsidRPr="00D46F28">
        <w:lastRenderedPageBreak/>
        <w:t>индикаторы, характеризующие динамику изменения спроса на тепловую мощность (тепловую нагрузку) в зоне действия системы теплоснабжения, с учетом перспективного изменения этой зоны за счет ее расширения (сокращения);</w:t>
      </w:r>
    </w:p>
    <w:p w14:paraId="05D27E7B" w14:textId="77777777" w:rsidR="00E1638E" w:rsidRPr="00D46F28" w:rsidRDefault="00E1638E" w:rsidP="009B7556">
      <w:pPr>
        <w:numPr>
          <w:ilvl w:val="0"/>
          <w:numId w:val="56"/>
        </w:numPr>
        <w:tabs>
          <w:tab w:val="left" w:pos="993"/>
          <w:tab w:val="left" w:pos="1134"/>
        </w:tabs>
        <w:ind w:left="0" w:firstLine="709"/>
      </w:pPr>
      <w:r w:rsidRPr="00D46F28">
        <w:t>индикаторы, характеризующие функционирование источников тепловой энергии в изолированной системе теплоснабжения;</w:t>
      </w:r>
    </w:p>
    <w:p w14:paraId="774AF259" w14:textId="77777777" w:rsidR="00E1638E" w:rsidRPr="00D46F28" w:rsidRDefault="00E1638E" w:rsidP="009B7556">
      <w:pPr>
        <w:numPr>
          <w:ilvl w:val="0"/>
          <w:numId w:val="56"/>
        </w:numPr>
        <w:tabs>
          <w:tab w:val="left" w:pos="993"/>
          <w:tab w:val="left" w:pos="1134"/>
        </w:tabs>
        <w:ind w:left="0" w:firstLine="709"/>
      </w:pPr>
      <w:r w:rsidRPr="00D46F28">
        <w:t>индикаторы, характеризующие динамику изменения показателей тепловых сетей, обеспечивающих передачу тепловой энергии, теплоносителя от источника тепловой энергии к потребителям, присоединенным к тепловым сетям изолированной системы теплоснабжения;</w:t>
      </w:r>
    </w:p>
    <w:p w14:paraId="114043FA" w14:textId="77777777" w:rsidR="00E1638E" w:rsidRPr="00D46F28" w:rsidRDefault="00E1638E" w:rsidP="009B7556">
      <w:pPr>
        <w:numPr>
          <w:ilvl w:val="0"/>
          <w:numId w:val="56"/>
        </w:numPr>
        <w:tabs>
          <w:tab w:val="left" w:pos="993"/>
          <w:tab w:val="left" w:pos="1134"/>
        </w:tabs>
        <w:ind w:left="0" w:firstLine="709"/>
      </w:pPr>
      <w:r w:rsidRPr="00D46F28">
        <w:t>индикаторы, характеризующие реализацию инвестиционных планов развития изолированных систем теплоснабжения.</w:t>
      </w:r>
    </w:p>
    <w:p w14:paraId="697C778E" w14:textId="75C94D30" w:rsidR="00E1638E" w:rsidRDefault="00E1638E" w:rsidP="007A6AA0">
      <w:pPr>
        <w:tabs>
          <w:tab w:val="left" w:pos="993"/>
        </w:tabs>
        <w:autoSpaceDE w:val="0"/>
        <w:autoSpaceDN w:val="0"/>
        <w:adjustRightInd w:val="0"/>
        <w:ind w:firstLine="720"/>
        <w:rPr>
          <w:rFonts w:eastAsia="Calibri"/>
        </w:rPr>
      </w:pPr>
      <w:r w:rsidRPr="00D46F28">
        <w:rPr>
          <w:rFonts w:eastAsia="Calibri"/>
        </w:rPr>
        <w:t xml:space="preserve">Индикаторы развития системы теплоснабжения </w:t>
      </w:r>
      <w:r w:rsidR="00203BA2">
        <w:rPr>
          <w:rFonts w:eastAsia="Calibri"/>
        </w:rPr>
        <w:t>Трубникоборского</w:t>
      </w:r>
      <w:r w:rsidR="007E5D1D">
        <w:rPr>
          <w:rFonts w:eastAsia="Calibri"/>
        </w:rPr>
        <w:t xml:space="preserve"> сельского поселения</w:t>
      </w:r>
      <w:r w:rsidR="00A740C9" w:rsidRPr="00D46F28">
        <w:rPr>
          <w:rFonts w:eastAsia="Calibri"/>
        </w:rPr>
        <w:t xml:space="preserve"> </w:t>
      </w:r>
      <w:r w:rsidRPr="00D46F28">
        <w:rPr>
          <w:rFonts w:eastAsia="Calibri"/>
        </w:rPr>
        <w:t xml:space="preserve">на расчетный период </w:t>
      </w:r>
      <w:r w:rsidRPr="00886C1D">
        <w:rPr>
          <w:rFonts w:eastAsia="Calibri"/>
        </w:rPr>
        <w:t>отражены в таблиц</w:t>
      </w:r>
      <w:r w:rsidRPr="00687F03">
        <w:rPr>
          <w:rFonts w:eastAsia="Calibri"/>
        </w:rPr>
        <w:t xml:space="preserve">ах </w:t>
      </w:r>
      <w:r w:rsidR="00B22CAE" w:rsidRPr="00687F03">
        <w:rPr>
          <w:rFonts w:eastAsia="Calibri"/>
        </w:rPr>
        <w:t>53-55</w:t>
      </w:r>
      <w:r w:rsidRPr="00687F03">
        <w:rPr>
          <w:rFonts w:eastAsia="Calibri"/>
        </w:rPr>
        <w:t>.</w:t>
      </w:r>
    </w:p>
    <w:p w14:paraId="07FD67C3" w14:textId="77777777" w:rsidR="00E1638E" w:rsidRPr="00D46F28" w:rsidRDefault="00E1638E" w:rsidP="007A6AA0">
      <w:pPr>
        <w:rPr>
          <w:color w:val="FF0000"/>
        </w:rPr>
      </w:pPr>
    </w:p>
    <w:p w14:paraId="1F8267BA" w14:textId="77777777" w:rsidR="00E1638E" w:rsidRPr="00D46F28" w:rsidRDefault="00E1638E" w:rsidP="007A6AA0">
      <w:pPr>
        <w:rPr>
          <w:color w:val="FF0000"/>
        </w:rPr>
      </w:pPr>
    </w:p>
    <w:p w14:paraId="68D213C6" w14:textId="77777777" w:rsidR="00E1638E" w:rsidRPr="00D46F28" w:rsidRDefault="00E1638E" w:rsidP="007A6AA0">
      <w:pPr>
        <w:rPr>
          <w:color w:val="FF0000"/>
        </w:rPr>
      </w:pPr>
    </w:p>
    <w:p w14:paraId="5E4D7E86" w14:textId="77777777" w:rsidR="00E1638E" w:rsidRPr="00D46F28" w:rsidRDefault="00E1638E" w:rsidP="007A6AA0">
      <w:pPr>
        <w:rPr>
          <w:color w:val="FF0000"/>
        </w:rPr>
      </w:pPr>
    </w:p>
    <w:p w14:paraId="5DFBD496" w14:textId="77777777" w:rsidR="00E1638E" w:rsidRPr="00D46F28" w:rsidRDefault="00E1638E" w:rsidP="007A6AA0">
      <w:pPr>
        <w:rPr>
          <w:color w:val="FF0000"/>
        </w:rPr>
      </w:pPr>
    </w:p>
    <w:p w14:paraId="21176CA4" w14:textId="77777777" w:rsidR="00E1638E" w:rsidRPr="00D46F28" w:rsidRDefault="00E1638E" w:rsidP="007A6AA0">
      <w:pPr>
        <w:rPr>
          <w:color w:val="FF0000"/>
        </w:rPr>
      </w:pPr>
    </w:p>
    <w:p w14:paraId="1AAF8382" w14:textId="77777777" w:rsidR="00E1638E" w:rsidRPr="00D46F28" w:rsidRDefault="00E1638E" w:rsidP="007A6AA0">
      <w:pPr>
        <w:rPr>
          <w:color w:val="FF0000"/>
        </w:rPr>
      </w:pPr>
    </w:p>
    <w:p w14:paraId="5A54C0FB" w14:textId="77777777" w:rsidR="00E1638E" w:rsidRPr="00D46F28" w:rsidRDefault="00E1638E" w:rsidP="007A6AA0">
      <w:pPr>
        <w:rPr>
          <w:color w:val="FF0000"/>
        </w:rPr>
      </w:pPr>
    </w:p>
    <w:p w14:paraId="007C4437" w14:textId="77777777" w:rsidR="00E1638E" w:rsidRPr="00D46F28" w:rsidRDefault="00E1638E" w:rsidP="007A6AA0">
      <w:pPr>
        <w:rPr>
          <w:color w:val="FF0000"/>
        </w:rPr>
      </w:pPr>
    </w:p>
    <w:p w14:paraId="3A519C17" w14:textId="77777777" w:rsidR="00E1638E" w:rsidRPr="00D46F28" w:rsidRDefault="00E1638E" w:rsidP="007A6AA0">
      <w:pPr>
        <w:rPr>
          <w:color w:val="FF0000"/>
        </w:rPr>
      </w:pPr>
    </w:p>
    <w:p w14:paraId="67DDFB57" w14:textId="77777777" w:rsidR="00E1638E" w:rsidRPr="00D46F28" w:rsidRDefault="00E1638E" w:rsidP="007A6AA0">
      <w:pPr>
        <w:rPr>
          <w:color w:val="FF0000"/>
        </w:rPr>
      </w:pPr>
    </w:p>
    <w:p w14:paraId="4A002DDE" w14:textId="77777777" w:rsidR="00E1638E" w:rsidRPr="00D46F28" w:rsidRDefault="00E1638E" w:rsidP="007A6AA0">
      <w:pPr>
        <w:rPr>
          <w:color w:val="FF0000"/>
        </w:rPr>
      </w:pPr>
    </w:p>
    <w:p w14:paraId="03EC81C2" w14:textId="77777777" w:rsidR="00E1638E" w:rsidRPr="00D46F28" w:rsidRDefault="00E1638E" w:rsidP="007A6AA0">
      <w:pPr>
        <w:shd w:val="clear" w:color="auto" w:fill="DBDBDB" w:themeFill="accent3" w:themeFillTint="66"/>
        <w:rPr>
          <w:color w:val="FF0000"/>
        </w:rPr>
        <w:sectPr w:rsidR="00E1638E" w:rsidRPr="00D46F28" w:rsidSect="008B305F">
          <w:footerReference w:type="even" r:id="rId55"/>
          <w:footerReference w:type="default" r:id="rId56"/>
          <w:pgSz w:w="11906" w:h="16838"/>
          <w:pgMar w:top="1134" w:right="567" w:bottom="1134" w:left="1134" w:header="709" w:footer="709" w:gutter="0"/>
          <w:cols w:space="708"/>
          <w:docGrid w:linePitch="360"/>
        </w:sectPr>
      </w:pPr>
    </w:p>
    <w:p w14:paraId="233A965E" w14:textId="07FA057E" w:rsidR="00EE5C97" w:rsidRPr="00F67959" w:rsidRDefault="00EE5C97" w:rsidP="000E1445">
      <w:pPr>
        <w:pStyle w:val="af"/>
        <w:jc w:val="right"/>
        <w:rPr>
          <w:b/>
          <w:sz w:val="24"/>
        </w:rPr>
      </w:pPr>
      <w:r w:rsidRPr="00F67959">
        <w:rPr>
          <w:b/>
          <w:sz w:val="24"/>
        </w:rPr>
        <w:lastRenderedPageBreak/>
        <w:t xml:space="preserve">Таблица </w:t>
      </w:r>
      <w:r w:rsidR="00B91634" w:rsidRPr="00F67959">
        <w:rPr>
          <w:b/>
          <w:szCs w:val="24"/>
        </w:rPr>
        <w:t xml:space="preserve"> </w:t>
      </w:r>
      <w:r w:rsidR="00B91634" w:rsidRPr="00F67959">
        <w:rPr>
          <w:b/>
          <w:sz w:val="24"/>
          <w:szCs w:val="24"/>
        </w:rPr>
        <w:fldChar w:fldCharType="begin"/>
      </w:r>
      <w:r w:rsidR="00B91634" w:rsidRPr="00F67959">
        <w:rPr>
          <w:b/>
          <w:sz w:val="24"/>
          <w:szCs w:val="24"/>
        </w:rPr>
        <w:instrText xml:space="preserve"> SEQ Таблица \* ARABIC </w:instrText>
      </w:r>
      <w:r w:rsidR="00B91634" w:rsidRPr="00F67959">
        <w:rPr>
          <w:b/>
          <w:sz w:val="24"/>
          <w:szCs w:val="24"/>
        </w:rPr>
        <w:fldChar w:fldCharType="separate"/>
      </w:r>
      <w:r w:rsidR="00AB63DC">
        <w:rPr>
          <w:b/>
          <w:noProof/>
          <w:sz w:val="24"/>
          <w:szCs w:val="24"/>
        </w:rPr>
        <w:t>53</w:t>
      </w:r>
      <w:r w:rsidR="00B91634" w:rsidRPr="00F67959">
        <w:rPr>
          <w:b/>
          <w:sz w:val="24"/>
          <w:szCs w:val="24"/>
        </w:rPr>
        <w:fldChar w:fldCharType="end"/>
      </w:r>
    </w:p>
    <w:p w14:paraId="19A7520B" w14:textId="77777777" w:rsidR="008B3930" w:rsidRPr="00F67959" w:rsidRDefault="00EE5C97" w:rsidP="000E1445">
      <w:pPr>
        <w:jc w:val="center"/>
        <w:rPr>
          <w:rFonts w:eastAsia="Calibri"/>
          <w:b/>
        </w:rPr>
      </w:pPr>
      <w:r w:rsidRPr="00F67959">
        <w:rPr>
          <w:rFonts w:eastAsia="Calibri"/>
          <w:b/>
        </w:rPr>
        <w:t xml:space="preserve">Индикаторы, характеризующие спрос на тепловую энергию и тепловую мощность </w:t>
      </w:r>
    </w:p>
    <w:p w14:paraId="430324D2" w14:textId="28B96488" w:rsidR="00EE5C97" w:rsidRPr="00F67959" w:rsidRDefault="00EE5C97" w:rsidP="000E1445">
      <w:pPr>
        <w:jc w:val="center"/>
        <w:rPr>
          <w:rFonts w:eastAsia="Calibri"/>
          <w:b/>
        </w:rPr>
      </w:pPr>
      <w:r w:rsidRPr="00F67959">
        <w:rPr>
          <w:rFonts w:eastAsia="Calibri"/>
          <w:b/>
        </w:rPr>
        <w:t xml:space="preserve">в зонах деятельности </w:t>
      </w:r>
      <w:r w:rsidR="007E5D1D">
        <w:rPr>
          <w:rFonts w:eastAsia="Calibri"/>
          <w:b/>
        </w:rPr>
        <w:t>АО «Тепловые сети»</w:t>
      </w:r>
    </w:p>
    <w:tbl>
      <w:tblPr>
        <w:tblW w:w="216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2000"/>
        <w:gridCol w:w="1033"/>
        <w:gridCol w:w="960"/>
        <w:gridCol w:w="960"/>
        <w:gridCol w:w="960"/>
        <w:gridCol w:w="960"/>
        <w:gridCol w:w="960"/>
        <w:gridCol w:w="960"/>
        <w:gridCol w:w="960"/>
        <w:gridCol w:w="960"/>
        <w:gridCol w:w="960"/>
        <w:gridCol w:w="960"/>
        <w:gridCol w:w="960"/>
        <w:gridCol w:w="960"/>
        <w:gridCol w:w="960"/>
        <w:gridCol w:w="960"/>
        <w:gridCol w:w="960"/>
        <w:gridCol w:w="960"/>
        <w:gridCol w:w="960"/>
        <w:gridCol w:w="960"/>
        <w:gridCol w:w="960"/>
      </w:tblGrid>
      <w:tr w:rsidR="00F068A9" w:rsidRPr="00F068A9" w14:paraId="168E28C5" w14:textId="77777777" w:rsidTr="00B22CAE">
        <w:trPr>
          <w:trHeight w:val="20"/>
          <w:tblHeader/>
        </w:trPr>
        <w:tc>
          <w:tcPr>
            <w:tcW w:w="0" w:type="auto"/>
            <w:shd w:val="clear" w:color="auto" w:fill="auto"/>
            <w:tcMar>
              <w:left w:w="0" w:type="dxa"/>
              <w:right w:w="0" w:type="dxa"/>
            </w:tcMar>
            <w:vAlign w:val="center"/>
            <w:hideMark/>
          </w:tcPr>
          <w:p w14:paraId="76F1B13F" w14:textId="77777777"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 п/п</w:t>
            </w:r>
          </w:p>
        </w:tc>
        <w:tc>
          <w:tcPr>
            <w:tcW w:w="2000" w:type="dxa"/>
            <w:shd w:val="clear" w:color="auto" w:fill="auto"/>
            <w:tcMar>
              <w:left w:w="0" w:type="dxa"/>
              <w:right w:w="0" w:type="dxa"/>
            </w:tcMar>
            <w:vAlign w:val="center"/>
            <w:hideMark/>
          </w:tcPr>
          <w:p w14:paraId="3129C309" w14:textId="77777777"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Наименование показателя</w:t>
            </w:r>
          </w:p>
        </w:tc>
        <w:tc>
          <w:tcPr>
            <w:tcW w:w="1033" w:type="dxa"/>
            <w:shd w:val="clear" w:color="auto" w:fill="auto"/>
            <w:tcMar>
              <w:left w:w="0" w:type="dxa"/>
              <w:right w:w="0" w:type="dxa"/>
            </w:tcMar>
            <w:vAlign w:val="center"/>
            <w:hideMark/>
          </w:tcPr>
          <w:p w14:paraId="2A2C0192" w14:textId="77777777"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Ед. изм.</w:t>
            </w:r>
          </w:p>
        </w:tc>
        <w:tc>
          <w:tcPr>
            <w:tcW w:w="960" w:type="dxa"/>
            <w:shd w:val="clear" w:color="auto" w:fill="auto"/>
            <w:tcMar>
              <w:left w:w="0" w:type="dxa"/>
              <w:right w:w="0" w:type="dxa"/>
            </w:tcMar>
            <w:vAlign w:val="center"/>
            <w:hideMark/>
          </w:tcPr>
          <w:p w14:paraId="7544F495" w14:textId="71DD9177"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2024</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71680152" w14:textId="5B4F7A36"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2025</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3E07971B" w14:textId="370709DE"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2026</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443CCB70" w14:textId="3ABA2A6A"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2027</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6B555F5A" w14:textId="19A6EC94"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2028</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4537ED77" w14:textId="26537BBF"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2029</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0D9DCC1E" w14:textId="0E624F9F"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2030</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79AC6539" w14:textId="1727D1E7"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2031</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65B4431A" w14:textId="24210002"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2032</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4F7F1EFA" w14:textId="4AB26116"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2033</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5AD43130" w14:textId="05B29F04"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2034</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196FEC83" w14:textId="320D3394"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2035</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75D10A8B" w14:textId="39FB7C05"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2036</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6F8E7619" w14:textId="553B55A5"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2037</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475583CF" w14:textId="69A54C31"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2038</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36AE773D" w14:textId="2F350194"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2039</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5E212D3C" w14:textId="0A1DE3B8"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2040</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39D13AFA" w14:textId="4FE4E3EB"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2041</w:t>
            </w:r>
            <w:r w:rsidR="00F068A9" w:rsidRPr="00F068A9">
              <w:rPr>
                <w:rFonts w:eastAsia="Times New Roman" w:cs="Times New Roman"/>
                <w:b/>
                <w:bCs/>
                <w:color w:val="000000"/>
                <w:sz w:val="20"/>
                <w:szCs w:val="20"/>
                <w:lang w:eastAsia="ru-RU"/>
              </w:rPr>
              <w:t xml:space="preserve"> г.</w:t>
            </w:r>
          </w:p>
        </w:tc>
        <w:tc>
          <w:tcPr>
            <w:tcW w:w="960" w:type="dxa"/>
            <w:shd w:val="clear" w:color="auto" w:fill="auto"/>
            <w:tcMar>
              <w:left w:w="0" w:type="dxa"/>
              <w:right w:w="0" w:type="dxa"/>
            </w:tcMar>
            <w:vAlign w:val="center"/>
            <w:hideMark/>
          </w:tcPr>
          <w:p w14:paraId="2AD05D0B" w14:textId="13312A63" w:rsidR="00D70E22" w:rsidRPr="00F068A9" w:rsidRDefault="00D70E22" w:rsidP="00D70E22">
            <w:pPr>
              <w:spacing w:before="0" w:after="0"/>
              <w:ind w:firstLine="0"/>
              <w:contextualSpacing w:val="0"/>
              <w:jc w:val="center"/>
              <w:rPr>
                <w:rFonts w:eastAsia="Times New Roman" w:cs="Times New Roman"/>
                <w:b/>
                <w:bCs/>
                <w:color w:val="000000"/>
                <w:sz w:val="20"/>
                <w:szCs w:val="20"/>
                <w:lang w:eastAsia="ru-RU"/>
              </w:rPr>
            </w:pPr>
            <w:r w:rsidRPr="00F068A9">
              <w:rPr>
                <w:rFonts w:eastAsia="Times New Roman" w:cs="Times New Roman"/>
                <w:b/>
                <w:bCs/>
                <w:color w:val="000000"/>
                <w:sz w:val="20"/>
                <w:szCs w:val="20"/>
                <w:lang w:eastAsia="ru-RU"/>
              </w:rPr>
              <w:t>2042</w:t>
            </w:r>
            <w:r w:rsidR="00F068A9" w:rsidRPr="00F068A9">
              <w:rPr>
                <w:rFonts w:eastAsia="Times New Roman" w:cs="Times New Roman"/>
                <w:b/>
                <w:bCs/>
                <w:color w:val="000000"/>
                <w:sz w:val="20"/>
                <w:szCs w:val="20"/>
                <w:lang w:eastAsia="ru-RU"/>
              </w:rPr>
              <w:t xml:space="preserve"> г.</w:t>
            </w:r>
          </w:p>
        </w:tc>
      </w:tr>
      <w:tr w:rsidR="00F068A9" w:rsidRPr="00F068A9" w14:paraId="771D8396" w14:textId="77777777" w:rsidTr="00B22CAE">
        <w:trPr>
          <w:trHeight w:val="20"/>
        </w:trPr>
        <w:tc>
          <w:tcPr>
            <w:tcW w:w="0" w:type="auto"/>
            <w:shd w:val="clear" w:color="auto" w:fill="auto"/>
            <w:tcMar>
              <w:left w:w="0" w:type="dxa"/>
              <w:right w:w="0" w:type="dxa"/>
            </w:tcMar>
            <w:vAlign w:val="center"/>
            <w:hideMark/>
          </w:tcPr>
          <w:p w14:paraId="66BEC2C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w:t>
            </w:r>
          </w:p>
        </w:tc>
        <w:tc>
          <w:tcPr>
            <w:tcW w:w="2000" w:type="dxa"/>
            <w:shd w:val="clear" w:color="auto" w:fill="auto"/>
            <w:tcMar>
              <w:left w:w="0" w:type="dxa"/>
              <w:right w:w="0" w:type="dxa"/>
            </w:tcMar>
            <w:vAlign w:val="center"/>
            <w:hideMark/>
          </w:tcPr>
          <w:p w14:paraId="3F42B1B2"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Общая отапливаемая площадь жилых зданий, в том числе:</w:t>
            </w:r>
          </w:p>
        </w:tc>
        <w:tc>
          <w:tcPr>
            <w:tcW w:w="1033" w:type="dxa"/>
            <w:shd w:val="clear" w:color="auto" w:fill="auto"/>
            <w:tcMar>
              <w:left w:w="0" w:type="dxa"/>
              <w:right w:w="0" w:type="dxa"/>
            </w:tcMar>
            <w:vAlign w:val="center"/>
            <w:hideMark/>
          </w:tcPr>
          <w:p w14:paraId="7CA7C0F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тыс. м</w:t>
            </w:r>
            <w:r w:rsidRPr="00F068A9">
              <w:rPr>
                <w:rFonts w:eastAsia="Times New Roman" w:cs="Times New Roman"/>
                <w:color w:val="000000"/>
                <w:sz w:val="20"/>
                <w:szCs w:val="20"/>
                <w:vertAlign w:val="superscript"/>
                <w:lang w:eastAsia="ru-RU"/>
              </w:rPr>
              <w:t>2</w:t>
            </w:r>
          </w:p>
        </w:tc>
        <w:tc>
          <w:tcPr>
            <w:tcW w:w="960" w:type="dxa"/>
            <w:shd w:val="clear" w:color="auto" w:fill="auto"/>
            <w:tcMar>
              <w:left w:w="0" w:type="dxa"/>
              <w:right w:w="0" w:type="dxa"/>
            </w:tcMar>
            <w:vAlign w:val="center"/>
            <w:hideMark/>
          </w:tcPr>
          <w:p w14:paraId="4AA3CD7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6,1</w:t>
            </w:r>
          </w:p>
        </w:tc>
        <w:tc>
          <w:tcPr>
            <w:tcW w:w="960" w:type="dxa"/>
            <w:shd w:val="clear" w:color="auto" w:fill="auto"/>
            <w:tcMar>
              <w:left w:w="0" w:type="dxa"/>
              <w:right w:w="0" w:type="dxa"/>
            </w:tcMar>
            <w:vAlign w:val="center"/>
            <w:hideMark/>
          </w:tcPr>
          <w:p w14:paraId="090EAF3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6,1</w:t>
            </w:r>
          </w:p>
        </w:tc>
        <w:tc>
          <w:tcPr>
            <w:tcW w:w="960" w:type="dxa"/>
            <w:shd w:val="clear" w:color="auto" w:fill="auto"/>
            <w:tcMar>
              <w:left w:w="0" w:type="dxa"/>
              <w:right w:w="0" w:type="dxa"/>
            </w:tcMar>
            <w:vAlign w:val="center"/>
            <w:hideMark/>
          </w:tcPr>
          <w:p w14:paraId="1365A2E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6,1</w:t>
            </w:r>
          </w:p>
        </w:tc>
        <w:tc>
          <w:tcPr>
            <w:tcW w:w="960" w:type="dxa"/>
            <w:shd w:val="clear" w:color="auto" w:fill="auto"/>
            <w:tcMar>
              <w:left w:w="0" w:type="dxa"/>
              <w:right w:w="0" w:type="dxa"/>
            </w:tcMar>
            <w:vAlign w:val="center"/>
            <w:hideMark/>
          </w:tcPr>
          <w:p w14:paraId="3D277FC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6,1</w:t>
            </w:r>
          </w:p>
        </w:tc>
        <w:tc>
          <w:tcPr>
            <w:tcW w:w="960" w:type="dxa"/>
            <w:shd w:val="clear" w:color="auto" w:fill="auto"/>
            <w:tcMar>
              <w:left w:w="0" w:type="dxa"/>
              <w:right w:w="0" w:type="dxa"/>
            </w:tcMar>
            <w:vAlign w:val="center"/>
            <w:hideMark/>
          </w:tcPr>
          <w:p w14:paraId="2F5D41B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6,1</w:t>
            </w:r>
          </w:p>
        </w:tc>
        <w:tc>
          <w:tcPr>
            <w:tcW w:w="960" w:type="dxa"/>
            <w:shd w:val="clear" w:color="auto" w:fill="auto"/>
            <w:tcMar>
              <w:left w:w="0" w:type="dxa"/>
              <w:right w:w="0" w:type="dxa"/>
            </w:tcMar>
            <w:vAlign w:val="center"/>
            <w:hideMark/>
          </w:tcPr>
          <w:p w14:paraId="27AFF11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6,1</w:t>
            </w:r>
          </w:p>
        </w:tc>
        <w:tc>
          <w:tcPr>
            <w:tcW w:w="960" w:type="dxa"/>
            <w:shd w:val="clear" w:color="auto" w:fill="auto"/>
            <w:tcMar>
              <w:left w:w="0" w:type="dxa"/>
              <w:right w:w="0" w:type="dxa"/>
            </w:tcMar>
            <w:vAlign w:val="center"/>
            <w:hideMark/>
          </w:tcPr>
          <w:p w14:paraId="23BFC0E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6,1</w:t>
            </w:r>
          </w:p>
        </w:tc>
        <w:tc>
          <w:tcPr>
            <w:tcW w:w="960" w:type="dxa"/>
            <w:shd w:val="clear" w:color="auto" w:fill="auto"/>
            <w:tcMar>
              <w:left w:w="0" w:type="dxa"/>
              <w:right w:w="0" w:type="dxa"/>
            </w:tcMar>
            <w:vAlign w:val="center"/>
            <w:hideMark/>
          </w:tcPr>
          <w:p w14:paraId="0E57A8A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6,1</w:t>
            </w:r>
          </w:p>
        </w:tc>
        <w:tc>
          <w:tcPr>
            <w:tcW w:w="960" w:type="dxa"/>
            <w:shd w:val="clear" w:color="auto" w:fill="auto"/>
            <w:tcMar>
              <w:left w:w="0" w:type="dxa"/>
              <w:right w:w="0" w:type="dxa"/>
            </w:tcMar>
            <w:vAlign w:val="center"/>
            <w:hideMark/>
          </w:tcPr>
          <w:p w14:paraId="53ED962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5CA6830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7AFD7F1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6A02074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6ADEDC6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02B9530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1AB3DD1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013553C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75DC18B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17ADF8E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0831BC9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r>
      <w:tr w:rsidR="00F068A9" w:rsidRPr="00F068A9" w14:paraId="21116D87" w14:textId="77777777" w:rsidTr="00B22CAE">
        <w:trPr>
          <w:trHeight w:val="20"/>
        </w:trPr>
        <w:tc>
          <w:tcPr>
            <w:tcW w:w="0" w:type="auto"/>
            <w:shd w:val="clear" w:color="auto" w:fill="auto"/>
            <w:tcMar>
              <w:left w:w="0" w:type="dxa"/>
              <w:right w:w="0" w:type="dxa"/>
            </w:tcMar>
            <w:vAlign w:val="center"/>
            <w:hideMark/>
          </w:tcPr>
          <w:p w14:paraId="424E064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2000" w:type="dxa"/>
            <w:shd w:val="clear" w:color="auto" w:fill="auto"/>
            <w:tcMar>
              <w:left w:w="0" w:type="dxa"/>
              <w:right w:w="0" w:type="dxa"/>
            </w:tcMar>
            <w:vAlign w:val="center"/>
            <w:hideMark/>
          </w:tcPr>
          <w:p w14:paraId="4654BF11"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Общая отапливаемая площадь общественно-деловых зданий</w:t>
            </w:r>
          </w:p>
        </w:tc>
        <w:tc>
          <w:tcPr>
            <w:tcW w:w="1033" w:type="dxa"/>
            <w:shd w:val="clear" w:color="auto" w:fill="auto"/>
            <w:tcMar>
              <w:left w:w="0" w:type="dxa"/>
              <w:right w:w="0" w:type="dxa"/>
            </w:tcMar>
            <w:vAlign w:val="center"/>
            <w:hideMark/>
          </w:tcPr>
          <w:p w14:paraId="3C32DC1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тыс. м</w:t>
            </w:r>
            <w:r w:rsidRPr="00F068A9">
              <w:rPr>
                <w:rFonts w:eastAsia="Times New Roman" w:cs="Times New Roman"/>
                <w:color w:val="000000"/>
                <w:sz w:val="20"/>
                <w:szCs w:val="20"/>
                <w:vertAlign w:val="superscript"/>
                <w:lang w:eastAsia="ru-RU"/>
              </w:rPr>
              <w:t>2</w:t>
            </w:r>
          </w:p>
        </w:tc>
        <w:tc>
          <w:tcPr>
            <w:tcW w:w="960" w:type="dxa"/>
            <w:shd w:val="clear" w:color="auto" w:fill="auto"/>
            <w:tcMar>
              <w:left w:w="0" w:type="dxa"/>
              <w:right w:w="0" w:type="dxa"/>
            </w:tcMar>
            <w:vAlign w:val="center"/>
            <w:hideMark/>
          </w:tcPr>
          <w:p w14:paraId="06336F2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7E3BCF2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57862C6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51618E2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269682B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7721BAE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640C765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4D244DC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04C7CBC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7FE0F23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73B859C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0258290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0B2B3C1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14AC7DC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3861C95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1A7711C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64F29DD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4A9D4B8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c>
          <w:tcPr>
            <w:tcW w:w="960" w:type="dxa"/>
            <w:shd w:val="clear" w:color="auto" w:fill="auto"/>
            <w:tcMar>
              <w:left w:w="0" w:type="dxa"/>
              <w:right w:w="0" w:type="dxa"/>
            </w:tcMar>
            <w:vAlign w:val="center"/>
            <w:hideMark/>
          </w:tcPr>
          <w:p w14:paraId="0F67ED9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w:t>
            </w:r>
          </w:p>
        </w:tc>
      </w:tr>
      <w:tr w:rsidR="00F068A9" w:rsidRPr="00F068A9" w14:paraId="0C27925D" w14:textId="77777777" w:rsidTr="00B22CAE">
        <w:trPr>
          <w:trHeight w:val="20"/>
        </w:trPr>
        <w:tc>
          <w:tcPr>
            <w:tcW w:w="0" w:type="auto"/>
            <w:shd w:val="clear" w:color="auto" w:fill="auto"/>
            <w:tcMar>
              <w:left w:w="0" w:type="dxa"/>
              <w:right w:w="0" w:type="dxa"/>
            </w:tcMar>
            <w:vAlign w:val="center"/>
            <w:hideMark/>
          </w:tcPr>
          <w:p w14:paraId="34A3A11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3</w:t>
            </w:r>
          </w:p>
        </w:tc>
        <w:tc>
          <w:tcPr>
            <w:tcW w:w="2000" w:type="dxa"/>
            <w:shd w:val="clear" w:color="auto" w:fill="auto"/>
            <w:tcMar>
              <w:left w:w="0" w:type="dxa"/>
              <w:right w:w="0" w:type="dxa"/>
            </w:tcMar>
            <w:vAlign w:val="center"/>
            <w:hideMark/>
          </w:tcPr>
          <w:p w14:paraId="0466FEE4"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Тепловая нагрузка всего, в том числе:</w:t>
            </w:r>
          </w:p>
        </w:tc>
        <w:tc>
          <w:tcPr>
            <w:tcW w:w="1033" w:type="dxa"/>
            <w:shd w:val="clear" w:color="auto" w:fill="auto"/>
            <w:tcMar>
              <w:left w:w="0" w:type="dxa"/>
              <w:right w:w="0" w:type="dxa"/>
            </w:tcMar>
            <w:vAlign w:val="center"/>
            <w:hideMark/>
          </w:tcPr>
          <w:p w14:paraId="7E4D320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w:t>
            </w:r>
          </w:p>
        </w:tc>
        <w:tc>
          <w:tcPr>
            <w:tcW w:w="960" w:type="dxa"/>
            <w:shd w:val="clear" w:color="auto" w:fill="auto"/>
            <w:tcMar>
              <w:left w:w="0" w:type="dxa"/>
              <w:right w:w="0" w:type="dxa"/>
            </w:tcMar>
            <w:vAlign w:val="center"/>
            <w:hideMark/>
          </w:tcPr>
          <w:p w14:paraId="72849E5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1,17</w:t>
            </w:r>
          </w:p>
        </w:tc>
        <w:tc>
          <w:tcPr>
            <w:tcW w:w="960" w:type="dxa"/>
            <w:shd w:val="clear" w:color="auto" w:fill="auto"/>
            <w:tcMar>
              <w:left w:w="0" w:type="dxa"/>
              <w:right w:w="0" w:type="dxa"/>
            </w:tcMar>
            <w:vAlign w:val="center"/>
            <w:hideMark/>
          </w:tcPr>
          <w:p w14:paraId="64BB562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1,17</w:t>
            </w:r>
          </w:p>
        </w:tc>
        <w:tc>
          <w:tcPr>
            <w:tcW w:w="960" w:type="dxa"/>
            <w:shd w:val="clear" w:color="auto" w:fill="auto"/>
            <w:tcMar>
              <w:left w:w="0" w:type="dxa"/>
              <w:right w:w="0" w:type="dxa"/>
            </w:tcMar>
            <w:vAlign w:val="center"/>
            <w:hideMark/>
          </w:tcPr>
          <w:p w14:paraId="01E6162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1,17</w:t>
            </w:r>
          </w:p>
        </w:tc>
        <w:tc>
          <w:tcPr>
            <w:tcW w:w="960" w:type="dxa"/>
            <w:shd w:val="clear" w:color="auto" w:fill="auto"/>
            <w:tcMar>
              <w:left w:w="0" w:type="dxa"/>
              <w:right w:w="0" w:type="dxa"/>
            </w:tcMar>
            <w:vAlign w:val="center"/>
            <w:hideMark/>
          </w:tcPr>
          <w:p w14:paraId="72ED92A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1,17</w:t>
            </w:r>
          </w:p>
        </w:tc>
        <w:tc>
          <w:tcPr>
            <w:tcW w:w="960" w:type="dxa"/>
            <w:shd w:val="clear" w:color="auto" w:fill="auto"/>
            <w:tcMar>
              <w:left w:w="0" w:type="dxa"/>
              <w:right w:w="0" w:type="dxa"/>
            </w:tcMar>
            <w:vAlign w:val="center"/>
            <w:hideMark/>
          </w:tcPr>
          <w:p w14:paraId="1F20673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1,17</w:t>
            </w:r>
          </w:p>
        </w:tc>
        <w:tc>
          <w:tcPr>
            <w:tcW w:w="960" w:type="dxa"/>
            <w:shd w:val="clear" w:color="auto" w:fill="auto"/>
            <w:tcMar>
              <w:left w:w="0" w:type="dxa"/>
              <w:right w:w="0" w:type="dxa"/>
            </w:tcMar>
            <w:vAlign w:val="center"/>
            <w:hideMark/>
          </w:tcPr>
          <w:p w14:paraId="39238EB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1,17</w:t>
            </w:r>
          </w:p>
        </w:tc>
        <w:tc>
          <w:tcPr>
            <w:tcW w:w="960" w:type="dxa"/>
            <w:shd w:val="clear" w:color="auto" w:fill="auto"/>
            <w:tcMar>
              <w:left w:w="0" w:type="dxa"/>
              <w:right w:w="0" w:type="dxa"/>
            </w:tcMar>
            <w:vAlign w:val="center"/>
            <w:hideMark/>
          </w:tcPr>
          <w:p w14:paraId="2426694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1,17</w:t>
            </w:r>
          </w:p>
        </w:tc>
        <w:tc>
          <w:tcPr>
            <w:tcW w:w="960" w:type="dxa"/>
            <w:shd w:val="clear" w:color="auto" w:fill="auto"/>
            <w:tcMar>
              <w:left w:w="0" w:type="dxa"/>
              <w:right w:w="0" w:type="dxa"/>
            </w:tcMar>
            <w:vAlign w:val="center"/>
            <w:hideMark/>
          </w:tcPr>
          <w:p w14:paraId="70A2ADF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1,17</w:t>
            </w:r>
          </w:p>
        </w:tc>
        <w:tc>
          <w:tcPr>
            <w:tcW w:w="960" w:type="dxa"/>
            <w:shd w:val="clear" w:color="auto" w:fill="auto"/>
            <w:tcMar>
              <w:left w:w="0" w:type="dxa"/>
              <w:right w:w="0" w:type="dxa"/>
            </w:tcMar>
            <w:vAlign w:val="center"/>
            <w:hideMark/>
          </w:tcPr>
          <w:p w14:paraId="2BF9251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1,47</w:t>
            </w:r>
          </w:p>
        </w:tc>
        <w:tc>
          <w:tcPr>
            <w:tcW w:w="960" w:type="dxa"/>
            <w:shd w:val="clear" w:color="auto" w:fill="auto"/>
            <w:tcMar>
              <w:left w:w="0" w:type="dxa"/>
              <w:right w:w="0" w:type="dxa"/>
            </w:tcMar>
            <w:vAlign w:val="center"/>
            <w:hideMark/>
          </w:tcPr>
          <w:p w14:paraId="1010B21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1,47</w:t>
            </w:r>
          </w:p>
        </w:tc>
        <w:tc>
          <w:tcPr>
            <w:tcW w:w="960" w:type="dxa"/>
            <w:shd w:val="clear" w:color="auto" w:fill="auto"/>
            <w:tcMar>
              <w:left w:w="0" w:type="dxa"/>
              <w:right w:w="0" w:type="dxa"/>
            </w:tcMar>
            <w:vAlign w:val="center"/>
            <w:hideMark/>
          </w:tcPr>
          <w:p w14:paraId="6B8D8BF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1,47</w:t>
            </w:r>
          </w:p>
        </w:tc>
        <w:tc>
          <w:tcPr>
            <w:tcW w:w="960" w:type="dxa"/>
            <w:shd w:val="clear" w:color="auto" w:fill="auto"/>
            <w:tcMar>
              <w:left w:w="0" w:type="dxa"/>
              <w:right w:w="0" w:type="dxa"/>
            </w:tcMar>
            <w:vAlign w:val="center"/>
            <w:hideMark/>
          </w:tcPr>
          <w:p w14:paraId="303FCB5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1,47</w:t>
            </w:r>
          </w:p>
        </w:tc>
        <w:tc>
          <w:tcPr>
            <w:tcW w:w="960" w:type="dxa"/>
            <w:shd w:val="clear" w:color="auto" w:fill="auto"/>
            <w:tcMar>
              <w:left w:w="0" w:type="dxa"/>
              <w:right w:w="0" w:type="dxa"/>
            </w:tcMar>
            <w:vAlign w:val="center"/>
            <w:hideMark/>
          </w:tcPr>
          <w:p w14:paraId="1A679FA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1,47</w:t>
            </w:r>
          </w:p>
        </w:tc>
        <w:tc>
          <w:tcPr>
            <w:tcW w:w="960" w:type="dxa"/>
            <w:shd w:val="clear" w:color="auto" w:fill="auto"/>
            <w:tcMar>
              <w:left w:w="0" w:type="dxa"/>
              <w:right w:w="0" w:type="dxa"/>
            </w:tcMar>
            <w:vAlign w:val="center"/>
            <w:hideMark/>
          </w:tcPr>
          <w:p w14:paraId="14643FC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1,47</w:t>
            </w:r>
          </w:p>
        </w:tc>
        <w:tc>
          <w:tcPr>
            <w:tcW w:w="960" w:type="dxa"/>
            <w:shd w:val="clear" w:color="auto" w:fill="auto"/>
            <w:tcMar>
              <w:left w:w="0" w:type="dxa"/>
              <w:right w:w="0" w:type="dxa"/>
            </w:tcMar>
            <w:vAlign w:val="center"/>
            <w:hideMark/>
          </w:tcPr>
          <w:p w14:paraId="64EF900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1,47</w:t>
            </w:r>
          </w:p>
        </w:tc>
        <w:tc>
          <w:tcPr>
            <w:tcW w:w="960" w:type="dxa"/>
            <w:shd w:val="clear" w:color="auto" w:fill="auto"/>
            <w:tcMar>
              <w:left w:w="0" w:type="dxa"/>
              <w:right w:w="0" w:type="dxa"/>
            </w:tcMar>
            <w:vAlign w:val="center"/>
            <w:hideMark/>
          </w:tcPr>
          <w:p w14:paraId="55755B7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1,47</w:t>
            </w:r>
          </w:p>
        </w:tc>
        <w:tc>
          <w:tcPr>
            <w:tcW w:w="960" w:type="dxa"/>
            <w:shd w:val="clear" w:color="auto" w:fill="auto"/>
            <w:tcMar>
              <w:left w:w="0" w:type="dxa"/>
              <w:right w:w="0" w:type="dxa"/>
            </w:tcMar>
            <w:vAlign w:val="center"/>
            <w:hideMark/>
          </w:tcPr>
          <w:p w14:paraId="1242FF4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1,47</w:t>
            </w:r>
          </w:p>
        </w:tc>
        <w:tc>
          <w:tcPr>
            <w:tcW w:w="960" w:type="dxa"/>
            <w:shd w:val="clear" w:color="auto" w:fill="auto"/>
            <w:tcMar>
              <w:left w:w="0" w:type="dxa"/>
              <w:right w:w="0" w:type="dxa"/>
            </w:tcMar>
            <w:vAlign w:val="center"/>
            <w:hideMark/>
          </w:tcPr>
          <w:p w14:paraId="2F4759B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1,47</w:t>
            </w:r>
          </w:p>
        </w:tc>
        <w:tc>
          <w:tcPr>
            <w:tcW w:w="960" w:type="dxa"/>
            <w:shd w:val="clear" w:color="auto" w:fill="auto"/>
            <w:tcMar>
              <w:left w:w="0" w:type="dxa"/>
              <w:right w:w="0" w:type="dxa"/>
            </w:tcMar>
            <w:vAlign w:val="center"/>
            <w:hideMark/>
          </w:tcPr>
          <w:p w14:paraId="5F48EFE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1,47</w:t>
            </w:r>
          </w:p>
        </w:tc>
      </w:tr>
      <w:tr w:rsidR="00F068A9" w:rsidRPr="00F068A9" w14:paraId="139ADFA0" w14:textId="77777777" w:rsidTr="00B22CAE">
        <w:trPr>
          <w:trHeight w:val="20"/>
        </w:trPr>
        <w:tc>
          <w:tcPr>
            <w:tcW w:w="0" w:type="auto"/>
            <w:shd w:val="clear" w:color="auto" w:fill="auto"/>
            <w:tcMar>
              <w:left w:w="0" w:type="dxa"/>
              <w:right w:w="0" w:type="dxa"/>
            </w:tcMar>
            <w:vAlign w:val="center"/>
            <w:hideMark/>
          </w:tcPr>
          <w:p w14:paraId="6526A46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3.1</w:t>
            </w:r>
          </w:p>
        </w:tc>
        <w:tc>
          <w:tcPr>
            <w:tcW w:w="2000" w:type="dxa"/>
            <w:shd w:val="clear" w:color="auto" w:fill="auto"/>
            <w:tcMar>
              <w:left w:w="0" w:type="dxa"/>
              <w:right w:w="0" w:type="dxa"/>
            </w:tcMar>
            <w:vAlign w:val="center"/>
            <w:hideMark/>
          </w:tcPr>
          <w:p w14:paraId="167E8446"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в жилищном фонде, в том числе:</w:t>
            </w:r>
          </w:p>
        </w:tc>
        <w:tc>
          <w:tcPr>
            <w:tcW w:w="1033" w:type="dxa"/>
            <w:shd w:val="clear" w:color="auto" w:fill="auto"/>
            <w:tcMar>
              <w:left w:w="0" w:type="dxa"/>
              <w:right w:w="0" w:type="dxa"/>
            </w:tcMar>
            <w:vAlign w:val="center"/>
            <w:hideMark/>
          </w:tcPr>
          <w:p w14:paraId="0EA53E6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w:t>
            </w:r>
          </w:p>
        </w:tc>
        <w:tc>
          <w:tcPr>
            <w:tcW w:w="960" w:type="dxa"/>
            <w:shd w:val="clear" w:color="auto" w:fill="auto"/>
            <w:tcMar>
              <w:left w:w="0" w:type="dxa"/>
              <w:right w:w="0" w:type="dxa"/>
            </w:tcMar>
            <w:vAlign w:val="center"/>
            <w:hideMark/>
          </w:tcPr>
          <w:p w14:paraId="7456FDF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0,91</w:t>
            </w:r>
          </w:p>
        </w:tc>
        <w:tc>
          <w:tcPr>
            <w:tcW w:w="960" w:type="dxa"/>
            <w:shd w:val="clear" w:color="auto" w:fill="auto"/>
            <w:tcMar>
              <w:left w:w="0" w:type="dxa"/>
              <w:right w:w="0" w:type="dxa"/>
            </w:tcMar>
            <w:vAlign w:val="center"/>
            <w:hideMark/>
          </w:tcPr>
          <w:p w14:paraId="485A71D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0,91</w:t>
            </w:r>
          </w:p>
        </w:tc>
        <w:tc>
          <w:tcPr>
            <w:tcW w:w="960" w:type="dxa"/>
            <w:shd w:val="clear" w:color="auto" w:fill="auto"/>
            <w:tcMar>
              <w:left w:w="0" w:type="dxa"/>
              <w:right w:w="0" w:type="dxa"/>
            </w:tcMar>
            <w:vAlign w:val="center"/>
            <w:hideMark/>
          </w:tcPr>
          <w:p w14:paraId="50CEB92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0,91</w:t>
            </w:r>
          </w:p>
        </w:tc>
        <w:tc>
          <w:tcPr>
            <w:tcW w:w="960" w:type="dxa"/>
            <w:shd w:val="clear" w:color="auto" w:fill="auto"/>
            <w:tcMar>
              <w:left w:w="0" w:type="dxa"/>
              <w:right w:w="0" w:type="dxa"/>
            </w:tcMar>
            <w:vAlign w:val="center"/>
            <w:hideMark/>
          </w:tcPr>
          <w:p w14:paraId="25A1B16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0,91</w:t>
            </w:r>
          </w:p>
        </w:tc>
        <w:tc>
          <w:tcPr>
            <w:tcW w:w="960" w:type="dxa"/>
            <w:shd w:val="clear" w:color="auto" w:fill="auto"/>
            <w:tcMar>
              <w:left w:w="0" w:type="dxa"/>
              <w:right w:w="0" w:type="dxa"/>
            </w:tcMar>
            <w:vAlign w:val="center"/>
            <w:hideMark/>
          </w:tcPr>
          <w:p w14:paraId="4720C5D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0,91</w:t>
            </w:r>
          </w:p>
        </w:tc>
        <w:tc>
          <w:tcPr>
            <w:tcW w:w="960" w:type="dxa"/>
            <w:shd w:val="clear" w:color="auto" w:fill="auto"/>
            <w:tcMar>
              <w:left w:w="0" w:type="dxa"/>
              <w:right w:w="0" w:type="dxa"/>
            </w:tcMar>
            <w:vAlign w:val="center"/>
            <w:hideMark/>
          </w:tcPr>
          <w:p w14:paraId="4F53A79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0,91</w:t>
            </w:r>
          </w:p>
        </w:tc>
        <w:tc>
          <w:tcPr>
            <w:tcW w:w="960" w:type="dxa"/>
            <w:shd w:val="clear" w:color="auto" w:fill="auto"/>
            <w:tcMar>
              <w:left w:w="0" w:type="dxa"/>
              <w:right w:w="0" w:type="dxa"/>
            </w:tcMar>
            <w:vAlign w:val="center"/>
            <w:hideMark/>
          </w:tcPr>
          <w:p w14:paraId="57524DA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0,91</w:t>
            </w:r>
          </w:p>
        </w:tc>
        <w:tc>
          <w:tcPr>
            <w:tcW w:w="960" w:type="dxa"/>
            <w:shd w:val="clear" w:color="auto" w:fill="auto"/>
            <w:tcMar>
              <w:left w:w="0" w:type="dxa"/>
              <w:right w:w="0" w:type="dxa"/>
            </w:tcMar>
            <w:vAlign w:val="center"/>
            <w:hideMark/>
          </w:tcPr>
          <w:p w14:paraId="0B7A308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0,91</w:t>
            </w:r>
          </w:p>
        </w:tc>
        <w:tc>
          <w:tcPr>
            <w:tcW w:w="960" w:type="dxa"/>
            <w:shd w:val="clear" w:color="auto" w:fill="auto"/>
            <w:tcMar>
              <w:left w:w="0" w:type="dxa"/>
              <w:right w:w="0" w:type="dxa"/>
            </w:tcMar>
            <w:vAlign w:val="center"/>
            <w:hideMark/>
          </w:tcPr>
          <w:p w14:paraId="69A36BC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3D69890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14B9C68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3602EB3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290738B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1518594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62255EC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4EB26A7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2DAB0D1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16228F4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46DFD27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r>
      <w:tr w:rsidR="00F068A9" w:rsidRPr="00F068A9" w14:paraId="08A6865A" w14:textId="77777777" w:rsidTr="00B22CAE">
        <w:trPr>
          <w:trHeight w:val="20"/>
        </w:trPr>
        <w:tc>
          <w:tcPr>
            <w:tcW w:w="0" w:type="auto"/>
            <w:shd w:val="clear" w:color="auto" w:fill="auto"/>
            <w:tcMar>
              <w:left w:w="0" w:type="dxa"/>
              <w:right w:w="0" w:type="dxa"/>
            </w:tcMar>
            <w:vAlign w:val="center"/>
            <w:hideMark/>
          </w:tcPr>
          <w:p w14:paraId="3781CB4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3.1.1</w:t>
            </w:r>
          </w:p>
        </w:tc>
        <w:tc>
          <w:tcPr>
            <w:tcW w:w="2000" w:type="dxa"/>
            <w:shd w:val="clear" w:color="auto" w:fill="auto"/>
            <w:tcMar>
              <w:left w:w="0" w:type="dxa"/>
              <w:right w:w="0" w:type="dxa"/>
            </w:tcMar>
            <w:vAlign w:val="center"/>
            <w:hideMark/>
          </w:tcPr>
          <w:p w14:paraId="09602795"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для целей отопления и вентиляции</w:t>
            </w:r>
          </w:p>
        </w:tc>
        <w:tc>
          <w:tcPr>
            <w:tcW w:w="1033" w:type="dxa"/>
            <w:shd w:val="clear" w:color="auto" w:fill="auto"/>
            <w:tcMar>
              <w:left w:w="0" w:type="dxa"/>
              <w:right w:w="0" w:type="dxa"/>
            </w:tcMar>
            <w:vAlign w:val="center"/>
            <w:hideMark/>
          </w:tcPr>
          <w:p w14:paraId="48DB28D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w:t>
            </w:r>
          </w:p>
        </w:tc>
        <w:tc>
          <w:tcPr>
            <w:tcW w:w="960" w:type="dxa"/>
            <w:shd w:val="clear" w:color="auto" w:fill="auto"/>
            <w:tcMar>
              <w:left w:w="0" w:type="dxa"/>
              <w:right w:w="0" w:type="dxa"/>
            </w:tcMar>
            <w:vAlign w:val="center"/>
            <w:hideMark/>
          </w:tcPr>
          <w:p w14:paraId="1ABB86C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0,81</w:t>
            </w:r>
          </w:p>
        </w:tc>
        <w:tc>
          <w:tcPr>
            <w:tcW w:w="960" w:type="dxa"/>
            <w:shd w:val="clear" w:color="auto" w:fill="auto"/>
            <w:tcMar>
              <w:left w:w="0" w:type="dxa"/>
              <w:right w:w="0" w:type="dxa"/>
            </w:tcMar>
            <w:vAlign w:val="center"/>
            <w:hideMark/>
          </w:tcPr>
          <w:p w14:paraId="272EF1C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0,81</w:t>
            </w:r>
          </w:p>
        </w:tc>
        <w:tc>
          <w:tcPr>
            <w:tcW w:w="960" w:type="dxa"/>
            <w:shd w:val="clear" w:color="auto" w:fill="auto"/>
            <w:tcMar>
              <w:left w:w="0" w:type="dxa"/>
              <w:right w:w="0" w:type="dxa"/>
            </w:tcMar>
            <w:vAlign w:val="center"/>
            <w:hideMark/>
          </w:tcPr>
          <w:p w14:paraId="4EFE964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0,81</w:t>
            </w:r>
          </w:p>
        </w:tc>
        <w:tc>
          <w:tcPr>
            <w:tcW w:w="960" w:type="dxa"/>
            <w:shd w:val="clear" w:color="auto" w:fill="auto"/>
            <w:tcMar>
              <w:left w:w="0" w:type="dxa"/>
              <w:right w:w="0" w:type="dxa"/>
            </w:tcMar>
            <w:vAlign w:val="center"/>
            <w:hideMark/>
          </w:tcPr>
          <w:p w14:paraId="17D79E4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0,81</w:t>
            </w:r>
          </w:p>
        </w:tc>
        <w:tc>
          <w:tcPr>
            <w:tcW w:w="960" w:type="dxa"/>
            <w:shd w:val="clear" w:color="auto" w:fill="auto"/>
            <w:tcMar>
              <w:left w:w="0" w:type="dxa"/>
              <w:right w:w="0" w:type="dxa"/>
            </w:tcMar>
            <w:vAlign w:val="center"/>
            <w:hideMark/>
          </w:tcPr>
          <w:p w14:paraId="45DFA8A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0,81</w:t>
            </w:r>
          </w:p>
        </w:tc>
        <w:tc>
          <w:tcPr>
            <w:tcW w:w="960" w:type="dxa"/>
            <w:shd w:val="clear" w:color="auto" w:fill="auto"/>
            <w:tcMar>
              <w:left w:w="0" w:type="dxa"/>
              <w:right w:w="0" w:type="dxa"/>
            </w:tcMar>
            <w:vAlign w:val="center"/>
            <w:hideMark/>
          </w:tcPr>
          <w:p w14:paraId="3056554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0,81</w:t>
            </w:r>
          </w:p>
        </w:tc>
        <w:tc>
          <w:tcPr>
            <w:tcW w:w="960" w:type="dxa"/>
            <w:shd w:val="clear" w:color="auto" w:fill="auto"/>
            <w:tcMar>
              <w:left w:w="0" w:type="dxa"/>
              <w:right w:w="0" w:type="dxa"/>
            </w:tcMar>
            <w:vAlign w:val="center"/>
            <w:hideMark/>
          </w:tcPr>
          <w:p w14:paraId="7B13591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0,81</w:t>
            </w:r>
          </w:p>
        </w:tc>
        <w:tc>
          <w:tcPr>
            <w:tcW w:w="960" w:type="dxa"/>
            <w:shd w:val="clear" w:color="auto" w:fill="auto"/>
            <w:tcMar>
              <w:left w:w="0" w:type="dxa"/>
              <w:right w:w="0" w:type="dxa"/>
            </w:tcMar>
            <w:vAlign w:val="center"/>
            <w:hideMark/>
          </w:tcPr>
          <w:p w14:paraId="304EAE3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0,81</w:t>
            </w:r>
          </w:p>
        </w:tc>
        <w:tc>
          <w:tcPr>
            <w:tcW w:w="960" w:type="dxa"/>
            <w:shd w:val="clear" w:color="auto" w:fill="auto"/>
            <w:tcMar>
              <w:left w:w="0" w:type="dxa"/>
              <w:right w:w="0" w:type="dxa"/>
            </w:tcMar>
            <w:vAlign w:val="center"/>
            <w:hideMark/>
          </w:tcPr>
          <w:p w14:paraId="557D3CA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408BDA7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5049936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31A88D6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2A4601C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5ABF538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78F48E9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590F8FF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451412C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2E20969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c>
          <w:tcPr>
            <w:tcW w:w="960" w:type="dxa"/>
            <w:shd w:val="clear" w:color="auto" w:fill="auto"/>
            <w:tcMar>
              <w:left w:w="0" w:type="dxa"/>
              <w:right w:w="0" w:type="dxa"/>
            </w:tcMar>
            <w:vAlign w:val="center"/>
            <w:hideMark/>
          </w:tcPr>
          <w:p w14:paraId="333EBB5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w:t>
            </w:r>
          </w:p>
        </w:tc>
      </w:tr>
      <w:tr w:rsidR="00F068A9" w:rsidRPr="00F068A9" w14:paraId="3839B3FC" w14:textId="77777777" w:rsidTr="00B22CAE">
        <w:trPr>
          <w:trHeight w:val="20"/>
        </w:trPr>
        <w:tc>
          <w:tcPr>
            <w:tcW w:w="0" w:type="auto"/>
            <w:shd w:val="clear" w:color="auto" w:fill="auto"/>
            <w:tcMar>
              <w:left w:w="0" w:type="dxa"/>
              <w:right w:w="0" w:type="dxa"/>
            </w:tcMar>
            <w:vAlign w:val="center"/>
            <w:hideMark/>
          </w:tcPr>
          <w:p w14:paraId="777CDA9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3.1.2</w:t>
            </w:r>
          </w:p>
        </w:tc>
        <w:tc>
          <w:tcPr>
            <w:tcW w:w="2000" w:type="dxa"/>
            <w:shd w:val="clear" w:color="auto" w:fill="auto"/>
            <w:tcMar>
              <w:left w:w="0" w:type="dxa"/>
              <w:right w:w="0" w:type="dxa"/>
            </w:tcMar>
            <w:vAlign w:val="center"/>
            <w:hideMark/>
          </w:tcPr>
          <w:p w14:paraId="0BDA15DE"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для целей горячего водоснабжения</w:t>
            </w:r>
          </w:p>
        </w:tc>
        <w:tc>
          <w:tcPr>
            <w:tcW w:w="1033" w:type="dxa"/>
            <w:shd w:val="clear" w:color="auto" w:fill="auto"/>
            <w:tcMar>
              <w:left w:w="0" w:type="dxa"/>
              <w:right w:w="0" w:type="dxa"/>
            </w:tcMar>
            <w:vAlign w:val="center"/>
            <w:hideMark/>
          </w:tcPr>
          <w:p w14:paraId="48859ED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w:t>
            </w:r>
          </w:p>
        </w:tc>
        <w:tc>
          <w:tcPr>
            <w:tcW w:w="960" w:type="dxa"/>
            <w:shd w:val="clear" w:color="auto" w:fill="auto"/>
            <w:tcMar>
              <w:left w:w="0" w:type="dxa"/>
              <w:right w:w="0" w:type="dxa"/>
            </w:tcMar>
            <w:vAlign w:val="center"/>
            <w:hideMark/>
          </w:tcPr>
          <w:p w14:paraId="492AA87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048DD6B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507208A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41C221D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4F9A148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6512081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7FCDF32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1AF74A3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1BE5CD8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5A09C54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43E2E2F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722A800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637DE23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6F5BF37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3598829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36D58FE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39FD5BB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47B559E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c>
          <w:tcPr>
            <w:tcW w:w="960" w:type="dxa"/>
            <w:shd w:val="clear" w:color="auto" w:fill="auto"/>
            <w:tcMar>
              <w:left w:w="0" w:type="dxa"/>
              <w:right w:w="0" w:type="dxa"/>
            </w:tcMar>
            <w:vAlign w:val="center"/>
            <w:hideMark/>
          </w:tcPr>
          <w:p w14:paraId="13477AA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0,10</w:t>
            </w:r>
          </w:p>
        </w:tc>
      </w:tr>
      <w:tr w:rsidR="00F068A9" w:rsidRPr="00F068A9" w14:paraId="269C840A" w14:textId="77777777" w:rsidTr="00B22CAE">
        <w:trPr>
          <w:trHeight w:val="20"/>
        </w:trPr>
        <w:tc>
          <w:tcPr>
            <w:tcW w:w="0" w:type="auto"/>
            <w:shd w:val="clear" w:color="auto" w:fill="auto"/>
            <w:tcMar>
              <w:left w:w="0" w:type="dxa"/>
              <w:right w:w="0" w:type="dxa"/>
            </w:tcMar>
            <w:vAlign w:val="center"/>
            <w:hideMark/>
          </w:tcPr>
          <w:p w14:paraId="18BA976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3.2</w:t>
            </w:r>
          </w:p>
        </w:tc>
        <w:tc>
          <w:tcPr>
            <w:tcW w:w="2000" w:type="dxa"/>
            <w:shd w:val="clear" w:color="auto" w:fill="auto"/>
            <w:tcMar>
              <w:left w:w="0" w:type="dxa"/>
              <w:right w:w="0" w:type="dxa"/>
            </w:tcMar>
            <w:vAlign w:val="center"/>
            <w:hideMark/>
          </w:tcPr>
          <w:p w14:paraId="494FF203"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в общественно-деловом фонде в том числе:</w:t>
            </w:r>
          </w:p>
        </w:tc>
        <w:tc>
          <w:tcPr>
            <w:tcW w:w="1033" w:type="dxa"/>
            <w:shd w:val="clear" w:color="auto" w:fill="auto"/>
            <w:tcMar>
              <w:left w:w="0" w:type="dxa"/>
              <w:right w:w="0" w:type="dxa"/>
            </w:tcMar>
            <w:vAlign w:val="center"/>
            <w:hideMark/>
          </w:tcPr>
          <w:p w14:paraId="1B04268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w:t>
            </w:r>
          </w:p>
        </w:tc>
        <w:tc>
          <w:tcPr>
            <w:tcW w:w="960" w:type="dxa"/>
            <w:shd w:val="clear" w:color="auto" w:fill="auto"/>
            <w:tcMar>
              <w:left w:w="0" w:type="dxa"/>
              <w:right w:w="0" w:type="dxa"/>
            </w:tcMar>
            <w:vAlign w:val="center"/>
            <w:hideMark/>
          </w:tcPr>
          <w:p w14:paraId="0946967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7406CDA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440DA1D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5A06AB4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4CE53AB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1109CD8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401F82F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13F061C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07E2CDA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22F9584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52BBEA3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0E142A3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36A3BC8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42850E6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0586E44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22EF731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571F459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65BEBFC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c>
          <w:tcPr>
            <w:tcW w:w="960" w:type="dxa"/>
            <w:shd w:val="clear" w:color="auto" w:fill="auto"/>
            <w:tcMar>
              <w:left w:w="0" w:type="dxa"/>
              <w:right w:w="0" w:type="dxa"/>
            </w:tcMar>
            <w:vAlign w:val="center"/>
            <w:hideMark/>
          </w:tcPr>
          <w:p w14:paraId="61D0E98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0,26</w:t>
            </w:r>
          </w:p>
        </w:tc>
      </w:tr>
      <w:tr w:rsidR="00F068A9" w:rsidRPr="00F068A9" w14:paraId="53923B4E" w14:textId="77777777" w:rsidTr="00B22CAE">
        <w:trPr>
          <w:trHeight w:val="20"/>
        </w:trPr>
        <w:tc>
          <w:tcPr>
            <w:tcW w:w="0" w:type="auto"/>
            <w:shd w:val="clear" w:color="auto" w:fill="auto"/>
            <w:tcMar>
              <w:left w:w="0" w:type="dxa"/>
              <w:right w:w="0" w:type="dxa"/>
            </w:tcMar>
            <w:vAlign w:val="center"/>
            <w:hideMark/>
          </w:tcPr>
          <w:p w14:paraId="5D8247D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3.2.1</w:t>
            </w:r>
          </w:p>
        </w:tc>
        <w:tc>
          <w:tcPr>
            <w:tcW w:w="2000" w:type="dxa"/>
            <w:shd w:val="clear" w:color="auto" w:fill="auto"/>
            <w:tcMar>
              <w:left w:w="0" w:type="dxa"/>
              <w:right w:w="0" w:type="dxa"/>
            </w:tcMar>
            <w:vAlign w:val="center"/>
            <w:hideMark/>
          </w:tcPr>
          <w:p w14:paraId="6A0B5653"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для целей отопления и вентиляции</w:t>
            </w:r>
          </w:p>
        </w:tc>
        <w:tc>
          <w:tcPr>
            <w:tcW w:w="1033" w:type="dxa"/>
            <w:shd w:val="clear" w:color="auto" w:fill="auto"/>
            <w:tcMar>
              <w:left w:w="0" w:type="dxa"/>
              <w:right w:w="0" w:type="dxa"/>
            </w:tcMar>
            <w:vAlign w:val="center"/>
            <w:hideMark/>
          </w:tcPr>
          <w:p w14:paraId="4FFBB01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w:t>
            </w:r>
          </w:p>
        </w:tc>
        <w:tc>
          <w:tcPr>
            <w:tcW w:w="960" w:type="dxa"/>
            <w:shd w:val="clear" w:color="auto" w:fill="auto"/>
            <w:tcMar>
              <w:left w:w="0" w:type="dxa"/>
              <w:right w:w="0" w:type="dxa"/>
            </w:tcMar>
            <w:vAlign w:val="center"/>
            <w:hideMark/>
          </w:tcPr>
          <w:p w14:paraId="059EC7C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376224C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4B2AF00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49479D7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B71361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213542B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134C191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696BD90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6970DE0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2A032E4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71425C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3AFAFD8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49DD8FB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3DE5D1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14A6AC8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9366B9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17CAA64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4598F2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0AD61FE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r>
      <w:tr w:rsidR="00F068A9" w:rsidRPr="00F068A9" w14:paraId="695DB481" w14:textId="77777777" w:rsidTr="00B22CAE">
        <w:trPr>
          <w:trHeight w:val="20"/>
        </w:trPr>
        <w:tc>
          <w:tcPr>
            <w:tcW w:w="0" w:type="auto"/>
            <w:shd w:val="clear" w:color="auto" w:fill="auto"/>
            <w:tcMar>
              <w:left w:w="0" w:type="dxa"/>
              <w:right w:w="0" w:type="dxa"/>
            </w:tcMar>
            <w:vAlign w:val="center"/>
            <w:hideMark/>
          </w:tcPr>
          <w:p w14:paraId="2BF9F22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2000" w:type="dxa"/>
            <w:shd w:val="clear" w:color="auto" w:fill="auto"/>
            <w:tcMar>
              <w:left w:w="0" w:type="dxa"/>
              <w:right w:w="0" w:type="dxa"/>
            </w:tcMar>
            <w:vAlign w:val="center"/>
            <w:hideMark/>
          </w:tcPr>
          <w:p w14:paraId="2ECAD12D"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бюджетные</w:t>
            </w:r>
          </w:p>
        </w:tc>
        <w:tc>
          <w:tcPr>
            <w:tcW w:w="1033" w:type="dxa"/>
            <w:shd w:val="clear" w:color="auto" w:fill="auto"/>
            <w:tcMar>
              <w:left w:w="0" w:type="dxa"/>
              <w:right w:w="0" w:type="dxa"/>
            </w:tcMar>
            <w:vAlign w:val="center"/>
            <w:hideMark/>
          </w:tcPr>
          <w:p w14:paraId="35C7887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960" w:type="dxa"/>
            <w:shd w:val="clear" w:color="auto" w:fill="auto"/>
            <w:tcMar>
              <w:left w:w="0" w:type="dxa"/>
              <w:right w:w="0" w:type="dxa"/>
            </w:tcMar>
            <w:vAlign w:val="center"/>
            <w:hideMark/>
          </w:tcPr>
          <w:p w14:paraId="42CBCE6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1FBAC2C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ACE1E7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30735F1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515025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220710B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0419A2F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668D86B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E76020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7038C7C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4D559D3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687E664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427B82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12D130C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7E49E08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7337230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2548E11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77EF5BA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349C405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r>
      <w:tr w:rsidR="00F068A9" w:rsidRPr="00F068A9" w14:paraId="54A59FA6" w14:textId="77777777" w:rsidTr="00B22CAE">
        <w:trPr>
          <w:trHeight w:val="20"/>
        </w:trPr>
        <w:tc>
          <w:tcPr>
            <w:tcW w:w="0" w:type="auto"/>
            <w:shd w:val="clear" w:color="auto" w:fill="auto"/>
            <w:tcMar>
              <w:left w:w="0" w:type="dxa"/>
              <w:right w:w="0" w:type="dxa"/>
            </w:tcMar>
            <w:vAlign w:val="center"/>
            <w:hideMark/>
          </w:tcPr>
          <w:p w14:paraId="4AE2A3B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2000" w:type="dxa"/>
            <w:shd w:val="clear" w:color="auto" w:fill="auto"/>
            <w:tcMar>
              <w:left w:w="0" w:type="dxa"/>
              <w:right w:w="0" w:type="dxa"/>
            </w:tcMar>
            <w:vAlign w:val="center"/>
            <w:hideMark/>
          </w:tcPr>
          <w:p w14:paraId="73AF57B4"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прочие</w:t>
            </w:r>
          </w:p>
        </w:tc>
        <w:tc>
          <w:tcPr>
            <w:tcW w:w="1033" w:type="dxa"/>
            <w:shd w:val="clear" w:color="auto" w:fill="auto"/>
            <w:tcMar>
              <w:left w:w="0" w:type="dxa"/>
              <w:right w:w="0" w:type="dxa"/>
            </w:tcMar>
            <w:vAlign w:val="center"/>
            <w:hideMark/>
          </w:tcPr>
          <w:p w14:paraId="28C4856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960" w:type="dxa"/>
            <w:shd w:val="clear" w:color="auto" w:fill="auto"/>
            <w:tcMar>
              <w:left w:w="0" w:type="dxa"/>
              <w:right w:w="0" w:type="dxa"/>
            </w:tcMar>
            <w:vAlign w:val="center"/>
            <w:hideMark/>
          </w:tcPr>
          <w:p w14:paraId="163DD72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5D73786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31DF496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5E0FFEE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26B217B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1944ABB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7A7D267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2E3A3F0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0B91FE6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7AD8F0E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F9FD9E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277BEC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26DF7B6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68D78A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5C5A89E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1868C6E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06A31B9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3A65D52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FB02C6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r>
      <w:tr w:rsidR="00F068A9" w:rsidRPr="00F068A9" w14:paraId="72731BCC" w14:textId="77777777" w:rsidTr="00B22CAE">
        <w:trPr>
          <w:trHeight w:val="20"/>
        </w:trPr>
        <w:tc>
          <w:tcPr>
            <w:tcW w:w="0" w:type="auto"/>
            <w:shd w:val="clear" w:color="auto" w:fill="auto"/>
            <w:tcMar>
              <w:left w:w="0" w:type="dxa"/>
              <w:right w:w="0" w:type="dxa"/>
            </w:tcMar>
            <w:vAlign w:val="center"/>
            <w:hideMark/>
          </w:tcPr>
          <w:p w14:paraId="70EA90E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3.2.2</w:t>
            </w:r>
          </w:p>
        </w:tc>
        <w:tc>
          <w:tcPr>
            <w:tcW w:w="2000" w:type="dxa"/>
            <w:shd w:val="clear" w:color="auto" w:fill="auto"/>
            <w:tcMar>
              <w:left w:w="0" w:type="dxa"/>
              <w:right w:w="0" w:type="dxa"/>
            </w:tcMar>
            <w:vAlign w:val="center"/>
            <w:hideMark/>
          </w:tcPr>
          <w:p w14:paraId="71C6A3F8"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для целей горячего водоснабжения</w:t>
            </w:r>
          </w:p>
        </w:tc>
        <w:tc>
          <w:tcPr>
            <w:tcW w:w="1033" w:type="dxa"/>
            <w:shd w:val="clear" w:color="auto" w:fill="auto"/>
            <w:tcMar>
              <w:left w:w="0" w:type="dxa"/>
              <w:right w:w="0" w:type="dxa"/>
            </w:tcMar>
            <w:vAlign w:val="center"/>
            <w:hideMark/>
          </w:tcPr>
          <w:p w14:paraId="6C8D533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w:t>
            </w:r>
          </w:p>
        </w:tc>
        <w:tc>
          <w:tcPr>
            <w:tcW w:w="960" w:type="dxa"/>
            <w:shd w:val="clear" w:color="auto" w:fill="auto"/>
            <w:tcMar>
              <w:left w:w="0" w:type="dxa"/>
              <w:right w:w="0" w:type="dxa"/>
            </w:tcMar>
            <w:vAlign w:val="center"/>
            <w:hideMark/>
          </w:tcPr>
          <w:p w14:paraId="04BE0AA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09AC2A0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2CD5E5B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24DAE27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7C2EDD8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2CF545E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887A23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6667A02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3078CA0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24EAFC5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65DF0C8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38F0E4C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0C8637B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1413ED2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B7EA9B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2540DD0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446CBE7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1AD4DD4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733925F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r>
      <w:tr w:rsidR="00F068A9" w:rsidRPr="00F068A9" w14:paraId="341033FD" w14:textId="77777777" w:rsidTr="00B22CAE">
        <w:trPr>
          <w:trHeight w:val="20"/>
        </w:trPr>
        <w:tc>
          <w:tcPr>
            <w:tcW w:w="0" w:type="auto"/>
            <w:shd w:val="clear" w:color="auto" w:fill="auto"/>
            <w:tcMar>
              <w:left w:w="0" w:type="dxa"/>
              <w:right w:w="0" w:type="dxa"/>
            </w:tcMar>
            <w:vAlign w:val="center"/>
            <w:hideMark/>
          </w:tcPr>
          <w:p w14:paraId="44FE46A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2000" w:type="dxa"/>
            <w:shd w:val="clear" w:color="auto" w:fill="auto"/>
            <w:tcMar>
              <w:left w:w="0" w:type="dxa"/>
              <w:right w:w="0" w:type="dxa"/>
            </w:tcMar>
            <w:vAlign w:val="center"/>
            <w:hideMark/>
          </w:tcPr>
          <w:p w14:paraId="69E8B9D9"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бюджетные</w:t>
            </w:r>
          </w:p>
        </w:tc>
        <w:tc>
          <w:tcPr>
            <w:tcW w:w="1033" w:type="dxa"/>
            <w:shd w:val="clear" w:color="auto" w:fill="auto"/>
            <w:tcMar>
              <w:left w:w="0" w:type="dxa"/>
              <w:right w:w="0" w:type="dxa"/>
            </w:tcMar>
            <w:vAlign w:val="center"/>
            <w:hideMark/>
          </w:tcPr>
          <w:p w14:paraId="202EA37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960" w:type="dxa"/>
            <w:shd w:val="clear" w:color="auto" w:fill="auto"/>
            <w:tcMar>
              <w:left w:w="0" w:type="dxa"/>
              <w:right w:w="0" w:type="dxa"/>
            </w:tcMar>
            <w:vAlign w:val="center"/>
            <w:hideMark/>
          </w:tcPr>
          <w:p w14:paraId="384283D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6AC9C1D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91E98B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05D6950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1421005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5117FE8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208C357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3DED024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487E5AE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32713CD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3D37A21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1A51A5E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4956FB3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28F14F5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4C7CAF7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666353C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0B92997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12165AB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c>
          <w:tcPr>
            <w:tcW w:w="960" w:type="dxa"/>
            <w:shd w:val="clear" w:color="auto" w:fill="auto"/>
            <w:tcMar>
              <w:left w:w="0" w:type="dxa"/>
              <w:right w:w="0" w:type="dxa"/>
            </w:tcMar>
            <w:vAlign w:val="center"/>
            <w:hideMark/>
          </w:tcPr>
          <w:p w14:paraId="7EA2512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0,13</w:t>
            </w:r>
          </w:p>
        </w:tc>
      </w:tr>
      <w:tr w:rsidR="00F068A9" w:rsidRPr="00F068A9" w14:paraId="4ED63644" w14:textId="77777777" w:rsidTr="00B22CAE">
        <w:trPr>
          <w:trHeight w:val="20"/>
        </w:trPr>
        <w:tc>
          <w:tcPr>
            <w:tcW w:w="0" w:type="auto"/>
            <w:shd w:val="clear" w:color="auto" w:fill="auto"/>
            <w:tcMar>
              <w:left w:w="0" w:type="dxa"/>
              <w:right w:w="0" w:type="dxa"/>
            </w:tcMar>
            <w:vAlign w:val="center"/>
            <w:hideMark/>
          </w:tcPr>
          <w:p w14:paraId="6CA73D4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2000" w:type="dxa"/>
            <w:shd w:val="clear" w:color="auto" w:fill="auto"/>
            <w:tcMar>
              <w:left w:w="0" w:type="dxa"/>
              <w:right w:w="0" w:type="dxa"/>
            </w:tcMar>
            <w:vAlign w:val="center"/>
            <w:hideMark/>
          </w:tcPr>
          <w:p w14:paraId="66E610B3"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прочие</w:t>
            </w:r>
          </w:p>
        </w:tc>
        <w:tc>
          <w:tcPr>
            <w:tcW w:w="1033" w:type="dxa"/>
            <w:shd w:val="clear" w:color="auto" w:fill="auto"/>
            <w:tcMar>
              <w:left w:w="0" w:type="dxa"/>
              <w:right w:w="0" w:type="dxa"/>
            </w:tcMar>
            <w:vAlign w:val="center"/>
            <w:hideMark/>
          </w:tcPr>
          <w:p w14:paraId="231B897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960" w:type="dxa"/>
            <w:shd w:val="clear" w:color="auto" w:fill="auto"/>
            <w:tcMar>
              <w:left w:w="0" w:type="dxa"/>
              <w:right w:w="0" w:type="dxa"/>
            </w:tcMar>
            <w:vAlign w:val="center"/>
            <w:hideMark/>
          </w:tcPr>
          <w:p w14:paraId="72750C9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0F70FAD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7C52BE1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0D52C7C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3BC7E8B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7F37041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7CA4401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443AAD0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1A0DED0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234B9B9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269D76A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01DCD8D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1077FF4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689501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3CD15DA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4703132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5C02BB8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FE1D7C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461FD90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r>
      <w:tr w:rsidR="00F068A9" w:rsidRPr="00F068A9" w14:paraId="19B911D5" w14:textId="77777777" w:rsidTr="00B22CAE">
        <w:trPr>
          <w:trHeight w:val="20"/>
        </w:trPr>
        <w:tc>
          <w:tcPr>
            <w:tcW w:w="0" w:type="auto"/>
            <w:shd w:val="clear" w:color="auto" w:fill="auto"/>
            <w:tcMar>
              <w:left w:w="0" w:type="dxa"/>
              <w:right w:w="0" w:type="dxa"/>
            </w:tcMar>
            <w:vAlign w:val="center"/>
            <w:hideMark/>
          </w:tcPr>
          <w:p w14:paraId="0AEC9C2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w:t>
            </w:r>
          </w:p>
        </w:tc>
        <w:tc>
          <w:tcPr>
            <w:tcW w:w="2000" w:type="dxa"/>
            <w:shd w:val="clear" w:color="auto" w:fill="auto"/>
            <w:tcMar>
              <w:left w:w="0" w:type="dxa"/>
              <w:right w:w="0" w:type="dxa"/>
            </w:tcMar>
            <w:vAlign w:val="center"/>
            <w:hideMark/>
          </w:tcPr>
          <w:p w14:paraId="32306382"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Расход тепловой энергии, всего, в том числе:</w:t>
            </w:r>
          </w:p>
        </w:tc>
        <w:tc>
          <w:tcPr>
            <w:tcW w:w="1033" w:type="dxa"/>
            <w:shd w:val="clear" w:color="auto" w:fill="auto"/>
            <w:tcMar>
              <w:left w:w="0" w:type="dxa"/>
              <w:right w:w="0" w:type="dxa"/>
            </w:tcMar>
            <w:vAlign w:val="center"/>
            <w:hideMark/>
          </w:tcPr>
          <w:p w14:paraId="0566410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тыс.Гкал</w:t>
            </w:r>
          </w:p>
        </w:tc>
        <w:tc>
          <w:tcPr>
            <w:tcW w:w="960" w:type="dxa"/>
            <w:shd w:val="clear" w:color="auto" w:fill="auto"/>
            <w:tcMar>
              <w:left w:w="0" w:type="dxa"/>
              <w:right w:w="0" w:type="dxa"/>
            </w:tcMar>
            <w:vAlign w:val="center"/>
            <w:hideMark/>
          </w:tcPr>
          <w:p w14:paraId="3EDA6CD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1,739</w:t>
            </w:r>
          </w:p>
        </w:tc>
        <w:tc>
          <w:tcPr>
            <w:tcW w:w="960" w:type="dxa"/>
            <w:shd w:val="clear" w:color="auto" w:fill="auto"/>
            <w:tcMar>
              <w:left w:w="0" w:type="dxa"/>
              <w:right w:w="0" w:type="dxa"/>
            </w:tcMar>
            <w:vAlign w:val="center"/>
            <w:hideMark/>
          </w:tcPr>
          <w:p w14:paraId="5C8F054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1,737</w:t>
            </w:r>
          </w:p>
        </w:tc>
        <w:tc>
          <w:tcPr>
            <w:tcW w:w="960" w:type="dxa"/>
            <w:shd w:val="clear" w:color="auto" w:fill="auto"/>
            <w:tcMar>
              <w:left w:w="0" w:type="dxa"/>
              <w:right w:w="0" w:type="dxa"/>
            </w:tcMar>
            <w:vAlign w:val="center"/>
            <w:hideMark/>
          </w:tcPr>
          <w:p w14:paraId="75CAF21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1,737</w:t>
            </w:r>
          </w:p>
        </w:tc>
        <w:tc>
          <w:tcPr>
            <w:tcW w:w="960" w:type="dxa"/>
            <w:shd w:val="clear" w:color="auto" w:fill="auto"/>
            <w:tcMar>
              <w:left w:w="0" w:type="dxa"/>
              <w:right w:w="0" w:type="dxa"/>
            </w:tcMar>
            <w:vAlign w:val="center"/>
            <w:hideMark/>
          </w:tcPr>
          <w:p w14:paraId="05B7945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1,737</w:t>
            </w:r>
          </w:p>
        </w:tc>
        <w:tc>
          <w:tcPr>
            <w:tcW w:w="960" w:type="dxa"/>
            <w:shd w:val="clear" w:color="auto" w:fill="auto"/>
            <w:tcMar>
              <w:left w:w="0" w:type="dxa"/>
              <w:right w:w="0" w:type="dxa"/>
            </w:tcMar>
            <w:vAlign w:val="center"/>
            <w:hideMark/>
          </w:tcPr>
          <w:p w14:paraId="6EC2717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1,737</w:t>
            </w:r>
          </w:p>
        </w:tc>
        <w:tc>
          <w:tcPr>
            <w:tcW w:w="960" w:type="dxa"/>
            <w:shd w:val="clear" w:color="auto" w:fill="auto"/>
            <w:tcMar>
              <w:left w:w="0" w:type="dxa"/>
              <w:right w:w="0" w:type="dxa"/>
            </w:tcMar>
            <w:vAlign w:val="center"/>
            <w:hideMark/>
          </w:tcPr>
          <w:p w14:paraId="3488EF3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1,737</w:t>
            </w:r>
          </w:p>
        </w:tc>
        <w:tc>
          <w:tcPr>
            <w:tcW w:w="960" w:type="dxa"/>
            <w:shd w:val="clear" w:color="auto" w:fill="auto"/>
            <w:tcMar>
              <w:left w:w="0" w:type="dxa"/>
              <w:right w:w="0" w:type="dxa"/>
            </w:tcMar>
            <w:vAlign w:val="center"/>
            <w:hideMark/>
          </w:tcPr>
          <w:p w14:paraId="044D5E4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1,737</w:t>
            </w:r>
          </w:p>
        </w:tc>
        <w:tc>
          <w:tcPr>
            <w:tcW w:w="960" w:type="dxa"/>
            <w:shd w:val="clear" w:color="auto" w:fill="auto"/>
            <w:tcMar>
              <w:left w:w="0" w:type="dxa"/>
              <w:right w:w="0" w:type="dxa"/>
            </w:tcMar>
            <w:vAlign w:val="center"/>
            <w:hideMark/>
          </w:tcPr>
          <w:p w14:paraId="2725BE9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1,737</w:t>
            </w:r>
          </w:p>
        </w:tc>
        <w:tc>
          <w:tcPr>
            <w:tcW w:w="960" w:type="dxa"/>
            <w:shd w:val="clear" w:color="auto" w:fill="auto"/>
            <w:tcMar>
              <w:left w:w="0" w:type="dxa"/>
              <w:right w:w="0" w:type="dxa"/>
            </w:tcMar>
            <w:vAlign w:val="center"/>
            <w:hideMark/>
          </w:tcPr>
          <w:p w14:paraId="6E0CFAD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2,182</w:t>
            </w:r>
          </w:p>
        </w:tc>
        <w:tc>
          <w:tcPr>
            <w:tcW w:w="960" w:type="dxa"/>
            <w:shd w:val="clear" w:color="auto" w:fill="auto"/>
            <w:tcMar>
              <w:left w:w="0" w:type="dxa"/>
              <w:right w:w="0" w:type="dxa"/>
            </w:tcMar>
            <w:vAlign w:val="center"/>
            <w:hideMark/>
          </w:tcPr>
          <w:p w14:paraId="0301255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2,182</w:t>
            </w:r>
          </w:p>
        </w:tc>
        <w:tc>
          <w:tcPr>
            <w:tcW w:w="960" w:type="dxa"/>
            <w:shd w:val="clear" w:color="auto" w:fill="auto"/>
            <w:tcMar>
              <w:left w:w="0" w:type="dxa"/>
              <w:right w:w="0" w:type="dxa"/>
            </w:tcMar>
            <w:vAlign w:val="center"/>
            <w:hideMark/>
          </w:tcPr>
          <w:p w14:paraId="5E0141E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2,182</w:t>
            </w:r>
          </w:p>
        </w:tc>
        <w:tc>
          <w:tcPr>
            <w:tcW w:w="960" w:type="dxa"/>
            <w:shd w:val="clear" w:color="auto" w:fill="auto"/>
            <w:tcMar>
              <w:left w:w="0" w:type="dxa"/>
              <w:right w:w="0" w:type="dxa"/>
            </w:tcMar>
            <w:vAlign w:val="center"/>
            <w:hideMark/>
          </w:tcPr>
          <w:p w14:paraId="714A44E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2,182</w:t>
            </w:r>
          </w:p>
        </w:tc>
        <w:tc>
          <w:tcPr>
            <w:tcW w:w="960" w:type="dxa"/>
            <w:shd w:val="clear" w:color="auto" w:fill="auto"/>
            <w:tcMar>
              <w:left w:w="0" w:type="dxa"/>
              <w:right w:w="0" w:type="dxa"/>
            </w:tcMar>
            <w:vAlign w:val="center"/>
            <w:hideMark/>
          </w:tcPr>
          <w:p w14:paraId="49438BF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2,182</w:t>
            </w:r>
          </w:p>
        </w:tc>
        <w:tc>
          <w:tcPr>
            <w:tcW w:w="960" w:type="dxa"/>
            <w:shd w:val="clear" w:color="auto" w:fill="auto"/>
            <w:tcMar>
              <w:left w:w="0" w:type="dxa"/>
              <w:right w:w="0" w:type="dxa"/>
            </w:tcMar>
            <w:vAlign w:val="center"/>
            <w:hideMark/>
          </w:tcPr>
          <w:p w14:paraId="3F5E833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2,182</w:t>
            </w:r>
          </w:p>
        </w:tc>
        <w:tc>
          <w:tcPr>
            <w:tcW w:w="960" w:type="dxa"/>
            <w:shd w:val="clear" w:color="auto" w:fill="auto"/>
            <w:tcMar>
              <w:left w:w="0" w:type="dxa"/>
              <w:right w:w="0" w:type="dxa"/>
            </w:tcMar>
            <w:vAlign w:val="center"/>
            <w:hideMark/>
          </w:tcPr>
          <w:p w14:paraId="27DBA23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2,182</w:t>
            </w:r>
          </w:p>
        </w:tc>
        <w:tc>
          <w:tcPr>
            <w:tcW w:w="960" w:type="dxa"/>
            <w:shd w:val="clear" w:color="auto" w:fill="auto"/>
            <w:tcMar>
              <w:left w:w="0" w:type="dxa"/>
              <w:right w:w="0" w:type="dxa"/>
            </w:tcMar>
            <w:vAlign w:val="center"/>
            <w:hideMark/>
          </w:tcPr>
          <w:p w14:paraId="2FEA6F9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2,182</w:t>
            </w:r>
          </w:p>
        </w:tc>
        <w:tc>
          <w:tcPr>
            <w:tcW w:w="960" w:type="dxa"/>
            <w:shd w:val="clear" w:color="auto" w:fill="auto"/>
            <w:tcMar>
              <w:left w:w="0" w:type="dxa"/>
              <w:right w:w="0" w:type="dxa"/>
            </w:tcMar>
            <w:vAlign w:val="center"/>
            <w:hideMark/>
          </w:tcPr>
          <w:p w14:paraId="4FC7F7B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2,182</w:t>
            </w:r>
          </w:p>
        </w:tc>
        <w:tc>
          <w:tcPr>
            <w:tcW w:w="960" w:type="dxa"/>
            <w:shd w:val="clear" w:color="auto" w:fill="auto"/>
            <w:tcMar>
              <w:left w:w="0" w:type="dxa"/>
              <w:right w:w="0" w:type="dxa"/>
            </w:tcMar>
            <w:vAlign w:val="center"/>
            <w:hideMark/>
          </w:tcPr>
          <w:p w14:paraId="45778EC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2,182</w:t>
            </w:r>
          </w:p>
        </w:tc>
        <w:tc>
          <w:tcPr>
            <w:tcW w:w="960" w:type="dxa"/>
            <w:shd w:val="clear" w:color="auto" w:fill="auto"/>
            <w:tcMar>
              <w:left w:w="0" w:type="dxa"/>
              <w:right w:w="0" w:type="dxa"/>
            </w:tcMar>
            <w:vAlign w:val="center"/>
            <w:hideMark/>
          </w:tcPr>
          <w:p w14:paraId="16AD844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2,182</w:t>
            </w:r>
          </w:p>
        </w:tc>
      </w:tr>
      <w:tr w:rsidR="00F068A9" w:rsidRPr="00F068A9" w14:paraId="0CDDCFB9" w14:textId="77777777" w:rsidTr="00B22CAE">
        <w:trPr>
          <w:trHeight w:val="20"/>
        </w:trPr>
        <w:tc>
          <w:tcPr>
            <w:tcW w:w="0" w:type="auto"/>
            <w:shd w:val="clear" w:color="auto" w:fill="auto"/>
            <w:tcMar>
              <w:left w:w="0" w:type="dxa"/>
              <w:right w:w="0" w:type="dxa"/>
            </w:tcMar>
            <w:vAlign w:val="center"/>
            <w:hideMark/>
          </w:tcPr>
          <w:p w14:paraId="6BEDD10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4.1</w:t>
            </w:r>
          </w:p>
        </w:tc>
        <w:tc>
          <w:tcPr>
            <w:tcW w:w="2000" w:type="dxa"/>
            <w:shd w:val="clear" w:color="auto" w:fill="auto"/>
            <w:tcMar>
              <w:left w:w="0" w:type="dxa"/>
              <w:right w:w="0" w:type="dxa"/>
            </w:tcMar>
            <w:vAlign w:val="center"/>
            <w:hideMark/>
          </w:tcPr>
          <w:p w14:paraId="1D78B94F"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в жилищном фонде</w:t>
            </w:r>
          </w:p>
        </w:tc>
        <w:tc>
          <w:tcPr>
            <w:tcW w:w="1033" w:type="dxa"/>
            <w:shd w:val="clear" w:color="auto" w:fill="auto"/>
            <w:tcMar>
              <w:left w:w="0" w:type="dxa"/>
              <w:right w:w="0" w:type="dxa"/>
            </w:tcMar>
            <w:vAlign w:val="center"/>
            <w:hideMark/>
          </w:tcPr>
          <w:p w14:paraId="3B69D55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тыс.Гкал</w:t>
            </w:r>
          </w:p>
        </w:tc>
        <w:tc>
          <w:tcPr>
            <w:tcW w:w="960" w:type="dxa"/>
            <w:shd w:val="clear" w:color="auto" w:fill="auto"/>
            <w:tcMar>
              <w:left w:w="0" w:type="dxa"/>
              <w:right w:w="0" w:type="dxa"/>
            </w:tcMar>
            <w:vAlign w:val="center"/>
            <w:hideMark/>
          </w:tcPr>
          <w:p w14:paraId="662ACCB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1,557</w:t>
            </w:r>
          </w:p>
        </w:tc>
        <w:tc>
          <w:tcPr>
            <w:tcW w:w="960" w:type="dxa"/>
            <w:shd w:val="clear" w:color="auto" w:fill="auto"/>
            <w:tcMar>
              <w:left w:w="0" w:type="dxa"/>
              <w:right w:w="0" w:type="dxa"/>
            </w:tcMar>
            <w:vAlign w:val="center"/>
            <w:hideMark/>
          </w:tcPr>
          <w:p w14:paraId="12FD4FD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1,557</w:t>
            </w:r>
          </w:p>
        </w:tc>
        <w:tc>
          <w:tcPr>
            <w:tcW w:w="960" w:type="dxa"/>
            <w:shd w:val="clear" w:color="auto" w:fill="auto"/>
            <w:tcMar>
              <w:left w:w="0" w:type="dxa"/>
              <w:right w:w="0" w:type="dxa"/>
            </w:tcMar>
            <w:vAlign w:val="center"/>
            <w:hideMark/>
          </w:tcPr>
          <w:p w14:paraId="1AECDB8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1,557</w:t>
            </w:r>
          </w:p>
        </w:tc>
        <w:tc>
          <w:tcPr>
            <w:tcW w:w="960" w:type="dxa"/>
            <w:shd w:val="clear" w:color="auto" w:fill="auto"/>
            <w:tcMar>
              <w:left w:w="0" w:type="dxa"/>
              <w:right w:w="0" w:type="dxa"/>
            </w:tcMar>
            <w:vAlign w:val="center"/>
            <w:hideMark/>
          </w:tcPr>
          <w:p w14:paraId="0BAD82A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1,557</w:t>
            </w:r>
          </w:p>
        </w:tc>
        <w:tc>
          <w:tcPr>
            <w:tcW w:w="960" w:type="dxa"/>
            <w:shd w:val="clear" w:color="auto" w:fill="auto"/>
            <w:tcMar>
              <w:left w:w="0" w:type="dxa"/>
              <w:right w:w="0" w:type="dxa"/>
            </w:tcMar>
            <w:vAlign w:val="center"/>
            <w:hideMark/>
          </w:tcPr>
          <w:p w14:paraId="1A7A59F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1,557</w:t>
            </w:r>
          </w:p>
        </w:tc>
        <w:tc>
          <w:tcPr>
            <w:tcW w:w="960" w:type="dxa"/>
            <w:shd w:val="clear" w:color="auto" w:fill="auto"/>
            <w:tcMar>
              <w:left w:w="0" w:type="dxa"/>
              <w:right w:w="0" w:type="dxa"/>
            </w:tcMar>
            <w:vAlign w:val="center"/>
            <w:hideMark/>
          </w:tcPr>
          <w:p w14:paraId="62DA715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1,557</w:t>
            </w:r>
          </w:p>
        </w:tc>
        <w:tc>
          <w:tcPr>
            <w:tcW w:w="960" w:type="dxa"/>
            <w:shd w:val="clear" w:color="auto" w:fill="auto"/>
            <w:tcMar>
              <w:left w:w="0" w:type="dxa"/>
              <w:right w:w="0" w:type="dxa"/>
            </w:tcMar>
            <w:vAlign w:val="center"/>
            <w:hideMark/>
          </w:tcPr>
          <w:p w14:paraId="713BB05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1,557</w:t>
            </w:r>
          </w:p>
        </w:tc>
        <w:tc>
          <w:tcPr>
            <w:tcW w:w="960" w:type="dxa"/>
            <w:shd w:val="clear" w:color="auto" w:fill="auto"/>
            <w:tcMar>
              <w:left w:w="0" w:type="dxa"/>
              <w:right w:w="0" w:type="dxa"/>
            </w:tcMar>
            <w:vAlign w:val="center"/>
            <w:hideMark/>
          </w:tcPr>
          <w:p w14:paraId="19E8ABE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1,557</w:t>
            </w:r>
          </w:p>
        </w:tc>
        <w:tc>
          <w:tcPr>
            <w:tcW w:w="960" w:type="dxa"/>
            <w:shd w:val="clear" w:color="auto" w:fill="auto"/>
            <w:tcMar>
              <w:left w:w="0" w:type="dxa"/>
              <w:right w:w="0" w:type="dxa"/>
            </w:tcMar>
            <w:vAlign w:val="center"/>
            <w:hideMark/>
          </w:tcPr>
          <w:p w14:paraId="0E16D27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1,867</w:t>
            </w:r>
          </w:p>
        </w:tc>
        <w:tc>
          <w:tcPr>
            <w:tcW w:w="960" w:type="dxa"/>
            <w:shd w:val="clear" w:color="auto" w:fill="auto"/>
            <w:tcMar>
              <w:left w:w="0" w:type="dxa"/>
              <w:right w:w="0" w:type="dxa"/>
            </w:tcMar>
            <w:vAlign w:val="center"/>
            <w:hideMark/>
          </w:tcPr>
          <w:p w14:paraId="1C9434F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1,867</w:t>
            </w:r>
          </w:p>
        </w:tc>
        <w:tc>
          <w:tcPr>
            <w:tcW w:w="960" w:type="dxa"/>
            <w:shd w:val="clear" w:color="auto" w:fill="auto"/>
            <w:tcMar>
              <w:left w:w="0" w:type="dxa"/>
              <w:right w:w="0" w:type="dxa"/>
            </w:tcMar>
            <w:vAlign w:val="center"/>
            <w:hideMark/>
          </w:tcPr>
          <w:p w14:paraId="7CC16BA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1,867</w:t>
            </w:r>
          </w:p>
        </w:tc>
        <w:tc>
          <w:tcPr>
            <w:tcW w:w="960" w:type="dxa"/>
            <w:shd w:val="clear" w:color="auto" w:fill="auto"/>
            <w:tcMar>
              <w:left w:w="0" w:type="dxa"/>
              <w:right w:w="0" w:type="dxa"/>
            </w:tcMar>
            <w:vAlign w:val="center"/>
            <w:hideMark/>
          </w:tcPr>
          <w:p w14:paraId="234BEA2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1,867</w:t>
            </w:r>
          </w:p>
        </w:tc>
        <w:tc>
          <w:tcPr>
            <w:tcW w:w="960" w:type="dxa"/>
            <w:shd w:val="clear" w:color="auto" w:fill="auto"/>
            <w:tcMar>
              <w:left w:w="0" w:type="dxa"/>
              <w:right w:w="0" w:type="dxa"/>
            </w:tcMar>
            <w:vAlign w:val="center"/>
            <w:hideMark/>
          </w:tcPr>
          <w:p w14:paraId="3262465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1,867</w:t>
            </w:r>
          </w:p>
        </w:tc>
        <w:tc>
          <w:tcPr>
            <w:tcW w:w="960" w:type="dxa"/>
            <w:shd w:val="clear" w:color="auto" w:fill="auto"/>
            <w:tcMar>
              <w:left w:w="0" w:type="dxa"/>
              <w:right w:w="0" w:type="dxa"/>
            </w:tcMar>
            <w:vAlign w:val="center"/>
            <w:hideMark/>
          </w:tcPr>
          <w:p w14:paraId="7F303FB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1,867</w:t>
            </w:r>
          </w:p>
        </w:tc>
        <w:tc>
          <w:tcPr>
            <w:tcW w:w="960" w:type="dxa"/>
            <w:shd w:val="clear" w:color="auto" w:fill="auto"/>
            <w:tcMar>
              <w:left w:w="0" w:type="dxa"/>
              <w:right w:w="0" w:type="dxa"/>
            </w:tcMar>
            <w:vAlign w:val="center"/>
            <w:hideMark/>
          </w:tcPr>
          <w:p w14:paraId="7909CC8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1,867</w:t>
            </w:r>
          </w:p>
        </w:tc>
        <w:tc>
          <w:tcPr>
            <w:tcW w:w="960" w:type="dxa"/>
            <w:shd w:val="clear" w:color="auto" w:fill="auto"/>
            <w:tcMar>
              <w:left w:w="0" w:type="dxa"/>
              <w:right w:w="0" w:type="dxa"/>
            </w:tcMar>
            <w:vAlign w:val="center"/>
            <w:hideMark/>
          </w:tcPr>
          <w:p w14:paraId="07F7A6D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1,867</w:t>
            </w:r>
          </w:p>
        </w:tc>
        <w:tc>
          <w:tcPr>
            <w:tcW w:w="960" w:type="dxa"/>
            <w:shd w:val="clear" w:color="auto" w:fill="auto"/>
            <w:tcMar>
              <w:left w:w="0" w:type="dxa"/>
              <w:right w:w="0" w:type="dxa"/>
            </w:tcMar>
            <w:vAlign w:val="center"/>
            <w:hideMark/>
          </w:tcPr>
          <w:p w14:paraId="42C94E1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1,867</w:t>
            </w:r>
          </w:p>
        </w:tc>
        <w:tc>
          <w:tcPr>
            <w:tcW w:w="960" w:type="dxa"/>
            <w:shd w:val="clear" w:color="auto" w:fill="auto"/>
            <w:tcMar>
              <w:left w:w="0" w:type="dxa"/>
              <w:right w:w="0" w:type="dxa"/>
            </w:tcMar>
            <w:vAlign w:val="center"/>
            <w:hideMark/>
          </w:tcPr>
          <w:p w14:paraId="3FC4BD9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1,867</w:t>
            </w:r>
          </w:p>
        </w:tc>
        <w:tc>
          <w:tcPr>
            <w:tcW w:w="960" w:type="dxa"/>
            <w:shd w:val="clear" w:color="auto" w:fill="auto"/>
            <w:tcMar>
              <w:left w:w="0" w:type="dxa"/>
              <w:right w:w="0" w:type="dxa"/>
            </w:tcMar>
            <w:vAlign w:val="center"/>
            <w:hideMark/>
          </w:tcPr>
          <w:p w14:paraId="79AA146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1,867</w:t>
            </w:r>
          </w:p>
        </w:tc>
      </w:tr>
      <w:tr w:rsidR="00F068A9" w:rsidRPr="00F068A9" w14:paraId="79EE3CFB" w14:textId="77777777" w:rsidTr="00B22CAE">
        <w:trPr>
          <w:trHeight w:val="20"/>
        </w:trPr>
        <w:tc>
          <w:tcPr>
            <w:tcW w:w="0" w:type="auto"/>
            <w:shd w:val="clear" w:color="auto" w:fill="auto"/>
            <w:tcMar>
              <w:left w:w="0" w:type="dxa"/>
              <w:right w:w="0" w:type="dxa"/>
            </w:tcMar>
            <w:vAlign w:val="center"/>
            <w:hideMark/>
          </w:tcPr>
          <w:p w14:paraId="34769C1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4.1.1</w:t>
            </w:r>
          </w:p>
        </w:tc>
        <w:tc>
          <w:tcPr>
            <w:tcW w:w="2000" w:type="dxa"/>
            <w:shd w:val="clear" w:color="auto" w:fill="auto"/>
            <w:tcMar>
              <w:left w:w="0" w:type="dxa"/>
              <w:right w:w="0" w:type="dxa"/>
            </w:tcMar>
            <w:vAlign w:val="center"/>
            <w:hideMark/>
          </w:tcPr>
          <w:p w14:paraId="454ED474"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для целей отопления и вентиляции</w:t>
            </w:r>
          </w:p>
        </w:tc>
        <w:tc>
          <w:tcPr>
            <w:tcW w:w="1033" w:type="dxa"/>
            <w:shd w:val="clear" w:color="auto" w:fill="auto"/>
            <w:tcMar>
              <w:left w:w="0" w:type="dxa"/>
              <w:right w:w="0" w:type="dxa"/>
            </w:tcMar>
            <w:vAlign w:val="center"/>
            <w:hideMark/>
          </w:tcPr>
          <w:p w14:paraId="7C39458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тыс.Гкал</w:t>
            </w:r>
          </w:p>
        </w:tc>
        <w:tc>
          <w:tcPr>
            <w:tcW w:w="960" w:type="dxa"/>
            <w:shd w:val="clear" w:color="auto" w:fill="auto"/>
            <w:tcMar>
              <w:left w:w="0" w:type="dxa"/>
              <w:right w:w="0" w:type="dxa"/>
            </w:tcMar>
            <w:vAlign w:val="center"/>
            <w:hideMark/>
          </w:tcPr>
          <w:p w14:paraId="3C2D084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26A3B3D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7137C28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032DC8E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0E81DB8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26CFA31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06AF5F3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10E3FED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1,21</w:t>
            </w:r>
          </w:p>
        </w:tc>
        <w:tc>
          <w:tcPr>
            <w:tcW w:w="960" w:type="dxa"/>
            <w:shd w:val="clear" w:color="auto" w:fill="auto"/>
            <w:tcMar>
              <w:left w:w="0" w:type="dxa"/>
              <w:right w:w="0" w:type="dxa"/>
            </w:tcMar>
            <w:vAlign w:val="center"/>
            <w:hideMark/>
          </w:tcPr>
          <w:p w14:paraId="15B3893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1,520</w:t>
            </w:r>
          </w:p>
        </w:tc>
        <w:tc>
          <w:tcPr>
            <w:tcW w:w="960" w:type="dxa"/>
            <w:shd w:val="clear" w:color="auto" w:fill="auto"/>
            <w:tcMar>
              <w:left w:w="0" w:type="dxa"/>
              <w:right w:w="0" w:type="dxa"/>
            </w:tcMar>
            <w:vAlign w:val="center"/>
            <w:hideMark/>
          </w:tcPr>
          <w:p w14:paraId="23A3F56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1,520</w:t>
            </w:r>
          </w:p>
        </w:tc>
        <w:tc>
          <w:tcPr>
            <w:tcW w:w="960" w:type="dxa"/>
            <w:shd w:val="clear" w:color="auto" w:fill="auto"/>
            <w:tcMar>
              <w:left w:w="0" w:type="dxa"/>
              <w:right w:w="0" w:type="dxa"/>
            </w:tcMar>
            <w:vAlign w:val="center"/>
            <w:hideMark/>
          </w:tcPr>
          <w:p w14:paraId="640A0B8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1,520</w:t>
            </w:r>
          </w:p>
        </w:tc>
        <w:tc>
          <w:tcPr>
            <w:tcW w:w="960" w:type="dxa"/>
            <w:shd w:val="clear" w:color="auto" w:fill="auto"/>
            <w:tcMar>
              <w:left w:w="0" w:type="dxa"/>
              <w:right w:w="0" w:type="dxa"/>
            </w:tcMar>
            <w:vAlign w:val="center"/>
            <w:hideMark/>
          </w:tcPr>
          <w:p w14:paraId="7069A3E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1,520</w:t>
            </w:r>
          </w:p>
        </w:tc>
        <w:tc>
          <w:tcPr>
            <w:tcW w:w="960" w:type="dxa"/>
            <w:shd w:val="clear" w:color="auto" w:fill="auto"/>
            <w:tcMar>
              <w:left w:w="0" w:type="dxa"/>
              <w:right w:w="0" w:type="dxa"/>
            </w:tcMar>
            <w:vAlign w:val="center"/>
            <w:hideMark/>
          </w:tcPr>
          <w:p w14:paraId="1FC15E3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1,520</w:t>
            </w:r>
          </w:p>
        </w:tc>
        <w:tc>
          <w:tcPr>
            <w:tcW w:w="960" w:type="dxa"/>
            <w:shd w:val="clear" w:color="auto" w:fill="auto"/>
            <w:tcMar>
              <w:left w:w="0" w:type="dxa"/>
              <w:right w:w="0" w:type="dxa"/>
            </w:tcMar>
            <w:vAlign w:val="center"/>
            <w:hideMark/>
          </w:tcPr>
          <w:p w14:paraId="5848052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1,520</w:t>
            </w:r>
          </w:p>
        </w:tc>
        <w:tc>
          <w:tcPr>
            <w:tcW w:w="960" w:type="dxa"/>
            <w:shd w:val="clear" w:color="auto" w:fill="auto"/>
            <w:tcMar>
              <w:left w:w="0" w:type="dxa"/>
              <w:right w:w="0" w:type="dxa"/>
            </w:tcMar>
            <w:vAlign w:val="center"/>
            <w:hideMark/>
          </w:tcPr>
          <w:p w14:paraId="5DFB54B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1,520</w:t>
            </w:r>
          </w:p>
        </w:tc>
        <w:tc>
          <w:tcPr>
            <w:tcW w:w="960" w:type="dxa"/>
            <w:shd w:val="clear" w:color="auto" w:fill="auto"/>
            <w:tcMar>
              <w:left w:w="0" w:type="dxa"/>
              <w:right w:w="0" w:type="dxa"/>
            </w:tcMar>
            <w:vAlign w:val="center"/>
            <w:hideMark/>
          </w:tcPr>
          <w:p w14:paraId="0DEE6B6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1,520</w:t>
            </w:r>
          </w:p>
        </w:tc>
        <w:tc>
          <w:tcPr>
            <w:tcW w:w="960" w:type="dxa"/>
            <w:shd w:val="clear" w:color="auto" w:fill="auto"/>
            <w:tcMar>
              <w:left w:w="0" w:type="dxa"/>
              <w:right w:w="0" w:type="dxa"/>
            </w:tcMar>
            <w:vAlign w:val="center"/>
            <w:hideMark/>
          </w:tcPr>
          <w:p w14:paraId="0E9BA76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1,520</w:t>
            </w:r>
          </w:p>
        </w:tc>
        <w:tc>
          <w:tcPr>
            <w:tcW w:w="960" w:type="dxa"/>
            <w:shd w:val="clear" w:color="auto" w:fill="auto"/>
            <w:tcMar>
              <w:left w:w="0" w:type="dxa"/>
              <w:right w:w="0" w:type="dxa"/>
            </w:tcMar>
            <w:vAlign w:val="center"/>
            <w:hideMark/>
          </w:tcPr>
          <w:p w14:paraId="0472423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1,520</w:t>
            </w:r>
          </w:p>
        </w:tc>
        <w:tc>
          <w:tcPr>
            <w:tcW w:w="960" w:type="dxa"/>
            <w:shd w:val="clear" w:color="auto" w:fill="auto"/>
            <w:tcMar>
              <w:left w:w="0" w:type="dxa"/>
              <w:right w:w="0" w:type="dxa"/>
            </w:tcMar>
            <w:vAlign w:val="center"/>
            <w:hideMark/>
          </w:tcPr>
          <w:p w14:paraId="2E61D32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1,520</w:t>
            </w:r>
          </w:p>
        </w:tc>
      </w:tr>
      <w:tr w:rsidR="00F068A9" w:rsidRPr="00F068A9" w14:paraId="2DE29A72" w14:textId="77777777" w:rsidTr="00B22CAE">
        <w:trPr>
          <w:trHeight w:val="20"/>
        </w:trPr>
        <w:tc>
          <w:tcPr>
            <w:tcW w:w="0" w:type="auto"/>
            <w:shd w:val="clear" w:color="auto" w:fill="auto"/>
            <w:tcMar>
              <w:left w:w="0" w:type="dxa"/>
              <w:right w:w="0" w:type="dxa"/>
            </w:tcMar>
            <w:vAlign w:val="center"/>
            <w:hideMark/>
          </w:tcPr>
          <w:p w14:paraId="43A663C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4.1.2</w:t>
            </w:r>
          </w:p>
        </w:tc>
        <w:tc>
          <w:tcPr>
            <w:tcW w:w="2000" w:type="dxa"/>
            <w:shd w:val="clear" w:color="auto" w:fill="auto"/>
            <w:tcMar>
              <w:left w:w="0" w:type="dxa"/>
              <w:right w:w="0" w:type="dxa"/>
            </w:tcMar>
            <w:vAlign w:val="center"/>
            <w:hideMark/>
          </w:tcPr>
          <w:p w14:paraId="614E3656"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для целей горячего водоснабжения</w:t>
            </w:r>
          </w:p>
        </w:tc>
        <w:tc>
          <w:tcPr>
            <w:tcW w:w="1033" w:type="dxa"/>
            <w:shd w:val="clear" w:color="auto" w:fill="auto"/>
            <w:tcMar>
              <w:left w:w="0" w:type="dxa"/>
              <w:right w:w="0" w:type="dxa"/>
            </w:tcMar>
            <w:vAlign w:val="center"/>
            <w:hideMark/>
          </w:tcPr>
          <w:p w14:paraId="10875CC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тыс.Гкал</w:t>
            </w:r>
          </w:p>
        </w:tc>
        <w:tc>
          <w:tcPr>
            <w:tcW w:w="960" w:type="dxa"/>
            <w:shd w:val="clear" w:color="auto" w:fill="auto"/>
            <w:tcMar>
              <w:left w:w="0" w:type="dxa"/>
              <w:right w:w="0" w:type="dxa"/>
            </w:tcMar>
            <w:vAlign w:val="center"/>
            <w:hideMark/>
          </w:tcPr>
          <w:p w14:paraId="3400235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045814D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42249FA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120E775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5004B64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5FD240D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200EAA5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6DAA69F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3DB0A4D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3CB194A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03A12A8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58EA598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3179AF5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24487CE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0BEBF9F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76E148F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3BB98D4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586D39A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c>
          <w:tcPr>
            <w:tcW w:w="960" w:type="dxa"/>
            <w:shd w:val="clear" w:color="auto" w:fill="auto"/>
            <w:tcMar>
              <w:left w:w="0" w:type="dxa"/>
              <w:right w:w="0" w:type="dxa"/>
            </w:tcMar>
            <w:vAlign w:val="center"/>
            <w:hideMark/>
          </w:tcPr>
          <w:p w14:paraId="71498E3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0,347</w:t>
            </w:r>
          </w:p>
        </w:tc>
      </w:tr>
      <w:tr w:rsidR="00F068A9" w:rsidRPr="00F068A9" w14:paraId="3F7A6A88" w14:textId="77777777" w:rsidTr="00B22CAE">
        <w:trPr>
          <w:trHeight w:val="20"/>
        </w:trPr>
        <w:tc>
          <w:tcPr>
            <w:tcW w:w="0" w:type="auto"/>
            <w:shd w:val="clear" w:color="auto" w:fill="auto"/>
            <w:tcMar>
              <w:left w:w="0" w:type="dxa"/>
              <w:right w:w="0" w:type="dxa"/>
            </w:tcMar>
            <w:vAlign w:val="center"/>
            <w:hideMark/>
          </w:tcPr>
          <w:p w14:paraId="694BCA9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4.2</w:t>
            </w:r>
          </w:p>
        </w:tc>
        <w:tc>
          <w:tcPr>
            <w:tcW w:w="2000" w:type="dxa"/>
            <w:shd w:val="clear" w:color="auto" w:fill="auto"/>
            <w:tcMar>
              <w:left w:w="0" w:type="dxa"/>
              <w:right w:w="0" w:type="dxa"/>
            </w:tcMar>
            <w:vAlign w:val="center"/>
            <w:hideMark/>
          </w:tcPr>
          <w:p w14:paraId="1BA93358"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в общественно-деловом фонде в том числе:</w:t>
            </w:r>
          </w:p>
        </w:tc>
        <w:tc>
          <w:tcPr>
            <w:tcW w:w="1033" w:type="dxa"/>
            <w:shd w:val="clear" w:color="auto" w:fill="auto"/>
            <w:tcMar>
              <w:left w:w="0" w:type="dxa"/>
              <w:right w:w="0" w:type="dxa"/>
            </w:tcMar>
            <w:vAlign w:val="center"/>
            <w:hideMark/>
          </w:tcPr>
          <w:p w14:paraId="45237AE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тыс.Гкал</w:t>
            </w:r>
          </w:p>
        </w:tc>
        <w:tc>
          <w:tcPr>
            <w:tcW w:w="960" w:type="dxa"/>
            <w:shd w:val="clear" w:color="auto" w:fill="auto"/>
            <w:tcMar>
              <w:left w:w="0" w:type="dxa"/>
              <w:right w:w="0" w:type="dxa"/>
            </w:tcMar>
            <w:vAlign w:val="center"/>
            <w:hideMark/>
          </w:tcPr>
          <w:p w14:paraId="7D2FCCA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0,182</w:t>
            </w:r>
          </w:p>
        </w:tc>
        <w:tc>
          <w:tcPr>
            <w:tcW w:w="960" w:type="dxa"/>
            <w:shd w:val="clear" w:color="auto" w:fill="auto"/>
            <w:tcMar>
              <w:left w:w="0" w:type="dxa"/>
              <w:right w:w="0" w:type="dxa"/>
            </w:tcMar>
            <w:vAlign w:val="center"/>
            <w:hideMark/>
          </w:tcPr>
          <w:p w14:paraId="2DCA4A5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44924C8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3B8E08D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52F521D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21207F9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76CA893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52FEA48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0DFB771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031453D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3DE2536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2EA7460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62366BA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5CCDFD0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6571CBD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59A4E09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2548447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607753A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5CD055D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r>
      <w:tr w:rsidR="00F068A9" w:rsidRPr="00F068A9" w14:paraId="1E95737D" w14:textId="77777777" w:rsidTr="00B22CAE">
        <w:trPr>
          <w:trHeight w:val="20"/>
        </w:trPr>
        <w:tc>
          <w:tcPr>
            <w:tcW w:w="0" w:type="auto"/>
            <w:shd w:val="clear" w:color="auto" w:fill="auto"/>
            <w:tcMar>
              <w:left w:w="0" w:type="dxa"/>
              <w:right w:w="0" w:type="dxa"/>
            </w:tcMar>
            <w:vAlign w:val="center"/>
            <w:hideMark/>
          </w:tcPr>
          <w:p w14:paraId="5655B12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4.2.1</w:t>
            </w:r>
          </w:p>
        </w:tc>
        <w:tc>
          <w:tcPr>
            <w:tcW w:w="2000" w:type="dxa"/>
            <w:shd w:val="clear" w:color="auto" w:fill="auto"/>
            <w:tcMar>
              <w:left w:w="0" w:type="dxa"/>
              <w:right w:w="0" w:type="dxa"/>
            </w:tcMar>
            <w:vAlign w:val="center"/>
            <w:hideMark/>
          </w:tcPr>
          <w:p w14:paraId="307B2062"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для целей отопления и вентиляции</w:t>
            </w:r>
          </w:p>
        </w:tc>
        <w:tc>
          <w:tcPr>
            <w:tcW w:w="1033" w:type="dxa"/>
            <w:shd w:val="clear" w:color="auto" w:fill="auto"/>
            <w:tcMar>
              <w:left w:w="0" w:type="dxa"/>
              <w:right w:w="0" w:type="dxa"/>
            </w:tcMar>
            <w:vAlign w:val="center"/>
            <w:hideMark/>
          </w:tcPr>
          <w:p w14:paraId="7E960DF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тыс.Гкал</w:t>
            </w:r>
          </w:p>
        </w:tc>
        <w:tc>
          <w:tcPr>
            <w:tcW w:w="960" w:type="dxa"/>
            <w:shd w:val="clear" w:color="auto" w:fill="auto"/>
            <w:tcMar>
              <w:left w:w="0" w:type="dxa"/>
              <w:right w:w="0" w:type="dxa"/>
            </w:tcMar>
            <w:vAlign w:val="center"/>
            <w:hideMark/>
          </w:tcPr>
          <w:p w14:paraId="5DA1B52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w:t>
            </w:r>
          </w:p>
        </w:tc>
        <w:tc>
          <w:tcPr>
            <w:tcW w:w="960" w:type="dxa"/>
            <w:shd w:val="clear" w:color="auto" w:fill="auto"/>
            <w:tcMar>
              <w:left w:w="0" w:type="dxa"/>
              <w:right w:w="0" w:type="dxa"/>
            </w:tcMar>
            <w:vAlign w:val="center"/>
            <w:hideMark/>
          </w:tcPr>
          <w:p w14:paraId="1FB0B5C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593B384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4FEA446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694FB42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31BF42F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1178CEC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62A27CD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0E9C334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1968D9B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66759CB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490A2B1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2624E36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7035E26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5E3A80E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056FD37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2E115DB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6B461B1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7B8B003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r>
      <w:tr w:rsidR="00F068A9" w:rsidRPr="00F068A9" w14:paraId="6F018FAD" w14:textId="77777777" w:rsidTr="00B22CAE">
        <w:trPr>
          <w:trHeight w:val="20"/>
        </w:trPr>
        <w:tc>
          <w:tcPr>
            <w:tcW w:w="0" w:type="auto"/>
            <w:shd w:val="clear" w:color="auto" w:fill="auto"/>
            <w:tcMar>
              <w:left w:w="0" w:type="dxa"/>
              <w:right w:w="0" w:type="dxa"/>
            </w:tcMar>
            <w:vAlign w:val="center"/>
            <w:hideMark/>
          </w:tcPr>
          <w:p w14:paraId="667C4CF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2000" w:type="dxa"/>
            <w:shd w:val="clear" w:color="auto" w:fill="auto"/>
            <w:tcMar>
              <w:left w:w="0" w:type="dxa"/>
              <w:right w:w="0" w:type="dxa"/>
            </w:tcMar>
            <w:vAlign w:val="center"/>
            <w:hideMark/>
          </w:tcPr>
          <w:p w14:paraId="49A16F4E"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бюджетные</w:t>
            </w:r>
          </w:p>
        </w:tc>
        <w:tc>
          <w:tcPr>
            <w:tcW w:w="1033" w:type="dxa"/>
            <w:shd w:val="clear" w:color="auto" w:fill="auto"/>
            <w:tcMar>
              <w:left w:w="0" w:type="dxa"/>
              <w:right w:w="0" w:type="dxa"/>
            </w:tcMar>
            <w:vAlign w:val="center"/>
            <w:hideMark/>
          </w:tcPr>
          <w:p w14:paraId="5137D96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960" w:type="dxa"/>
            <w:shd w:val="clear" w:color="auto" w:fill="auto"/>
            <w:tcMar>
              <w:left w:w="0" w:type="dxa"/>
              <w:right w:w="0" w:type="dxa"/>
            </w:tcMar>
            <w:vAlign w:val="center"/>
            <w:hideMark/>
          </w:tcPr>
          <w:p w14:paraId="669D1F7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0,180</w:t>
            </w:r>
          </w:p>
        </w:tc>
        <w:tc>
          <w:tcPr>
            <w:tcW w:w="960" w:type="dxa"/>
            <w:shd w:val="clear" w:color="auto" w:fill="auto"/>
            <w:tcMar>
              <w:left w:w="0" w:type="dxa"/>
              <w:right w:w="0" w:type="dxa"/>
            </w:tcMar>
            <w:vAlign w:val="center"/>
            <w:hideMark/>
          </w:tcPr>
          <w:p w14:paraId="34CDBFA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543F0B5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11A2EAF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321DB25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384FA9E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63366EF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3A4AF3D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68791BE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092F56F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7828EFF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558BB31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6B61A49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1BF4E42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1CE203E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25BBF32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366B26C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47BABE4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c>
          <w:tcPr>
            <w:tcW w:w="960" w:type="dxa"/>
            <w:shd w:val="clear" w:color="auto" w:fill="auto"/>
            <w:tcMar>
              <w:left w:w="0" w:type="dxa"/>
              <w:right w:w="0" w:type="dxa"/>
            </w:tcMar>
            <w:vAlign w:val="center"/>
            <w:hideMark/>
          </w:tcPr>
          <w:p w14:paraId="6222E03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0,177</w:t>
            </w:r>
          </w:p>
        </w:tc>
      </w:tr>
      <w:tr w:rsidR="00F068A9" w:rsidRPr="00F068A9" w14:paraId="3367F390" w14:textId="77777777" w:rsidTr="00B22CAE">
        <w:trPr>
          <w:trHeight w:val="20"/>
        </w:trPr>
        <w:tc>
          <w:tcPr>
            <w:tcW w:w="0" w:type="auto"/>
            <w:shd w:val="clear" w:color="auto" w:fill="auto"/>
            <w:tcMar>
              <w:left w:w="0" w:type="dxa"/>
              <w:right w:w="0" w:type="dxa"/>
            </w:tcMar>
            <w:vAlign w:val="center"/>
            <w:hideMark/>
          </w:tcPr>
          <w:p w14:paraId="29F1C1E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2000" w:type="dxa"/>
            <w:shd w:val="clear" w:color="auto" w:fill="auto"/>
            <w:tcMar>
              <w:left w:w="0" w:type="dxa"/>
              <w:right w:w="0" w:type="dxa"/>
            </w:tcMar>
            <w:vAlign w:val="center"/>
            <w:hideMark/>
          </w:tcPr>
          <w:p w14:paraId="3AA99876"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прочие</w:t>
            </w:r>
          </w:p>
        </w:tc>
        <w:tc>
          <w:tcPr>
            <w:tcW w:w="1033" w:type="dxa"/>
            <w:shd w:val="clear" w:color="auto" w:fill="auto"/>
            <w:tcMar>
              <w:left w:w="0" w:type="dxa"/>
              <w:right w:w="0" w:type="dxa"/>
            </w:tcMar>
            <w:vAlign w:val="center"/>
            <w:hideMark/>
          </w:tcPr>
          <w:p w14:paraId="174AA7E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960" w:type="dxa"/>
            <w:shd w:val="clear" w:color="auto" w:fill="auto"/>
            <w:tcMar>
              <w:left w:w="0" w:type="dxa"/>
              <w:right w:w="0" w:type="dxa"/>
            </w:tcMar>
            <w:vAlign w:val="center"/>
            <w:hideMark/>
          </w:tcPr>
          <w:p w14:paraId="26183C3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0ACB922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3EB3B40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0F0DFE5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26E2C68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4E776C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1EC541B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10768F2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2F5F83B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7E4C0F0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46E9E87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16891F5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2583FFD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53FB57B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C5FE0B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353BB36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4E5E4CC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12B58B9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59B943B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r>
      <w:tr w:rsidR="00F068A9" w:rsidRPr="00F068A9" w14:paraId="79DED13E" w14:textId="77777777" w:rsidTr="00B22CAE">
        <w:trPr>
          <w:trHeight w:val="20"/>
        </w:trPr>
        <w:tc>
          <w:tcPr>
            <w:tcW w:w="0" w:type="auto"/>
            <w:shd w:val="clear" w:color="auto" w:fill="auto"/>
            <w:tcMar>
              <w:left w:w="0" w:type="dxa"/>
              <w:right w:w="0" w:type="dxa"/>
            </w:tcMar>
            <w:vAlign w:val="center"/>
            <w:hideMark/>
          </w:tcPr>
          <w:p w14:paraId="35F7AF9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4.2.2</w:t>
            </w:r>
          </w:p>
        </w:tc>
        <w:tc>
          <w:tcPr>
            <w:tcW w:w="2000" w:type="dxa"/>
            <w:shd w:val="clear" w:color="auto" w:fill="auto"/>
            <w:tcMar>
              <w:left w:w="0" w:type="dxa"/>
              <w:right w:w="0" w:type="dxa"/>
            </w:tcMar>
            <w:vAlign w:val="center"/>
            <w:hideMark/>
          </w:tcPr>
          <w:p w14:paraId="7A18B468"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для целей горячего водоснабжения</w:t>
            </w:r>
          </w:p>
        </w:tc>
        <w:tc>
          <w:tcPr>
            <w:tcW w:w="1033" w:type="dxa"/>
            <w:shd w:val="clear" w:color="auto" w:fill="auto"/>
            <w:tcMar>
              <w:left w:w="0" w:type="dxa"/>
              <w:right w:w="0" w:type="dxa"/>
            </w:tcMar>
            <w:vAlign w:val="center"/>
            <w:hideMark/>
          </w:tcPr>
          <w:p w14:paraId="20CDF79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тыс.Гкал</w:t>
            </w:r>
          </w:p>
        </w:tc>
        <w:tc>
          <w:tcPr>
            <w:tcW w:w="960" w:type="dxa"/>
            <w:shd w:val="clear" w:color="auto" w:fill="auto"/>
            <w:tcMar>
              <w:left w:w="0" w:type="dxa"/>
              <w:right w:w="0" w:type="dxa"/>
            </w:tcMar>
            <w:vAlign w:val="center"/>
            <w:hideMark/>
          </w:tcPr>
          <w:p w14:paraId="18A00E6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0,002</w:t>
            </w:r>
          </w:p>
        </w:tc>
        <w:tc>
          <w:tcPr>
            <w:tcW w:w="960" w:type="dxa"/>
            <w:shd w:val="clear" w:color="auto" w:fill="auto"/>
            <w:tcMar>
              <w:left w:w="0" w:type="dxa"/>
              <w:right w:w="0" w:type="dxa"/>
            </w:tcMar>
            <w:vAlign w:val="center"/>
            <w:hideMark/>
          </w:tcPr>
          <w:p w14:paraId="4F56831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44F060E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54C32DD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5EC1EDA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50C76FD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0E1995B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06908F4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72D65B4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2479B37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6BE717C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1B87F99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4A7E2C9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6581221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26060E5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51612A1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1797E82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39B2046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7D607E6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r>
      <w:tr w:rsidR="00F068A9" w:rsidRPr="00F068A9" w14:paraId="5705F650" w14:textId="77777777" w:rsidTr="00B22CAE">
        <w:trPr>
          <w:trHeight w:val="20"/>
        </w:trPr>
        <w:tc>
          <w:tcPr>
            <w:tcW w:w="0" w:type="auto"/>
            <w:shd w:val="clear" w:color="auto" w:fill="auto"/>
            <w:tcMar>
              <w:left w:w="0" w:type="dxa"/>
              <w:right w:w="0" w:type="dxa"/>
            </w:tcMar>
            <w:vAlign w:val="center"/>
            <w:hideMark/>
          </w:tcPr>
          <w:p w14:paraId="740E39D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2000" w:type="dxa"/>
            <w:shd w:val="clear" w:color="auto" w:fill="auto"/>
            <w:tcMar>
              <w:left w:w="0" w:type="dxa"/>
              <w:right w:w="0" w:type="dxa"/>
            </w:tcMar>
            <w:vAlign w:val="center"/>
            <w:hideMark/>
          </w:tcPr>
          <w:p w14:paraId="60CD28B2"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бюджетные</w:t>
            </w:r>
          </w:p>
        </w:tc>
        <w:tc>
          <w:tcPr>
            <w:tcW w:w="1033" w:type="dxa"/>
            <w:shd w:val="clear" w:color="auto" w:fill="auto"/>
            <w:tcMar>
              <w:left w:w="0" w:type="dxa"/>
              <w:right w:w="0" w:type="dxa"/>
            </w:tcMar>
            <w:vAlign w:val="center"/>
            <w:hideMark/>
          </w:tcPr>
          <w:p w14:paraId="399F14C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960" w:type="dxa"/>
            <w:shd w:val="clear" w:color="auto" w:fill="auto"/>
            <w:tcMar>
              <w:left w:w="0" w:type="dxa"/>
              <w:right w:w="0" w:type="dxa"/>
            </w:tcMar>
            <w:vAlign w:val="center"/>
            <w:hideMark/>
          </w:tcPr>
          <w:p w14:paraId="26EDB1A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0,002</w:t>
            </w:r>
          </w:p>
        </w:tc>
        <w:tc>
          <w:tcPr>
            <w:tcW w:w="960" w:type="dxa"/>
            <w:shd w:val="clear" w:color="auto" w:fill="auto"/>
            <w:tcMar>
              <w:left w:w="0" w:type="dxa"/>
              <w:right w:w="0" w:type="dxa"/>
            </w:tcMar>
            <w:vAlign w:val="center"/>
            <w:hideMark/>
          </w:tcPr>
          <w:p w14:paraId="07C5EBF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4EFA9D2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7F6BB80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627F129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3FF84FF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3420AA4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6430F65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4567BA0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3757940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35D5A37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5FECA91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151F3B7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6A39C80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45BAC4E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2920930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61B56DD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0843224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c>
          <w:tcPr>
            <w:tcW w:w="960" w:type="dxa"/>
            <w:shd w:val="clear" w:color="auto" w:fill="auto"/>
            <w:tcMar>
              <w:left w:w="0" w:type="dxa"/>
              <w:right w:w="0" w:type="dxa"/>
            </w:tcMar>
            <w:vAlign w:val="center"/>
            <w:hideMark/>
          </w:tcPr>
          <w:p w14:paraId="1286C37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0,003</w:t>
            </w:r>
          </w:p>
        </w:tc>
      </w:tr>
      <w:tr w:rsidR="00F068A9" w:rsidRPr="00F068A9" w14:paraId="6E76D000" w14:textId="77777777" w:rsidTr="00B22CAE">
        <w:trPr>
          <w:trHeight w:val="20"/>
        </w:trPr>
        <w:tc>
          <w:tcPr>
            <w:tcW w:w="0" w:type="auto"/>
            <w:shd w:val="clear" w:color="auto" w:fill="auto"/>
            <w:tcMar>
              <w:left w:w="0" w:type="dxa"/>
              <w:right w:w="0" w:type="dxa"/>
            </w:tcMar>
            <w:vAlign w:val="center"/>
            <w:hideMark/>
          </w:tcPr>
          <w:p w14:paraId="1AC7307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2000" w:type="dxa"/>
            <w:shd w:val="clear" w:color="auto" w:fill="auto"/>
            <w:tcMar>
              <w:left w:w="0" w:type="dxa"/>
              <w:right w:w="0" w:type="dxa"/>
            </w:tcMar>
            <w:vAlign w:val="center"/>
            <w:hideMark/>
          </w:tcPr>
          <w:p w14:paraId="669BBB38"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прочие</w:t>
            </w:r>
          </w:p>
        </w:tc>
        <w:tc>
          <w:tcPr>
            <w:tcW w:w="1033" w:type="dxa"/>
            <w:shd w:val="clear" w:color="auto" w:fill="auto"/>
            <w:tcMar>
              <w:left w:w="0" w:type="dxa"/>
              <w:right w:w="0" w:type="dxa"/>
            </w:tcMar>
            <w:vAlign w:val="center"/>
            <w:hideMark/>
          </w:tcPr>
          <w:p w14:paraId="7F6A39B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960" w:type="dxa"/>
            <w:shd w:val="clear" w:color="auto" w:fill="auto"/>
            <w:tcMar>
              <w:left w:w="0" w:type="dxa"/>
              <w:right w:w="0" w:type="dxa"/>
            </w:tcMar>
            <w:vAlign w:val="center"/>
            <w:hideMark/>
          </w:tcPr>
          <w:p w14:paraId="2934402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548DCD9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5F15074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44C4039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2ECA431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207CD30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FB7745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BF67F5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A815D0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7FDA45E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73B7CA5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6CDB34E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3089DAD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339D17E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2CAA38A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194B582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7A82681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77E0784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c>
          <w:tcPr>
            <w:tcW w:w="960" w:type="dxa"/>
            <w:shd w:val="clear" w:color="auto" w:fill="auto"/>
            <w:tcMar>
              <w:left w:w="0" w:type="dxa"/>
              <w:right w:w="0" w:type="dxa"/>
            </w:tcMar>
            <w:vAlign w:val="center"/>
            <w:hideMark/>
          </w:tcPr>
          <w:p w14:paraId="7973E72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w:t>
            </w:r>
          </w:p>
        </w:tc>
      </w:tr>
      <w:tr w:rsidR="00F068A9" w:rsidRPr="00F068A9" w14:paraId="15621FA2" w14:textId="77777777" w:rsidTr="00B22CAE">
        <w:trPr>
          <w:trHeight w:val="20"/>
        </w:trPr>
        <w:tc>
          <w:tcPr>
            <w:tcW w:w="0" w:type="auto"/>
            <w:shd w:val="clear" w:color="auto" w:fill="auto"/>
            <w:tcMar>
              <w:left w:w="0" w:type="dxa"/>
              <w:right w:w="0" w:type="dxa"/>
            </w:tcMar>
            <w:vAlign w:val="center"/>
            <w:hideMark/>
          </w:tcPr>
          <w:p w14:paraId="5F16894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5</w:t>
            </w:r>
          </w:p>
        </w:tc>
        <w:tc>
          <w:tcPr>
            <w:tcW w:w="2000" w:type="dxa"/>
            <w:shd w:val="clear" w:color="auto" w:fill="auto"/>
            <w:tcMar>
              <w:left w:w="0" w:type="dxa"/>
              <w:right w:w="0" w:type="dxa"/>
            </w:tcMar>
            <w:vAlign w:val="center"/>
            <w:hideMark/>
          </w:tcPr>
          <w:p w14:paraId="7E9E7888"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Удельная тепловая нагрузка в жилищном фонде</w:t>
            </w:r>
          </w:p>
        </w:tc>
        <w:tc>
          <w:tcPr>
            <w:tcW w:w="1033" w:type="dxa"/>
            <w:shd w:val="clear" w:color="auto" w:fill="auto"/>
            <w:tcMar>
              <w:left w:w="0" w:type="dxa"/>
              <w:right w:w="0" w:type="dxa"/>
            </w:tcMar>
            <w:vAlign w:val="center"/>
            <w:hideMark/>
          </w:tcPr>
          <w:p w14:paraId="2082FBA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Гкал/ч/м2</w:t>
            </w:r>
          </w:p>
        </w:tc>
        <w:tc>
          <w:tcPr>
            <w:tcW w:w="960" w:type="dxa"/>
            <w:shd w:val="clear" w:color="auto" w:fill="auto"/>
            <w:tcMar>
              <w:left w:w="0" w:type="dxa"/>
              <w:right w:w="0" w:type="dxa"/>
            </w:tcMar>
            <w:vAlign w:val="center"/>
            <w:hideMark/>
          </w:tcPr>
          <w:p w14:paraId="5BFC440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w:t>
            </w:r>
          </w:p>
        </w:tc>
        <w:tc>
          <w:tcPr>
            <w:tcW w:w="960" w:type="dxa"/>
            <w:shd w:val="clear" w:color="auto" w:fill="auto"/>
            <w:tcMar>
              <w:left w:w="0" w:type="dxa"/>
              <w:right w:w="0" w:type="dxa"/>
            </w:tcMar>
            <w:vAlign w:val="center"/>
            <w:hideMark/>
          </w:tcPr>
          <w:p w14:paraId="77C99F2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w:t>
            </w:r>
          </w:p>
        </w:tc>
        <w:tc>
          <w:tcPr>
            <w:tcW w:w="960" w:type="dxa"/>
            <w:shd w:val="clear" w:color="auto" w:fill="auto"/>
            <w:tcMar>
              <w:left w:w="0" w:type="dxa"/>
              <w:right w:w="0" w:type="dxa"/>
            </w:tcMar>
            <w:vAlign w:val="center"/>
            <w:hideMark/>
          </w:tcPr>
          <w:p w14:paraId="0CEB44E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w:t>
            </w:r>
          </w:p>
        </w:tc>
        <w:tc>
          <w:tcPr>
            <w:tcW w:w="960" w:type="dxa"/>
            <w:shd w:val="clear" w:color="auto" w:fill="auto"/>
            <w:tcMar>
              <w:left w:w="0" w:type="dxa"/>
              <w:right w:w="0" w:type="dxa"/>
            </w:tcMar>
            <w:vAlign w:val="center"/>
            <w:hideMark/>
          </w:tcPr>
          <w:p w14:paraId="38BF328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w:t>
            </w:r>
          </w:p>
        </w:tc>
        <w:tc>
          <w:tcPr>
            <w:tcW w:w="960" w:type="dxa"/>
            <w:shd w:val="clear" w:color="auto" w:fill="auto"/>
            <w:tcMar>
              <w:left w:w="0" w:type="dxa"/>
              <w:right w:w="0" w:type="dxa"/>
            </w:tcMar>
            <w:vAlign w:val="center"/>
            <w:hideMark/>
          </w:tcPr>
          <w:p w14:paraId="1A01378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w:t>
            </w:r>
          </w:p>
        </w:tc>
        <w:tc>
          <w:tcPr>
            <w:tcW w:w="960" w:type="dxa"/>
            <w:shd w:val="clear" w:color="auto" w:fill="auto"/>
            <w:tcMar>
              <w:left w:w="0" w:type="dxa"/>
              <w:right w:w="0" w:type="dxa"/>
            </w:tcMar>
            <w:vAlign w:val="center"/>
            <w:hideMark/>
          </w:tcPr>
          <w:p w14:paraId="3BBB5C5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w:t>
            </w:r>
          </w:p>
        </w:tc>
        <w:tc>
          <w:tcPr>
            <w:tcW w:w="960" w:type="dxa"/>
            <w:shd w:val="clear" w:color="auto" w:fill="auto"/>
            <w:tcMar>
              <w:left w:w="0" w:type="dxa"/>
              <w:right w:w="0" w:type="dxa"/>
            </w:tcMar>
            <w:vAlign w:val="center"/>
            <w:hideMark/>
          </w:tcPr>
          <w:p w14:paraId="1DD2D8A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w:t>
            </w:r>
          </w:p>
        </w:tc>
        <w:tc>
          <w:tcPr>
            <w:tcW w:w="960" w:type="dxa"/>
            <w:shd w:val="clear" w:color="auto" w:fill="auto"/>
            <w:tcMar>
              <w:left w:w="0" w:type="dxa"/>
              <w:right w:w="0" w:type="dxa"/>
            </w:tcMar>
            <w:vAlign w:val="center"/>
            <w:hideMark/>
          </w:tcPr>
          <w:p w14:paraId="3CCDCD4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w:t>
            </w:r>
          </w:p>
        </w:tc>
        <w:tc>
          <w:tcPr>
            <w:tcW w:w="960" w:type="dxa"/>
            <w:shd w:val="clear" w:color="auto" w:fill="auto"/>
            <w:tcMar>
              <w:left w:w="0" w:type="dxa"/>
              <w:right w:w="0" w:type="dxa"/>
            </w:tcMar>
            <w:vAlign w:val="center"/>
            <w:hideMark/>
          </w:tcPr>
          <w:p w14:paraId="3E49753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0,00010</w:t>
            </w:r>
          </w:p>
        </w:tc>
        <w:tc>
          <w:tcPr>
            <w:tcW w:w="960" w:type="dxa"/>
            <w:shd w:val="clear" w:color="auto" w:fill="auto"/>
            <w:tcMar>
              <w:left w:w="0" w:type="dxa"/>
              <w:right w:w="0" w:type="dxa"/>
            </w:tcMar>
            <w:vAlign w:val="center"/>
            <w:hideMark/>
          </w:tcPr>
          <w:p w14:paraId="23217C1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0,00010</w:t>
            </w:r>
          </w:p>
        </w:tc>
        <w:tc>
          <w:tcPr>
            <w:tcW w:w="960" w:type="dxa"/>
            <w:shd w:val="clear" w:color="auto" w:fill="auto"/>
            <w:tcMar>
              <w:left w:w="0" w:type="dxa"/>
              <w:right w:w="0" w:type="dxa"/>
            </w:tcMar>
            <w:vAlign w:val="center"/>
            <w:hideMark/>
          </w:tcPr>
          <w:p w14:paraId="56A26D6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0,00010</w:t>
            </w:r>
          </w:p>
        </w:tc>
        <w:tc>
          <w:tcPr>
            <w:tcW w:w="960" w:type="dxa"/>
            <w:shd w:val="clear" w:color="auto" w:fill="auto"/>
            <w:tcMar>
              <w:left w:w="0" w:type="dxa"/>
              <w:right w:w="0" w:type="dxa"/>
            </w:tcMar>
            <w:vAlign w:val="center"/>
            <w:hideMark/>
          </w:tcPr>
          <w:p w14:paraId="304BC33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0,00010</w:t>
            </w:r>
          </w:p>
        </w:tc>
        <w:tc>
          <w:tcPr>
            <w:tcW w:w="960" w:type="dxa"/>
            <w:shd w:val="clear" w:color="auto" w:fill="auto"/>
            <w:tcMar>
              <w:left w:w="0" w:type="dxa"/>
              <w:right w:w="0" w:type="dxa"/>
            </w:tcMar>
            <w:vAlign w:val="center"/>
            <w:hideMark/>
          </w:tcPr>
          <w:p w14:paraId="658DC53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0,00010</w:t>
            </w:r>
          </w:p>
        </w:tc>
        <w:tc>
          <w:tcPr>
            <w:tcW w:w="960" w:type="dxa"/>
            <w:shd w:val="clear" w:color="auto" w:fill="auto"/>
            <w:tcMar>
              <w:left w:w="0" w:type="dxa"/>
              <w:right w:w="0" w:type="dxa"/>
            </w:tcMar>
            <w:vAlign w:val="center"/>
            <w:hideMark/>
          </w:tcPr>
          <w:p w14:paraId="0AD2ADF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0,00010</w:t>
            </w:r>
          </w:p>
        </w:tc>
        <w:tc>
          <w:tcPr>
            <w:tcW w:w="960" w:type="dxa"/>
            <w:shd w:val="clear" w:color="auto" w:fill="auto"/>
            <w:tcMar>
              <w:left w:w="0" w:type="dxa"/>
              <w:right w:w="0" w:type="dxa"/>
            </w:tcMar>
            <w:vAlign w:val="center"/>
            <w:hideMark/>
          </w:tcPr>
          <w:p w14:paraId="4F6882F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0,00010</w:t>
            </w:r>
          </w:p>
        </w:tc>
        <w:tc>
          <w:tcPr>
            <w:tcW w:w="960" w:type="dxa"/>
            <w:shd w:val="clear" w:color="auto" w:fill="auto"/>
            <w:tcMar>
              <w:left w:w="0" w:type="dxa"/>
              <w:right w:w="0" w:type="dxa"/>
            </w:tcMar>
            <w:vAlign w:val="center"/>
            <w:hideMark/>
          </w:tcPr>
          <w:p w14:paraId="777449D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0,00010</w:t>
            </w:r>
          </w:p>
        </w:tc>
        <w:tc>
          <w:tcPr>
            <w:tcW w:w="960" w:type="dxa"/>
            <w:shd w:val="clear" w:color="auto" w:fill="auto"/>
            <w:tcMar>
              <w:left w:w="0" w:type="dxa"/>
              <w:right w:w="0" w:type="dxa"/>
            </w:tcMar>
            <w:vAlign w:val="center"/>
            <w:hideMark/>
          </w:tcPr>
          <w:p w14:paraId="4340B0D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0,00010</w:t>
            </w:r>
          </w:p>
        </w:tc>
        <w:tc>
          <w:tcPr>
            <w:tcW w:w="960" w:type="dxa"/>
            <w:shd w:val="clear" w:color="auto" w:fill="auto"/>
            <w:tcMar>
              <w:left w:w="0" w:type="dxa"/>
              <w:right w:w="0" w:type="dxa"/>
            </w:tcMar>
            <w:vAlign w:val="center"/>
            <w:hideMark/>
          </w:tcPr>
          <w:p w14:paraId="23CD00B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0,00010</w:t>
            </w:r>
          </w:p>
        </w:tc>
        <w:tc>
          <w:tcPr>
            <w:tcW w:w="960" w:type="dxa"/>
            <w:shd w:val="clear" w:color="auto" w:fill="auto"/>
            <w:tcMar>
              <w:left w:w="0" w:type="dxa"/>
              <w:right w:w="0" w:type="dxa"/>
            </w:tcMar>
            <w:vAlign w:val="center"/>
            <w:hideMark/>
          </w:tcPr>
          <w:p w14:paraId="0AA274A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0,00010</w:t>
            </w:r>
          </w:p>
        </w:tc>
      </w:tr>
      <w:tr w:rsidR="00F068A9" w:rsidRPr="00F068A9" w14:paraId="316A32D0" w14:textId="77777777" w:rsidTr="00B22CAE">
        <w:trPr>
          <w:trHeight w:val="20"/>
        </w:trPr>
        <w:tc>
          <w:tcPr>
            <w:tcW w:w="0" w:type="auto"/>
            <w:shd w:val="clear" w:color="auto" w:fill="auto"/>
            <w:tcMar>
              <w:left w:w="0" w:type="dxa"/>
              <w:right w:w="0" w:type="dxa"/>
            </w:tcMar>
            <w:vAlign w:val="center"/>
            <w:hideMark/>
          </w:tcPr>
          <w:p w14:paraId="7064521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w:t>
            </w:r>
          </w:p>
        </w:tc>
        <w:tc>
          <w:tcPr>
            <w:tcW w:w="2000" w:type="dxa"/>
            <w:shd w:val="clear" w:color="auto" w:fill="auto"/>
            <w:tcMar>
              <w:left w:w="0" w:type="dxa"/>
              <w:right w:w="0" w:type="dxa"/>
            </w:tcMar>
            <w:vAlign w:val="center"/>
            <w:hideMark/>
          </w:tcPr>
          <w:p w14:paraId="53ADCD5D"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Удельное потребление тепловой энергии на отопление в жилищном фонде</w:t>
            </w:r>
          </w:p>
        </w:tc>
        <w:tc>
          <w:tcPr>
            <w:tcW w:w="1033" w:type="dxa"/>
            <w:shd w:val="clear" w:color="auto" w:fill="auto"/>
            <w:tcMar>
              <w:left w:w="0" w:type="dxa"/>
              <w:right w:w="0" w:type="dxa"/>
            </w:tcMar>
            <w:vAlign w:val="center"/>
            <w:hideMark/>
          </w:tcPr>
          <w:p w14:paraId="4DAC4B9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Гкал/м2/год</w:t>
            </w:r>
          </w:p>
        </w:tc>
        <w:tc>
          <w:tcPr>
            <w:tcW w:w="960" w:type="dxa"/>
            <w:shd w:val="clear" w:color="auto" w:fill="auto"/>
            <w:tcMar>
              <w:left w:w="0" w:type="dxa"/>
              <w:right w:w="0" w:type="dxa"/>
            </w:tcMar>
            <w:vAlign w:val="center"/>
            <w:hideMark/>
          </w:tcPr>
          <w:p w14:paraId="65DDB64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0,00020</w:t>
            </w:r>
          </w:p>
        </w:tc>
        <w:tc>
          <w:tcPr>
            <w:tcW w:w="960" w:type="dxa"/>
            <w:shd w:val="clear" w:color="auto" w:fill="auto"/>
            <w:tcMar>
              <w:left w:w="0" w:type="dxa"/>
              <w:right w:w="0" w:type="dxa"/>
            </w:tcMar>
            <w:vAlign w:val="center"/>
            <w:hideMark/>
          </w:tcPr>
          <w:p w14:paraId="05A69F6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0,00020</w:t>
            </w:r>
          </w:p>
        </w:tc>
        <w:tc>
          <w:tcPr>
            <w:tcW w:w="960" w:type="dxa"/>
            <w:shd w:val="clear" w:color="auto" w:fill="auto"/>
            <w:tcMar>
              <w:left w:w="0" w:type="dxa"/>
              <w:right w:w="0" w:type="dxa"/>
            </w:tcMar>
            <w:vAlign w:val="center"/>
            <w:hideMark/>
          </w:tcPr>
          <w:p w14:paraId="643D210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0,00020</w:t>
            </w:r>
          </w:p>
        </w:tc>
        <w:tc>
          <w:tcPr>
            <w:tcW w:w="960" w:type="dxa"/>
            <w:shd w:val="clear" w:color="auto" w:fill="auto"/>
            <w:tcMar>
              <w:left w:w="0" w:type="dxa"/>
              <w:right w:w="0" w:type="dxa"/>
            </w:tcMar>
            <w:vAlign w:val="center"/>
            <w:hideMark/>
          </w:tcPr>
          <w:p w14:paraId="182A079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0,00020</w:t>
            </w:r>
          </w:p>
        </w:tc>
        <w:tc>
          <w:tcPr>
            <w:tcW w:w="960" w:type="dxa"/>
            <w:shd w:val="clear" w:color="auto" w:fill="auto"/>
            <w:tcMar>
              <w:left w:w="0" w:type="dxa"/>
              <w:right w:w="0" w:type="dxa"/>
            </w:tcMar>
            <w:vAlign w:val="center"/>
            <w:hideMark/>
          </w:tcPr>
          <w:p w14:paraId="1F727FE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0,00020</w:t>
            </w:r>
          </w:p>
        </w:tc>
        <w:tc>
          <w:tcPr>
            <w:tcW w:w="960" w:type="dxa"/>
            <w:shd w:val="clear" w:color="auto" w:fill="auto"/>
            <w:tcMar>
              <w:left w:w="0" w:type="dxa"/>
              <w:right w:w="0" w:type="dxa"/>
            </w:tcMar>
            <w:vAlign w:val="center"/>
            <w:hideMark/>
          </w:tcPr>
          <w:p w14:paraId="06A19C6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0,00020</w:t>
            </w:r>
          </w:p>
        </w:tc>
        <w:tc>
          <w:tcPr>
            <w:tcW w:w="960" w:type="dxa"/>
            <w:shd w:val="clear" w:color="auto" w:fill="auto"/>
            <w:tcMar>
              <w:left w:w="0" w:type="dxa"/>
              <w:right w:w="0" w:type="dxa"/>
            </w:tcMar>
            <w:vAlign w:val="center"/>
            <w:hideMark/>
          </w:tcPr>
          <w:p w14:paraId="00FA134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0,00020</w:t>
            </w:r>
          </w:p>
        </w:tc>
        <w:tc>
          <w:tcPr>
            <w:tcW w:w="960" w:type="dxa"/>
            <w:shd w:val="clear" w:color="auto" w:fill="auto"/>
            <w:tcMar>
              <w:left w:w="0" w:type="dxa"/>
              <w:right w:w="0" w:type="dxa"/>
            </w:tcMar>
            <w:vAlign w:val="center"/>
            <w:hideMark/>
          </w:tcPr>
          <w:p w14:paraId="14C362C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0,00020</w:t>
            </w:r>
          </w:p>
        </w:tc>
        <w:tc>
          <w:tcPr>
            <w:tcW w:w="960" w:type="dxa"/>
            <w:shd w:val="clear" w:color="auto" w:fill="auto"/>
            <w:tcMar>
              <w:left w:w="0" w:type="dxa"/>
              <w:right w:w="0" w:type="dxa"/>
            </w:tcMar>
            <w:vAlign w:val="center"/>
            <w:hideMark/>
          </w:tcPr>
          <w:p w14:paraId="26B1B5D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0,00014</w:t>
            </w:r>
          </w:p>
        </w:tc>
        <w:tc>
          <w:tcPr>
            <w:tcW w:w="960" w:type="dxa"/>
            <w:shd w:val="clear" w:color="auto" w:fill="auto"/>
            <w:tcMar>
              <w:left w:w="0" w:type="dxa"/>
              <w:right w:w="0" w:type="dxa"/>
            </w:tcMar>
            <w:vAlign w:val="center"/>
            <w:hideMark/>
          </w:tcPr>
          <w:p w14:paraId="0A9A42B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0,00014</w:t>
            </w:r>
          </w:p>
        </w:tc>
        <w:tc>
          <w:tcPr>
            <w:tcW w:w="960" w:type="dxa"/>
            <w:shd w:val="clear" w:color="auto" w:fill="auto"/>
            <w:tcMar>
              <w:left w:w="0" w:type="dxa"/>
              <w:right w:w="0" w:type="dxa"/>
            </w:tcMar>
            <w:vAlign w:val="center"/>
            <w:hideMark/>
          </w:tcPr>
          <w:p w14:paraId="5AFDAEB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0,00014</w:t>
            </w:r>
          </w:p>
        </w:tc>
        <w:tc>
          <w:tcPr>
            <w:tcW w:w="960" w:type="dxa"/>
            <w:shd w:val="clear" w:color="auto" w:fill="auto"/>
            <w:tcMar>
              <w:left w:w="0" w:type="dxa"/>
              <w:right w:w="0" w:type="dxa"/>
            </w:tcMar>
            <w:vAlign w:val="center"/>
            <w:hideMark/>
          </w:tcPr>
          <w:p w14:paraId="5123C6C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0,00014</w:t>
            </w:r>
          </w:p>
        </w:tc>
        <w:tc>
          <w:tcPr>
            <w:tcW w:w="960" w:type="dxa"/>
            <w:shd w:val="clear" w:color="auto" w:fill="auto"/>
            <w:tcMar>
              <w:left w:w="0" w:type="dxa"/>
              <w:right w:w="0" w:type="dxa"/>
            </w:tcMar>
            <w:vAlign w:val="center"/>
            <w:hideMark/>
          </w:tcPr>
          <w:p w14:paraId="648EB0C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0,00014</w:t>
            </w:r>
          </w:p>
        </w:tc>
        <w:tc>
          <w:tcPr>
            <w:tcW w:w="960" w:type="dxa"/>
            <w:shd w:val="clear" w:color="auto" w:fill="auto"/>
            <w:tcMar>
              <w:left w:w="0" w:type="dxa"/>
              <w:right w:w="0" w:type="dxa"/>
            </w:tcMar>
            <w:vAlign w:val="center"/>
            <w:hideMark/>
          </w:tcPr>
          <w:p w14:paraId="51211B0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0,00014</w:t>
            </w:r>
          </w:p>
        </w:tc>
        <w:tc>
          <w:tcPr>
            <w:tcW w:w="960" w:type="dxa"/>
            <w:shd w:val="clear" w:color="auto" w:fill="auto"/>
            <w:tcMar>
              <w:left w:w="0" w:type="dxa"/>
              <w:right w:w="0" w:type="dxa"/>
            </w:tcMar>
            <w:vAlign w:val="center"/>
            <w:hideMark/>
          </w:tcPr>
          <w:p w14:paraId="7E17FAF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0,00014</w:t>
            </w:r>
          </w:p>
        </w:tc>
        <w:tc>
          <w:tcPr>
            <w:tcW w:w="960" w:type="dxa"/>
            <w:shd w:val="clear" w:color="auto" w:fill="auto"/>
            <w:tcMar>
              <w:left w:w="0" w:type="dxa"/>
              <w:right w:w="0" w:type="dxa"/>
            </w:tcMar>
            <w:vAlign w:val="center"/>
            <w:hideMark/>
          </w:tcPr>
          <w:p w14:paraId="7902F05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0,00014</w:t>
            </w:r>
          </w:p>
        </w:tc>
        <w:tc>
          <w:tcPr>
            <w:tcW w:w="960" w:type="dxa"/>
            <w:shd w:val="clear" w:color="auto" w:fill="auto"/>
            <w:tcMar>
              <w:left w:w="0" w:type="dxa"/>
              <w:right w:w="0" w:type="dxa"/>
            </w:tcMar>
            <w:vAlign w:val="center"/>
            <w:hideMark/>
          </w:tcPr>
          <w:p w14:paraId="00CB8FD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0,00014</w:t>
            </w:r>
          </w:p>
        </w:tc>
        <w:tc>
          <w:tcPr>
            <w:tcW w:w="960" w:type="dxa"/>
            <w:shd w:val="clear" w:color="auto" w:fill="auto"/>
            <w:tcMar>
              <w:left w:w="0" w:type="dxa"/>
              <w:right w:w="0" w:type="dxa"/>
            </w:tcMar>
            <w:vAlign w:val="center"/>
            <w:hideMark/>
          </w:tcPr>
          <w:p w14:paraId="1C59777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0,00014</w:t>
            </w:r>
          </w:p>
        </w:tc>
        <w:tc>
          <w:tcPr>
            <w:tcW w:w="960" w:type="dxa"/>
            <w:shd w:val="clear" w:color="auto" w:fill="auto"/>
            <w:tcMar>
              <w:left w:w="0" w:type="dxa"/>
              <w:right w:w="0" w:type="dxa"/>
            </w:tcMar>
            <w:vAlign w:val="center"/>
            <w:hideMark/>
          </w:tcPr>
          <w:p w14:paraId="2F497DC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0,00014</w:t>
            </w:r>
          </w:p>
        </w:tc>
      </w:tr>
      <w:tr w:rsidR="00F068A9" w:rsidRPr="00F068A9" w14:paraId="4005DE7E" w14:textId="77777777" w:rsidTr="00B22CAE">
        <w:trPr>
          <w:trHeight w:val="20"/>
        </w:trPr>
        <w:tc>
          <w:tcPr>
            <w:tcW w:w="0" w:type="auto"/>
            <w:shd w:val="clear" w:color="auto" w:fill="auto"/>
            <w:tcMar>
              <w:left w:w="0" w:type="dxa"/>
              <w:right w:w="0" w:type="dxa"/>
            </w:tcMar>
            <w:vAlign w:val="center"/>
            <w:hideMark/>
          </w:tcPr>
          <w:p w14:paraId="522C21A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7</w:t>
            </w:r>
          </w:p>
        </w:tc>
        <w:tc>
          <w:tcPr>
            <w:tcW w:w="2000" w:type="dxa"/>
            <w:shd w:val="clear" w:color="auto" w:fill="auto"/>
            <w:tcMar>
              <w:left w:w="0" w:type="dxa"/>
              <w:right w:w="0" w:type="dxa"/>
            </w:tcMar>
            <w:vAlign w:val="center"/>
            <w:hideMark/>
          </w:tcPr>
          <w:p w14:paraId="0213DBD3"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Градус-сутки отопительного периода</w:t>
            </w:r>
          </w:p>
        </w:tc>
        <w:tc>
          <w:tcPr>
            <w:tcW w:w="1033" w:type="dxa"/>
            <w:shd w:val="clear" w:color="auto" w:fill="auto"/>
            <w:tcMar>
              <w:left w:w="0" w:type="dxa"/>
              <w:right w:w="0" w:type="dxa"/>
            </w:tcMar>
            <w:vAlign w:val="center"/>
            <w:hideMark/>
          </w:tcPr>
          <w:p w14:paraId="4EE4E8D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°С х сут</w:t>
            </w:r>
          </w:p>
        </w:tc>
        <w:tc>
          <w:tcPr>
            <w:tcW w:w="960" w:type="dxa"/>
            <w:shd w:val="clear" w:color="auto" w:fill="auto"/>
            <w:tcMar>
              <w:left w:w="0" w:type="dxa"/>
              <w:right w:w="0" w:type="dxa"/>
            </w:tcMar>
            <w:vAlign w:val="center"/>
            <w:hideMark/>
          </w:tcPr>
          <w:p w14:paraId="3EC5935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3CB25E8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21E1266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558C051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77ABB62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11786AA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53A0A38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54AEF6A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5738E80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3D2AA82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2881451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02457A2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3E6BCD0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48A4B15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7133A7B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65B5631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7AA7DDF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14FC5BA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c>
          <w:tcPr>
            <w:tcW w:w="960" w:type="dxa"/>
            <w:shd w:val="clear" w:color="auto" w:fill="auto"/>
            <w:tcMar>
              <w:left w:w="0" w:type="dxa"/>
              <w:right w:w="0" w:type="dxa"/>
            </w:tcMar>
            <w:vAlign w:val="center"/>
            <w:hideMark/>
          </w:tcPr>
          <w:p w14:paraId="3054CB3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-4684,2</w:t>
            </w:r>
          </w:p>
        </w:tc>
      </w:tr>
      <w:tr w:rsidR="00F068A9" w:rsidRPr="00F068A9" w14:paraId="7EAC22E1" w14:textId="77777777" w:rsidTr="00B22CAE">
        <w:trPr>
          <w:trHeight w:val="20"/>
        </w:trPr>
        <w:tc>
          <w:tcPr>
            <w:tcW w:w="0" w:type="auto"/>
            <w:shd w:val="clear" w:color="auto" w:fill="auto"/>
            <w:tcMar>
              <w:left w:w="0" w:type="dxa"/>
              <w:right w:w="0" w:type="dxa"/>
            </w:tcMar>
            <w:vAlign w:val="center"/>
            <w:hideMark/>
          </w:tcPr>
          <w:p w14:paraId="3C3560D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8</w:t>
            </w:r>
          </w:p>
        </w:tc>
        <w:tc>
          <w:tcPr>
            <w:tcW w:w="2000" w:type="dxa"/>
            <w:shd w:val="clear" w:color="auto" w:fill="auto"/>
            <w:tcMar>
              <w:left w:w="0" w:type="dxa"/>
              <w:right w:w="0" w:type="dxa"/>
            </w:tcMar>
            <w:vAlign w:val="center"/>
            <w:hideMark/>
          </w:tcPr>
          <w:p w14:paraId="66D1D700"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 xml:space="preserve">Удельное приведенное потребление тепловой </w:t>
            </w:r>
            <w:r w:rsidRPr="00F068A9">
              <w:rPr>
                <w:rFonts w:eastAsia="Times New Roman" w:cs="Times New Roman"/>
                <w:color w:val="000000"/>
                <w:sz w:val="20"/>
                <w:szCs w:val="20"/>
                <w:lang w:eastAsia="ru-RU"/>
              </w:rPr>
              <w:lastRenderedPageBreak/>
              <w:t>энергии на отопление в жилищном фонде</w:t>
            </w:r>
          </w:p>
        </w:tc>
        <w:tc>
          <w:tcPr>
            <w:tcW w:w="1033" w:type="dxa"/>
            <w:shd w:val="clear" w:color="auto" w:fill="auto"/>
            <w:tcMar>
              <w:left w:w="0" w:type="dxa"/>
              <w:right w:w="0" w:type="dxa"/>
            </w:tcMar>
            <w:vAlign w:val="center"/>
            <w:hideMark/>
          </w:tcPr>
          <w:p w14:paraId="1B31F73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lastRenderedPageBreak/>
              <w:t xml:space="preserve">Гкал/м2/ </w:t>
            </w:r>
            <w:r w:rsidRPr="00F068A9">
              <w:rPr>
                <w:rFonts w:eastAsia="Times New Roman" w:cs="Times New Roman"/>
                <w:color w:val="000000"/>
                <w:sz w:val="20"/>
                <w:szCs w:val="20"/>
                <w:lang w:eastAsia="ru-RU"/>
              </w:rPr>
              <w:br w:type="page"/>
              <w:t>(°С х сут)</w:t>
            </w:r>
          </w:p>
        </w:tc>
        <w:tc>
          <w:tcPr>
            <w:tcW w:w="960" w:type="dxa"/>
            <w:shd w:val="clear" w:color="auto" w:fill="auto"/>
            <w:tcMar>
              <w:left w:w="0" w:type="dxa"/>
              <w:right w:w="0" w:type="dxa"/>
            </w:tcMar>
            <w:vAlign w:val="center"/>
            <w:hideMark/>
          </w:tcPr>
          <w:p w14:paraId="66E6A9A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-0,625</w:t>
            </w:r>
          </w:p>
        </w:tc>
        <w:tc>
          <w:tcPr>
            <w:tcW w:w="960" w:type="dxa"/>
            <w:shd w:val="clear" w:color="auto" w:fill="auto"/>
            <w:tcMar>
              <w:left w:w="0" w:type="dxa"/>
              <w:right w:w="0" w:type="dxa"/>
            </w:tcMar>
            <w:vAlign w:val="center"/>
            <w:hideMark/>
          </w:tcPr>
          <w:p w14:paraId="3A06C12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-0,625</w:t>
            </w:r>
          </w:p>
        </w:tc>
        <w:tc>
          <w:tcPr>
            <w:tcW w:w="960" w:type="dxa"/>
            <w:shd w:val="clear" w:color="auto" w:fill="auto"/>
            <w:tcMar>
              <w:left w:w="0" w:type="dxa"/>
              <w:right w:w="0" w:type="dxa"/>
            </w:tcMar>
            <w:vAlign w:val="center"/>
            <w:hideMark/>
          </w:tcPr>
          <w:p w14:paraId="302E024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-0,625</w:t>
            </w:r>
          </w:p>
        </w:tc>
        <w:tc>
          <w:tcPr>
            <w:tcW w:w="960" w:type="dxa"/>
            <w:shd w:val="clear" w:color="auto" w:fill="auto"/>
            <w:tcMar>
              <w:left w:w="0" w:type="dxa"/>
              <w:right w:w="0" w:type="dxa"/>
            </w:tcMar>
            <w:vAlign w:val="center"/>
            <w:hideMark/>
          </w:tcPr>
          <w:p w14:paraId="701A9F0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-0,625</w:t>
            </w:r>
          </w:p>
        </w:tc>
        <w:tc>
          <w:tcPr>
            <w:tcW w:w="960" w:type="dxa"/>
            <w:shd w:val="clear" w:color="auto" w:fill="auto"/>
            <w:tcMar>
              <w:left w:w="0" w:type="dxa"/>
              <w:right w:w="0" w:type="dxa"/>
            </w:tcMar>
            <w:vAlign w:val="center"/>
            <w:hideMark/>
          </w:tcPr>
          <w:p w14:paraId="4853E10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-0,625</w:t>
            </w:r>
          </w:p>
        </w:tc>
        <w:tc>
          <w:tcPr>
            <w:tcW w:w="960" w:type="dxa"/>
            <w:shd w:val="clear" w:color="auto" w:fill="auto"/>
            <w:tcMar>
              <w:left w:w="0" w:type="dxa"/>
              <w:right w:w="0" w:type="dxa"/>
            </w:tcMar>
            <w:vAlign w:val="center"/>
            <w:hideMark/>
          </w:tcPr>
          <w:p w14:paraId="54EDA65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-0,625</w:t>
            </w:r>
          </w:p>
        </w:tc>
        <w:tc>
          <w:tcPr>
            <w:tcW w:w="960" w:type="dxa"/>
            <w:shd w:val="clear" w:color="auto" w:fill="auto"/>
            <w:tcMar>
              <w:left w:w="0" w:type="dxa"/>
              <w:right w:w="0" w:type="dxa"/>
            </w:tcMar>
            <w:vAlign w:val="center"/>
            <w:hideMark/>
          </w:tcPr>
          <w:p w14:paraId="3C12F95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-0,625</w:t>
            </w:r>
          </w:p>
        </w:tc>
        <w:tc>
          <w:tcPr>
            <w:tcW w:w="960" w:type="dxa"/>
            <w:shd w:val="clear" w:color="auto" w:fill="auto"/>
            <w:tcMar>
              <w:left w:w="0" w:type="dxa"/>
              <w:right w:w="0" w:type="dxa"/>
            </w:tcMar>
            <w:vAlign w:val="center"/>
            <w:hideMark/>
          </w:tcPr>
          <w:p w14:paraId="3EF3B4F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-0,625</w:t>
            </w:r>
          </w:p>
        </w:tc>
        <w:tc>
          <w:tcPr>
            <w:tcW w:w="960" w:type="dxa"/>
            <w:shd w:val="clear" w:color="auto" w:fill="auto"/>
            <w:tcMar>
              <w:left w:w="0" w:type="dxa"/>
              <w:right w:w="0" w:type="dxa"/>
            </w:tcMar>
            <w:vAlign w:val="center"/>
            <w:hideMark/>
          </w:tcPr>
          <w:p w14:paraId="2671B94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-0,470</w:t>
            </w:r>
          </w:p>
        </w:tc>
        <w:tc>
          <w:tcPr>
            <w:tcW w:w="960" w:type="dxa"/>
            <w:shd w:val="clear" w:color="auto" w:fill="auto"/>
            <w:tcMar>
              <w:left w:w="0" w:type="dxa"/>
              <w:right w:w="0" w:type="dxa"/>
            </w:tcMar>
            <w:vAlign w:val="center"/>
            <w:hideMark/>
          </w:tcPr>
          <w:p w14:paraId="73DD9AF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-0,470</w:t>
            </w:r>
          </w:p>
        </w:tc>
        <w:tc>
          <w:tcPr>
            <w:tcW w:w="960" w:type="dxa"/>
            <w:shd w:val="clear" w:color="auto" w:fill="auto"/>
            <w:tcMar>
              <w:left w:w="0" w:type="dxa"/>
              <w:right w:w="0" w:type="dxa"/>
            </w:tcMar>
            <w:vAlign w:val="center"/>
            <w:hideMark/>
          </w:tcPr>
          <w:p w14:paraId="178E6B6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-0,470</w:t>
            </w:r>
          </w:p>
        </w:tc>
        <w:tc>
          <w:tcPr>
            <w:tcW w:w="960" w:type="dxa"/>
            <w:shd w:val="clear" w:color="auto" w:fill="auto"/>
            <w:tcMar>
              <w:left w:w="0" w:type="dxa"/>
              <w:right w:w="0" w:type="dxa"/>
            </w:tcMar>
            <w:vAlign w:val="center"/>
            <w:hideMark/>
          </w:tcPr>
          <w:p w14:paraId="4DBAB2C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-0,470</w:t>
            </w:r>
          </w:p>
        </w:tc>
        <w:tc>
          <w:tcPr>
            <w:tcW w:w="960" w:type="dxa"/>
            <w:shd w:val="clear" w:color="auto" w:fill="auto"/>
            <w:tcMar>
              <w:left w:w="0" w:type="dxa"/>
              <w:right w:w="0" w:type="dxa"/>
            </w:tcMar>
            <w:vAlign w:val="center"/>
            <w:hideMark/>
          </w:tcPr>
          <w:p w14:paraId="0E69086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-0,470</w:t>
            </w:r>
          </w:p>
        </w:tc>
        <w:tc>
          <w:tcPr>
            <w:tcW w:w="960" w:type="dxa"/>
            <w:shd w:val="clear" w:color="auto" w:fill="auto"/>
            <w:tcMar>
              <w:left w:w="0" w:type="dxa"/>
              <w:right w:w="0" w:type="dxa"/>
            </w:tcMar>
            <w:vAlign w:val="center"/>
            <w:hideMark/>
          </w:tcPr>
          <w:p w14:paraId="6E754E2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-0,470</w:t>
            </w:r>
          </w:p>
        </w:tc>
        <w:tc>
          <w:tcPr>
            <w:tcW w:w="960" w:type="dxa"/>
            <w:shd w:val="clear" w:color="auto" w:fill="auto"/>
            <w:tcMar>
              <w:left w:w="0" w:type="dxa"/>
              <w:right w:w="0" w:type="dxa"/>
            </w:tcMar>
            <w:vAlign w:val="center"/>
            <w:hideMark/>
          </w:tcPr>
          <w:p w14:paraId="254356F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-0,470</w:t>
            </w:r>
          </w:p>
        </w:tc>
        <w:tc>
          <w:tcPr>
            <w:tcW w:w="960" w:type="dxa"/>
            <w:shd w:val="clear" w:color="auto" w:fill="auto"/>
            <w:tcMar>
              <w:left w:w="0" w:type="dxa"/>
              <w:right w:w="0" w:type="dxa"/>
            </w:tcMar>
            <w:vAlign w:val="center"/>
            <w:hideMark/>
          </w:tcPr>
          <w:p w14:paraId="236B97F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-0,470</w:t>
            </w:r>
          </w:p>
        </w:tc>
        <w:tc>
          <w:tcPr>
            <w:tcW w:w="960" w:type="dxa"/>
            <w:shd w:val="clear" w:color="auto" w:fill="auto"/>
            <w:tcMar>
              <w:left w:w="0" w:type="dxa"/>
              <w:right w:w="0" w:type="dxa"/>
            </w:tcMar>
            <w:vAlign w:val="center"/>
            <w:hideMark/>
          </w:tcPr>
          <w:p w14:paraId="71B2E4C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-0,470</w:t>
            </w:r>
          </w:p>
        </w:tc>
        <w:tc>
          <w:tcPr>
            <w:tcW w:w="960" w:type="dxa"/>
            <w:shd w:val="clear" w:color="auto" w:fill="auto"/>
            <w:tcMar>
              <w:left w:w="0" w:type="dxa"/>
              <w:right w:w="0" w:type="dxa"/>
            </w:tcMar>
            <w:vAlign w:val="center"/>
            <w:hideMark/>
          </w:tcPr>
          <w:p w14:paraId="7700A48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-0,470</w:t>
            </w:r>
          </w:p>
        </w:tc>
        <w:tc>
          <w:tcPr>
            <w:tcW w:w="960" w:type="dxa"/>
            <w:shd w:val="clear" w:color="auto" w:fill="auto"/>
            <w:tcMar>
              <w:left w:w="0" w:type="dxa"/>
              <w:right w:w="0" w:type="dxa"/>
            </w:tcMar>
            <w:vAlign w:val="center"/>
            <w:hideMark/>
          </w:tcPr>
          <w:p w14:paraId="6EB3B17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-0,470</w:t>
            </w:r>
          </w:p>
        </w:tc>
      </w:tr>
      <w:tr w:rsidR="00F068A9" w:rsidRPr="00F068A9" w14:paraId="3423BE14" w14:textId="77777777" w:rsidTr="00B22CAE">
        <w:trPr>
          <w:trHeight w:val="20"/>
        </w:trPr>
        <w:tc>
          <w:tcPr>
            <w:tcW w:w="0" w:type="auto"/>
            <w:shd w:val="clear" w:color="auto" w:fill="auto"/>
            <w:tcMar>
              <w:left w:w="0" w:type="dxa"/>
              <w:right w:w="0" w:type="dxa"/>
            </w:tcMar>
            <w:vAlign w:val="center"/>
            <w:hideMark/>
          </w:tcPr>
          <w:p w14:paraId="2CC30D4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9</w:t>
            </w:r>
          </w:p>
        </w:tc>
        <w:tc>
          <w:tcPr>
            <w:tcW w:w="2000" w:type="dxa"/>
            <w:shd w:val="clear" w:color="auto" w:fill="auto"/>
            <w:tcMar>
              <w:left w:w="0" w:type="dxa"/>
              <w:right w:w="0" w:type="dxa"/>
            </w:tcMar>
            <w:vAlign w:val="center"/>
            <w:hideMark/>
          </w:tcPr>
          <w:p w14:paraId="51E1E451"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Удельная тепловая нагрузка в общественно-деловом фонде</w:t>
            </w:r>
          </w:p>
        </w:tc>
        <w:tc>
          <w:tcPr>
            <w:tcW w:w="1033" w:type="dxa"/>
            <w:shd w:val="clear" w:color="auto" w:fill="auto"/>
            <w:tcMar>
              <w:left w:w="0" w:type="dxa"/>
              <w:right w:w="0" w:type="dxa"/>
            </w:tcMar>
            <w:vAlign w:val="center"/>
            <w:hideMark/>
          </w:tcPr>
          <w:p w14:paraId="6200CAB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Гкал/ч/м2</w:t>
            </w:r>
          </w:p>
        </w:tc>
        <w:tc>
          <w:tcPr>
            <w:tcW w:w="960" w:type="dxa"/>
            <w:shd w:val="clear" w:color="auto" w:fill="auto"/>
            <w:tcMar>
              <w:left w:w="0" w:type="dxa"/>
              <w:right w:w="0" w:type="dxa"/>
            </w:tcMar>
            <w:vAlign w:val="center"/>
            <w:hideMark/>
          </w:tcPr>
          <w:p w14:paraId="536EDAA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5EC612C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6FCB304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6108521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1742E41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7C356A7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28418FA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7631A7D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6A01456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4DCFD61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3954CBC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051A7D9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644FE93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68B285A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23BEF52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6FCF683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02DE667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290DC49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c>
          <w:tcPr>
            <w:tcW w:w="960" w:type="dxa"/>
            <w:shd w:val="clear" w:color="auto" w:fill="auto"/>
            <w:tcMar>
              <w:left w:w="0" w:type="dxa"/>
              <w:right w:w="0" w:type="dxa"/>
            </w:tcMar>
            <w:vAlign w:val="center"/>
            <w:hideMark/>
          </w:tcPr>
          <w:p w14:paraId="103AA04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0,000130</w:t>
            </w:r>
          </w:p>
        </w:tc>
      </w:tr>
      <w:tr w:rsidR="00F068A9" w:rsidRPr="00F068A9" w14:paraId="1D27CA8F" w14:textId="77777777" w:rsidTr="00B22CAE">
        <w:trPr>
          <w:trHeight w:val="20"/>
        </w:trPr>
        <w:tc>
          <w:tcPr>
            <w:tcW w:w="0" w:type="auto"/>
            <w:shd w:val="clear" w:color="auto" w:fill="auto"/>
            <w:tcMar>
              <w:left w:w="0" w:type="dxa"/>
              <w:right w:w="0" w:type="dxa"/>
            </w:tcMar>
            <w:vAlign w:val="center"/>
            <w:hideMark/>
          </w:tcPr>
          <w:p w14:paraId="5A3FC98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10</w:t>
            </w:r>
          </w:p>
        </w:tc>
        <w:tc>
          <w:tcPr>
            <w:tcW w:w="2000" w:type="dxa"/>
            <w:shd w:val="clear" w:color="auto" w:fill="auto"/>
            <w:tcMar>
              <w:left w:w="0" w:type="dxa"/>
              <w:right w:w="0" w:type="dxa"/>
            </w:tcMar>
            <w:vAlign w:val="center"/>
            <w:hideMark/>
          </w:tcPr>
          <w:p w14:paraId="5C2305BA"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Удельное приведенное потребление тепловой энергии в общественно-деловом фонде</w:t>
            </w:r>
          </w:p>
        </w:tc>
        <w:tc>
          <w:tcPr>
            <w:tcW w:w="1033" w:type="dxa"/>
            <w:shd w:val="clear" w:color="auto" w:fill="auto"/>
            <w:tcMar>
              <w:left w:w="0" w:type="dxa"/>
              <w:right w:w="0" w:type="dxa"/>
            </w:tcMar>
            <w:vAlign w:val="center"/>
            <w:hideMark/>
          </w:tcPr>
          <w:p w14:paraId="469F879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Гкал/м2/</w:t>
            </w:r>
            <w:r w:rsidRPr="00F068A9">
              <w:rPr>
                <w:rFonts w:eastAsia="Times New Roman" w:cs="Times New Roman"/>
                <w:color w:val="000000"/>
                <w:sz w:val="20"/>
                <w:szCs w:val="20"/>
                <w:lang w:eastAsia="ru-RU"/>
              </w:rPr>
              <w:br/>
              <w:t>(°С х сут)</w:t>
            </w:r>
          </w:p>
        </w:tc>
        <w:tc>
          <w:tcPr>
            <w:tcW w:w="960" w:type="dxa"/>
            <w:shd w:val="clear" w:color="auto" w:fill="auto"/>
            <w:tcMar>
              <w:left w:w="0" w:type="dxa"/>
              <w:right w:w="0" w:type="dxa"/>
            </w:tcMar>
            <w:vAlign w:val="center"/>
            <w:hideMark/>
          </w:tcPr>
          <w:p w14:paraId="712074B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052B067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5EA4100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5707754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542AAFA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04A1A6D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488A1B4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75468F0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2EEAA80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7B3D31A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75A7432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2CC783A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7D11C9A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2E72B3F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016DB9C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697C0A7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56AA398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5B6E654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c>
          <w:tcPr>
            <w:tcW w:w="960" w:type="dxa"/>
            <w:shd w:val="clear" w:color="auto" w:fill="auto"/>
            <w:tcMar>
              <w:left w:w="0" w:type="dxa"/>
              <w:right w:w="0" w:type="dxa"/>
            </w:tcMar>
            <w:vAlign w:val="center"/>
            <w:hideMark/>
          </w:tcPr>
          <w:p w14:paraId="3530688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-0,00000003</w:t>
            </w:r>
          </w:p>
        </w:tc>
      </w:tr>
      <w:tr w:rsidR="00F068A9" w:rsidRPr="00F068A9" w14:paraId="7D8842C9" w14:textId="77777777" w:rsidTr="00B22CAE">
        <w:trPr>
          <w:trHeight w:val="20"/>
        </w:trPr>
        <w:tc>
          <w:tcPr>
            <w:tcW w:w="0" w:type="auto"/>
            <w:shd w:val="clear" w:color="auto" w:fill="auto"/>
            <w:tcMar>
              <w:left w:w="0" w:type="dxa"/>
              <w:right w:w="0" w:type="dxa"/>
            </w:tcMar>
            <w:vAlign w:val="center"/>
            <w:hideMark/>
          </w:tcPr>
          <w:p w14:paraId="1A92818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 </w:t>
            </w:r>
          </w:p>
        </w:tc>
        <w:tc>
          <w:tcPr>
            <w:tcW w:w="2000" w:type="dxa"/>
            <w:shd w:val="clear" w:color="auto" w:fill="auto"/>
            <w:tcMar>
              <w:left w:w="0" w:type="dxa"/>
              <w:right w:w="0" w:type="dxa"/>
            </w:tcMar>
            <w:vAlign w:val="center"/>
            <w:hideMark/>
          </w:tcPr>
          <w:p w14:paraId="0180E182"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Площадь отапливаемой территории</w:t>
            </w:r>
          </w:p>
        </w:tc>
        <w:tc>
          <w:tcPr>
            <w:tcW w:w="1033" w:type="dxa"/>
            <w:shd w:val="clear" w:color="auto" w:fill="auto"/>
            <w:tcMar>
              <w:left w:w="0" w:type="dxa"/>
              <w:right w:w="0" w:type="dxa"/>
            </w:tcMar>
            <w:vAlign w:val="center"/>
            <w:hideMark/>
          </w:tcPr>
          <w:p w14:paraId="4857DF3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Га</w:t>
            </w:r>
          </w:p>
        </w:tc>
        <w:tc>
          <w:tcPr>
            <w:tcW w:w="960" w:type="dxa"/>
            <w:shd w:val="clear" w:color="auto" w:fill="auto"/>
            <w:tcMar>
              <w:left w:w="0" w:type="dxa"/>
              <w:right w:w="0" w:type="dxa"/>
            </w:tcMar>
            <w:vAlign w:val="center"/>
            <w:hideMark/>
          </w:tcPr>
          <w:p w14:paraId="6E1A1FA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7B3D78E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0054F08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559CD33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7C60EE0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2D9972F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72DC4C8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0870352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53B4D54A"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5B675ED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27AE014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5972AEF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1FB02FB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4522AF4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5EAC35E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0F9CAE5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08D92E2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0ECB586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960" w:type="dxa"/>
            <w:shd w:val="clear" w:color="auto" w:fill="auto"/>
            <w:tcMar>
              <w:left w:w="0" w:type="dxa"/>
              <w:right w:w="0" w:type="dxa"/>
            </w:tcMar>
            <w:vAlign w:val="center"/>
            <w:hideMark/>
          </w:tcPr>
          <w:p w14:paraId="2A0ADB3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r>
      <w:tr w:rsidR="00F068A9" w:rsidRPr="00F068A9" w14:paraId="7D52FDBC" w14:textId="77777777" w:rsidTr="00B22CAE">
        <w:trPr>
          <w:trHeight w:val="20"/>
        </w:trPr>
        <w:tc>
          <w:tcPr>
            <w:tcW w:w="0" w:type="auto"/>
            <w:shd w:val="clear" w:color="auto" w:fill="auto"/>
            <w:tcMar>
              <w:left w:w="0" w:type="dxa"/>
              <w:right w:w="0" w:type="dxa"/>
            </w:tcMar>
            <w:vAlign w:val="center"/>
            <w:hideMark/>
          </w:tcPr>
          <w:p w14:paraId="6F77249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w:t>
            </w:r>
          </w:p>
        </w:tc>
        <w:tc>
          <w:tcPr>
            <w:tcW w:w="2000" w:type="dxa"/>
            <w:shd w:val="clear" w:color="auto" w:fill="auto"/>
            <w:tcMar>
              <w:left w:w="0" w:type="dxa"/>
              <w:right w:w="0" w:type="dxa"/>
            </w:tcMar>
            <w:vAlign w:val="center"/>
            <w:hideMark/>
          </w:tcPr>
          <w:p w14:paraId="48C45DCC"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Средняя плотность тепловой нагрузки</w:t>
            </w:r>
          </w:p>
        </w:tc>
        <w:tc>
          <w:tcPr>
            <w:tcW w:w="1033" w:type="dxa"/>
            <w:shd w:val="clear" w:color="auto" w:fill="auto"/>
            <w:tcMar>
              <w:left w:w="0" w:type="dxa"/>
              <w:right w:w="0" w:type="dxa"/>
            </w:tcMar>
            <w:vAlign w:val="center"/>
            <w:hideMark/>
          </w:tcPr>
          <w:p w14:paraId="304F2EF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Гкал/ч/га</w:t>
            </w:r>
          </w:p>
        </w:tc>
        <w:tc>
          <w:tcPr>
            <w:tcW w:w="960" w:type="dxa"/>
            <w:shd w:val="clear" w:color="auto" w:fill="auto"/>
            <w:tcMar>
              <w:left w:w="0" w:type="dxa"/>
              <w:right w:w="0" w:type="dxa"/>
            </w:tcMar>
            <w:vAlign w:val="center"/>
            <w:hideMark/>
          </w:tcPr>
          <w:p w14:paraId="68C92A4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1,111</w:t>
            </w:r>
          </w:p>
        </w:tc>
        <w:tc>
          <w:tcPr>
            <w:tcW w:w="960" w:type="dxa"/>
            <w:shd w:val="clear" w:color="auto" w:fill="auto"/>
            <w:tcMar>
              <w:left w:w="0" w:type="dxa"/>
              <w:right w:w="0" w:type="dxa"/>
            </w:tcMar>
            <w:vAlign w:val="center"/>
            <w:hideMark/>
          </w:tcPr>
          <w:p w14:paraId="08686F6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1,111</w:t>
            </w:r>
          </w:p>
        </w:tc>
        <w:tc>
          <w:tcPr>
            <w:tcW w:w="960" w:type="dxa"/>
            <w:shd w:val="clear" w:color="auto" w:fill="auto"/>
            <w:tcMar>
              <w:left w:w="0" w:type="dxa"/>
              <w:right w:w="0" w:type="dxa"/>
            </w:tcMar>
            <w:vAlign w:val="center"/>
            <w:hideMark/>
          </w:tcPr>
          <w:p w14:paraId="29870C2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1,111</w:t>
            </w:r>
          </w:p>
        </w:tc>
        <w:tc>
          <w:tcPr>
            <w:tcW w:w="960" w:type="dxa"/>
            <w:shd w:val="clear" w:color="auto" w:fill="auto"/>
            <w:tcMar>
              <w:left w:w="0" w:type="dxa"/>
              <w:right w:w="0" w:type="dxa"/>
            </w:tcMar>
            <w:vAlign w:val="center"/>
            <w:hideMark/>
          </w:tcPr>
          <w:p w14:paraId="3CE9009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1,111</w:t>
            </w:r>
          </w:p>
        </w:tc>
        <w:tc>
          <w:tcPr>
            <w:tcW w:w="960" w:type="dxa"/>
            <w:shd w:val="clear" w:color="auto" w:fill="auto"/>
            <w:tcMar>
              <w:left w:w="0" w:type="dxa"/>
              <w:right w:w="0" w:type="dxa"/>
            </w:tcMar>
            <w:vAlign w:val="center"/>
            <w:hideMark/>
          </w:tcPr>
          <w:p w14:paraId="51C7857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1,111</w:t>
            </w:r>
          </w:p>
        </w:tc>
        <w:tc>
          <w:tcPr>
            <w:tcW w:w="960" w:type="dxa"/>
            <w:shd w:val="clear" w:color="auto" w:fill="auto"/>
            <w:tcMar>
              <w:left w:w="0" w:type="dxa"/>
              <w:right w:w="0" w:type="dxa"/>
            </w:tcMar>
            <w:vAlign w:val="center"/>
            <w:hideMark/>
          </w:tcPr>
          <w:p w14:paraId="6E57979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1,111</w:t>
            </w:r>
          </w:p>
        </w:tc>
        <w:tc>
          <w:tcPr>
            <w:tcW w:w="960" w:type="dxa"/>
            <w:shd w:val="clear" w:color="auto" w:fill="auto"/>
            <w:tcMar>
              <w:left w:w="0" w:type="dxa"/>
              <w:right w:w="0" w:type="dxa"/>
            </w:tcMar>
            <w:vAlign w:val="center"/>
            <w:hideMark/>
          </w:tcPr>
          <w:p w14:paraId="3160787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1,111</w:t>
            </w:r>
          </w:p>
        </w:tc>
        <w:tc>
          <w:tcPr>
            <w:tcW w:w="960" w:type="dxa"/>
            <w:shd w:val="clear" w:color="auto" w:fill="auto"/>
            <w:tcMar>
              <w:left w:w="0" w:type="dxa"/>
              <w:right w:w="0" w:type="dxa"/>
            </w:tcMar>
            <w:vAlign w:val="center"/>
            <w:hideMark/>
          </w:tcPr>
          <w:p w14:paraId="5CFB496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1,111</w:t>
            </w:r>
          </w:p>
        </w:tc>
        <w:tc>
          <w:tcPr>
            <w:tcW w:w="960" w:type="dxa"/>
            <w:shd w:val="clear" w:color="auto" w:fill="auto"/>
            <w:tcMar>
              <w:left w:w="0" w:type="dxa"/>
              <w:right w:w="0" w:type="dxa"/>
            </w:tcMar>
            <w:vAlign w:val="center"/>
            <w:hideMark/>
          </w:tcPr>
          <w:p w14:paraId="2F3C914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0,884</w:t>
            </w:r>
          </w:p>
        </w:tc>
        <w:tc>
          <w:tcPr>
            <w:tcW w:w="960" w:type="dxa"/>
            <w:shd w:val="clear" w:color="auto" w:fill="auto"/>
            <w:tcMar>
              <w:left w:w="0" w:type="dxa"/>
              <w:right w:w="0" w:type="dxa"/>
            </w:tcMar>
            <w:vAlign w:val="center"/>
            <w:hideMark/>
          </w:tcPr>
          <w:p w14:paraId="419EDB0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0,884</w:t>
            </w:r>
          </w:p>
        </w:tc>
        <w:tc>
          <w:tcPr>
            <w:tcW w:w="960" w:type="dxa"/>
            <w:shd w:val="clear" w:color="auto" w:fill="auto"/>
            <w:tcMar>
              <w:left w:w="0" w:type="dxa"/>
              <w:right w:w="0" w:type="dxa"/>
            </w:tcMar>
            <w:vAlign w:val="center"/>
            <w:hideMark/>
          </w:tcPr>
          <w:p w14:paraId="0644EA1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0,884</w:t>
            </w:r>
          </w:p>
        </w:tc>
        <w:tc>
          <w:tcPr>
            <w:tcW w:w="960" w:type="dxa"/>
            <w:shd w:val="clear" w:color="auto" w:fill="auto"/>
            <w:tcMar>
              <w:left w:w="0" w:type="dxa"/>
              <w:right w:w="0" w:type="dxa"/>
            </w:tcMar>
            <w:vAlign w:val="center"/>
            <w:hideMark/>
          </w:tcPr>
          <w:p w14:paraId="1CD552B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0,884</w:t>
            </w:r>
          </w:p>
        </w:tc>
        <w:tc>
          <w:tcPr>
            <w:tcW w:w="960" w:type="dxa"/>
            <w:shd w:val="clear" w:color="auto" w:fill="auto"/>
            <w:tcMar>
              <w:left w:w="0" w:type="dxa"/>
              <w:right w:w="0" w:type="dxa"/>
            </w:tcMar>
            <w:vAlign w:val="center"/>
            <w:hideMark/>
          </w:tcPr>
          <w:p w14:paraId="3ED21E1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0,884</w:t>
            </w:r>
          </w:p>
        </w:tc>
        <w:tc>
          <w:tcPr>
            <w:tcW w:w="960" w:type="dxa"/>
            <w:shd w:val="clear" w:color="auto" w:fill="auto"/>
            <w:tcMar>
              <w:left w:w="0" w:type="dxa"/>
              <w:right w:w="0" w:type="dxa"/>
            </w:tcMar>
            <w:vAlign w:val="center"/>
            <w:hideMark/>
          </w:tcPr>
          <w:p w14:paraId="1DD8AD9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0,884</w:t>
            </w:r>
          </w:p>
        </w:tc>
        <w:tc>
          <w:tcPr>
            <w:tcW w:w="960" w:type="dxa"/>
            <w:shd w:val="clear" w:color="auto" w:fill="auto"/>
            <w:tcMar>
              <w:left w:w="0" w:type="dxa"/>
              <w:right w:w="0" w:type="dxa"/>
            </w:tcMar>
            <w:vAlign w:val="center"/>
            <w:hideMark/>
          </w:tcPr>
          <w:p w14:paraId="1C879EB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0,884</w:t>
            </w:r>
          </w:p>
        </w:tc>
        <w:tc>
          <w:tcPr>
            <w:tcW w:w="960" w:type="dxa"/>
            <w:shd w:val="clear" w:color="auto" w:fill="auto"/>
            <w:tcMar>
              <w:left w:w="0" w:type="dxa"/>
              <w:right w:w="0" w:type="dxa"/>
            </w:tcMar>
            <w:vAlign w:val="center"/>
            <w:hideMark/>
          </w:tcPr>
          <w:p w14:paraId="19E1BDA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0,884</w:t>
            </w:r>
          </w:p>
        </w:tc>
        <w:tc>
          <w:tcPr>
            <w:tcW w:w="960" w:type="dxa"/>
            <w:shd w:val="clear" w:color="auto" w:fill="auto"/>
            <w:tcMar>
              <w:left w:w="0" w:type="dxa"/>
              <w:right w:w="0" w:type="dxa"/>
            </w:tcMar>
            <w:vAlign w:val="center"/>
            <w:hideMark/>
          </w:tcPr>
          <w:p w14:paraId="0435BFA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0,884</w:t>
            </w:r>
          </w:p>
        </w:tc>
        <w:tc>
          <w:tcPr>
            <w:tcW w:w="960" w:type="dxa"/>
            <w:shd w:val="clear" w:color="auto" w:fill="auto"/>
            <w:tcMar>
              <w:left w:w="0" w:type="dxa"/>
              <w:right w:w="0" w:type="dxa"/>
            </w:tcMar>
            <w:vAlign w:val="center"/>
            <w:hideMark/>
          </w:tcPr>
          <w:p w14:paraId="1D07546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0,884</w:t>
            </w:r>
          </w:p>
        </w:tc>
        <w:tc>
          <w:tcPr>
            <w:tcW w:w="960" w:type="dxa"/>
            <w:shd w:val="clear" w:color="auto" w:fill="auto"/>
            <w:tcMar>
              <w:left w:w="0" w:type="dxa"/>
              <w:right w:w="0" w:type="dxa"/>
            </w:tcMar>
            <w:vAlign w:val="center"/>
            <w:hideMark/>
          </w:tcPr>
          <w:p w14:paraId="3D3D8CE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0,884</w:t>
            </w:r>
          </w:p>
        </w:tc>
      </w:tr>
      <w:tr w:rsidR="00F068A9" w:rsidRPr="00F068A9" w14:paraId="5737F439" w14:textId="77777777" w:rsidTr="00B22CAE">
        <w:trPr>
          <w:trHeight w:val="20"/>
        </w:trPr>
        <w:tc>
          <w:tcPr>
            <w:tcW w:w="0" w:type="auto"/>
            <w:shd w:val="clear" w:color="auto" w:fill="auto"/>
            <w:tcMar>
              <w:left w:w="0" w:type="dxa"/>
              <w:right w:w="0" w:type="dxa"/>
            </w:tcMar>
            <w:vAlign w:val="center"/>
            <w:hideMark/>
          </w:tcPr>
          <w:p w14:paraId="73DD1F9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12</w:t>
            </w:r>
          </w:p>
        </w:tc>
        <w:tc>
          <w:tcPr>
            <w:tcW w:w="2000" w:type="dxa"/>
            <w:shd w:val="clear" w:color="auto" w:fill="auto"/>
            <w:tcMar>
              <w:left w:w="0" w:type="dxa"/>
              <w:right w:w="0" w:type="dxa"/>
            </w:tcMar>
            <w:vAlign w:val="center"/>
            <w:hideMark/>
          </w:tcPr>
          <w:p w14:paraId="0512AFDE"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Средняя плотность расхода тепловой энергии на отопление в жилищном фонде</w:t>
            </w:r>
          </w:p>
        </w:tc>
        <w:tc>
          <w:tcPr>
            <w:tcW w:w="1033" w:type="dxa"/>
            <w:shd w:val="clear" w:color="auto" w:fill="auto"/>
            <w:tcMar>
              <w:left w:w="0" w:type="dxa"/>
              <w:right w:w="0" w:type="dxa"/>
            </w:tcMar>
            <w:vAlign w:val="center"/>
            <w:hideMark/>
          </w:tcPr>
          <w:p w14:paraId="38F1856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Гкал/га</w:t>
            </w:r>
          </w:p>
        </w:tc>
        <w:tc>
          <w:tcPr>
            <w:tcW w:w="960" w:type="dxa"/>
            <w:shd w:val="clear" w:color="auto" w:fill="auto"/>
            <w:tcMar>
              <w:left w:w="0" w:type="dxa"/>
              <w:right w:w="0" w:type="dxa"/>
            </w:tcMar>
            <w:vAlign w:val="center"/>
            <w:hideMark/>
          </w:tcPr>
          <w:p w14:paraId="2498A62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1337,692</w:t>
            </w:r>
          </w:p>
        </w:tc>
        <w:tc>
          <w:tcPr>
            <w:tcW w:w="960" w:type="dxa"/>
            <w:shd w:val="clear" w:color="auto" w:fill="auto"/>
            <w:tcMar>
              <w:left w:w="0" w:type="dxa"/>
              <w:right w:w="0" w:type="dxa"/>
            </w:tcMar>
            <w:vAlign w:val="center"/>
            <w:hideMark/>
          </w:tcPr>
          <w:p w14:paraId="0F29F95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1336,154</w:t>
            </w:r>
          </w:p>
        </w:tc>
        <w:tc>
          <w:tcPr>
            <w:tcW w:w="960" w:type="dxa"/>
            <w:shd w:val="clear" w:color="auto" w:fill="auto"/>
            <w:tcMar>
              <w:left w:w="0" w:type="dxa"/>
              <w:right w:w="0" w:type="dxa"/>
            </w:tcMar>
            <w:vAlign w:val="center"/>
            <w:hideMark/>
          </w:tcPr>
          <w:p w14:paraId="584E23D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1336,154</w:t>
            </w:r>
          </w:p>
        </w:tc>
        <w:tc>
          <w:tcPr>
            <w:tcW w:w="960" w:type="dxa"/>
            <w:shd w:val="clear" w:color="auto" w:fill="auto"/>
            <w:tcMar>
              <w:left w:w="0" w:type="dxa"/>
              <w:right w:w="0" w:type="dxa"/>
            </w:tcMar>
            <w:vAlign w:val="center"/>
            <w:hideMark/>
          </w:tcPr>
          <w:p w14:paraId="48C0D3C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1336,154</w:t>
            </w:r>
          </w:p>
        </w:tc>
        <w:tc>
          <w:tcPr>
            <w:tcW w:w="960" w:type="dxa"/>
            <w:shd w:val="clear" w:color="auto" w:fill="auto"/>
            <w:tcMar>
              <w:left w:w="0" w:type="dxa"/>
              <w:right w:w="0" w:type="dxa"/>
            </w:tcMar>
            <w:vAlign w:val="center"/>
            <w:hideMark/>
          </w:tcPr>
          <w:p w14:paraId="288964B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1336,154</w:t>
            </w:r>
          </w:p>
        </w:tc>
        <w:tc>
          <w:tcPr>
            <w:tcW w:w="960" w:type="dxa"/>
            <w:shd w:val="clear" w:color="auto" w:fill="auto"/>
            <w:tcMar>
              <w:left w:w="0" w:type="dxa"/>
              <w:right w:w="0" w:type="dxa"/>
            </w:tcMar>
            <w:vAlign w:val="center"/>
            <w:hideMark/>
          </w:tcPr>
          <w:p w14:paraId="39EA92A2"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1336,154</w:t>
            </w:r>
          </w:p>
        </w:tc>
        <w:tc>
          <w:tcPr>
            <w:tcW w:w="960" w:type="dxa"/>
            <w:shd w:val="clear" w:color="auto" w:fill="auto"/>
            <w:tcMar>
              <w:left w:w="0" w:type="dxa"/>
              <w:right w:w="0" w:type="dxa"/>
            </w:tcMar>
            <w:vAlign w:val="center"/>
            <w:hideMark/>
          </w:tcPr>
          <w:p w14:paraId="770820D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1336,154</w:t>
            </w:r>
          </w:p>
        </w:tc>
        <w:tc>
          <w:tcPr>
            <w:tcW w:w="960" w:type="dxa"/>
            <w:shd w:val="clear" w:color="auto" w:fill="auto"/>
            <w:tcMar>
              <w:left w:w="0" w:type="dxa"/>
              <w:right w:w="0" w:type="dxa"/>
            </w:tcMar>
            <w:vAlign w:val="center"/>
            <w:hideMark/>
          </w:tcPr>
          <w:p w14:paraId="0DE20AE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1336,154</w:t>
            </w:r>
          </w:p>
        </w:tc>
        <w:tc>
          <w:tcPr>
            <w:tcW w:w="960" w:type="dxa"/>
            <w:shd w:val="clear" w:color="auto" w:fill="auto"/>
            <w:tcMar>
              <w:left w:w="0" w:type="dxa"/>
              <w:right w:w="0" w:type="dxa"/>
            </w:tcMar>
            <w:vAlign w:val="center"/>
            <w:hideMark/>
          </w:tcPr>
          <w:p w14:paraId="33C98F3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1678,757</w:t>
            </w:r>
          </w:p>
        </w:tc>
        <w:tc>
          <w:tcPr>
            <w:tcW w:w="960" w:type="dxa"/>
            <w:shd w:val="clear" w:color="auto" w:fill="auto"/>
            <w:tcMar>
              <w:left w:w="0" w:type="dxa"/>
              <w:right w:w="0" w:type="dxa"/>
            </w:tcMar>
            <w:vAlign w:val="center"/>
            <w:hideMark/>
          </w:tcPr>
          <w:p w14:paraId="56892E5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1678,757</w:t>
            </w:r>
          </w:p>
        </w:tc>
        <w:tc>
          <w:tcPr>
            <w:tcW w:w="960" w:type="dxa"/>
            <w:shd w:val="clear" w:color="auto" w:fill="auto"/>
            <w:tcMar>
              <w:left w:w="0" w:type="dxa"/>
              <w:right w:w="0" w:type="dxa"/>
            </w:tcMar>
            <w:vAlign w:val="center"/>
            <w:hideMark/>
          </w:tcPr>
          <w:p w14:paraId="67C494C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1678,757</w:t>
            </w:r>
          </w:p>
        </w:tc>
        <w:tc>
          <w:tcPr>
            <w:tcW w:w="960" w:type="dxa"/>
            <w:shd w:val="clear" w:color="auto" w:fill="auto"/>
            <w:tcMar>
              <w:left w:w="0" w:type="dxa"/>
              <w:right w:w="0" w:type="dxa"/>
            </w:tcMar>
            <w:vAlign w:val="center"/>
            <w:hideMark/>
          </w:tcPr>
          <w:p w14:paraId="7B8B8A5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1678,757</w:t>
            </w:r>
          </w:p>
        </w:tc>
        <w:tc>
          <w:tcPr>
            <w:tcW w:w="960" w:type="dxa"/>
            <w:shd w:val="clear" w:color="auto" w:fill="auto"/>
            <w:tcMar>
              <w:left w:w="0" w:type="dxa"/>
              <w:right w:w="0" w:type="dxa"/>
            </w:tcMar>
            <w:vAlign w:val="center"/>
            <w:hideMark/>
          </w:tcPr>
          <w:p w14:paraId="334686A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1678,757</w:t>
            </w:r>
          </w:p>
        </w:tc>
        <w:tc>
          <w:tcPr>
            <w:tcW w:w="960" w:type="dxa"/>
            <w:shd w:val="clear" w:color="auto" w:fill="auto"/>
            <w:tcMar>
              <w:left w:w="0" w:type="dxa"/>
              <w:right w:w="0" w:type="dxa"/>
            </w:tcMar>
            <w:vAlign w:val="center"/>
            <w:hideMark/>
          </w:tcPr>
          <w:p w14:paraId="33A912F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1678,757</w:t>
            </w:r>
          </w:p>
        </w:tc>
        <w:tc>
          <w:tcPr>
            <w:tcW w:w="960" w:type="dxa"/>
            <w:shd w:val="clear" w:color="auto" w:fill="auto"/>
            <w:tcMar>
              <w:left w:w="0" w:type="dxa"/>
              <w:right w:w="0" w:type="dxa"/>
            </w:tcMar>
            <w:vAlign w:val="center"/>
            <w:hideMark/>
          </w:tcPr>
          <w:p w14:paraId="7849FE3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1678,757</w:t>
            </w:r>
          </w:p>
        </w:tc>
        <w:tc>
          <w:tcPr>
            <w:tcW w:w="960" w:type="dxa"/>
            <w:shd w:val="clear" w:color="auto" w:fill="auto"/>
            <w:tcMar>
              <w:left w:w="0" w:type="dxa"/>
              <w:right w:w="0" w:type="dxa"/>
            </w:tcMar>
            <w:vAlign w:val="center"/>
            <w:hideMark/>
          </w:tcPr>
          <w:p w14:paraId="49ABB9A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1678,757</w:t>
            </w:r>
          </w:p>
        </w:tc>
        <w:tc>
          <w:tcPr>
            <w:tcW w:w="960" w:type="dxa"/>
            <w:shd w:val="clear" w:color="auto" w:fill="auto"/>
            <w:tcMar>
              <w:left w:w="0" w:type="dxa"/>
              <w:right w:w="0" w:type="dxa"/>
            </w:tcMar>
            <w:vAlign w:val="center"/>
            <w:hideMark/>
          </w:tcPr>
          <w:p w14:paraId="5BFD7AB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1678,757</w:t>
            </w:r>
          </w:p>
        </w:tc>
        <w:tc>
          <w:tcPr>
            <w:tcW w:w="960" w:type="dxa"/>
            <w:shd w:val="clear" w:color="auto" w:fill="auto"/>
            <w:tcMar>
              <w:left w:w="0" w:type="dxa"/>
              <w:right w:w="0" w:type="dxa"/>
            </w:tcMar>
            <w:vAlign w:val="center"/>
            <w:hideMark/>
          </w:tcPr>
          <w:p w14:paraId="2659391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1678,757</w:t>
            </w:r>
          </w:p>
        </w:tc>
        <w:tc>
          <w:tcPr>
            <w:tcW w:w="960" w:type="dxa"/>
            <w:shd w:val="clear" w:color="auto" w:fill="auto"/>
            <w:tcMar>
              <w:left w:w="0" w:type="dxa"/>
              <w:right w:w="0" w:type="dxa"/>
            </w:tcMar>
            <w:vAlign w:val="center"/>
            <w:hideMark/>
          </w:tcPr>
          <w:p w14:paraId="47EFD7D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1678,757</w:t>
            </w:r>
          </w:p>
        </w:tc>
      </w:tr>
      <w:tr w:rsidR="00F068A9" w:rsidRPr="00F068A9" w14:paraId="116A0EE1" w14:textId="77777777" w:rsidTr="00B22CAE">
        <w:trPr>
          <w:trHeight w:val="20"/>
        </w:trPr>
        <w:tc>
          <w:tcPr>
            <w:tcW w:w="0" w:type="auto"/>
            <w:shd w:val="clear" w:color="auto" w:fill="auto"/>
            <w:tcMar>
              <w:left w:w="0" w:type="dxa"/>
              <w:right w:w="0" w:type="dxa"/>
            </w:tcMar>
            <w:vAlign w:val="center"/>
            <w:hideMark/>
          </w:tcPr>
          <w:p w14:paraId="18A1137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13</w:t>
            </w:r>
          </w:p>
        </w:tc>
        <w:tc>
          <w:tcPr>
            <w:tcW w:w="2000" w:type="dxa"/>
            <w:shd w:val="clear" w:color="auto" w:fill="auto"/>
            <w:tcMar>
              <w:left w:w="0" w:type="dxa"/>
              <w:right w:w="0" w:type="dxa"/>
            </w:tcMar>
            <w:vAlign w:val="center"/>
            <w:hideMark/>
          </w:tcPr>
          <w:p w14:paraId="767561A6"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Средняя тепловая нагрузка на отопление на одного жителя</w:t>
            </w:r>
          </w:p>
        </w:tc>
        <w:tc>
          <w:tcPr>
            <w:tcW w:w="1033" w:type="dxa"/>
            <w:shd w:val="clear" w:color="auto" w:fill="auto"/>
            <w:tcMar>
              <w:left w:w="0" w:type="dxa"/>
              <w:right w:w="0" w:type="dxa"/>
            </w:tcMar>
            <w:vAlign w:val="center"/>
            <w:hideMark/>
          </w:tcPr>
          <w:p w14:paraId="103002D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Гкал/ч/чел.</w:t>
            </w:r>
          </w:p>
        </w:tc>
        <w:tc>
          <w:tcPr>
            <w:tcW w:w="960" w:type="dxa"/>
            <w:shd w:val="clear" w:color="auto" w:fill="auto"/>
            <w:tcMar>
              <w:left w:w="0" w:type="dxa"/>
              <w:right w:w="0" w:type="dxa"/>
            </w:tcMar>
            <w:vAlign w:val="center"/>
            <w:hideMark/>
          </w:tcPr>
          <w:p w14:paraId="1CE9840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0,0059</w:t>
            </w:r>
          </w:p>
        </w:tc>
        <w:tc>
          <w:tcPr>
            <w:tcW w:w="960" w:type="dxa"/>
            <w:shd w:val="clear" w:color="auto" w:fill="auto"/>
            <w:tcMar>
              <w:left w:w="0" w:type="dxa"/>
              <w:right w:w="0" w:type="dxa"/>
            </w:tcMar>
            <w:vAlign w:val="center"/>
            <w:hideMark/>
          </w:tcPr>
          <w:p w14:paraId="457A50B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0,0057</w:t>
            </w:r>
          </w:p>
        </w:tc>
        <w:tc>
          <w:tcPr>
            <w:tcW w:w="960" w:type="dxa"/>
            <w:shd w:val="clear" w:color="auto" w:fill="auto"/>
            <w:tcMar>
              <w:left w:w="0" w:type="dxa"/>
              <w:right w:w="0" w:type="dxa"/>
            </w:tcMar>
            <w:vAlign w:val="center"/>
            <w:hideMark/>
          </w:tcPr>
          <w:p w14:paraId="007840D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0,0055</w:t>
            </w:r>
          </w:p>
        </w:tc>
        <w:tc>
          <w:tcPr>
            <w:tcW w:w="960" w:type="dxa"/>
            <w:shd w:val="clear" w:color="auto" w:fill="auto"/>
            <w:tcMar>
              <w:left w:w="0" w:type="dxa"/>
              <w:right w:w="0" w:type="dxa"/>
            </w:tcMar>
            <w:vAlign w:val="center"/>
            <w:hideMark/>
          </w:tcPr>
          <w:p w14:paraId="205C84A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0,0053</w:t>
            </w:r>
          </w:p>
        </w:tc>
        <w:tc>
          <w:tcPr>
            <w:tcW w:w="960" w:type="dxa"/>
            <w:shd w:val="clear" w:color="auto" w:fill="auto"/>
            <w:tcMar>
              <w:left w:w="0" w:type="dxa"/>
              <w:right w:w="0" w:type="dxa"/>
            </w:tcMar>
            <w:vAlign w:val="center"/>
            <w:hideMark/>
          </w:tcPr>
          <w:p w14:paraId="185A8B0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0,0051</w:t>
            </w:r>
          </w:p>
        </w:tc>
        <w:tc>
          <w:tcPr>
            <w:tcW w:w="960" w:type="dxa"/>
            <w:shd w:val="clear" w:color="auto" w:fill="auto"/>
            <w:tcMar>
              <w:left w:w="0" w:type="dxa"/>
              <w:right w:w="0" w:type="dxa"/>
            </w:tcMar>
            <w:vAlign w:val="center"/>
            <w:hideMark/>
          </w:tcPr>
          <w:p w14:paraId="6494A15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0,0050</w:t>
            </w:r>
          </w:p>
        </w:tc>
        <w:tc>
          <w:tcPr>
            <w:tcW w:w="960" w:type="dxa"/>
            <w:shd w:val="clear" w:color="auto" w:fill="auto"/>
            <w:tcMar>
              <w:left w:w="0" w:type="dxa"/>
              <w:right w:w="0" w:type="dxa"/>
            </w:tcMar>
            <w:vAlign w:val="center"/>
            <w:hideMark/>
          </w:tcPr>
          <w:p w14:paraId="34FF3AC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0,0049</w:t>
            </w:r>
          </w:p>
        </w:tc>
        <w:tc>
          <w:tcPr>
            <w:tcW w:w="960" w:type="dxa"/>
            <w:shd w:val="clear" w:color="auto" w:fill="auto"/>
            <w:tcMar>
              <w:left w:w="0" w:type="dxa"/>
              <w:right w:w="0" w:type="dxa"/>
            </w:tcMar>
            <w:vAlign w:val="center"/>
            <w:hideMark/>
          </w:tcPr>
          <w:p w14:paraId="3E7D9E5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0,0047</w:t>
            </w:r>
          </w:p>
        </w:tc>
        <w:tc>
          <w:tcPr>
            <w:tcW w:w="960" w:type="dxa"/>
            <w:shd w:val="clear" w:color="auto" w:fill="auto"/>
            <w:tcMar>
              <w:left w:w="0" w:type="dxa"/>
              <w:right w:w="0" w:type="dxa"/>
            </w:tcMar>
            <w:vAlign w:val="center"/>
            <w:hideMark/>
          </w:tcPr>
          <w:p w14:paraId="743000C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0,0058</w:t>
            </w:r>
          </w:p>
        </w:tc>
        <w:tc>
          <w:tcPr>
            <w:tcW w:w="960" w:type="dxa"/>
            <w:shd w:val="clear" w:color="auto" w:fill="auto"/>
            <w:tcMar>
              <w:left w:w="0" w:type="dxa"/>
              <w:right w:w="0" w:type="dxa"/>
            </w:tcMar>
            <w:vAlign w:val="center"/>
            <w:hideMark/>
          </w:tcPr>
          <w:p w14:paraId="709A298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0,0056</w:t>
            </w:r>
          </w:p>
        </w:tc>
        <w:tc>
          <w:tcPr>
            <w:tcW w:w="960" w:type="dxa"/>
            <w:shd w:val="clear" w:color="auto" w:fill="auto"/>
            <w:tcMar>
              <w:left w:w="0" w:type="dxa"/>
              <w:right w:w="0" w:type="dxa"/>
            </w:tcMar>
            <w:vAlign w:val="center"/>
            <w:hideMark/>
          </w:tcPr>
          <w:p w14:paraId="6538277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0,0055</w:t>
            </w:r>
          </w:p>
        </w:tc>
        <w:tc>
          <w:tcPr>
            <w:tcW w:w="960" w:type="dxa"/>
            <w:shd w:val="clear" w:color="auto" w:fill="auto"/>
            <w:tcMar>
              <w:left w:w="0" w:type="dxa"/>
              <w:right w:w="0" w:type="dxa"/>
            </w:tcMar>
            <w:vAlign w:val="center"/>
            <w:hideMark/>
          </w:tcPr>
          <w:p w14:paraId="364DD63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0,0053</w:t>
            </w:r>
          </w:p>
        </w:tc>
        <w:tc>
          <w:tcPr>
            <w:tcW w:w="960" w:type="dxa"/>
            <w:shd w:val="clear" w:color="auto" w:fill="auto"/>
            <w:tcMar>
              <w:left w:w="0" w:type="dxa"/>
              <w:right w:w="0" w:type="dxa"/>
            </w:tcMar>
            <w:vAlign w:val="center"/>
            <w:hideMark/>
          </w:tcPr>
          <w:p w14:paraId="631FF6B6"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0,0052</w:t>
            </w:r>
          </w:p>
        </w:tc>
        <w:tc>
          <w:tcPr>
            <w:tcW w:w="960" w:type="dxa"/>
            <w:shd w:val="clear" w:color="auto" w:fill="auto"/>
            <w:tcMar>
              <w:left w:w="0" w:type="dxa"/>
              <w:right w:w="0" w:type="dxa"/>
            </w:tcMar>
            <w:vAlign w:val="center"/>
            <w:hideMark/>
          </w:tcPr>
          <w:p w14:paraId="5C48922F"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0,0051</w:t>
            </w:r>
          </w:p>
        </w:tc>
        <w:tc>
          <w:tcPr>
            <w:tcW w:w="960" w:type="dxa"/>
            <w:shd w:val="clear" w:color="auto" w:fill="auto"/>
            <w:tcMar>
              <w:left w:w="0" w:type="dxa"/>
              <w:right w:w="0" w:type="dxa"/>
            </w:tcMar>
            <w:vAlign w:val="center"/>
            <w:hideMark/>
          </w:tcPr>
          <w:p w14:paraId="671D0EC1"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0,0049</w:t>
            </w:r>
          </w:p>
        </w:tc>
        <w:tc>
          <w:tcPr>
            <w:tcW w:w="960" w:type="dxa"/>
            <w:shd w:val="clear" w:color="auto" w:fill="auto"/>
            <w:tcMar>
              <w:left w:w="0" w:type="dxa"/>
              <w:right w:w="0" w:type="dxa"/>
            </w:tcMar>
            <w:vAlign w:val="center"/>
            <w:hideMark/>
          </w:tcPr>
          <w:p w14:paraId="60CC01B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0,0048</w:t>
            </w:r>
          </w:p>
        </w:tc>
        <w:tc>
          <w:tcPr>
            <w:tcW w:w="960" w:type="dxa"/>
            <w:shd w:val="clear" w:color="auto" w:fill="auto"/>
            <w:tcMar>
              <w:left w:w="0" w:type="dxa"/>
              <w:right w:w="0" w:type="dxa"/>
            </w:tcMar>
            <w:vAlign w:val="center"/>
            <w:hideMark/>
          </w:tcPr>
          <w:p w14:paraId="0D6AB02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0,0047</w:t>
            </w:r>
          </w:p>
        </w:tc>
        <w:tc>
          <w:tcPr>
            <w:tcW w:w="960" w:type="dxa"/>
            <w:shd w:val="clear" w:color="auto" w:fill="auto"/>
            <w:tcMar>
              <w:left w:w="0" w:type="dxa"/>
              <w:right w:w="0" w:type="dxa"/>
            </w:tcMar>
            <w:vAlign w:val="center"/>
            <w:hideMark/>
          </w:tcPr>
          <w:p w14:paraId="50F3DC5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0,0046</w:t>
            </w:r>
          </w:p>
        </w:tc>
        <w:tc>
          <w:tcPr>
            <w:tcW w:w="960" w:type="dxa"/>
            <w:shd w:val="clear" w:color="auto" w:fill="auto"/>
            <w:tcMar>
              <w:left w:w="0" w:type="dxa"/>
              <w:right w:w="0" w:type="dxa"/>
            </w:tcMar>
            <w:vAlign w:val="center"/>
            <w:hideMark/>
          </w:tcPr>
          <w:p w14:paraId="36590D9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0,0045</w:t>
            </w:r>
          </w:p>
        </w:tc>
      </w:tr>
      <w:tr w:rsidR="00F068A9" w:rsidRPr="00F068A9" w14:paraId="3F1DC28B" w14:textId="77777777" w:rsidTr="00B22CAE">
        <w:trPr>
          <w:trHeight w:val="20"/>
        </w:trPr>
        <w:tc>
          <w:tcPr>
            <w:tcW w:w="0" w:type="auto"/>
            <w:shd w:val="clear" w:color="auto" w:fill="auto"/>
            <w:tcMar>
              <w:left w:w="0" w:type="dxa"/>
              <w:right w:w="0" w:type="dxa"/>
            </w:tcMar>
            <w:vAlign w:val="center"/>
            <w:hideMark/>
          </w:tcPr>
          <w:p w14:paraId="2CC97EB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14</w:t>
            </w:r>
          </w:p>
        </w:tc>
        <w:tc>
          <w:tcPr>
            <w:tcW w:w="2000" w:type="dxa"/>
            <w:shd w:val="clear" w:color="auto" w:fill="auto"/>
            <w:tcMar>
              <w:left w:w="0" w:type="dxa"/>
              <w:right w:w="0" w:type="dxa"/>
            </w:tcMar>
            <w:vAlign w:val="center"/>
            <w:hideMark/>
          </w:tcPr>
          <w:p w14:paraId="491010EB" w14:textId="77777777" w:rsidR="00D70E22" w:rsidRPr="00F068A9" w:rsidRDefault="00D70E22" w:rsidP="00D70E22">
            <w:pPr>
              <w:spacing w:before="0" w:after="0"/>
              <w:ind w:firstLine="0"/>
              <w:contextualSpacing w:val="0"/>
              <w:jc w:val="left"/>
              <w:rPr>
                <w:rFonts w:eastAsia="Times New Roman" w:cs="Times New Roman"/>
                <w:color w:val="000000"/>
                <w:sz w:val="20"/>
                <w:szCs w:val="20"/>
                <w:lang w:eastAsia="ru-RU"/>
              </w:rPr>
            </w:pPr>
            <w:r w:rsidRPr="00F068A9">
              <w:rPr>
                <w:rFonts w:eastAsia="Times New Roman" w:cs="Times New Roman"/>
                <w:color w:val="000000"/>
                <w:sz w:val="20"/>
                <w:szCs w:val="20"/>
                <w:lang w:eastAsia="ru-RU"/>
              </w:rPr>
              <w:t>Средний расход тепловой энергии на отопление на одного жителя</w:t>
            </w:r>
          </w:p>
        </w:tc>
        <w:tc>
          <w:tcPr>
            <w:tcW w:w="1033" w:type="dxa"/>
            <w:shd w:val="clear" w:color="auto" w:fill="auto"/>
            <w:tcMar>
              <w:left w:w="0" w:type="dxa"/>
              <w:right w:w="0" w:type="dxa"/>
            </w:tcMar>
            <w:vAlign w:val="center"/>
            <w:hideMark/>
          </w:tcPr>
          <w:p w14:paraId="0865F5AB"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Гкал/чел/</w:t>
            </w:r>
            <w:r w:rsidRPr="00F068A9">
              <w:rPr>
                <w:rFonts w:eastAsia="Times New Roman" w:cs="Times New Roman"/>
                <w:color w:val="000000"/>
                <w:sz w:val="20"/>
                <w:szCs w:val="20"/>
                <w:lang w:eastAsia="ru-RU"/>
              </w:rPr>
              <w:br/>
              <w:t>год</w:t>
            </w:r>
          </w:p>
        </w:tc>
        <w:tc>
          <w:tcPr>
            <w:tcW w:w="960" w:type="dxa"/>
            <w:shd w:val="clear" w:color="auto" w:fill="auto"/>
            <w:tcMar>
              <w:left w:w="0" w:type="dxa"/>
              <w:right w:w="0" w:type="dxa"/>
            </w:tcMar>
            <w:vAlign w:val="center"/>
            <w:hideMark/>
          </w:tcPr>
          <w:p w14:paraId="4A8E62F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8,723</w:t>
            </w:r>
          </w:p>
        </w:tc>
        <w:tc>
          <w:tcPr>
            <w:tcW w:w="960" w:type="dxa"/>
            <w:shd w:val="clear" w:color="auto" w:fill="auto"/>
            <w:tcMar>
              <w:left w:w="0" w:type="dxa"/>
              <w:right w:w="0" w:type="dxa"/>
            </w:tcMar>
            <w:vAlign w:val="center"/>
            <w:hideMark/>
          </w:tcPr>
          <w:p w14:paraId="53782A6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8,418</w:t>
            </w:r>
          </w:p>
        </w:tc>
        <w:tc>
          <w:tcPr>
            <w:tcW w:w="960" w:type="dxa"/>
            <w:shd w:val="clear" w:color="auto" w:fill="auto"/>
            <w:tcMar>
              <w:left w:w="0" w:type="dxa"/>
              <w:right w:w="0" w:type="dxa"/>
            </w:tcMar>
            <w:vAlign w:val="center"/>
            <w:hideMark/>
          </w:tcPr>
          <w:p w14:paraId="4400590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8,143</w:t>
            </w:r>
          </w:p>
        </w:tc>
        <w:tc>
          <w:tcPr>
            <w:tcW w:w="960" w:type="dxa"/>
            <w:shd w:val="clear" w:color="auto" w:fill="auto"/>
            <w:tcMar>
              <w:left w:w="0" w:type="dxa"/>
              <w:right w:w="0" w:type="dxa"/>
            </w:tcMar>
            <w:vAlign w:val="center"/>
            <w:hideMark/>
          </w:tcPr>
          <w:p w14:paraId="5C63918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7,885</w:t>
            </w:r>
          </w:p>
        </w:tc>
        <w:tc>
          <w:tcPr>
            <w:tcW w:w="960" w:type="dxa"/>
            <w:shd w:val="clear" w:color="auto" w:fill="auto"/>
            <w:tcMar>
              <w:left w:w="0" w:type="dxa"/>
              <w:right w:w="0" w:type="dxa"/>
            </w:tcMar>
            <w:vAlign w:val="center"/>
            <w:hideMark/>
          </w:tcPr>
          <w:p w14:paraId="72D2757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7,643</w:t>
            </w:r>
          </w:p>
        </w:tc>
        <w:tc>
          <w:tcPr>
            <w:tcW w:w="960" w:type="dxa"/>
            <w:shd w:val="clear" w:color="auto" w:fill="auto"/>
            <w:tcMar>
              <w:left w:w="0" w:type="dxa"/>
              <w:right w:w="0" w:type="dxa"/>
            </w:tcMar>
            <w:vAlign w:val="center"/>
            <w:hideMark/>
          </w:tcPr>
          <w:p w14:paraId="0EF0D0B0"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7,415</w:t>
            </w:r>
          </w:p>
        </w:tc>
        <w:tc>
          <w:tcPr>
            <w:tcW w:w="960" w:type="dxa"/>
            <w:shd w:val="clear" w:color="auto" w:fill="auto"/>
            <w:tcMar>
              <w:left w:w="0" w:type="dxa"/>
              <w:right w:w="0" w:type="dxa"/>
            </w:tcMar>
            <w:vAlign w:val="center"/>
            <w:hideMark/>
          </w:tcPr>
          <w:p w14:paraId="4782B8F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7,201</w:t>
            </w:r>
          </w:p>
        </w:tc>
        <w:tc>
          <w:tcPr>
            <w:tcW w:w="960" w:type="dxa"/>
            <w:shd w:val="clear" w:color="auto" w:fill="auto"/>
            <w:tcMar>
              <w:left w:w="0" w:type="dxa"/>
              <w:right w:w="0" w:type="dxa"/>
            </w:tcMar>
            <w:vAlign w:val="center"/>
            <w:hideMark/>
          </w:tcPr>
          <w:p w14:paraId="7CFFC5E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6,998</w:t>
            </w:r>
          </w:p>
        </w:tc>
        <w:tc>
          <w:tcPr>
            <w:tcW w:w="960" w:type="dxa"/>
            <w:shd w:val="clear" w:color="auto" w:fill="auto"/>
            <w:tcMar>
              <w:left w:w="0" w:type="dxa"/>
              <w:right w:w="0" w:type="dxa"/>
            </w:tcMar>
            <w:vAlign w:val="center"/>
            <w:hideMark/>
          </w:tcPr>
          <w:p w14:paraId="7B593D9C"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8,552</w:t>
            </w:r>
          </w:p>
        </w:tc>
        <w:tc>
          <w:tcPr>
            <w:tcW w:w="960" w:type="dxa"/>
            <w:shd w:val="clear" w:color="auto" w:fill="auto"/>
            <w:tcMar>
              <w:left w:w="0" w:type="dxa"/>
              <w:right w:w="0" w:type="dxa"/>
            </w:tcMar>
            <w:vAlign w:val="center"/>
            <w:hideMark/>
          </w:tcPr>
          <w:p w14:paraId="299D772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8,325</w:t>
            </w:r>
          </w:p>
        </w:tc>
        <w:tc>
          <w:tcPr>
            <w:tcW w:w="960" w:type="dxa"/>
            <w:shd w:val="clear" w:color="auto" w:fill="auto"/>
            <w:tcMar>
              <w:left w:w="0" w:type="dxa"/>
              <w:right w:w="0" w:type="dxa"/>
            </w:tcMar>
            <w:vAlign w:val="center"/>
            <w:hideMark/>
          </w:tcPr>
          <w:p w14:paraId="18F08875"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8,109</w:t>
            </w:r>
          </w:p>
        </w:tc>
        <w:tc>
          <w:tcPr>
            <w:tcW w:w="960" w:type="dxa"/>
            <w:shd w:val="clear" w:color="auto" w:fill="auto"/>
            <w:tcMar>
              <w:left w:w="0" w:type="dxa"/>
              <w:right w:w="0" w:type="dxa"/>
            </w:tcMar>
            <w:vAlign w:val="center"/>
            <w:hideMark/>
          </w:tcPr>
          <w:p w14:paraId="5EAFA4F4"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7,904</w:t>
            </w:r>
          </w:p>
        </w:tc>
        <w:tc>
          <w:tcPr>
            <w:tcW w:w="960" w:type="dxa"/>
            <w:shd w:val="clear" w:color="auto" w:fill="auto"/>
            <w:tcMar>
              <w:left w:w="0" w:type="dxa"/>
              <w:right w:w="0" w:type="dxa"/>
            </w:tcMar>
            <w:vAlign w:val="center"/>
            <w:hideMark/>
          </w:tcPr>
          <w:p w14:paraId="1358042D"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7,709</w:t>
            </w:r>
          </w:p>
        </w:tc>
        <w:tc>
          <w:tcPr>
            <w:tcW w:w="960" w:type="dxa"/>
            <w:shd w:val="clear" w:color="auto" w:fill="auto"/>
            <w:tcMar>
              <w:left w:w="0" w:type="dxa"/>
              <w:right w:w="0" w:type="dxa"/>
            </w:tcMar>
            <w:vAlign w:val="center"/>
            <w:hideMark/>
          </w:tcPr>
          <w:p w14:paraId="32A4FC87"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7,524</w:t>
            </w:r>
          </w:p>
        </w:tc>
        <w:tc>
          <w:tcPr>
            <w:tcW w:w="960" w:type="dxa"/>
            <w:shd w:val="clear" w:color="auto" w:fill="auto"/>
            <w:tcMar>
              <w:left w:w="0" w:type="dxa"/>
              <w:right w:w="0" w:type="dxa"/>
            </w:tcMar>
            <w:vAlign w:val="center"/>
            <w:hideMark/>
          </w:tcPr>
          <w:p w14:paraId="7E789A23"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7,347</w:t>
            </w:r>
          </w:p>
        </w:tc>
        <w:tc>
          <w:tcPr>
            <w:tcW w:w="960" w:type="dxa"/>
            <w:shd w:val="clear" w:color="auto" w:fill="auto"/>
            <w:tcMar>
              <w:left w:w="0" w:type="dxa"/>
              <w:right w:w="0" w:type="dxa"/>
            </w:tcMar>
            <w:vAlign w:val="center"/>
            <w:hideMark/>
          </w:tcPr>
          <w:p w14:paraId="73BE1B69"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7,178</w:t>
            </w:r>
          </w:p>
        </w:tc>
        <w:tc>
          <w:tcPr>
            <w:tcW w:w="960" w:type="dxa"/>
            <w:shd w:val="clear" w:color="auto" w:fill="auto"/>
            <w:tcMar>
              <w:left w:w="0" w:type="dxa"/>
              <w:right w:w="0" w:type="dxa"/>
            </w:tcMar>
            <w:vAlign w:val="center"/>
            <w:hideMark/>
          </w:tcPr>
          <w:p w14:paraId="5F2E7E2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7,017</w:t>
            </w:r>
          </w:p>
        </w:tc>
        <w:tc>
          <w:tcPr>
            <w:tcW w:w="960" w:type="dxa"/>
            <w:shd w:val="clear" w:color="auto" w:fill="auto"/>
            <w:tcMar>
              <w:left w:w="0" w:type="dxa"/>
              <w:right w:w="0" w:type="dxa"/>
            </w:tcMar>
            <w:vAlign w:val="center"/>
            <w:hideMark/>
          </w:tcPr>
          <w:p w14:paraId="15AABDD8"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6,863</w:t>
            </w:r>
          </w:p>
        </w:tc>
        <w:tc>
          <w:tcPr>
            <w:tcW w:w="960" w:type="dxa"/>
            <w:shd w:val="clear" w:color="auto" w:fill="auto"/>
            <w:tcMar>
              <w:left w:w="0" w:type="dxa"/>
              <w:right w:w="0" w:type="dxa"/>
            </w:tcMar>
            <w:vAlign w:val="center"/>
            <w:hideMark/>
          </w:tcPr>
          <w:p w14:paraId="5241BDDE" w14:textId="77777777" w:rsidR="00D70E22" w:rsidRPr="00F068A9" w:rsidRDefault="00D70E22" w:rsidP="00D70E22">
            <w:pPr>
              <w:spacing w:before="0" w:after="0"/>
              <w:ind w:firstLine="0"/>
              <w:contextualSpacing w:val="0"/>
              <w:jc w:val="center"/>
              <w:rPr>
                <w:rFonts w:eastAsia="Times New Roman" w:cs="Times New Roman"/>
                <w:color w:val="000000"/>
                <w:sz w:val="20"/>
                <w:szCs w:val="20"/>
                <w:lang w:eastAsia="ru-RU"/>
              </w:rPr>
            </w:pPr>
            <w:r w:rsidRPr="00F068A9">
              <w:rPr>
                <w:rFonts w:eastAsia="Times New Roman" w:cs="Times New Roman"/>
                <w:color w:val="000000"/>
                <w:sz w:val="20"/>
                <w:szCs w:val="20"/>
                <w:lang w:eastAsia="ru-RU"/>
              </w:rPr>
              <w:t>6,737</w:t>
            </w:r>
          </w:p>
        </w:tc>
      </w:tr>
    </w:tbl>
    <w:p w14:paraId="72847160" w14:textId="77777777" w:rsidR="000C3D6D" w:rsidRPr="00DF5DD0" w:rsidRDefault="000C3D6D">
      <w:pPr>
        <w:spacing w:before="0" w:after="160" w:line="259" w:lineRule="auto"/>
        <w:ind w:firstLine="0"/>
        <w:contextualSpacing w:val="0"/>
        <w:jc w:val="left"/>
        <w:rPr>
          <w:b/>
          <w:highlight w:val="yellow"/>
        </w:rPr>
      </w:pPr>
      <w:r w:rsidRPr="00DF5DD0">
        <w:rPr>
          <w:b/>
          <w:highlight w:val="yellow"/>
        </w:rPr>
        <w:br w:type="page"/>
      </w:r>
    </w:p>
    <w:p w14:paraId="5DFE5853" w14:textId="01F7C636" w:rsidR="00E1638E" w:rsidRPr="00F67959" w:rsidRDefault="00E1638E" w:rsidP="000E1445">
      <w:pPr>
        <w:pStyle w:val="af"/>
        <w:jc w:val="right"/>
        <w:rPr>
          <w:b/>
          <w:sz w:val="24"/>
        </w:rPr>
      </w:pPr>
      <w:r w:rsidRPr="00F67959">
        <w:rPr>
          <w:b/>
          <w:sz w:val="24"/>
        </w:rPr>
        <w:lastRenderedPageBreak/>
        <w:t xml:space="preserve">Таблица </w:t>
      </w:r>
      <w:r w:rsidR="00B91634" w:rsidRPr="00F67959">
        <w:rPr>
          <w:b/>
          <w:szCs w:val="24"/>
        </w:rPr>
        <w:t xml:space="preserve"> </w:t>
      </w:r>
      <w:r w:rsidR="00B91634" w:rsidRPr="00F67959">
        <w:rPr>
          <w:b/>
          <w:sz w:val="24"/>
          <w:szCs w:val="24"/>
        </w:rPr>
        <w:fldChar w:fldCharType="begin"/>
      </w:r>
      <w:r w:rsidR="00B91634" w:rsidRPr="00F67959">
        <w:rPr>
          <w:b/>
          <w:sz w:val="24"/>
          <w:szCs w:val="24"/>
        </w:rPr>
        <w:instrText xml:space="preserve"> SEQ Таблица \* ARABIC </w:instrText>
      </w:r>
      <w:r w:rsidR="00B91634" w:rsidRPr="00F67959">
        <w:rPr>
          <w:b/>
          <w:sz w:val="24"/>
          <w:szCs w:val="24"/>
        </w:rPr>
        <w:fldChar w:fldCharType="separate"/>
      </w:r>
      <w:r w:rsidR="00AB63DC">
        <w:rPr>
          <w:b/>
          <w:noProof/>
          <w:sz w:val="24"/>
          <w:szCs w:val="24"/>
        </w:rPr>
        <w:t>54</w:t>
      </w:r>
      <w:r w:rsidR="00B91634" w:rsidRPr="00F67959">
        <w:rPr>
          <w:b/>
          <w:sz w:val="24"/>
          <w:szCs w:val="24"/>
        </w:rPr>
        <w:fldChar w:fldCharType="end"/>
      </w:r>
    </w:p>
    <w:p w14:paraId="018F4A16" w14:textId="77777777" w:rsidR="00EE5C97" w:rsidRPr="00F67959" w:rsidRDefault="00E1638E" w:rsidP="000E1445">
      <w:pPr>
        <w:jc w:val="center"/>
        <w:rPr>
          <w:b/>
          <w:bCs/>
        </w:rPr>
      </w:pPr>
      <w:r w:rsidRPr="00F67959">
        <w:rPr>
          <w:rFonts w:eastAsia="Calibri"/>
          <w:b/>
        </w:rPr>
        <w:t xml:space="preserve">Индикаторы, характеризующие динамику функционирования источников тепловой энергии </w:t>
      </w:r>
      <w:r w:rsidR="00EE5C97" w:rsidRPr="00F67959">
        <w:rPr>
          <w:b/>
          <w:bCs/>
        </w:rPr>
        <w:t>в зонах деятельности ЕТО</w:t>
      </w:r>
    </w:p>
    <w:tbl>
      <w:tblPr>
        <w:tblW w:w="21796" w:type="dxa"/>
        <w:tblInd w:w="-5" w:type="dxa"/>
        <w:tblLook w:val="04A0" w:firstRow="1" w:lastRow="0" w:firstColumn="1" w:lastColumn="0" w:noHBand="0" w:noVBand="1"/>
      </w:tblPr>
      <w:tblGrid>
        <w:gridCol w:w="451"/>
        <w:gridCol w:w="2243"/>
        <w:gridCol w:w="975"/>
        <w:gridCol w:w="932"/>
        <w:gridCol w:w="932"/>
        <w:gridCol w:w="932"/>
        <w:gridCol w:w="932"/>
        <w:gridCol w:w="932"/>
        <w:gridCol w:w="932"/>
        <w:gridCol w:w="932"/>
        <w:gridCol w:w="932"/>
        <w:gridCol w:w="932"/>
        <w:gridCol w:w="932"/>
        <w:gridCol w:w="932"/>
        <w:gridCol w:w="932"/>
        <w:gridCol w:w="932"/>
        <w:gridCol w:w="932"/>
        <w:gridCol w:w="932"/>
        <w:gridCol w:w="932"/>
        <w:gridCol w:w="932"/>
        <w:gridCol w:w="932"/>
        <w:gridCol w:w="1351"/>
      </w:tblGrid>
      <w:tr w:rsidR="00F068A9" w:rsidRPr="00D70E22" w14:paraId="0E435A26" w14:textId="77777777" w:rsidTr="00B22CAE">
        <w:trPr>
          <w:trHeight w:val="300"/>
          <w:tblHeader/>
        </w:trPr>
        <w:tc>
          <w:tcPr>
            <w:tcW w:w="451" w:type="dxa"/>
            <w:tcBorders>
              <w:top w:val="single" w:sz="4" w:space="0" w:color="auto"/>
              <w:left w:val="single" w:sz="4" w:space="0" w:color="auto"/>
              <w:bottom w:val="nil"/>
              <w:right w:val="single" w:sz="4" w:space="0" w:color="auto"/>
            </w:tcBorders>
            <w:shd w:val="clear" w:color="auto" w:fill="auto"/>
            <w:tcMar>
              <w:left w:w="0" w:type="dxa"/>
              <w:right w:w="0" w:type="dxa"/>
            </w:tcMar>
            <w:vAlign w:val="center"/>
            <w:hideMark/>
          </w:tcPr>
          <w:p w14:paraId="405B31EA" w14:textId="77777777"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D70E22">
              <w:rPr>
                <w:rFonts w:eastAsia="Times New Roman" w:cs="Times New Roman"/>
                <w:b/>
                <w:bCs/>
                <w:color w:val="000000"/>
                <w:sz w:val="22"/>
                <w:lang w:eastAsia="ru-RU"/>
              </w:rPr>
              <w:t>№ п/п</w:t>
            </w:r>
          </w:p>
        </w:tc>
        <w:tc>
          <w:tcPr>
            <w:tcW w:w="2243" w:type="dxa"/>
            <w:tcBorders>
              <w:top w:val="single" w:sz="4" w:space="0" w:color="auto"/>
              <w:left w:val="nil"/>
              <w:bottom w:val="nil"/>
              <w:right w:val="single" w:sz="4" w:space="0" w:color="auto"/>
            </w:tcBorders>
            <w:shd w:val="clear" w:color="auto" w:fill="auto"/>
            <w:tcMar>
              <w:left w:w="0" w:type="dxa"/>
              <w:right w:w="0" w:type="dxa"/>
            </w:tcMar>
            <w:vAlign w:val="center"/>
            <w:hideMark/>
          </w:tcPr>
          <w:p w14:paraId="0596A26C" w14:textId="77777777"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D70E22">
              <w:rPr>
                <w:rFonts w:eastAsia="Times New Roman" w:cs="Times New Roman"/>
                <w:b/>
                <w:bCs/>
                <w:color w:val="000000"/>
                <w:sz w:val="22"/>
                <w:lang w:eastAsia="ru-RU"/>
              </w:rPr>
              <w:t>Наименование показателя</w:t>
            </w:r>
          </w:p>
        </w:tc>
        <w:tc>
          <w:tcPr>
            <w:tcW w:w="975" w:type="dxa"/>
            <w:tcBorders>
              <w:top w:val="single" w:sz="4" w:space="0" w:color="auto"/>
              <w:left w:val="nil"/>
              <w:bottom w:val="nil"/>
              <w:right w:val="single" w:sz="4" w:space="0" w:color="auto"/>
            </w:tcBorders>
            <w:shd w:val="clear" w:color="auto" w:fill="auto"/>
            <w:tcMar>
              <w:left w:w="0" w:type="dxa"/>
              <w:right w:w="0" w:type="dxa"/>
            </w:tcMar>
            <w:vAlign w:val="center"/>
            <w:hideMark/>
          </w:tcPr>
          <w:p w14:paraId="7EE1B67D" w14:textId="77777777"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D70E22">
              <w:rPr>
                <w:rFonts w:eastAsia="Times New Roman" w:cs="Times New Roman"/>
                <w:b/>
                <w:bCs/>
                <w:color w:val="000000"/>
                <w:sz w:val="22"/>
                <w:lang w:eastAsia="ru-RU"/>
              </w:rPr>
              <w:t>Ед. изм.</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422CE86" w14:textId="79A8F50A"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2024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659C0EC" w14:textId="20874983"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2025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C4AFA33" w14:textId="28DC3E0F"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2026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36D2F8C" w14:textId="1BDD6F80"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2027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EC5F078" w14:textId="61DA6FF0"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2028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AA6E092" w14:textId="2708824D"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2029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F02049F" w14:textId="7A096CC5"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2030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B7841D1" w14:textId="237C7451"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2031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F81EB01" w14:textId="6E4E5656"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2032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6217DC6" w14:textId="642BBBB2"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2033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DE2EADF" w14:textId="4EE957D0"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2034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55953F7" w14:textId="284DC9D0"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2035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EF6F43D" w14:textId="0A503A1D"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2036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30482E8" w14:textId="12772386"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2037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F1EC157" w14:textId="64E4B503"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2038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9EC163F" w14:textId="0754948C"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2039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11E6174" w14:textId="145D6459"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2040 г.</w:t>
            </w:r>
          </w:p>
        </w:tc>
        <w:tc>
          <w:tcPr>
            <w:tcW w:w="93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58D6E91" w14:textId="5FFE7EC3"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2041 г.</w:t>
            </w:r>
          </w:p>
        </w:tc>
        <w:tc>
          <w:tcPr>
            <w:tcW w:w="135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DD778D5" w14:textId="7EC0FC8C"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2042 г.</w:t>
            </w:r>
          </w:p>
        </w:tc>
      </w:tr>
      <w:tr w:rsidR="00D70E22" w:rsidRPr="00D70E22" w14:paraId="078AAA22" w14:textId="77777777" w:rsidTr="00B22CAE">
        <w:trPr>
          <w:trHeight w:val="600"/>
        </w:trPr>
        <w:tc>
          <w:tcPr>
            <w:tcW w:w="45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48E6245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w:t>
            </w:r>
          </w:p>
        </w:tc>
        <w:tc>
          <w:tcPr>
            <w:tcW w:w="2243"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00C2053"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Установленная тепловая мощность котельной:</w:t>
            </w:r>
          </w:p>
        </w:tc>
        <w:tc>
          <w:tcPr>
            <w:tcW w:w="97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C40F56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Гкал/ч</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12734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DDAAB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E9DC6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B8692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A6D6F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90598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C76D8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C2AE7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9AACDF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AC36F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C4E74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9E9C1A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B6C6E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F8B42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2507A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A35B5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F347D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17979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c>
          <w:tcPr>
            <w:tcW w:w="13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91E395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1,72</w:t>
            </w:r>
          </w:p>
        </w:tc>
      </w:tr>
      <w:tr w:rsidR="00D70E22" w:rsidRPr="00D70E22" w14:paraId="299D2691" w14:textId="77777777" w:rsidTr="00B22CAE">
        <w:trPr>
          <w:trHeight w:val="6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DAD809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2A0694"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Присоединенная тепловая нагрузка на коллекторах</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4B35C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Гкал/ч</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F5A0CB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A6E65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E0000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6E1DF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880EF5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69B4B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345C1F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2F0EA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651E22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5CCE1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5A90A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26D651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CAE86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42D69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2E4B0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600F08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D196D7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388A3E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13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04A79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r>
      <w:tr w:rsidR="00D70E22" w:rsidRPr="00D70E22" w14:paraId="5DD14C81" w14:textId="77777777" w:rsidTr="00B22CAE">
        <w:trPr>
          <w:trHeight w:val="54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CDD47B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3</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1421ED"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Доля резерва тепловой мощности котельной</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6645A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18B1F9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0,42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47AA5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0,42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5F88B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0,42</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0C2FD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0,41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7942BC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0,41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A5FBDD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0,41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01DCE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0,41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08586C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0,41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9064D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79A98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6991E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105B4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89E03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46BBE1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0,11</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68CBA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59A83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9680E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w:t>
            </w:r>
          </w:p>
        </w:tc>
        <w:tc>
          <w:tcPr>
            <w:tcW w:w="93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DBBF4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w:t>
            </w:r>
          </w:p>
        </w:tc>
        <w:tc>
          <w:tcPr>
            <w:tcW w:w="135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4540B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w:t>
            </w:r>
          </w:p>
        </w:tc>
      </w:tr>
      <w:tr w:rsidR="00D70E22" w:rsidRPr="00D70E22" w14:paraId="4D054C0A" w14:textId="77777777" w:rsidTr="00B22CAE">
        <w:trPr>
          <w:trHeight w:val="552"/>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170D36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4</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6A9E10"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 xml:space="preserve"> Отпуск тепловой энергии с коллекторов</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3E938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тыс.Гкал</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AE28A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2,01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59CE7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521EC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7425B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D8C39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D56F6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1F5E3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6E4CB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1,83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82793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71710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08F00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EE27D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7C673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913EB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20BFA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66936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32002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3BDBC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2,28</w:t>
            </w:r>
          </w:p>
        </w:tc>
        <w:tc>
          <w:tcPr>
            <w:tcW w:w="135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A6B9A2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2,28</w:t>
            </w:r>
          </w:p>
        </w:tc>
      </w:tr>
      <w:tr w:rsidR="00D70E22" w:rsidRPr="00D70E22" w14:paraId="69F04623" w14:textId="77777777" w:rsidTr="00B22CAE">
        <w:trPr>
          <w:trHeight w:val="12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F430A3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5</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EC30CF"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Удельный расход условного топлива на тепловую энергию, отпущенную с коллекторов котельной</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19319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кг/Гкал</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90572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158,16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6B6EB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158,14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82771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158,14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203BD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A4C30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DAE38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575F7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F59B7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59F22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157,52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ABBEC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157,52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C28E6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157,52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DD71B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6035B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F9D58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821F7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FD2C1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9203F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157,51</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AEF3D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157,51</w:t>
            </w:r>
          </w:p>
        </w:tc>
        <w:tc>
          <w:tcPr>
            <w:tcW w:w="135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CC980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157,51</w:t>
            </w:r>
          </w:p>
        </w:tc>
      </w:tr>
      <w:tr w:rsidR="00D70E22" w:rsidRPr="00D70E22" w14:paraId="6CFF297C" w14:textId="77777777" w:rsidTr="00B22CAE">
        <w:trPr>
          <w:trHeight w:val="9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1BF9C8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6</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E4015D"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Коэффициент полезного использования теплоты топлива</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153A5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6B97F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90,15</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B0897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90,56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9735D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90,15</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F919C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90,34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5EA24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90,34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83BC4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90,34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DBDF9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90,34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1E7DB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90,34</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CA0D6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720C1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4724C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5BA0E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39260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75699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90,69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5F6C9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90,70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D4BEF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90,70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AE17F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90,70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D9B91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90,70</w:t>
            </w:r>
          </w:p>
        </w:tc>
        <w:tc>
          <w:tcPr>
            <w:tcW w:w="135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9F86B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90,70</w:t>
            </w:r>
          </w:p>
        </w:tc>
      </w:tr>
      <w:tr w:rsidR="00860875" w:rsidRPr="00D70E22" w14:paraId="09B91610" w14:textId="77777777" w:rsidTr="00B22CAE">
        <w:trPr>
          <w:trHeight w:val="9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3E77D8D" w14:textId="77777777"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7</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C8354F" w14:textId="77777777" w:rsidR="00860875" w:rsidRPr="00D70E22" w:rsidRDefault="00860875" w:rsidP="00860875">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Число часов использования установленной тепловой мощности</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B1DC2F" w14:textId="77777777"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час/год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58D1A9" w14:textId="7EA88DBE"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1191,86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703164" w14:textId="36B74AF4"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1594,02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237983" w14:textId="4DDB8D8E"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1594,02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F94233" w14:textId="74792708"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1595,57</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6D6D6E" w14:textId="07D03445"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1595,57</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0BD2B3" w14:textId="017D4BD2"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1597,16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99F10A4" w14:textId="294293C8"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1597,16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4E47E7" w14:textId="0DE00C3A"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1597,16</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297170" w14:textId="5F9E96E0"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1575,48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F1ADBB" w14:textId="746E4E1C"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1575,48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A2A2D2" w14:textId="09D51E2D"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1575,48</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4D1B7F" w14:textId="48208CEF"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1576,79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249C5E" w14:textId="50816A5F"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1576,79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8FBC0E" w14:textId="506CA25B"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1576,79</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2E533B" w14:textId="1CE43BA5"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1578,13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3BD8B8" w14:textId="3E2E124C"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1578,13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F60654" w14:textId="4D1A7359"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1578,13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5D852E" w14:textId="364ACEAC"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1579,50</w:t>
            </w:r>
          </w:p>
        </w:tc>
        <w:tc>
          <w:tcPr>
            <w:tcW w:w="135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CB062E" w14:textId="3F20B1EE" w:rsidR="00860875" w:rsidRPr="00D70E22" w:rsidRDefault="00860875" w:rsidP="00860875">
            <w:pPr>
              <w:spacing w:before="0" w:after="0"/>
              <w:ind w:firstLine="0"/>
              <w:contextualSpacing w:val="0"/>
              <w:jc w:val="center"/>
              <w:rPr>
                <w:rFonts w:eastAsia="Times New Roman" w:cs="Times New Roman"/>
                <w:color w:val="000000"/>
                <w:sz w:val="22"/>
                <w:lang w:eastAsia="ru-RU"/>
              </w:rPr>
            </w:pPr>
            <w:r w:rsidRPr="00860875">
              <w:rPr>
                <w:rFonts w:eastAsia="Times New Roman" w:cs="Times New Roman"/>
                <w:color w:val="000000"/>
                <w:sz w:val="22"/>
                <w:lang w:eastAsia="ru-RU"/>
              </w:rPr>
              <w:t>1579,50</w:t>
            </w:r>
          </w:p>
        </w:tc>
      </w:tr>
      <w:tr w:rsidR="00D70E22" w:rsidRPr="00D70E22" w14:paraId="01398CEB" w14:textId="77777777" w:rsidTr="00B22CAE">
        <w:trPr>
          <w:trHeight w:val="852"/>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C90275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8</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4167E1"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Удельная установленная тепловая мощность котельной на одного жителя</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3AFC9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МВт/тыс. чел</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F88B7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0,000003</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0A211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A3CA7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9C0F8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0C7A0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B1F2D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BE514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41514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D8295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B70E4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AB968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BB9AA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27F28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90B97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2773C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907A1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A7DEE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1F200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c>
          <w:tcPr>
            <w:tcW w:w="135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1BA94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0,000002</w:t>
            </w:r>
          </w:p>
        </w:tc>
      </w:tr>
      <w:tr w:rsidR="00D70E22" w:rsidRPr="00D70E22" w14:paraId="6E45BB59" w14:textId="77777777" w:rsidTr="00B22CAE">
        <w:trPr>
          <w:trHeight w:val="9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7DFC67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CDE526"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Частота отказов с прекращением теплоснабжения от котельной</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DCDC4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1/год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FC510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BCAE2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72657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AA4DE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7B9D6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52C71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ABD60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3EC3B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E80F3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9B831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00333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B8969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7737F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AACF4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DEBAB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AF171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14AD4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498A2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135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4543C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r>
      <w:tr w:rsidR="00D70E22" w:rsidRPr="00D70E22" w14:paraId="77C04940" w14:textId="77777777" w:rsidTr="00B22CAE">
        <w:trPr>
          <w:trHeight w:val="12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4313CE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FAD950"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Относительный средневзвешенный остаточный парковый ресурс котлоагрегатов котельной</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6FB90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час</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19981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ED32D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C4B66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95714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27293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6562A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86465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45F8E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6AD33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34E2C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EBEBF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C750A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6CB5F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8D5BC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07EBF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F34B0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911FA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78560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c>
          <w:tcPr>
            <w:tcW w:w="135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886CB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н/д</w:t>
            </w:r>
          </w:p>
        </w:tc>
      </w:tr>
      <w:tr w:rsidR="00D70E22" w:rsidRPr="00D70E22" w14:paraId="2B90C46A" w14:textId="77777777" w:rsidTr="00B22CAE">
        <w:trPr>
          <w:trHeight w:val="1152"/>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6C71E1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DA9D0B"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Доля автоматизированных котельных без обслуживающего персонала с УТМ меньше/равной 10 Гкал/</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C7816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BCB83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F407B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D913B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D5D5E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7AEB6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A4F5D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78919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75850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7D221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92210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08E9D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00E6E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A806E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1DF94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F1E4F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E9204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885A7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03B88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135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CA4A4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r>
      <w:tr w:rsidR="00D70E22" w:rsidRPr="00D70E22" w14:paraId="3F793FEB" w14:textId="77777777" w:rsidTr="00B22CAE">
        <w:trPr>
          <w:trHeight w:val="900"/>
        </w:trPr>
        <w:tc>
          <w:tcPr>
            <w:tcW w:w="45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BCBE49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12</w:t>
            </w:r>
          </w:p>
        </w:tc>
        <w:tc>
          <w:tcPr>
            <w:tcW w:w="224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0D0C50"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Доля котельных оборудованных приборами учета</w:t>
            </w:r>
          </w:p>
        </w:tc>
        <w:tc>
          <w:tcPr>
            <w:tcW w:w="97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9E06F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7F256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C9AB5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BE1B4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29D00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1F91C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27B62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84385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70FA6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42203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DBF5E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74FFF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8CCCB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95AF6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766A5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DB663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ED7CE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3DCE4A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9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3DEDB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c>
          <w:tcPr>
            <w:tcW w:w="135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D5145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100</w:t>
            </w:r>
          </w:p>
        </w:tc>
      </w:tr>
    </w:tbl>
    <w:p w14:paraId="2E4E335B" w14:textId="77777777" w:rsidR="000E1445" w:rsidRPr="00DF5DD0" w:rsidRDefault="000E1445" w:rsidP="007A6AA0">
      <w:pPr>
        <w:rPr>
          <w:b/>
          <w:bCs/>
          <w:highlight w:val="yellow"/>
        </w:rPr>
      </w:pPr>
    </w:p>
    <w:p w14:paraId="091506D3" w14:textId="77777777" w:rsidR="00AB732F" w:rsidRPr="00DF5DD0" w:rsidRDefault="00AB732F">
      <w:pPr>
        <w:spacing w:before="0" w:after="160" w:line="259" w:lineRule="auto"/>
        <w:ind w:firstLine="0"/>
        <w:contextualSpacing w:val="0"/>
        <w:jc w:val="left"/>
        <w:rPr>
          <w:b/>
          <w:highlight w:val="yellow"/>
        </w:rPr>
      </w:pPr>
      <w:r w:rsidRPr="00DF5DD0">
        <w:rPr>
          <w:b/>
          <w:highlight w:val="yellow"/>
        </w:rPr>
        <w:br w:type="page"/>
      </w:r>
    </w:p>
    <w:p w14:paraId="06B37B30" w14:textId="56EB9CA5" w:rsidR="00E1638E" w:rsidRPr="005E5487" w:rsidRDefault="00E1638E" w:rsidP="00D200B1">
      <w:pPr>
        <w:pStyle w:val="af"/>
        <w:jc w:val="right"/>
        <w:rPr>
          <w:b/>
          <w:sz w:val="24"/>
        </w:rPr>
      </w:pPr>
      <w:r w:rsidRPr="005E5487">
        <w:rPr>
          <w:b/>
          <w:sz w:val="24"/>
        </w:rPr>
        <w:lastRenderedPageBreak/>
        <w:t xml:space="preserve">Таблица </w:t>
      </w:r>
      <w:r w:rsidRPr="005E5487">
        <w:rPr>
          <w:b/>
          <w:sz w:val="24"/>
        </w:rPr>
        <w:fldChar w:fldCharType="begin"/>
      </w:r>
      <w:r w:rsidRPr="005E5487">
        <w:rPr>
          <w:b/>
          <w:sz w:val="24"/>
        </w:rPr>
        <w:instrText xml:space="preserve"> SEQ Таблица \* ARABIC </w:instrText>
      </w:r>
      <w:r w:rsidRPr="005E5487">
        <w:rPr>
          <w:b/>
          <w:sz w:val="24"/>
        </w:rPr>
        <w:fldChar w:fldCharType="separate"/>
      </w:r>
      <w:r w:rsidR="00AB63DC">
        <w:rPr>
          <w:b/>
          <w:noProof/>
          <w:sz w:val="24"/>
        </w:rPr>
        <w:t>55</w:t>
      </w:r>
      <w:r w:rsidRPr="005E5487">
        <w:rPr>
          <w:b/>
          <w:sz w:val="24"/>
        </w:rPr>
        <w:fldChar w:fldCharType="end"/>
      </w:r>
    </w:p>
    <w:p w14:paraId="2E898C32" w14:textId="3DFA4D71" w:rsidR="00E1638E" w:rsidRDefault="00E1638E" w:rsidP="00D200B1">
      <w:pPr>
        <w:jc w:val="center"/>
        <w:rPr>
          <w:b/>
          <w:bCs/>
        </w:rPr>
      </w:pPr>
      <w:r w:rsidRPr="00F67959">
        <w:rPr>
          <w:rFonts w:eastAsia="Calibri"/>
          <w:b/>
        </w:rPr>
        <w:t xml:space="preserve">Индикаторы, характеризующие динамику изменения показателей тепловых сетей </w:t>
      </w:r>
      <w:r w:rsidR="00006274" w:rsidRPr="00F67959">
        <w:rPr>
          <w:rFonts w:eastAsia="Calibri"/>
          <w:b/>
        </w:rPr>
        <w:br/>
      </w:r>
      <w:r w:rsidR="00752169" w:rsidRPr="00F67959">
        <w:rPr>
          <w:b/>
          <w:bCs/>
        </w:rPr>
        <w:t>в зон</w:t>
      </w:r>
      <w:r w:rsidR="00006274" w:rsidRPr="00F67959">
        <w:rPr>
          <w:b/>
          <w:bCs/>
        </w:rPr>
        <w:t>е</w:t>
      </w:r>
      <w:r w:rsidR="00752169" w:rsidRPr="00F67959">
        <w:rPr>
          <w:b/>
          <w:bCs/>
        </w:rPr>
        <w:t xml:space="preserve"> деятельности </w:t>
      </w:r>
      <w:r w:rsidR="007E5D1D">
        <w:rPr>
          <w:b/>
          <w:bCs/>
        </w:rPr>
        <w:t>АО «Тепловые сети»</w:t>
      </w:r>
      <w:r w:rsidR="00F068A9">
        <w:rPr>
          <w:b/>
          <w:bCs/>
        </w:rPr>
        <w:t xml:space="preserve"> на территории Трубникоборского сельского поселения</w:t>
      </w:r>
    </w:p>
    <w:tbl>
      <w:tblPr>
        <w:tblW w:w="21827" w:type="dxa"/>
        <w:tblInd w:w="-5" w:type="dxa"/>
        <w:tblLook w:val="04A0" w:firstRow="1" w:lastRow="0" w:firstColumn="1" w:lastColumn="0" w:noHBand="0" w:noVBand="1"/>
      </w:tblPr>
      <w:tblGrid>
        <w:gridCol w:w="601"/>
        <w:gridCol w:w="2376"/>
        <w:gridCol w:w="1161"/>
        <w:gridCol w:w="931"/>
        <w:gridCol w:w="931"/>
        <w:gridCol w:w="931"/>
        <w:gridCol w:w="931"/>
        <w:gridCol w:w="931"/>
        <w:gridCol w:w="931"/>
        <w:gridCol w:w="931"/>
        <w:gridCol w:w="931"/>
        <w:gridCol w:w="931"/>
        <w:gridCol w:w="931"/>
        <w:gridCol w:w="931"/>
        <w:gridCol w:w="931"/>
        <w:gridCol w:w="931"/>
        <w:gridCol w:w="931"/>
        <w:gridCol w:w="931"/>
        <w:gridCol w:w="931"/>
        <w:gridCol w:w="931"/>
        <w:gridCol w:w="931"/>
        <w:gridCol w:w="931"/>
      </w:tblGrid>
      <w:tr w:rsidR="00F068A9" w:rsidRPr="00D70E22" w14:paraId="31B11BF1" w14:textId="77777777" w:rsidTr="00B22CAE">
        <w:trPr>
          <w:trHeight w:val="20"/>
          <w:tblHeader/>
        </w:trPr>
        <w:tc>
          <w:tcPr>
            <w:tcW w:w="601" w:type="dxa"/>
            <w:tcBorders>
              <w:top w:val="single" w:sz="4" w:space="0" w:color="auto"/>
              <w:left w:val="single" w:sz="4" w:space="0" w:color="auto"/>
              <w:bottom w:val="nil"/>
              <w:right w:val="single" w:sz="4" w:space="0" w:color="auto"/>
            </w:tcBorders>
            <w:shd w:val="clear" w:color="auto" w:fill="auto"/>
            <w:tcMar>
              <w:left w:w="0" w:type="dxa"/>
              <w:right w:w="0" w:type="dxa"/>
            </w:tcMar>
            <w:vAlign w:val="center"/>
            <w:hideMark/>
          </w:tcPr>
          <w:p w14:paraId="195A817F" w14:textId="77777777"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D70E22">
              <w:rPr>
                <w:rFonts w:eastAsia="Times New Roman" w:cs="Times New Roman"/>
                <w:b/>
                <w:bCs/>
                <w:color w:val="000000"/>
                <w:sz w:val="22"/>
                <w:lang w:eastAsia="ru-RU"/>
              </w:rPr>
              <w:t>№ п/п</w:t>
            </w:r>
          </w:p>
        </w:tc>
        <w:tc>
          <w:tcPr>
            <w:tcW w:w="2376" w:type="dxa"/>
            <w:tcBorders>
              <w:top w:val="single" w:sz="4" w:space="0" w:color="auto"/>
              <w:left w:val="nil"/>
              <w:bottom w:val="nil"/>
              <w:right w:val="single" w:sz="4" w:space="0" w:color="auto"/>
            </w:tcBorders>
            <w:shd w:val="clear" w:color="auto" w:fill="auto"/>
            <w:tcMar>
              <w:left w:w="0" w:type="dxa"/>
              <w:right w:w="0" w:type="dxa"/>
            </w:tcMar>
            <w:vAlign w:val="center"/>
            <w:hideMark/>
          </w:tcPr>
          <w:p w14:paraId="4026A0A1" w14:textId="77777777"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D70E22">
              <w:rPr>
                <w:rFonts w:eastAsia="Times New Roman" w:cs="Times New Roman"/>
                <w:b/>
                <w:bCs/>
                <w:color w:val="000000"/>
                <w:sz w:val="22"/>
                <w:lang w:eastAsia="ru-RU"/>
              </w:rPr>
              <w:t>Наименование показателя</w:t>
            </w:r>
          </w:p>
        </w:tc>
        <w:tc>
          <w:tcPr>
            <w:tcW w:w="1161" w:type="dxa"/>
            <w:tcBorders>
              <w:top w:val="single" w:sz="4" w:space="0" w:color="auto"/>
              <w:left w:val="nil"/>
              <w:bottom w:val="nil"/>
              <w:right w:val="single" w:sz="4" w:space="0" w:color="auto"/>
            </w:tcBorders>
            <w:shd w:val="clear" w:color="auto" w:fill="auto"/>
            <w:tcMar>
              <w:left w:w="0" w:type="dxa"/>
              <w:right w:w="0" w:type="dxa"/>
            </w:tcMar>
            <w:vAlign w:val="center"/>
            <w:hideMark/>
          </w:tcPr>
          <w:p w14:paraId="24ED22DF" w14:textId="77777777"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D70E22">
              <w:rPr>
                <w:rFonts w:eastAsia="Times New Roman" w:cs="Times New Roman"/>
                <w:b/>
                <w:bCs/>
                <w:color w:val="000000"/>
                <w:sz w:val="22"/>
                <w:lang w:eastAsia="ru-RU"/>
              </w:rPr>
              <w:t>Ед. изм.</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85F8B72" w14:textId="6870731B"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2024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475645D" w14:textId="46B4343E"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2025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698165B" w14:textId="1322A332"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2026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39E8157" w14:textId="2863B511"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2027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2D4D01B" w14:textId="1620FCB9"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2028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9406C0E" w14:textId="397F2457"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2029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77E4388" w14:textId="25ADAF7B"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2030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1F18834" w14:textId="78FC29A7"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2031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A031DE4" w14:textId="5B4C0562"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2032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49E75FE" w14:textId="141A6F9F"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2033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E2153A9" w14:textId="0374CCAD"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2034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F9351B0" w14:textId="5BA9F15F"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2035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1B197DD" w14:textId="399BADD5"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2036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51BEBB3" w14:textId="594EC143"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2037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B2E19F4" w14:textId="1A21D84D"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2038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2A67D03" w14:textId="356C49CB"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2039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81687A0" w14:textId="41B5E625"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2040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35DCD0F" w14:textId="2A46CD1A"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2041 г.</w:t>
            </w:r>
          </w:p>
        </w:tc>
        <w:tc>
          <w:tcPr>
            <w:tcW w:w="9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0907A50" w14:textId="56269DD0" w:rsidR="00F068A9" w:rsidRPr="00D70E22" w:rsidRDefault="00F068A9" w:rsidP="00F068A9">
            <w:pPr>
              <w:spacing w:before="0" w:after="0"/>
              <w:ind w:firstLine="0"/>
              <w:contextualSpacing w:val="0"/>
              <w:jc w:val="center"/>
              <w:rPr>
                <w:rFonts w:eastAsia="Times New Roman" w:cs="Times New Roman"/>
                <w:b/>
                <w:bCs/>
                <w:color w:val="000000"/>
                <w:sz w:val="22"/>
                <w:lang w:eastAsia="ru-RU"/>
              </w:rPr>
            </w:pPr>
            <w:r w:rsidRPr="00F068A9">
              <w:rPr>
                <w:rFonts w:eastAsia="Times New Roman" w:cs="Times New Roman"/>
                <w:b/>
                <w:bCs/>
                <w:color w:val="000000"/>
                <w:sz w:val="20"/>
                <w:szCs w:val="20"/>
                <w:lang w:eastAsia="ru-RU"/>
              </w:rPr>
              <w:t>2042 г.</w:t>
            </w:r>
          </w:p>
        </w:tc>
      </w:tr>
      <w:tr w:rsidR="00D70E22" w:rsidRPr="00D70E22" w14:paraId="4D94EFF3" w14:textId="77777777" w:rsidTr="00B22CAE">
        <w:trPr>
          <w:trHeight w:val="20"/>
        </w:trPr>
        <w:tc>
          <w:tcPr>
            <w:tcW w:w="60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7289ADF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w:t>
            </w:r>
          </w:p>
        </w:tc>
        <w:tc>
          <w:tcPr>
            <w:tcW w:w="237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6E3A629"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Протяженность тепловых сетей, в том числе:</w:t>
            </w:r>
          </w:p>
        </w:tc>
        <w:tc>
          <w:tcPr>
            <w:tcW w:w="116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66A4D0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км</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1A197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4F400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58DC1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FFF5A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801AA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8C473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95308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733DD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189E6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809C1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F2238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4A035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6E8F1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73926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C49D1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CA3D4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9D140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15039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38800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1,02</w:t>
            </w:r>
          </w:p>
        </w:tc>
      </w:tr>
      <w:tr w:rsidR="00D70E22" w:rsidRPr="00D70E22" w14:paraId="03909599"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5C621E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0F98F2"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магистральных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6B69A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км</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C23C7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96453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E9703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82109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C4712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36241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1332F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95FDF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3C282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DDF21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9DD2A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A6DFC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E4AFF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4041B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2519C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5A2E5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3B0E46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35FAC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E1D40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0,07</w:t>
            </w:r>
          </w:p>
        </w:tc>
      </w:tr>
      <w:tr w:rsidR="00D70E22" w:rsidRPr="00D70E22" w14:paraId="396AC61F"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CC7BBC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7B15FB"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распределительных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073ED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км</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026CF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19FAD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B816A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496EF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31D37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8A53D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BE862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2DE22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49FDC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98E48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83DBD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95CE4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17475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18D4B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A5FB2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A0CC4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C89F3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911DB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2E687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0,95</w:t>
            </w:r>
          </w:p>
        </w:tc>
      </w:tr>
      <w:tr w:rsidR="00D70E22" w:rsidRPr="00D70E22" w14:paraId="7E174D64"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03F56C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F0B6A8"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Материальная характеристика тепловых сетей, в том числе:</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9C24D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тыс.м2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3F50A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0722F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D52BF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0421C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8FDB7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E2D20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A004B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E11CA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15BD8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16174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88C4A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ED392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B631A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9BE57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BF654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9DBE4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99369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D0B47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A8497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r>
      <w:tr w:rsidR="00D70E22" w:rsidRPr="00D70E22" w14:paraId="4324DCCE"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F00FC7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E3880D"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магистральных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E7347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тыс.м2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D56A1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54B80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25723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9B50E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7B1B6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D76A2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10404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7F6D3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8CB28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A930F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C86AB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B2D96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4B25F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FCAE5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B8A38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6587A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11A17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6CABA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02C3F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0,02</w:t>
            </w:r>
          </w:p>
        </w:tc>
      </w:tr>
      <w:tr w:rsidR="00D70E22" w:rsidRPr="00D70E22" w14:paraId="108D21FE"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837B14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983CCC"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распределительных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610F7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тыс.м2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9BFCC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3D84B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18FDD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CF75D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E82A7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B313D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0DFB4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6E6FA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BEE3E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39637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A9AA9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014A7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920C9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FA15F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284F2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72A45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17E83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343F7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7304D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0,14</w:t>
            </w:r>
          </w:p>
        </w:tc>
      </w:tr>
      <w:tr w:rsidR="00D70E22" w:rsidRPr="00D70E22" w14:paraId="7A3DC9D6"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15DD31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3.</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7897BC"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Средний срок эксплуатации тепловых сетей</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61FAD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лет</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E0C10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5A08D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126ED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32C0D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1CBB5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4AE9B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F502C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7831F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22520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3B1F3A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DDBD2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ADD5A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E9939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D0363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BCA97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BDC07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8CD89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5EDAF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03576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r>
      <w:tr w:rsidR="00D70E22" w:rsidRPr="00D70E22" w14:paraId="0FDAFD21"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F74FD7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3.1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2CBFA2"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магистральных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C077E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лет</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C5A34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15AF1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EAC61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BE5E2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2F23C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7BB3C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AD8FA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6C946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86A0C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D3500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B12DD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39B96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8B565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7C86A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47555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A2CBA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6C34C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310E4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FDBA2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r>
      <w:tr w:rsidR="00D70E22" w:rsidRPr="00D70E22" w14:paraId="584B829C"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F2D8CB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3.2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7D1FE0"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распределительных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3CBFD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лет</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97C76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C9E51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670E4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9ABE7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898F7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51462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FC5CE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848F2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750D4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28C5B7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9D3D1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3E88C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12354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91B4D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D4493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0AA9E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A2445B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92D4D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FD379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r>
      <w:tr w:rsidR="00D70E22" w:rsidRPr="00D70E22" w14:paraId="6EBD81B2"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3DE8F2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4</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27E938"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 xml:space="preserve"> Удельная материальная характеристика тепловых сетей на одного жителя, обслуживаемого из системы теплоснабжения</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22AFFC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м2/чел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A4626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0,777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6081E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0,750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637AD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0,726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6D604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0,703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14590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0,681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A7CFA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0,661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D56A3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0,642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59B80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0,624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F6710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0,607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5A52F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0,591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2D7D2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0,575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2766E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0,561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A3CA6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0,547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983EB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0,534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A9B00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0,521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D3622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0,509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682E1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0,498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BCA7E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0,487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8245D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0,478</w:t>
            </w:r>
          </w:p>
        </w:tc>
      </w:tr>
      <w:tr w:rsidR="00D70E22" w:rsidRPr="00D70E22" w14:paraId="169C2333"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72585E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5</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8E8252"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Присоединенная тепловая нагрузка</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2A85C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Гкал/ч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5B75E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C782A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EB0E3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8C2E0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CE1C7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276A0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1B9C8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50EF4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F7BFB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82E2B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405D6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4BF79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65EDA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5C5BC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395E8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EBF8D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B753B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1338A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70EF6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1,47</w:t>
            </w:r>
          </w:p>
        </w:tc>
      </w:tr>
      <w:tr w:rsidR="00D70E22" w:rsidRPr="00D70E22" w14:paraId="3847F9A2"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EFF0F8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6</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038A22"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Относительная материальная характеристика</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D6F6F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м2/Гкал/ч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CD5FE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E542F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47B97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A367C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D1CBD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868D1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DF810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64A81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132,340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90ECB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D6267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8D572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54488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7058F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10B17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764BD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47ACB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B9412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04F46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105,332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218DC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105,332</w:t>
            </w:r>
          </w:p>
        </w:tc>
      </w:tr>
      <w:tr w:rsidR="00D70E22" w:rsidRPr="00D70E22" w14:paraId="25EA633B"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C40917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7</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1A8038"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Нормативные потери тепловой энергии в тепловых сетях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B597F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тыс.Гкал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93E4B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0,270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B99E8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03E32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2F4DC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C6B5A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33F86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CE33F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AC070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97A81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1915F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6C456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AF3B6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861CE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10B9B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B27B5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32F08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434EA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2D390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F2A68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0,102</w:t>
            </w:r>
          </w:p>
        </w:tc>
      </w:tr>
      <w:tr w:rsidR="00D70E22" w:rsidRPr="00D70E22" w14:paraId="23187665"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BED830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7.1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C8B760"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магистральных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2FC62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тыс.Гкал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D2803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0,018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8CBB7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00417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DC0A2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7D920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57913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6B158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2552A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E19BF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2A8E1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998CA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B4BD8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D7B0F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ADEF0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B7584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C25DE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9862A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0E237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739B4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0,007</w:t>
            </w:r>
          </w:p>
        </w:tc>
      </w:tr>
      <w:tr w:rsidR="00D70E22" w:rsidRPr="00D70E22" w14:paraId="4631D273"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C82B70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7.2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B3E261"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распределительных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00797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тыс.Гкал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41402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0,252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46AAD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0,085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14434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0,085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65165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0,087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15E50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0,087</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FF77C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0,088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A32FB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0,088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6B4EC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0,088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ABA48C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874A1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31627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9B457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C50F6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ED5B4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D2AF3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98D2A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D7472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D1C39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494D9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0,096</w:t>
            </w:r>
          </w:p>
        </w:tc>
      </w:tr>
      <w:tr w:rsidR="00D70E22" w:rsidRPr="00D70E22" w14:paraId="7551B55E"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0635BB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8</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C288CB"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Относительные нормативные потери в тепловых сетях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06C39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8B4D9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0,299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2CF88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47C00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9F2DC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AC059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5EFA4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B329E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5BC67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DA39A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E33EE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F1A97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0024B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8E119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45D12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0,109</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74C1D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0,111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3C6AA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0,111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D39E6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0,111</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71595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0,113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7D632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0,113</w:t>
            </w:r>
          </w:p>
        </w:tc>
      </w:tr>
      <w:tr w:rsidR="00D70E22" w:rsidRPr="00D70E22" w14:paraId="3A4A9C99"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AA7CE0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9</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98F97A"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Линейная плотность передачи тепловой энергии в тепловых сетях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A7A9F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Гкал/м</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30514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1,708</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AA137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B88DF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2A6A1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34A5E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CE1B5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FC07E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C95D8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15C7B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9B1F0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0344A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6EAF4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4820C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1ECAC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556B7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0878C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0EBEF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BFEA0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2,143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83185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2,143</w:t>
            </w:r>
          </w:p>
        </w:tc>
      </w:tr>
      <w:tr w:rsidR="00D70E22" w:rsidRPr="00D70E22" w14:paraId="3A67A93A"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B667A3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10</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6C5C24"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Количество повреждений (отказов) в тепловых сетях, приводящих к прекращению теплоснабжения потребителей</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178CB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ед./год</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7E5F2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158C7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B9E87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185BD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88714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6E2AF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727FA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98C9B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7E6DD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4858B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81857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E9ACE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9AD3D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BDA23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05F4C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8C180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81FB0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88813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D1885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r>
      <w:tr w:rsidR="00D70E22" w:rsidRPr="00D70E22" w14:paraId="5DFD1C10"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5D3DE1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FB6E19"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Удельная повреждаемость тепловых сетей</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BB7DD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ед./год</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D762E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F9B11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0BF7F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35213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48FED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649A1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77CF4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58953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621DF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23D67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E8196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2373C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1CD68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5EFF6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786CF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F8AD6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20027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0B206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E666A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r>
      <w:tr w:rsidR="00D70E22" w:rsidRPr="00D70E22" w14:paraId="3AA27D16"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22A745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11.1</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BE2857"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магистральных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1E595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ед./год</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55256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87F9D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8893C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994D7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3DE64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B760F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0EFE2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38062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5057D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47896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6E551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C3EB3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2360F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4ACDB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3C319A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BD227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E1266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8ADCB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A4315A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r>
      <w:tr w:rsidR="00D70E22" w:rsidRPr="00D70E22" w14:paraId="78E9EA66"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6A5918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lastRenderedPageBreak/>
              <w:t>11.2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CCCE66"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распределительных</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16D72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ед./год</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49B50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B3E6E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AD04E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A1F07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935B2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1CB10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C0F6F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CE823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67119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198C0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1D52F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049B9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D1727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2199D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18DB0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984FC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3A294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4ED01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92559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r>
      <w:tr w:rsidR="00D70E22" w:rsidRPr="00D70E22" w14:paraId="6AC85FB1"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0D250E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12</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758B19"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66233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Гкал/ч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6296E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4306A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6361D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ACD31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2AE18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1A355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7DCAF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DF1BB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37847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E09CA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E7401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9352E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E054F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27601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9F2C2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6D920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8924A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4F5D3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B8560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r>
      <w:tr w:rsidR="00D70E22" w:rsidRPr="00D70E22" w14:paraId="37C5E57B"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40C08E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13</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BE6CA4"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Доля потребителей присоединенных по открытой схеме</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5AD0E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0D1B8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E64D0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25115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16A7E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34CB7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6F9AE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9692F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91020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07500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972BF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7F48E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1C7E0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1C216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3AF34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93590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CB863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E98F1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22BF9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1CFA9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w:t>
            </w:r>
          </w:p>
        </w:tc>
      </w:tr>
      <w:tr w:rsidR="00D70E22" w:rsidRPr="00D70E22" w14:paraId="5290212B"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E017C7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14</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116648"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Расчетный расход теплоносителя (в соответствии с утвержденным графиком отпуска тепла в тепловые сети)</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8DABB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тонн/ч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00E02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A4D24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239C8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398DE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050DF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F48D5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DE7A8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0F4A8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AC2EA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86D3A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A72615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0E39B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C9619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B1F9E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CE070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EFD8F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63D55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FB973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E4C61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0,06</w:t>
            </w:r>
          </w:p>
        </w:tc>
      </w:tr>
      <w:tr w:rsidR="00D70E22" w:rsidRPr="00D70E22" w14:paraId="62A5C182"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E554D0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15</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7900A7"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Фактический расход теплоносителя</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1ACAE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тонн/ч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E7D22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75AC6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64F3D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EA7C8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B74A2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A4026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FDBDA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628AE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76F5A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BB546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A0A3A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B2B05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2379F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0B689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B7B9C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5FC49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069E6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F736C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FD189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r>
      <w:tr w:rsidR="00D70E22" w:rsidRPr="00D70E22" w14:paraId="0929B3C8"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BFD71D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16</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05283D"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Удельный расход теплоносителя на передачу тепловой энергии в горячей воде</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E56B8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тонн/Гкал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5BCD5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E0BF7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1E590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4A33B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AFBD7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30455F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62FFD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FD681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0,155</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8E3E4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F7E51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1B644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E33DA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C20B0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2E356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C3A82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16C40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6BDF1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597FC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0,124</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8868D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0,124</w:t>
            </w:r>
          </w:p>
        </w:tc>
      </w:tr>
      <w:tr w:rsidR="00D70E22" w:rsidRPr="00D70E22" w14:paraId="0DCBC815"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FE2A65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17</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136723"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Нормативная подпитка тепловой сети</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68914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тонн/ч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99B89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4B5F5C"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96127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4FCC2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57DB5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869D7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5346D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D1FFA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485C3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06819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A5A4D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B1AE0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6E78B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190DF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38C91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88536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F43F2D"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289A5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B67C4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0,052</w:t>
            </w:r>
          </w:p>
        </w:tc>
      </w:tr>
      <w:tr w:rsidR="00D70E22" w:rsidRPr="00D70E22" w14:paraId="3C9A90EC"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DC777E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18</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4F2A63"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Фактическая подпитка тепловой сети</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19F98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тонн/ч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86503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BF185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16298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4340F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1FE3F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78BF2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4A78A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03D36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D1A80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27E25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222C1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02906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6B7B2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260E4B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33B80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285D3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8D751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D24A0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6EB17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r>
      <w:tr w:rsidR="00D70E22" w:rsidRPr="00D70E22" w14:paraId="46C047F1"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0B6892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19</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B8415C"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Расход электрической энергии на передачу тепловой энергии и теплоносителя</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B035F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млн.кВт-ч</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144DB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F6CD7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34E921"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E078D8"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88D8D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F3E9A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56956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AFBC4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D6104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3A9D7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B8219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ECBD1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1FDF5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C81CB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01977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1C1F5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EC5E6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ED3AB4"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F1DD36"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0,093</w:t>
            </w:r>
          </w:p>
        </w:tc>
      </w:tr>
      <w:tr w:rsidR="00D70E22" w:rsidRPr="00D70E22" w14:paraId="31358448" w14:textId="77777777" w:rsidTr="00B22CAE">
        <w:trPr>
          <w:trHeight w:val="20"/>
        </w:trPr>
        <w:tc>
          <w:tcPr>
            <w:tcW w:w="601"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994D4E5"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20</w:t>
            </w:r>
          </w:p>
        </w:tc>
        <w:tc>
          <w:tcPr>
            <w:tcW w:w="237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B8480F" w14:textId="77777777" w:rsidR="00D70E22" w:rsidRPr="00D70E22" w:rsidRDefault="00D70E22" w:rsidP="00D70E22">
            <w:pPr>
              <w:spacing w:before="0" w:after="0"/>
              <w:ind w:firstLine="0"/>
              <w:contextualSpacing w:val="0"/>
              <w:jc w:val="left"/>
              <w:rPr>
                <w:rFonts w:eastAsia="Times New Roman" w:cs="Times New Roman"/>
                <w:color w:val="000000"/>
                <w:sz w:val="22"/>
                <w:lang w:eastAsia="ru-RU"/>
              </w:rPr>
            </w:pPr>
            <w:r w:rsidRPr="00D70E22">
              <w:rPr>
                <w:rFonts w:eastAsia="Times New Roman" w:cs="Times New Roman"/>
                <w:color w:val="000000"/>
                <w:sz w:val="22"/>
                <w:lang w:eastAsia="ru-RU"/>
              </w:rPr>
              <w:t>Удельный расход электрической энергии на передачу тепловой энергии</w:t>
            </w:r>
          </w:p>
        </w:tc>
        <w:tc>
          <w:tcPr>
            <w:tcW w:w="116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B12C6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кВт-ч/Гкал</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0089A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AD0A7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77E97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44AA2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40D39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031D60"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8AE8E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16D27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942D0A"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90B95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2411B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C910D2"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97129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B2186F"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60166B"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48D447"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046443"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872839"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c>
          <w:tcPr>
            <w:tcW w:w="9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1EC9EE" w14:textId="77777777" w:rsidR="00D70E22" w:rsidRPr="00D70E22" w:rsidRDefault="00D70E22" w:rsidP="00D70E22">
            <w:pPr>
              <w:spacing w:before="0" w:after="0"/>
              <w:ind w:firstLine="0"/>
              <w:contextualSpacing w:val="0"/>
              <w:jc w:val="center"/>
              <w:rPr>
                <w:rFonts w:eastAsia="Times New Roman" w:cs="Times New Roman"/>
                <w:color w:val="000000"/>
                <w:sz w:val="22"/>
                <w:lang w:eastAsia="ru-RU"/>
              </w:rPr>
            </w:pPr>
            <w:r w:rsidRPr="00D70E22">
              <w:rPr>
                <w:rFonts w:eastAsia="Times New Roman" w:cs="Times New Roman"/>
                <w:color w:val="000000"/>
                <w:sz w:val="22"/>
                <w:lang w:eastAsia="ru-RU"/>
              </w:rPr>
              <w:t>-</w:t>
            </w:r>
          </w:p>
        </w:tc>
      </w:tr>
    </w:tbl>
    <w:p w14:paraId="3A25B935" w14:textId="77777777" w:rsidR="00D70E22" w:rsidRPr="006A648A" w:rsidRDefault="00D70E22" w:rsidP="006A648A">
      <w:pPr>
        <w:rPr>
          <w:highlight w:val="yellow"/>
        </w:rPr>
        <w:sectPr w:rsidR="00D70E22" w:rsidRPr="006A648A" w:rsidSect="006A648A">
          <w:pgSz w:w="23814" w:h="16840" w:orient="landscape" w:code="9"/>
          <w:pgMar w:top="1134" w:right="1134" w:bottom="567" w:left="1134" w:header="709" w:footer="709" w:gutter="0"/>
          <w:cols w:space="708"/>
          <w:docGrid w:linePitch="360"/>
        </w:sectPr>
      </w:pPr>
    </w:p>
    <w:p w14:paraId="3CE151D7" w14:textId="77777777" w:rsidR="00E1638E" w:rsidRPr="00D46F28" w:rsidRDefault="00AA3E6D" w:rsidP="007A6AA0">
      <w:pPr>
        <w:pStyle w:val="10"/>
        <w:numPr>
          <w:ilvl w:val="0"/>
          <w:numId w:val="0"/>
        </w:numPr>
        <w:spacing w:before="0" w:after="240"/>
        <w:ind w:firstLine="709"/>
        <w:rPr>
          <w:bCs/>
          <w:iCs/>
          <w:sz w:val="24"/>
        </w:rPr>
      </w:pPr>
      <w:bookmarkStart w:id="1078" w:name="_Toc23954387"/>
      <w:bookmarkStart w:id="1079" w:name="_Toc104798165"/>
      <w:bookmarkStart w:id="1080" w:name="_Toc197625188"/>
      <w:r w:rsidRPr="00D46F28">
        <w:rPr>
          <w:bCs/>
          <w:iCs/>
          <w:sz w:val="24"/>
        </w:rPr>
        <w:lastRenderedPageBreak/>
        <w:t>Глава</w:t>
      </w:r>
      <w:r w:rsidR="00E1638E" w:rsidRPr="00D46F28">
        <w:rPr>
          <w:bCs/>
          <w:iCs/>
          <w:sz w:val="24"/>
        </w:rPr>
        <w:t xml:space="preserve"> 15 Реестр единых теплоснабжающих организаций</w:t>
      </w:r>
      <w:bookmarkEnd w:id="1078"/>
      <w:bookmarkEnd w:id="1079"/>
      <w:bookmarkEnd w:id="1080"/>
    </w:p>
    <w:p w14:paraId="2B0D7DD2" w14:textId="0A3D5514" w:rsidR="00E1638E" w:rsidRPr="00D46F28" w:rsidRDefault="00E1638E" w:rsidP="000A2203">
      <w:pPr>
        <w:pStyle w:val="24"/>
        <w:keepLines w:val="0"/>
        <w:numPr>
          <w:ilvl w:val="1"/>
          <w:numId w:val="70"/>
        </w:numPr>
        <w:tabs>
          <w:tab w:val="left" w:pos="709"/>
        </w:tabs>
        <w:spacing w:before="0" w:after="120"/>
        <w:ind w:left="0" w:firstLine="0"/>
        <w:rPr>
          <w:rFonts w:ascii="Times New Roman" w:hAnsi="Times New Roman" w:cs="Times New Roman"/>
          <w:b/>
          <w:color w:val="auto"/>
          <w:sz w:val="24"/>
          <w:szCs w:val="24"/>
        </w:rPr>
      </w:pPr>
      <w:bookmarkStart w:id="1081" w:name="Par220"/>
      <w:bookmarkStart w:id="1082" w:name="Par285"/>
      <w:bookmarkStart w:id="1083" w:name="_Toc16854945"/>
      <w:bookmarkStart w:id="1084" w:name="_Toc197625189"/>
      <w:bookmarkEnd w:id="1076"/>
      <w:bookmarkEnd w:id="1077"/>
      <w:bookmarkEnd w:id="1081"/>
      <w:bookmarkEnd w:id="1082"/>
      <w:r w:rsidRPr="00D46F28">
        <w:rPr>
          <w:rFonts w:ascii="Times New Roman" w:hAnsi="Times New Roman" w:cs="Times New Roman"/>
          <w:b/>
          <w:color w:val="auto"/>
          <w:sz w:val="24"/>
          <w:szCs w:val="24"/>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1083"/>
      <w:r w:rsidR="00525ED0">
        <w:rPr>
          <w:rFonts w:ascii="Times New Roman" w:hAnsi="Times New Roman" w:cs="Times New Roman"/>
          <w:b/>
          <w:color w:val="auto"/>
          <w:sz w:val="24"/>
          <w:szCs w:val="24"/>
        </w:rPr>
        <w:t>поселе</w:t>
      </w:r>
      <w:r w:rsidRPr="00D46F28">
        <w:rPr>
          <w:rFonts w:ascii="Times New Roman" w:hAnsi="Times New Roman" w:cs="Times New Roman"/>
          <w:b/>
          <w:color w:val="auto"/>
          <w:sz w:val="24"/>
          <w:szCs w:val="24"/>
        </w:rPr>
        <w:t>ния</w:t>
      </w:r>
      <w:r w:rsidR="00525ED0">
        <w:rPr>
          <w:rFonts w:ascii="Times New Roman" w:hAnsi="Times New Roman" w:cs="Times New Roman"/>
          <w:b/>
          <w:color w:val="auto"/>
          <w:sz w:val="24"/>
          <w:szCs w:val="24"/>
        </w:rPr>
        <w:t>, муниципального округа, городского округа, города федерального значения</w:t>
      </w:r>
      <w:bookmarkEnd w:id="1084"/>
    </w:p>
    <w:p w14:paraId="3FA0BD87" w14:textId="77777777" w:rsidR="00E1638E" w:rsidRPr="00D46F28" w:rsidRDefault="00E1638E" w:rsidP="007A6AA0">
      <w:pPr>
        <w:autoSpaceDE w:val="0"/>
        <w:autoSpaceDN w:val="0"/>
        <w:adjustRightInd w:val="0"/>
        <w:rPr>
          <w:color w:val="000000" w:themeColor="text1"/>
          <w:szCs w:val="28"/>
        </w:rPr>
      </w:pPr>
      <w:bookmarkStart w:id="1085" w:name="_Hlk528501933"/>
      <w:r w:rsidRPr="00D46F28">
        <w:rPr>
          <w:color w:val="000000" w:themeColor="text1"/>
          <w:szCs w:val="28"/>
        </w:rPr>
        <w:t>При обосновании предложения по определению единой теплоснабжающей организации (далее – ЕТО) использованы следующие термины и определения:</w:t>
      </w:r>
    </w:p>
    <w:p w14:paraId="1493AE86" w14:textId="77777777" w:rsidR="00E1638E" w:rsidRPr="00D46F28" w:rsidRDefault="00E1638E" w:rsidP="00EC0805">
      <w:pPr>
        <w:pStyle w:val="af1"/>
        <w:widowControl w:val="0"/>
        <w:numPr>
          <w:ilvl w:val="0"/>
          <w:numId w:val="85"/>
        </w:numPr>
        <w:tabs>
          <w:tab w:val="left" w:pos="1134"/>
        </w:tabs>
        <w:autoSpaceDE w:val="0"/>
        <w:autoSpaceDN w:val="0"/>
        <w:adjustRightInd w:val="0"/>
        <w:ind w:left="0" w:firstLine="709"/>
        <w:rPr>
          <w:color w:val="000000" w:themeColor="text1"/>
          <w:szCs w:val="28"/>
        </w:rPr>
      </w:pPr>
      <w:r w:rsidRPr="00D46F28">
        <w:rPr>
          <w:color w:val="000000" w:themeColor="text1"/>
          <w:szCs w:val="28"/>
        </w:rPr>
        <w:t>«система теплоснабжения» – совокупность источников тепловой энергии и теплопотребляющих установок, технологически соединенных тепловыми сетями;</w:t>
      </w:r>
    </w:p>
    <w:p w14:paraId="009B134A" w14:textId="77777777" w:rsidR="00E1638E" w:rsidRPr="00D46F28" w:rsidRDefault="00E1638E" w:rsidP="00EC0805">
      <w:pPr>
        <w:pStyle w:val="af1"/>
        <w:widowControl w:val="0"/>
        <w:numPr>
          <w:ilvl w:val="0"/>
          <w:numId w:val="85"/>
        </w:numPr>
        <w:tabs>
          <w:tab w:val="left" w:pos="1134"/>
        </w:tabs>
        <w:autoSpaceDE w:val="0"/>
        <w:autoSpaceDN w:val="0"/>
        <w:adjustRightInd w:val="0"/>
        <w:ind w:left="0" w:firstLine="709"/>
        <w:rPr>
          <w:color w:val="000000" w:themeColor="text1"/>
          <w:szCs w:val="28"/>
        </w:rPr>
      </w:pPr>
      <w:r w:rsidRPr="00D46F28">
        <w:rPr>
          <w:color w:val="000000" w:themeColor="text1"/>
          <w:szCs w:val="28"/>
        </w:rPr>
        <w:t>«изолированная система теплоснабжения» – система теплоснабжения, не имеющая технологических связей с другими системами теплоснабжения;</w:t>
      </w:r>
    </w:p>
    <w:p w14:paraId="583FB1BB" w14:textId="77777777" w:rsidR="00E1638E" w:rsidRPr="00D46F28" w:rsidRDefault="00E1638E" w:rsidP="00EC0805">
      <w:pPr>
        <w:pStyle w:val="af1"/>
        <w:widowControl w:val="0"/>
        <w:numPr>
          <w:ilvl w:val="0"/>
          <w:numId w:val="85"/>
        </w:numPr>
        <w:tabs>
          <w:tab w:val="left" w:pos="1134"/>
        </w:tabs>
        <w:autoSpaceDE w:val="0"/>
        <w:autoSpaceDN w:val="0"/>
        <w:adjustRightInd w:val="0"/>
        <w:ind w:left="0" w:firstLine="709"/>
        <w:rPr>
          <w:color w:val="000000" w:themeColor="text1"/>
          <w:szCs w:val="28"/>
        </w:rPr>
      </w:pPr>
      <w:r w:rsidRPr="00D46F28">
        <w:rPr>
          <w:color w:val="000000" w:themeColor="text1"/>
          <w:szCs w:val="28"/>
        </w:rPr>
        <w:t>«емкость тепловых сетей» –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w:t>
      </w:r>
    </w:p>
    <w:p w14:paraId="1E924773" w14:textId="77777777" w:rsidR="00E1638E" w:rsidRPr="00D46F28" w:rsidRDefault="00E1638E" w:rsidP="00EC0805">
      <w:pPr>
        <w:pStyle w:val="af1"/>
        <w:numPr>
          <w:ilvl w:val="0"/>
          <w:numId w:val="85"/>
        </w:numPr>
        <w:tabs>
          <w:tab w:val="left" w:pos="1134"/>
        </w:tabs>
        <w:autoSpaceDE w:val="0"/>
        <w:autoSpaceDN w:val="0"/>
        <w:adjustRightInd w:val="0"/>
        <w:ind w:left="0" w:firstLine="709"/>
        <w:rPr>
          <w:color w:val="000000" w:themeColor="text1"/>
          <w:szCs w:val="28"/>
        </w:rPr>
      </w:pPr>
      <w:r w:rsidRPr="00D46F28">
        <w:rPr>
          <w:color w:val="000000" w:themeColor="text1"/>
          <w:szCs w:val="28"/>
        </w:rPr>
        <w:t>«зона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6CCBD706" w14:textId="77777777" w:rsidR="00E1638E" w:rsidRPr="00D46F28" w:rsidRDefault="00E1638E" w:rsidP="00EC0805">
      <w:pPr>
        <w:pStyle w:val="af1"/>
        <w:numPr>
          <w:ilvl w:val="0"/>
          <w:numId w:val="85"/>
        </w:numPr>
        <w:tabs>
          <w:tab w:val="left" w:pos="1134"/>
        </w:tabs>
        <w:autoSpaceDE w:val="0"/>
        <w:autoSpaceDN w:val="0"/>
        <w:adjustRightInd w:val="0"/>
        <w:ind w:left="0" w:firstLine="709"/>
        <w:rPr>
          <w:color w:val="000000" w:themeColor="text1"/>
          <w:szCs w:val="28"/>
        </w:rPr>
      </w:pPr>
      <w:r w:rsidRPr="00D46F28">
        <w:rPr>
          <w:color w:val="000000" w:themeColor="text1"/>
          <w:szCs w:val="28"/>
        </w:rPr>
        <w:t>«рабочая мощность источника тепловой энергии» –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14:paraId="6304EF9F" w14:textId="77777777" w:rsidR="00E1638E" w:rsidRPr="00D46F28" w:rsidRDefault="00E1638E" w:rsidP="007A6AA0">
      <w:pPr>
        <w:widowControl w:val="0"/>
        <w:autoSpaceDE w:val="0"/>
        <w:autoSpaceDN w:val="0"/>
        <w:adjustRightInd w:val="0"/>
        <w:rPr>
          <w:color w:val="000000" w:themeColor="text1"/>
          <w:szCs w:val="28"/>
        </w:rPr>
      </w:pPr>
      <w:r w:rsidRPr="00D46F28">
        <w:rPr>
          <w:color w:val="000000" w:themeColor="text1"/>
          <w:szCs w:val="28"/>
        </w:rPr>
        <w:t>Предложение по определению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Российской Федерации» («Критерии и порядок определения единой теплоснабжающей организации») (далее – Правила), утв.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(далее – ПП РФ № 808).</w:t>
      </w:r>
    </w:p>
    <w:p w14:paraId="4F699D13" w14:textId="77777777" w:rsidR="00E1638E" w:rsidRPr="00D46F28" w:rsidRDefault="00E1638E" w:rsidP="007A6AA0">
      <w:pPr>
        <w:widowControl w:val="0"/>
        <w:autoSpaceDE w:val="0"/>
        <w:autoSpaceDN w:val="0"/>
        <w:adjustRightInd w:val="0"/>
        <w:rPr>
          <w:color w:val="000000" w:themeColor="text1"/>
          <w:szCs w:val="28"/>
        </w:rPr>
      </w:pPr>
      <w:r w:rsidRPr="00D46F28">
        <w:rPr>
          <w:color w:val="000000" w:themeColor="text1"/>
          <w:szCs w:val="28"/>
        </w:rPr>
        <w:t xml:space="preserve">Обязанности ЕТО установлены ПП РФ № 808. В соответствии п. 12 данного постановления ЕТО обязана: </w:t>
      </w:r>
    </w:p>
    <w:p w14:paraId="21BBB47A" w14:textId="77777777" w:rsidR="00E1638E" w:rsidRPr="00D46F28" w:rsidRDefault="00E1638E" w:rsidP="00EC0805">
      <w:pPr>
        <w:pStyle w:val="af1"/>
        <w:numPr>
          <w:ilvl w:val="0"/>
          <w:numId w:val="85"/>
        </w:numPr>
        <w:tabs>
          <w:tab w:val="left" w:pos="1134"/>
        </w:tabs>
        <w:autoSpaceDE w:val="0"/>
        <w:autoSpaceDN w:val="0"/>
        <w:adjustRightInd w:val="0"/>
        <w:ind w:left="0" w:firstLine="709"/>
        <w:rPr>
          <w:color w:val="000000" w:themeColor="text1"/>
          <w:szCs w:val="28"/>
        </w:rPr>
      </w:pPr>
      <w:r w:rsidRPr="00D46F28">
        <w:rPr>
          <w:color w:val="000000" w:themeColor="text1"/>
          <w:szCs w:val="28"/>
        </w:rP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3907663E" w14:textId="77777777" w:rsidR="00E1638E" w:rsidRPr="00D46F28" w:rsidRDefault="00E1638E" w:rsidP="00EC0805">
      <w:pPr>
        <w:pStyle w:val="af1"/>
        <w:numPr>
          <w:ilvl w:val="0"/>
          <w:numId w:val="85"/>
        </w:numPr>
        <w:tabs>
          <w:tab w:val="left" w:pos="1134"/>
        </w:tabs>
        <w:autoSpaceDE w:val="0"/>
        <w:autoSpaceDN w:val="0"/>
        <w:adjustRightInd w:val="0"/>
        <w:ind w:left="0" w:firstLine="709"/>
        <w:rPr>
          <w:color w:val="000000" w:themeColor="text1"/>
          <w:szCs w:val="28"/>
        </w:rPr>
      </w:pPr>
      <w:r w:rsidRPr="00D46F28">
        <w:rPr>
          <w:color w:val="000000" w:themeColor="text1"/>
          <w:szCs w:val="28"/>
        </w:rPr>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6BEA1BA8" w14:textId="77777777" w:rsidR="00E1638E" w:rsidRPr="00D46F28" w:rsidRDefault="00E1638E" w:rsidP="00EC0805">
      <w:pPr>
        <w:pStyle w:val="af1"/>
        <w:numPr>
          <w:ilvl w:val="0"/>
          <w:numId w:val="85"/>
        </w:numPr>
        <w:tabs>
          <w:tab w:val="left" w:pos="1134"/>
        </w:tabs>
        <w:autoSpaceDE w:val="0"/>
        <w:autoSpaceDN w:val="0"/>
        <w:adjustRightInd w:val="0"/>
        <w:ind w:left="0" w:firstLine="709"/>
        <w:rPr>
          <w:color w:val="000000" w:themeColor="text1"/>
          <w:szCs w:val="28"/>
        </w:rPr>
      </w:pPr>
      <w:r w:rsidRPr="00D46F28">
        <w:rPr>
          <w:color w:val="000000" w:themeColor="text1"/>
          <w:szCs w:val="28"/>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0F33F2A5" w14:textId="77777777" w:rsidR="00E1638E" w:rsidRPr="00D46F28" w:rsidRDefault="00E1638E" w:rsidP="007A6AA0">
      <w:pPr>
        <w:widowControl w:val="0"/>
        <w:autoSpaceDE w:val="0"/>
        <w:autoSpaceDN w:val="0"/>
        <w:adjustRightInd w:val="0"/>
        <w:rPr>
          <w:b/>
          <w:color w:val="000000" w:themeColor="text1"/>
          <w:szCs w:val="28"/>
        </w:rPr>
      </w:pPr>
      <w:r w:rsidRPr="00D46F28">
        <w:rPr>
          <w:b/>
          <w:color w:val="000000" w:themeColor="text1"/>
          <w:szCs w:val="28"/>
        </w:rPr>
        <w:t>Границы зон деятельности ЕТО</w:t>
      </w:r>
    </w:p>
    <w:p w14:paraId="56F06C19" w14:textId="77777777" w:rsidR="00E1638E" w:rsidRPr="00D46F28" w:rsidRDefault="00E1638E" w:rsidP="007A6AA0">
      <w:pPr>
        <w:widowControl w:val="0"/>
        <w:autoSpaceDE w:val="0"/>
        <w:autoSpaceDN w:val="0"/>
        <w:adjustRightInd w:val="0"/>
        <w:rPr>
          <w:color w:val="000000" w:themeColor="text1"/>
          <w:szCs w:val="28"/>
        </w:rPr>
      </w:pPr>
      <w:r w:rsidRPr="00D46F28">
        <w:rPr>
          <w:color w:val="000000" w:themeColor="text1"/>
          <w:szCs w:val="28"/>
        </w:rPr>
        <w:t xml:space="preserve">В соответствии с п. 4 Правил организации теплоснабжения в Российской Федерации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606FD1D9" w14:textId="77777777" w:rsidR="00E1638E" w:rsidRPr="00D46F28" w:rsidRDefault="00E1638E" w:rsidP="007A6AA0">
      <w:pPr>
        <w:widowControl w:val="0"/>
        <w:autoSpaceDE w:val="0"/>
        <w:autoSpaceDN w:val="0"/>
        <w:adjustRightInd w:val="0"/>
        <w:rPr>
          <w:color w:val="000000" w:themeColor="text1"/>
          <w:szCs w:val="28"/>
        </w:rPr>
      </w:pPr>
      <w:r w:rsidRPr="00D46F28">
        <w:rPr>
          <w:color w:val="000000" w:themeColor="text1"/>
          <w:szCs w:val="28"/>
        </w:rPr>
        <w:t>В случае если на территории поселения, городского округа существуют несколько систем теплоснабжения, уполномоченные органы вправе:</w:t>
      </w:r>
    </w:p>
    <w:p w14:paraId="3CD258B6" w14:textId="77777777" w:rsidR="00E1638E" w:rsidRPr="00D46F28" w:rsidRDefault="00E1638E" w:rsidP="00EC0805">
      <w:pPr>
        <w:pStyle w:val="af1"/>
        <w:widowControl w:val="0"/>
        <w:numPr>
          <w:ilvl w:val="0"/>
          <w:numId w:val="79"/>
        </w:numPr>
        <w:tabs>
          <w:tab w:val="left" w:pos="993"/>
        </w:tabs>
        <w:autoSpaceDE w:val="0"/>
        <w:autoSpaceDN w:val="0"/>
        <w:adjustRightInd w:val="0"/>
        <w:ind w:left="0" w:firstLine="709"/>
        <w:rPr>
          <w:color w:val="000000" w:themeColor="text1"/>
          <w:szCs w:val="28"/>
        </w:rPr>
      </w:pPr>
      <w:r w:rsidRPr="00D46F28">
        <w:rPr>
          <w:color w:val="000000" w:themeColor="text1"/>
          <w:szCs w:val="28"/>
        </w:rPr>
        <w:t xml:space="preserve"> определить ЕТО на несколько систем теплоснабжения;</w:t>
      </w:r>
    </w:p>
    <w:p w14:paraId="6CA200A7" w14:textId="77777777" w:rsidR="00E1638E" w:rsidRPr="00D46F28" w:rsidRDefault="00E1638E" w:rsidP="00EC0805">
      <w:pPr>
        <w:pStyle w:val="af1"/>
        <w:widowControl w:val="0"/>
        <w:numPr>
          <w:ilvl w:val="0"/>
          <w:numId w:val="79"/>
        </w:numPr>
        <w:tabs>
          <w:tab w:val="left" w:pos="993"/>
        </w:tabs>
        <w:autoSpaceDE w:val="0"/>
        <w:autoSpaceDN w:val="0"/>
        <w:adjustRightInd w:val="0"/>
        <w:ind w:left="0" w:firstLine="709"/>
        <w:rPr>
          <w:color w:val="000000" w:themeColor="text1"/>
          <w:szCs w:val="28"/>
        </w:rPr>
      </w:pPr>
      <w:r w:rsidRPr="00D46F28">
        <w:rPr>
          <w:color w:val="000000" w:themeColor="text1"/>
          <w:szCs w:val="28"/>
        </w:rPr>
        <w:t xml:space="preserve"> определить ЕТО (организации) в каждой из систем теплоснабжения, расположенных в </w:t>
      </w:r>
      <w:r w:rsidRPr="00D46F28">
        <w:rPr>
          <w:color w:val="000000" w:themeColor="text1"/>
          <w:szCs w:val="28"/>
        </w:rPr>
        <w:lastRenderedPageBreak/>
        <w:t>границах поселения, городского округа.</w:t>
      </w:r>
    </w:p>
    <w:p w14:paraId="1DFFEBE6" w14:textId="77777777" w:rsidR="009776CD" w:rsidRPr="00D46F28" w:rsidRDefault="009776CD" w:rsidP="007A6AA0">
      <w:pPr>
        <w:widowControl w:val="0"/>
        <w:autoSpaceDE w:val="0"/>
        <w:autoSpaceDN w:val="0"/>
        <w:adjustRightInd w:val="0"/>
        <w:rPr>
          <w:color w:val="000000" w:themeColor="text1"/>
          <w:szCs w:val="28"/>
        </w:rPr>
      </w:pPr>
      <w:r w:rsidRPr="00D46F28">
        <w:rPr>
          <w:color w:val="000000" w:themeColor="text1"/>
          <w:szCs w:val="28"/>
        </w:rPr>
        <w:t>Границы зоны деятельности единой теплоснабжающей организации могут быть изменены в следующих случаях:</w:t>
      </w:r>
    </w:p>
    <w:p w14:paraId="7E099950" w14:textId="77777777" w:rsidR="009776CD" w:rsidRPr="00D46F28" w:rsidRDefault="009776CD" w:rsidP="007A6AA0">
      <w:pPr>
        <w:widowControl w:val="0"/>
        <w:autoSpaceDE w:val="0"/>
        <w:autoSpaceDN w:val="0"/>
        <w:adjustRightInd w:val="0"/>
        <w:rPr>
          <w:color w:val="000000" w:themeColor="text1"/>
          <w:szCs w:val="28"/>
        </w:rPr>
      </w:pPr>
      <w:r w:rsidRPr="00D46F28">
        <w:rPr>
          <w:color w:val="000000" w:themeColor="text1"/>
          <w:szCs w:val="28"/>
        </w:rPr>
        <w:t>• подключени</w:t>
      </w:r>
      <w:r w:rsidR="00BD6A74" w:rsidRPr="00D46F28">
        <w:rPr>
          <w:color w:val="000000" w:themeColor="text1"/>
          <w:szCs w:val="28"/>
        </w:rPr>
        <w:t>я</w:t>
      </w:r>
      <w:r w:rsidRPr="00D46F28">
        <w:rPr>
          <w:color w:val="000000" w:themeColor="text1"/>
          <w:szCs w:val="28"/>
        </w:rPr>
        <w:t xml:space="preserve"> к системе теплоснабжения новых теплопотребляющих установок, источников тепловой энергии или тепловых сетей, или их отключени</w:t>
      </w:r>
      <w:r w:rsidR="00BD6A74" w:rsidRPr="00D46F28">
        <w:rPr>
          <w:color w:val="000000" w:themeColor="text1"/>
          <w:szCs w:val="28"/>
        </w:rPr>
        <w:t>я</w:t>
      </w:r>
      <w:r w:rsidRPr="00D46F28">
        <w:rPr>
          <w:color w:val="000000" w:themeColor="text1"/>
          <w:szCs w:val="28"/>
        </w:rPr>
        <w:t xml:space="preserve"> от системы теплоснабжения;</w:t>
      </w:r>
    </w:p>
    <w:p w14:paraId="514B8C32" w14:textId="4AF285E0" w:rsidR="009776CD" w:rsidRDefault="009776CD" w:rsidP="007A6AA0">
      <w:pPr>
        <w:widowControl w:val="0"/>
        <w:autoSpaceDE w:val="0"/>
        <w:autoSpaceDN w:val="0"/>
        <w:adjustRightInd w:val="0"/>
        <w:rPr>
          <w:color w:val="000000" w:themeColor="text1"/>
          <w:szCs w:val="28"/>
        </w:rPr>
      </w:pPr>
      <w:r w:rsidRPr="00D46F28">
        <w:rPr>
          <w:color w:val="000000" w:themeColor="text1"/>
          <w:szCs w:val="28"/>
        </w:rPr>
        <w:t>• технологическо</w:t>
      </w:r>
      <w:r w:rsidR="00BD6A74" w:rsidRPr="00D46F28">
        <w:rPr>
          <w:color w:val="000000" w:themeColor="text1"/>
          <w:szCs w:val="28"/>
        </w:rPr>
        <w:t>го</w:t>
      </w:r>
      <w:r w:rsidRPr="00D46F28">
        <w:rPr>
          <w:color w:val="000000" w:themeColor="text1"/>
          <w:szCs w:val="28"/>
        </w:rPr>
        <w:t xml:space="preserve"> объединени</w:t>
      </w:r>
      <w:r w:rsidR="00BD6A74" w:rsidRPr="00D46F28">
        <w:rPr>
          <w:color w:val="000000" w:themeColor="text1"/>
          <w:szCs w:val="28"/>
        </w:rPr>
        <w:t>я</w:t>
      </w:r>
      <w:r w:rsidRPr="00D46F28">
        <w:rPr>
          <w:color w:val="000000" w:themeColor="text1"/>
          <w:szCs w:val="28"/>
        </w:rPr>
        <w:t xml:space="preserve"> или разделени</w:t>
      </w:r>
      <w:r w:rsidR="00BD6A74" w:rsidRPr="00D46F28">
        <w:rPr>
          <w:color w:val="000000" w:themeColor="text1"/>
          <w:szCs w:val="28"/>
        </w:rPr>
        <w:t>я</w:t>
      </w:r>
      <w:r w:rsidRPr="00D46F28">
        <w:rPr>
          <w:color w:val="000000" w:themeColor="text1"/>
          <w:szCs w:val="28"/>
        </w:rPr>
        <w:t xml:space="preserve"> систем теплоснабжения.</w:t>
      </w:r>
    </w:p>
    <w:p w14:paraId="217601B4" w14:textId="77777777" w:rsidR="00F068A9" w:rsidRPr="001C4C71" w:rsidRDefault="00F068A9" w:rsidP="00F068A9">
      <w:pPr>
        <w:pStyle w:val="Default"/>
        <w:ind w:firstLine="709"/>
        <w:jc w:val="both"/>
        <w:rPr>
          <w:rFonts w:eastAsiaTheme="minorHAnsi" w:cstheme="minorBidi"/>
          <w:color w:val="auto"/>
          <w:szCs w:val="22"/>
          <w:lang w:eastAsia="en-US"/>
        </w:rPr>
      </w:pPr>
      <w:r w:rsidRPr="001C4C71">
        <w:rPr>
          <w:rFonts w:eastAsiaTheme="minorHAnsi" w:cstheme="minorBidi"/>
          <w:color w:val="auto"/>
          <w:szCs w:val="22"/>
          <w:lang w:eastAsia="en-US"/>
        </w:rPr>
        <w:t>По состоянию на 01.01.2025 в Трубникоборском сельском поселении действует одна теплоснабжающая организация – АО «Тепловые сети».</w:t>
      </w:r>
    </w:p>
    <w:p w14:paraId="472C17F4" w14:textId="1226C159" w:rsidR="00F068A9" w:rsidRPr="001C4C71" w:rsidRDefault="00F068A9" w:rsidP="00F068A9">
      <w:pPr>
        <w:pStyle w:val="Default"/>
        <w:ind w:firstLine="709"/>
        <w:jc w:val="both"/>
        <w:rPr>
          <w:rFonts w:eastAsiaTheme="minorHAnsi" w:cstheme="minorBidi"/>
          <w:color w:val="auto"/>
          <w:szCs w:val="22"/>
          <w:lang w:eastAsia="en-US"/>
        </w:rPr>
      </w:pPr>
      <w:r w:rsidRPr="001C4C71">
        <w:rPr>
          <w:rFonts w:eastAsiaTheme="minorHAnsi" w:cstheme="minorBidi"/>
          <w:color w:val="auto"/>
          <w:szCs w:val="22"/>
          <w:lang w:eastAsia="en-US"/>
        </w:rPr>
        <w:t>На основании постановления Администрации Трубникоборского сельского поселения от 14.01.2013 г. № 1 «О присвоении АО «Тепловые сети» статуса единой теплоснабжающей организации на территории Трубникоборского сельского поселения Тосненского района Ленинградской области» теплоснабжающей организации АО «Тепловые сети» присвоен статус «Единой теплоснабжающей организации» для централизованной системы теплоснабжения на территории Трубникоборского сельского поселения.</w:t>
      </w:r>
    </w:p>
    <w:p w14:paraId="5A4E3700" w14:textId="4AF5DAA1" w:rsidR="00F31F52" w:rsidRPr="00F7449C" w:rsidRDefault="00F31F52" w:rsidP="00F7449C">
      <w:pPr>
        <w:pStyle w:val="Default"/>
        <w:ind w:firstLine="709"/>
        <w:jc w:val="both"/>
        <w:rPr>
          <w:color w:val="auto"/>
        </w:rPr>
      </w:pPr>
      <w:r w:rsidRPr="00F7449C">
        <w:rPr>
          <w:color w:val="auto"/>
        </w:rPr>
        <w:t>Администраци</w:t>
      </w:r>
      <w:r w:rsidR="0036316C" w:rsidRPr="00F7449C">
        <w:rPr>
          <w:color w:val="auto"/>
        </w:rPr>
        <w:t>ей</w:t>
      </w:r>
      <w:r w:rsidRPr="00F7449C">
        <w:rPr>
          <w:color w:val="auto"/>
        </w:rPr>
        <w:t xml:space="preserve"> </w:t>
      </w:r>
      <w:r w:rsidR="00203BA2">
        <w:rPr>
          <w:color w:val="auto"/>
        </w:rPr>
        <w:t>Трубникоборского</w:t>
      </w:r>
      <w:r w:rsidR="007E5D1D">
        <w:rPr>
          <w:color w:val="auto"/>
        </w:rPr>
        <w:t xml:space="preserve"> сельского поселения</w:t>
      </w:r>
      <w:r w:rsidR="0036316C" w:rsidRPr="00F7449C">
        <w:rPr>
          <w:color w:val="auto"/>
        </w:rPr>
        <w:t xml:space="preserve"> ЕТО</w:t>
      </w:r>
      <w:r w:rsidR="002459B4" w:rsidRPr="00F7449C">
        <w:rPr>
          <w:color w:val="auto"/>
        </w:rPr>
        <w:t xml:space="preserve"> </w:t>
      </w:r>
      <w:r w:rsidR="007E5D1D">
        <w:t>АО «Тепловые сети»</w:t>
      </w:r>
      <w:r w:rsidRPr="00F7449C">
        <w:t xml:space="preserve"> </w:t>
      </w:r>
      <w:r w:rsidRPr="00F7449C">
        <w:rPr>
          <w:color w:val="auto"/>
        </w:rPr>
        <w:t>пер</w:t>
      </w:r>
      <w:r w:rsidR="00F20908" w:rsidRPr="00F7449C">
        <w:rPr>
          <w:color w:val="auto"/>
        </w:rPr>
        <w:t xml:space="preserve">еданы в хозяйственное ведение </w:t>
      </w:r>
      <w:r w:rsidR="0036316C" w:rsidRPr="00F7449C">
        <w:rPr>
          <w:color w:val="auto"/>
        </w:rPr>
        <w:t xml:space="preserve">котельная </w:t>
      </w:r>
      <w:r w:rsidR="00F068A9">
        <w:rPr>
          <w:color w:val="auto"/>
        </w:rPr>
        <w:t>д. Трубников Бор и</w:t>
      </w:r>
      <w:r w:rsidRPr="00F7449C">
        <w:rPr>
          <w:color w:val="auto"/>
        </w:rPr>
        <w:t xml:space="preserve"> тепловые сети</w:t>
      </w:r>
      <w:r w:rsidR="0036316C" w:rsidRPr="00F7449C">
        <w:rPr>
          <w:color w:val="auto"/>
        </w:rPr>
        <w:t xml:space="preserve"> от нее</w:t>
      </w:r>
      <w:r w:rsidRPr="00F7449C">
        <w:rPr>
          <w:color w:val="auto"/>
        </w:rPr>
        <w:t>.</w:t>
      </w:r>
      <w:r w:rsidR="00F20908" w:rsidRPr="00F7449C">
        <w:rPr>
          <w:color w:val="auto"/>
        </w:rPr>
        <w:t xml:space="preserve"> Подробная информация представлена в разделе 1.1.1 настоящей Схемы теплоснабжения.</w:t>
      </w:r>
      <w:r w:rsidRPr="00F7449C">
        <w:rPr>
          <w:color w:val="auto"/>
        </w:rPr>
        <w:t xml:space="preserve"> </w:t>
      </w:r>
    </w:p>
    <w:p w14:paraId="1F148FBC" w14:textId="77777777" w:rsidR="00C92539" w:rsidRPr="00F20908" w:rsidRDefault="00C92539" w:rsidP="007A6AA0">
      <w:pPr>
        <w:widowControl w:val="0"/>
        <w:autoSpaceDE w:val="0"/>
        <w:autoSpaceDN w:val="0"/>
        <w:adjustRightInd w:val="0"/>
        <w:rPr>
          <w:color w:val="000000" w:themeColor="text1"/>
          <w:sz w:val="14"/>
          <w:szCs w:val="28"/>
        </w:rPr>
      </w:pPr>
    </w:p>
    <w:p w14:paraId="72DAD145" w14:textId="72233283" w:rsidR="00E1638E" w:rsidRPr="00F7449C" w:rsidRDefault="00E1638E" w:rsidP="000A2203">
      <w:pPr>
        <w:pStyle w:val="24"/>
        <w:keepLines w:val="0"/>
        <w:numPr>
          <w:ilvl w:val="1"/>
          <w:numId w:val="70"/>
        </w:numPr>
        <w:tabs>
          <w:tab w:val="left" w:pos="709"/>
        </w:tabs>
        <w:spacing w:before="0" w:after="120"/>
        <w:ind w:left="0" w:firstLine="0"/>
        <w:rPr>
          <w:rFonts w:ascii="Times New Roman" w:hAnsi="Times New Roman" w:cs="Times New Roman"/>
          <w:b/>
          <w:color w:val="auto"/>
          <w:sz w:val="24"/>
          <w:szCs w:val="24"/>
        </w:rPr>
      </w:pPr>
      <w:bookmarkStart w:id="1086" w:name="_Toc16854946"/>
      <w:bookmarkStart w:id="1087" w:name="_Toc197625190"/>
      <w:bookmarkEnd w:id="1085"/>
      <w:r w:rsidRPr="00F20908">
        <w:rPr>
          <w:rFonts w:ascii="Times New Roman" w:hAnsi="Times New Roman" w:cs="Times New Roman"/>
          <w:b/>
          <w:color w:val="auto"/>
          <w:sz w:val="24"/>
          <w:szCs w:val="24"/>
        </w:rPr>
        <w:t xml:space="preserve">Реестр единых теплоснабжающих организаций, содержащий перечень систем </w:t>
      </w:r>
      <w:r w:rsidRPr="00F7449C">
        <w:rPr>
          <w:rFonts w:ascii="Times New Roman" w:hAnsi="Times New Roman" w:cs="Times New Roman"/>
          <w:b/>
          <w:color w:val="auto"/>
          <w:sz w:val="24"/>
          <w:szCs w:val="24"/>
        </w:rPr>
        <w:t>теплоснабжения, входящих в состав единой теплоснабжающей организации</w:t>
      </w:r>
      <w:bookmarkEnd w:id="1086"/>
      <w:bookmarkEnd w:id="1087"/>
    </w:p>
    <w:p w14:paraId="5292BD38" w14:textId="77777777" w:rsidR="001C4C71" w:rsidRPr="001C4C71" w:rsidRDefault="001C4C71" w:rsidP="001C4C71">
      <w:pPr>
        <w:pStyle w:val="Default"/>
        <w:ind w:firstLine="709"/>
        <w:jc w:val="both"/>
        <w:rPr>
          <w:rFonts w:eastAsiaTheme="minorHAnsi" w:cstheme="minorBidi"/>
          <w:color w:val="auto"/>
          <w:szCs w:val="22"/>
          <w:lang w:eastAsia="en-US"/>
        </w:rPr>
      </w:pPr>
      <w:r w:rsidRPr="001C4C71">
        <w:rPr>
          <w:rFonts w:eastAsiaTheme="minorHAnsi" w:cstheme="minorBidi"/>
          <w:color w:val="auto"/>
          <w:szCs w:val="22"/>
          <w:lang w:eastAsia="en-US"/>
        </w:rPr>
        <w:t>По состоянию на 01.01.2025 в Трубникоборском сельском поселении действует одна теплоснабжающая организация – АО «Тепловые сети».</w:t>
      </w:r>
    </w:p>
    <w:p w14:paraId="6271F797" w14:textId="088F6866" w:rsidR="001C4C71" w:rsidRPr="001C4C71" w:rsidRDefault="001C4C71" w:rsidP="001C4C71">
      <w:pPr>
        <w:pStyle w:val="Default"/>
        <w:ind w:firstLine="709"/>
        <w:jc w:val="both"/>
        <w:rPr>
          <w:rFonts w:eastAsiaTheme="minorHAnsi" w:cstheme="minorBidi"/>
          <w:color w:val="auto"/>
          <w:szCs w:val="22"/>
          <w:lang w:eastAsia="en-US"/>
        </w:rPr>
      </w:pPr>
      <w:r w:rsidRPr="001C4C71">
        <w:rPr>
          <w:rFonts w:eastAsiaTheme="minorHAnsi" w:cstheme="minorBidi"/>
          <w:color w:val="auto"/>
          <w:szCs w:val="22"/>
          <w:lang w:eastAsia="en-US"/>
        </w:rPr>
        <w:t>На основании постановления Администрации Трубникоборского сельского поселения от 14.01.2013 г. № 1 «О присвоении АО «Тепловые сети» статуса единой теплоснабжающей организации на территории Трубникоборского сельского поселения Тосненского района Ленинградской области» теплоснабжающей организации АО «Тепловые сети» присвоен статус «Единой теплоснабжающей организации» для централизованной системы теплоснабжения на территории Трубникоборского сельского поселения.</w:t>
      </w:r>
    </w:p>
    <w:p w14:paraId="49344B6C" w14:textId="77777777" w:rsidR="001C4C71" w:rsidRPr="001C4C71" w:rsidRDefault="001C4C71" w:rsidP="001C4C71">
      <w:pPr>
        <w:pStyle w:val="Default"/>
        <w:ind w:firstLine="709"/>
        <w:jc w:val="both"/>
        <w:rPr>
          <w:rFonts w:eastAsiaTheme="minorHAnsi" w:cstheme="minorBidi"/>
          <w:color w:val="auto"/>
          <w:szCs w:val="22"/>
          <w:lang w:eastAsia="en-US"/>
        </w:rPr>
      </w:pPr>
      <w:r w:rsidRPr="001C4C71">
        <w:rPr>
          <w:rFonts w:eastAsiaTheme="minorHAnsi" w:cstheme="minorBidi"/>
          <w:color w:val="auto"/>
          <w:szCs w:val="22"/>
          <w:lang w:eastAsia="en-US"/>
        </w:rPr>
        <w:t xml:space="preserve">АО «Тепловые сети» занимается эксплуатацией и обслуживанием 1 котельной и тепловых сетей на территории Трубникоборского сельского поселения. </w:t>
      </w:r>
    </w:p>
    <w:p w14:paraId="515D1D61" w14:textId="77777777" w:rsidR="001C4C71" w:rsidRDefault="001C4C71" w:rsidP="001C4C71">
      <w:pPr>
        <w:pStyle w:val="Default"/>
        <w:ind w:firstLine="709"/>
        <w:jc w:val="both"/>
        <w:rPr>
          <w:rFonts w:eastAsiaTheme="minorHAnsi" w:cstheme="minorBidi"/>
          <w:color w:val="auto"/>
          <w:szCs w:val="22"/>
          <w:lang w:eastAsia="en-US"/>
        </w:rPr>
      </w:pPr>
      <w:r w:rsidRPr="001C4C71">
        <w:rPr>
          <w:rFonts w:eastAsiaTheme="minorHAnsi" w:cstheme="minorBidi"/>
          <w:color w:val="auto"/>
          <w:szCs w:val="22"/>
          <w:lang w:eastAsia="en-US"/>
        </w:rPr>
        <w:t>Котельные и тепловые сети являются муниципальной собственностью Тосненского района Ленинградской области. АО «Тепловые сети» эксплуатирует котельные и тепловые сети на основании договора аренды имущества.</w:t>
      </w:r>
    </w:p>
    <w:p w14:paraId="204DF4E8" w14:textId="6D0E1C35" w:rsidR="00F7449C" w:rsidRPr="00F7449C" w:rsidRDefault="00F7449C" w:rsidP="001C4C71">
      <w:pPr>
        <w:pStyle w:val="Default"/>
        <w:ind w:firstLine="709"/>
        <w:jc w:val="both"/>
        <w:rPr>
          <w:color w:val="auto"/>
        </w:rPr>
      </w:pPr>
      <w:r w:rsidRPr="00F7449C">
        <w:rPr>
          <w:color w:val="auto"/>
        </w:rPr>
        <w:t xml:space="preserve">Подробная информация представлена в разделе 1.1.1 настоящей Схемы теплоснабжения. </w:t>
      </w:r>
    </w:p>
    <w:p w14:paraId="3662547F" w14:textId="77777777" w:rsidR="00215FAC" w:rsidRPr="00F32AA1" w:rsidRDefault="00215FAC" w:rsidP="00215FAC">
      <w:pPr>
        <w:pStyle w:val="af1"/>
        <w:autoSpaceDE w:val="0"/>
        <w:autoSpaceDN w:val="0"/>
        <w:adjustRightInd w:val="0"/>
        <w:ind w:left="0" w:firstLine="0"/>
        <w:rPr>
          <w:sz w:val="10"/>
          <w:szCs w:val="28"/>
        </w:rPr>
      </w:pPr>
    </w:p>
    <w:p w14:paraId="13840CC0" w14:textId="77777777" w:rsidR="00E1638E" w:rsidRPr="00D46F28" w:rsidRDefault="00E1638E" w:rsidP="000A2203">
      <w:pPr>
        <w:pStyle w:val="24"/>
        <w:keepLines w:val="0"/>
        <w:numPr>
          <w:ilvl w:val="1"/>
          <w:numId w:val="70"/>
        </w:numPr>
        <w:tabs>
          <w:tab w:val="left" w:pos="709"/>
        </w:tabs>
        <w:spacing w:before="0" w:after="120"/>
        <w:ind w:left="0" w:firstLine="0"/>
        <w:rPr>
          <w:rFonts w:ascii="Times New Roman" w:hAnsi="Times New Roman" w:cs="Times New Roman"/>
          <w:b/>
          <w:color w:val="auto"/>
          <w:sz w:val="24"/>
          <w:szCs w:val="24"/>
        </w:rPr>
      </w:pPr>
      <w:bookmarkStart w:id="1088" w:name="_Toc16854947"/>
      <w:bookmarkStart w:id="1089" w:name="_Toc197625191"/>
      <w:r w:rsidRPr="00D46F28">
        <w:rPr>
          <w:rFonts w:ascii="Times New Roman" w:hAnsi="Times New Roman" w:cs="Times New Roman"/>
          <w:b/>
          <w:color w:val="auto"/>
          <w:sz w:val="24"/>
          <w:szCs w:val="24"/>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088"/>
      <w:bookmarkEnd w:id="1089"/>
    </w:p>
    <w:p w14:paraId="4BE9E496" w14:textId="77777777" w:rsidR="00E1638E" w:rsidRPr="00D46F28" w:rsidRDefault="00E1638E" w:rsidP="007A6AA0">
      <w:pPr>
        <w:widowControl w:val="0"/>
        <w:autoSpaceDE w:val="0"/>
        <w:autoSpaceDN w:val="0"/>
        <w:adjustRightInd w:val="0"/>
      </w:pPr>
      <w:r w:rsidRPr="00D46F28">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РФ (Критерии и порядок определения единой теплоснабжающей организации), утв. Постановлением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66F3293A" w14:textId="77777777" w:rsidR="00E1638E" w:rsidRPr="00D46F28" w:rsidRDefault="00E1638E" w:rsidP="007A6AA0">
      <w:pPr>
        <w:widowControl w:val="0"/>
        <w:autoSpaceDE w:val="0"/>
        <w:autoSpaceDN w:val="0"/>
        <w:adjustRightInd w:val="0"/>
      </w:pPr>
      <w:r w:rsidRPr="00D46F28">
        <w:t>В соответствии с п. 7 Правил критериями определения единой теплоснабжающей организации являются:</w:t>
      </w:r>
    </w:p>
    <w:p w14:paraId="19819500" w14:textId="77777777" w:rsidR="00E1638E" w:rsidRPr="00D46F28" w:rsidRDefault="00E1638E" w:rsidP="00EC0805">
      <w:pPr>
        <w:pStyle w:val="af1"/>
        <w:widowControl w:val="0"/>
        <w:numPr>
          <w:ilvl w:val="0"/>
          <w:numId w:val="79"/>
        </w:numPr>
        <w:tabs>
          <w:tab w:val="left" w:pos="993"/>
        </w:tabs>
        <w:autoSpaceDE w:val="0"/>
        <w:autoSpaceDN w:val="0"/>
        <w:adjustRightInd w:val="0"/>
        <w:ind w:left="0" w:firstLine="709"/>
      </w:pPr>
      <w:r w:rsidRPr="00D46F28">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1B3DEF4D" w14:textId="77777777" w:rsidR="00E1638E" w:rsidRPr="00D46F28" w:rsidRDefault="00E1638E" w:rsidP="00EC0805">
      <w:pPr>
        <w:pStyle w:val="af1"/>
        <w:widowControl w:val="0"/>
        <w:numPr>
          <w:ilvl w:val="0"/>
          <w:numId w:val="79"/>
        </w:numPr>
        <w:tabs>
          <w:tab w:val="left" w:pos="993"/>
        </w:tabs>
        <w:autoSpaceDE w:val="0"/>
        <w:autoSpaceDN w:val="0"/>
        <w:adjustRightInd w:val="0"/>
        <w:ind w:left="0" w:firstLine="709"/>
      </w:pPr>
      <w:r w:rsidRPr="00D46F28">
        <w:t>размер собственного капитала;</w:t>
      </w:r>
    </w:p>
    <w:p w14:paraId="32122FB2" w14:textId="77777777" w:rsidR="00E1638E" w:rsidRPr="00D46F28" w:rsidRDefault="00E1638E" w:rsidP="00EC0805">
      <w:pPr>
        <w:pStyle w:val="af1"/>
        <w:widowControl w:val="0"/>
        <w:numPr>
          <w:ilvl w:val="0"/>
          <w:numId w:val="79"/>
        </w:numPr>
        <w:tabs>
          <w:tab w:val="left" w:pos="993"/>
        </w:tabs>
        <w:autoSpaceDE w:val="0"/>
        <w:autoSpaceDN w:val="0"/>
        <w:adjustRightInd w:val="0"/>
        <w:ind w:left="0" w:firstLine="709"/>
      </w:pPr>
      <w:r w:rsidRPr="00D46F28">
        <w:t>способность в лучшей мере обеспечить надежность теплоснабжения в соответствующей системе теплоснабжения.</w:t>
      </w:r>
    </w:p>
    <w:p w14:paraId="7EBC8784" w14:textId="77777777" w:rsidR="00E1638E" w:rsidRPr="00D46F28" w:rsidRDefault="00E1638E" w:rsidP="007A6AA0">
      <w:pPr>
        <w:widowControl w:val="0"/>
        <w:autoSpaceDE w:val="0"/>
        <w:autoSpaceDN w:val="0"/>
        <w:adjustRightInd w:val="0"/>
      </w:pPr>
      <w:r w:rsidRPr="00D46F28">
        <w:lastRenderedPageBreak/>
        <w:t>В соответствии с п. 4 Правил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городского округа существуют несколько систем теплоснабжения, уполномоченные органы вправе:</w:t>
      </w:r>
    </w:p>
    <w:p w14:paraId="21A7DA93" w14:textId="77777777" w:rsidR="00E1638E" w:rsidRPr="00D46F28" w:rsidRDefault="00E1638E" w:rsidP="00EC0805">
      <w:pPr>
        <w:pStyle w:val="af1"/>
        <w:widowControl w:val="0"/>
        <w:numPr>
          <w:ilvl w:val="0"/>
          <w:numId w:val="79"/>
        </w:numPr>
        <w:tabs>
          <w:tab w:val="left" w:pos="993"/>
        </w:tabs>
        <w:autoSpaceDE w:val="0"/>
        <w:autoSpaceDN w:val="0"/>
        <w:adjustRightInd w:val="0"/>
        <w:ind w:left="0" w:firstLine="709"/>
      </w:pPr>
      <w:r w:rsidRPr="00D46F28">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3F790A8D" w14:textId="77777777" w:rsidR="00E1638E" w:rsidRPr="00D46F28" w:rsidRDefault="00E1638E" w:rsidP="00EC0805">
      <w:pPr>
        <w:pStyle w:val="af1"/>
        <w:widowControl w:val="0"/>
        <w:numPr>
          <w:ilvl w:val="0"/>
          <w:numId w:val="79"/>
        </w:numPr>
        <w:tabs>
          <w:tab w:val="left" w:pos="993"/>
        </w:tabs>
        <w:autoSpaceDE w:val="0"/>
        <w:autoSpaceDN w:val="0"/>
        <w:adjustRightInd w:val="0"/>
        <w:ind w:left="0" w:firstLine="709"/>
      </w:pPr>
      <w:r w:rsidRPr="00D46F28">
        <w:t>определить на несколько систем теплоснабжения единую теплоснабжающую организацию.</w:t>
      </w:r>
    </w:p>
    <w:p w14:paraId="21969233" w14:textId="77777777" w:rsidR="00E1638E" w:rsidRPr="00D46F28" w:rsidRDefault="00E1638E" w:rsidP="007A6AA0">
      <w:pPr>
        <w:widowControl w:val="0"/>
        <w:autoSpaceDE w:val="0"/>
        <w:autoSpaceDN w:val="0"/>
        <w:adjustRightInd w:val="0"/>
      </w:pPr>
      <w:r w:rsidRPr="00D46F28">
        <w:t>Единая теплоснабжающая организация при осуществлении своей деятельности обязана:</w:t>
      </w:r>
    </w:p>
    <w:p w14:paraId="2873733D" w14:textId="77777777" w:rsidR="00E1638E" w:rsidRPr="00D46F28" w:rsidRDefault="00E1638E" w:rsidP="00EC0805">
      <w:pPr>
        <w:pStyle w:val="af1"/>
        <w:widowControl w:val="0"/>
        <w:numPr>
          <w:ilvl w:val="0"/>
          <w:numId w:val="79"/>
        </w:numPr>
        <w:tabs>
          <w:tab w:val="left" w:pos="993"/>
        </w:tabs>
        <w:autoSpaceDE w:val="0"/>
        <w:autoSpaceDN w:val="0"/>
        <w:adjustRightInd w:val="0"/>
        <w:ind w:left="0" w:firstLine="709"/>
      </w:pPr>
      <w:r w:rsidRPr="00D46F28">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w:t>
      </w:r>
      <w:r w:rsidR="00006274">
        <w:t>,</w:t>
      </w:r>
      <w:r w:rsidRPr="00D46F28">
        <w:t xml:space="preserve"> при условии соблюдения указанными потребителями выданных им в соответствии с </w:t>
      </w:r>
      <w:hyperlink r:id="rId57" w:anchor="block_3" w:history="1">
        <w:r w:rsidRPr="00D46F28">
          <w:t>законодательством</w:t>
        </w:r>
      </w:hyperlink>
      <w:r w:rsidRPr="00D46F28">
        <w:t xml:space="preserve"> о градостроительной деятельности технических условий подключения к тепловым сетям;</w:t>
      </w:r>
    </w:p>
    <w:p w14:paraId="7018B44A" w14:textId="77777777" w:rsidR="00E1638E" w:rsidRPr="00D46F28" w:rsidRDefault="00E1638E" w:rsidP="00EC0805">
      <w:pPr>
        <w:pStyle w:val="af1"/>
        <w:widowControl w:val="0"/>
        <w:numPr>
          <w:ilvl w:val="0"/>
          <w:numId w:val="79"/>
        </w:numPr>
        <w:tabs>
          <w:tab w:val="left" w:pos="993"/>
        </w:tabs>
        <w:autoSpaceDE w:val="0"/>
        <w:autoSpaceDN w:val="0"/>
        <w:adjustRightInd w:val="0"/>
        <w:ind w:left="0" w:firstLine="709"/>
      </w:pPr>
      <w:r w:rsidRPr="00D46F28">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7EC95F82" w14:textId="6390DAF0" w:rsidR="00E1638E" w:rsidRDefault="00E1638E" w:rsidP="00EC0805">
      <w:pPr>
        <w:pStyle w:val="af1"/>
        <w:widowControl w:val="0"/>
        <w:numPr>
          <w:ilvl w:val="0"/>
          <w:numId w:val="79"/>
        </w:numPr>
        <w:tabs>
          <w:tab w:val="left" w:pos="993"/>
        </w:tabs>
        <w:autoSpaceDE w:val="0"/>
        <w:autoSpaceDN w:val="0"/>
        <w:adjustRightInd w:val="0"/>
        <w:ind w:left="0" w:firstLine="709"/>
      </w:pPr>
      <w:r w:rsidRPr="00D46F28">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0E61FC56" w14:textId="77777777" w:rsidR="00E1638E" w:rsidRPr="00D46F28" w:rsidRDefault="00E1638E" w:rsidP="007A6AA0">
      <w:pPr>
        <w:widowControl w:val="0"/>
        <w:autoSpaceDE w:val="0"/>
        <w:autoSpaceDN w:val="0"/>
        <w:adjustRightInd w:val="0"/>
        <w:rPr>
          <w:color w:val="FF0000"/>
          <w:sz w:val="12"/>
        </w:rPr>
      </w:pPr>
    </w:p>
    <w:p w14:paraId="601A1754" w14:textId="77777777" w:rsidR="00E1638E" w:rsidRPr="00D46F28" w:rsidRDefault="00E1638E" w:rsidP="000A2203">
      <w:pPr>
        <w:pStyle w:val="24"/>
        <w:keepLines w:val="0"/>
        <w:numPr>
          <w:ilvl w:val="1"/>
          <w:numId w:val="70"/>
        </w:numPr>
        <w:tabs>
          <w:tab w:val="left" w:pos="709"/>
        </w:tabs>
        <w:spacing w:before="0" w:after="120"/>
        <w:ind w:left="0" w:firstLine="0"/>
        <w:rPr>
          <w:rFonts w:ascii="Times New Roman" w:hAnsi="Times New Roman" w:cs="Times New Roman"/>
          <w:b/>
          <w:color w:val="auto"/>
          <w:sz w:val="24"/>
          <w:szCs w:val="24"/>
        </w:rPr>
      </w:pPr>
      <w:bookmarkStart w:id="1090" w:name="_Toc13441271"/>
      <w:bookmarkStart w:id="1091" w:name="_Toc197625192"/>
      <w:r w:rsidRPr="00D46F28">
        <w:rPr>
          <w:rFonts w:ascii="Times New Roman" w:hAnsi="Times New Roman" w:cs="Times New Roman"/>
          <w:b/>
          <w:color w:val="auto"/>
          <w:sz w:val="24"/>
          <w:szCs w:val="24"/>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090"/>
      <w:bookmarkEnd w:id="1091"/>
    </w:p>
    <w:p w14:paraId="63FDD22C" w14:textId="77777777" w:rsidR="00E1638E" w:rsidRPr="00D46F28" w:rsidRDefault="00E1638E" w:rsidP="007A6AA0">
      <w:pPr>
        <w:widowControl w:val="0"/>
        <w:autoSpaceDE w:val="0"/>
        <w:autoSpaceDN w:val="0"/>
        <w:adjustRightInd w:val="0"/>
      </w:pPr>
      <w:r w:rsidRPr="00D46F28">
        <w:rPr>
          <w:color w:val="000000" w:themeColor="text1"/>
        </w:rPr>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w:t>
      </w:r>
      <w:hyperlink r:id="rId58" w:history="1">
        <w:r w:rsidRPr="00D46F28">
          <w:rPr>
            <w:color w:val="000000" w:themeColor="text1"/>
          </w:rPr>
          <w:t>п. 17</w:t>
        </w:r>
      </w:hyperlink>
      <w:r w:rsidRPr="00D46F28">
        <w:rPr>
          <w:color w:val="000000" w:themeColor="text1"/>
        </w:rPr>
        <w:t xml:space="preserve">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1B74C7F7" w14:textId="77777777" w:rsidR="00E1638E" w:rsidRPr="00D46F28" w:rsidRDefault="00E1638E" w:rsidP="007A6AA0">
      <w:pPr>
        <w:widowControl w:val="0"/>
        <w:autoSpaceDE w:val="0"/>
        <w:autoSpaceDN w:val="0"/>
        <w:adjustRightInd w:val="0"/>
        <w:rPr>
          <w:color w:val="000000" w:themeColor="text1"/>
        </w:rPr>
      </w:pPr>
      <w:r w:rsidRPr="00D46F28">
        <w:t xml:space="preserve">Уполномоченные органы обязаны в течение трех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w:t>
      </w:r>
      <w:r w:rsidRPr="00D46F28">
        <w:rPr>
          <w:color w:val="000000" w:themeColor="text1"/>
        </w:rPr>
        <w:t xml:space="preserve">субъекта. </w:t>
      </w:r>
    </w:p>
    <w:p w14:paraId="6A280A5F" w14:textId="77777777" w:rsidR="00E1638E" w:rsidRPr="00D46F28" w:rsidRDefault="00E1638E" w:rsidP="007A6AA0">
      <w:pPr>
        <w:widowControl w:val="0"/>
        <w:autoSpaceDE w:val="0"/>
        <w:autoSpaceDN w:val="0"/>
        <w:adjustRightInd w:val="0"/>
        <w:rPr>
          <w:color w:val="000000" w:themeColor="text1"/>
        </w:rPr>
      </w:pPr>
      <w:r w:rsidRPr="00D46F28">
        <w:rPr>
          <w:color w:val="000000" w:themeColor="text1"/>
        </w:rPr>
        <w:t xml:space="preserve">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
    <w:p w14:paraId="1D22CED5" w14:textId="3B0EF64C" w:rsidR="00E1638E" w:rsidRDefault="00E1638E" w:rsidP="007A6AA0">
      <w:pPr>
        <w:widowControl w:val="0"/>
        <w:autoSpaceDE w:val="0"/>
        <w:autoSpaceDN w:val="0"/>
        <w:adjustRightInd w:val="0"/>
        <w:rPr>
          <w:color w:val="000000" w:themeColor="text1"/>
        </w:rPr>
      </w:pPr>
      <w:r w:rsidRPr="00D46F28">
        <w:rPr>
          <w:color w:val="000000" w:themeColor="text1"/>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Критериями определения единой теплоснабжающей организации.</w:t>
      </w:r>
    </w:p>
    <w:p w14:paraId="038871E6" w14:textId="77777777" w:rsidR="00246A0D" w:rsidRPr="00057D64" w:rsidRDefault="00246A0D" w:rsidP="00246A0D">
      <w:pPr>
        <w:pStyle w:val="Default"/>
        <w:ind w:firstLine="709"/>
        <w:jc w:val="both"/>
      </w:pPr>
      <w:r w:rsidRPr="00246A0D">
        <w:t>Заявки теплоснабжающих и теплосетевых организаций на присвоение статуса ЕТО, поданные в рамках актуализации Схемы теплоснабжения – отсутствуют.</w:t>
      </w:r>
    </w:p>
    <w:p w14:paraId="480B833F" w14:textId="77777777" w:rsidR="00246A0D" w:rsidRDefault="00246A0D" w:rsidP="007A6AA0">
      <w:pPr>
        <w:widowControl w:val="0"/>
        <w:autoSpaceDE w:val="0"/>
        <w:autoSpaceDN w:val="0"/>
        <w:adjustRightInd w:val="0"/>
        <w:rPr>
          <w:color w:val="000000" w:themeColor="text1"/>
        </w:rPr>
      </w:pPr>
    </w:p>
    <w:p w14:paraId="5FDBD4BC" w14:textId="77777777" w:rsidR="00E1638E" w:rsidRPr="00D46F28" w:rsidRDefault="00E1638E" w:rsidP="000A2203">
      <w:pPr>
        <w:pStyle w:val="24"/>
        <w:keepLines w:val="0"/>
        <w:numPr>
          <w:ilvl w:val="1"/>
          <w:numId w:val="70"/>
        </w:numPr>
        <w:tabs>
          <w:tab w:val="left" w:pos="709"/>
        </w:tabs>
        <w:spacing w:before="0" w:after="120"/>
        <w:ind w:left="0" w:firstLine="0"/>
        <w:rPr>
          <w:rFonts w:ascii="Times New Roman" w:hAnsi="Times New Roman" w:cs="Times New Roman"/>
          <w:b/>
          <w:color w:val="auto"/>
          <w:sz w:val="24"/>
          <w:szCs w:val="24"/>
        </w:rPr>
      </w:pPr>
      <w:bookmarkStart w:id="1092" w:name="_Toc535409646"/>
      <w:bookmarkStart w:id="1093" w:name="_Toc8254143"/>
      <w:bookmarkStart w:id="1094" w:name="_Toc8578896"/>
      <w:bookmarkStart w:id="1095" w:name="_Toc13441272"/>
      <w:bookmarkStart w:id="1096" w:name="_Toc197625193"/>
      <w:r w:rsidRPr="00D46F28">
        <w:rPr>
          <w:rFonts w:ascii="Times New Roman" w:hAnsi="Times New Roman" w:cs="Times New Roman"/>
          <w:b/>
          <w:color w:val="auto"/>
          <w:sz w:val="24"/>
          <w:szCs w:val="24"/>
        </w:rPr>
        <w:lastRenderedPageBreak/>
        <w:t>Описание границ зон деятельности единой теплоснабжающей организации (организаций)</w:t>
      </w:r>
      <w:bookmarkEnd w:id="1092"/>
      <w:bookmarkEnd w:id="1093"/>
      <w:bookmarkEnd w:id="1094"/>
      <w:bookmarkEnd w:id="1095"/>
      <w:bookmarkEnd w:id="1096"/>
    </w:p>
    <w:p w14:paraId="016B7855" w14:textId="03153975" w:rsidR="0097045C" w:rsidRDefault="00E1638E" w:rsidP="00CE2292">
      <w:pPr>
        <w:rPr>
          <w:color w:val="000000" w:themeColor="text1"/>
          <w:szCs w:val="28"/>
        </w:rPr>
      </w:pPr>
      <w:r w:rsidRPr="00D46F28">
        <w:rPr>
          <w:color w:val="000000" w:themeColor="text1"/>
          <w:szCs w:val="28"/>
        </w:rPr>
        <w:t>Границей зон деятельности един</w:t>
      </w:r>
      <w:r w:rsidR="00BD6A74" w:rsidRPr="00D46F28">
        <w:rPr>
          <w:color w:val="000000" w:themeColor="text1"/>
          <w:szCs w:val="28"/>
        </w:rPr>
        <w:t>ой</w:t>
      </w:r>
      <w:r w:rsidRPr="00D46F28">
        <w:rPr>
          <w:color w:val="000000" w:themeColor="text1"/>
          <w:szCs w:val="28"/>
        </w:rPr>
        <w:t xml:space="preserve"> теплоснабжающ</w:t>
      </w:r>
      <w:r w:rsidR="00BD6A74" w:rsidRPr="00D46F28">
        <w:rPr>
          <w:color w:val="000000" w:themeColor="text1"/>
          <w:szCs w:val="28"/>
        </w:rPr>
        <w:t>ей</w:t>
      </w:r>
      <w:r w:rsidRPr="00D46F28">
        <w:rPr>
          <w:color w:val="000000" w:themeColor="text1"/>
          <w:szCs w:val="28"/>
        </w:rPr>
        <w:t xml:space="preserve"> организаци</w:t>
      </w:r>
      <w:r w:rsidR="00BD6A74" w:rsidRPr="00D46F28">
        <w:rPr>
          <w:color w:val="000000" w:themeColor="text1"/>
          <w:szCs w:val="28"/>
        </w:rPr>
        <w:t>и</w:t>
      </w:r>
      <w:r w:rsidRPr="00D46F28">
        <w:rPr>
          <w:color w:val="000000" w:themeColor="text1"/>
          <w:szCs w:val="28"/>
        </w:rPr>
        <w:t>, действующ</w:t>
      </w:r>
      <w:r w:rsidR="00BD6A74" w:rsidRPr="00D46F28">
        <w:rPr>
          <w:color w:val="000000" w:themeColor="text1"/>
          <w:szCs w:val="28"/>
        </w:rPr>
        <w:t>ей</w:t>
      </w:r>
      <w:r w:rsidRPr="00D46F28">
        <w:rPr>
          <w:color w:val="000000" w:themeColor="text1"/>
          <w:szCs w:val="28"/>
        </w:rPr>
        <w:t xml:space="preserve"> на территории</w:t>
      </w:r>
      <w:r w:rsidR="00DA1400" w:rsidRPr="00D46F28">
        <w:rPr>
          <w:color w:val="000000" w:themeColor="text1"/>
          <w:szCs w:val="28"/>
        </w:rPr>
        <w:t xml:space="preserve"> </w:t>
      </w:r>
      <w:r w:rsidR="00203BA2">
        <w:rPr>
          <w:color w:val="000000" w:themeColor="text1"/>
          <w:szCs w:val="28"/>
        </w:rPr>
        <w:t>Трубникоборского</w:t>
      </w:r>
      <w:r w:rsidR="007E5D1D">
        <w:rPr>
          <w:color w:val="000000" w:themeColor="text1"/>
          <w:szCs w:val="28"/>
        </w:rPr>
        <w:t xml:space="preserve"> сельского поселения</w:t>
      </w:r>
      <w:r w:rsidRPr="00D46F28">
        <w:rPr>
          <w:color w:val="000000" w:themeColor="text1"/>
          <w:szCs w:val="28"/>
        </w:rPr>
        <w:t xml:space="preserve">, являются зоны действия источников теплоснабжения, расположенных на территории </w:t>
      </w:r>
      <w:r w:rsidR="00BD6A74" w:rsidRPr="00D46F28">
        <w:rPr>
          <w:color w:val="000000" w:themeColor="text1"/>
          <w:szCs w:val="28"/>
        </w:rPr>
        <w:t>муниципального образования</w:t>
      </w:r>
      <w:r w:rsidRPr="00D46F28">
        <w:rPr>
          <w:color w:val="000000" w:themeColor="text1"/>
          <w:szCs w:val="28"/>
        </w:rPr>
        <w:t xml:space="preserve">. Зоны действия источников тепловой энергии представлены в </w:t>
      </w:r>
      <w:r w:rsidR="00936C0D">
        <w:rPr>
          <w:color w:val="000000" w:themeColor="text1"/>
          <w:szCs w:val="28"/>
        </w:rPr>
        <w:t>Главе</w:t>
      </w:r>
      <w:r w:rsidRPr="00D46F28">
        <w:rPr>
          <w:color w:val="000000" w:themeColor="text1"/>
          <w:szCs w:val="28"/>
        </w:rPr>
        <w:t xml:space="preserve"> 1 «Существующее положение в сфере производства, передачи и потребления тепловой энергии для целей теплоснабжения».</w:t>
      </w:r>
      <w:r w:rsidR="00BD6A74" w:rsidRPr="00D46F28">
        <w:rPr>
          <w:color w:val="000000" w:themeColor="text1"/>
          <w:szCs w:val="28"/>
        </w:rPr>
        <w:t xml:space="preserve"> </w:t>
      </w:r>
      <w:bookmarkStart w:id="1097" w:name="_Toc8254144"/>
      <w:bookmarkStart w:id="1098" w:name="_Toc8578897"/>
      <w:bookmarkStart w:id="1099" w:name="_Toc13441273"/>
      <w:bookmarkStart w:id="1100" w:name="_Toc168864626"/>
      <w:bookmarkStart w:id="1101" w:name="_Toc23954388"/>
    </w:p>
    <w:p w14:paraId="2EDD852D" w14:textId="2C51C8E0" w:rsidR="00CE2292" w:rsidRDefault="00CE2292" w:rsidP="00CE2292">
      <w:pPr>
        <w:rPr>
          <w:color w:val="000000" w:themeColor="text1"/>
          <w:szCs w:val="28"/>
        </w:rPr>
      </w:pPr>
    </w:p>
    <w:p w14:paraId="54E52042" w14:textId="34FDA338" w:rsidR="00E1638E" w:rsidRPr="00D46F28" w:rsidRDefault="00E1638E" w:rsidP="007A6AA0">
      <w:pPr>
        <w:pStyle w:val="31"/>
        <w:keepLines w:val="0"/>
        <w:tabs>
          <w:tab w:val="left" w:pos="851"/>
        </w:tabs>
        <w:spacing w:before="0" w:after="120"/>
        <w:rPr>
          <w:rFonts w:ascii="Times New Roman" w:hAnsi="Times New Roman" w:cs="Times New Roman"/>
          <w:b/>
          <w:color w:val="auto"/>
        </w:rPr>
      </w:pPr>
      <w:bookmarkStart w:id="1102" w:name="_Toc194265133"/>
      <w:bookmarkStart w:id="1103" w:name="_Toc197625194"/>
      <w:r w:rsidRPr="00D46F28">
        <w:rPr>
          <w:rFonts w:ascii="Times New Roman" w:hAnsi="Times New Roman" w:cs="Times New Roman"/>
          <w:b/>
          <w:color w:val="auto"/>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1097"/>
      <w:bookmarkEnd w:id="1098"/>
      <w:bookmarkEnd w:id="1099"/>
      <w:bookmarkEnd w:id="1100"/>
      <w:bookmarkEnd w:id="1102"/>
      <w:bookmarkEnd w:id="1103"/>
    </w:p>
    <w:p w14:paraId="7513575E" w14:textId="77777777" w:rsidR="00E1638E" w:rsidRPr="00B94360" w:rsidRDefault="00E1638E" w:rsidP="007A6AA0">
      <w:pPr>
        <w:rPr>
          <w:szCs w:val="28"/>
        </w:rPr>
      </w:pPr>
      <w:r w:rsidRPr="00D46F28">
        <w:rPr>
          <w:szCs w:val="28"/>
        </w:rPr>
        <w:t xml:space="preserve">За период с момента утверждения ранее </w:t>
      </w:r>
      <w:r w:rsidR="00597484">
        <w:t>актуализированной</w:t>
      </w:r>
      <w:r w:rsidRPr="00D46F28">
        <w:rPr>
          <w:szCs w:val="28"/>
        </w:rPr>
        <w:t xml:space="preserve"> </w:t>
      </w:r>
      <w:r w:rsidR="00AB3386" w:rsidRPr="00D46F28">
        <w:rPr>
          <w:szCs w:val="28"/>
        </w:rPr>
        <w:t>С</w:t>
      </w:r>
      <w:r w:rsidRPr="00D46F28">
        <w:rPr>
          <w:szCs w:val="28"/>
        </w:rPr>
        <w:t>хемы теплоснабжения на котельных не производились изменения в зонах деятельности един</w:t>
      </w:r>
      <w:r w:rsidR="00BD6A74" w:rsidRPr="00D46F28">
        <w:rPr>
          <w:szCs w:val="28"/>
        </w:rPr>
        <w:t>ой</w:t>
      </w:r>
      <w:r w:rsidRPr="00D46F28">
        <w:rPr>
          <w:szCs w:val="28"/>
        </w:rPr>
        <w:t xml:space="preserve"> теплоснабжающ</w:t>
      </w:r>
      <w:r w:rsidR="00BD6A74" w:rsidRPr="00D46F28">
        <w:rPr>
          <w:szCs w:val="28"/>
        </w:rPr>
        <w:t>ей</w:t>
      </w:r>
      <w:r w:rsidRPr="00D46F28">
        <w:rPr>
          <w:szCs w:val="28"/>
        </w:rPr>
        <w:t xml:space="preserve"> </w:t>
      </w:r>
      <w:r w:rsidRPr="00B94360">
        <w:rPr>
          <w:szCs w:val="28"/>
        </w:rPr>
        <w:t>организаци</w:t>
      </w:r>
      <w:r w:rsidR="00BD6A74" w:rsidRPr="00B94360">
        <w:rPr>
          <w:szCs w:val="28"/>
        </w:rPr>
        <w:t>и</w:t>
      </w:r>
      <w:r w:rsidRPr="00B94360">
        <w:rPr>
          <w:szCs w:val="28"/>
        </w:rPr>
        <w:t xml:space="preserve">. </w:t>
      </w:r>
    </w:p>
    <w:p w14:paraId="020BB7B9" w14:textId="77777777" w:rsidR="00E1638E" w:rsidRPr="00B94360" w:rsidRDefault="00E1638E" w:rsidP="007A6AA0">
      <w:pPr>
        <w:pStyle w:val="10"/>
        <w:numPr>
          <w:ilvl w:val="0"/>
          <w:numId w:val="0"/>
        </w:numPr>
        <w:shd w:val="clear" w:color="auto" w:fill="DBDBDB" w:themeFill="accent3" w:themeFillTint="66"/>
        <w:spacing w:before="0" w:after="240"/>
        <w:ind w:firstLine="709"/>
        <w:rPr>
          <w:bCs/>
          <w:iCs/>
          <w:sz w:val="24"/>
        </w:rPr>
        <w:sectPr w:rsidR="00E1638E" w:rsidRPr="00B94360" w:rsidSect="000A2203">
          <w:pgSz w:w="11906" w:h="16838"/>
          <w:pgMar w:top="1134" w:right="567" w:bottom="1134" w:left="1134" w:header="709" w:footer="709" w:gutter="0"/>
          <w:cols w:space="708"/>
          <w:docGrid w:linePitch="360"/>
        </w:sectPr>
      </w:pPr>
    </w:p>
    <w:p w14:paraId="1693F061" w14:textId="0C549A24" w:rsidR="00E1638E" w:rsidRPr="00B94360" w:rsidRDefault="00AA3E6D" w:rsidP="007A6AA0">
      <w:pPr>
        <w:pStyle w:val="10"/>
        <w:numPr>
          <w:ilvl w:val="0"/>
          <w:numId w:val="0"/>
        </w:numPr>
        <w:spacing w:before="0" w:after="240"/>
        <w:ind w:firstLine="709"/>
        <w:rPr>
          <w:bCs/>
          <w:iCs/>
          <w:sz w:val="24"/>
        </w:rPr>
      </w:pPr>
      <w:bookmarkStart w:id="1104" w:name="_Toc104798166"/>
      <w:bookmarkStart w:id="1105" w:name="_Toc197625195"/>
      <w:r w:rsidRPr="00B94360">
        <w:rPr>
          <w:bCs/>
          <w:iCs/>
          <w:sz w:val="24"/>
        </w:rPr>
        <w:lastRenderedPageBreak/>
        <w:t>Глава</w:t>
      </w:r>
      <w:r w:rsidR="00E1638E" w:rsidRPr="00B94360">
        <w:rPr>
          <w:bCs/>
          <w:iCs/>
          <w:sz w:val="24"/>
        </w:rPr>
        <w:t xml:space="preserve"> 16 Реестр мероприятий схемы теплоснабжения</w:t>
      </w:r>
      <w:bookmarkEnd w:id="1101"/>
      <w:bookmarkEnd w:id="1104"/>
      <w:bookmarkEnd w:id="1105"/>
    </w:p>
    <w:p w14:paraId="4479673F" w14:textId="77777777" w:rsidR="00E1638E" w:rsidRPr="00B94360" w:rsidRDefault="00E1638E" w:rsidP="000A2203">
      <w:pPr>
        <w:pStyle w:val="24"/>
        <w:keepLines w:val="0"/>
        <w:numPr>
          <w:ilvl w:val="1"/>
          <w:numId w:val="76"/>
        </w:numPr>
        <w:tabs>
          <w:tab w:val="left" w:pos="709"/>
        </w:tabs>
        <w:spacing w:before="0" w:after="120"/>
        <w:ind w:left="0" w:firstLine="0"/>
        <w:rPr>
          <w:rFonts w:ascii="Times New Roman" w:hAnsi="Times New Roman" w:cs="Times New Roman"/>
          <w:b/>
          <w:color w:val="auto"/>
          <w:sz w:val="24"/>
          <w:szCs w:val="24"/>
        </w:rPr>
      </w:pPr>
      <w:bookmarkStart w:id="1106" w:name="_Toc16855374"/>
      <w:bookmarkStart w:id="1107" w:name="_Toc197625196"/>
      <w:r w:rsidRPr="00B94360">
        <w:rPr>
          <w:rFonts w:ascii="Times New Roman" w:hAnsi="Times New Roman" w:cs="Times New Roman"/>
          <w:b/>
          <w:color w:val="auto"/>
          <w:sz w:val="24"/>
          <w:szCs w:val="24"/>
        </w:rPr>
        <w:t>Перечень мероприятий по строительству, реконструкции, техническому перевооружению и (или) модернизации источников тепловой энергии</w:t>
      </w:r>
      <w:bookmarkEnd w:id="1106"/>
      <w:bookmarkEnd w:id="1107"/>
    </w:p>
    <w:p w14:paraId="007ABA9A" w14:textId="212A456C" w:rsidR="00E1638E" w:rsidRPr="00B94360" w:rsidRDefault="00F20908" w:rsidP="007A6AA0">
      <w:pPr>
        <w:ind w:firstLine="720"/>
      </w:pPr>
      <w:r w:rsidRPr="00B94360">
        <w:t>Мероприятия</w:t>
      </w:r>
      <w:r w:rsidR="00E1638E" w:rsidRPr="00B94360">
        <w:t xml:space="preserve"> по строительству, реконструкции и техническому перевооружению источников тепловой энергии </w:t>
      </w:r>
      <w:r w:rsidR="00006D24" w:rsidRPr="00B94360">
        <w:t>приведены в Приложении 1 настоящей Схемы теплоснабжения</w:t>
      </w:r>
      <w:r w:rsidR="00E1638E" w:rsidRPr="00B94360">
        <w:t>.</w:t>
      </w:r>
    </w:p>
    <w:p w14:paraId="1E7C917D" w14:textId="77777777" w:rsidR="00B94360" w:rsidRPr="00B94360" w:rsidRDefault="00B94360" w:rsidP="00B94360">
      <w:pPr>
        <w:ind w:firstLine="720"/>
      </w:pPr>
      <w:r w:rsidRPr="00B94360">
        <w:t>Полный перечень мероприятий, предлагаемых к реализации, обоснование необходимости реализации мероприятий по новому строительству, реконструкции и техническому перевооружению источников тепловой энергии представлен в Главе 7 Обосновывающих материалов Схемы теплоснабжения.</w:t>
      </w:r>
    </w:p>
    <w:p w14:paraId="2BE624E1" w14:textId="77777777" w:rsidR="00B94360" w:rsidRPr="00B94360" w:rsidRDefault="00B94360" w:rsidP="00B94360">
      <w:pPr>
        <w:ind w:firstLine="720"/>
      </w:pPr>
      <w:r w:rsidRPr="00B94360">
        <w:t>В соответствии с 212 МУ структура необходимых инвестиций состоит из сформированных уникальных номеров мероприятий (проектов) по каждой теплоснабжающей, теплосетевой организации, функционирующей в зоне деятельности ЕТО, в следующем порядке:</w:t>
      </w:r>
    </w:p>
    <w:p w14:paraId="3721959E" w14:textId="77777777" w:rsidR="00B94360" w:rsidRPr="00B94360" w:rsidRDefault="00B94360" w:rsidP="00B94360">
      <w:pPr>
        <w:ind w:firstLine="720"/>
      </w:pPr>
      <w:r w:rsidRPr="00B94360">
        <w:t xml:space="preserve">- </w:t>
      </w:r>
      <w:r w:rsidRPr="00B94360">
        <w:tab/>
        <w:t>номер мероприятий (проектов) "ХХХ.ХХ.ХХ.ХХХ", в котором:</w:t>
      </w:r>
    </w:p>
    <w:p w14:paraId="1E75ABFC" w14:textId="77777777" w:rsidR="00B94360" w:rsidRPr="00B94360" w:rsidRDefault="00B94360" w:rsidP="00B94360">
      <w:pPr>
        <w:ind w:firstLine="720"/>
      </w:pPr>
      <w:r w:rsidRPr="00B94360">
        <w:t xml:space="preserve">- </w:t>
      </w:r>
      <w:r w:rsidRPr="00B94360">
        <w:tab/>
        <w:t>первые три значащих цифры (XXX.) отражают номер ЕТО;</w:t>
      </w:r>
    </w:p>
    <w:p w14:paraId="2353B75E" w14:textId="77777777" w:rsidR="00B94360" w:rsidRPr="00B94360" w:rsidRDefault="00B94360" w:rsidP="00B94360">
      <w:pPr>
        <w:ind w:firstLine="720"/>
      </w:pPr>
      <w:r w:rsidRPr="00B94360">
        <w:t xml:space="preserve">- </w:t>
      </w:r>
      <w:r w:rsidRPr="00B94360">
        <w:tab/>
        <w:t>вторые две значащих цифры (.XX.) отражают номер группы проектов в составе ЕТО;</w:t>
      </w:r>
    </w:p>
    <w:p w14:paraId="5DAE5C4D" w14:textId="77777777" w:rsidR="00B94360" w:rsidRPr="00B94360" w:rsidRDefault="00B94360" w:rsidP="00B94360">
      <w:pPr>
        <w:ind w:firstLine="720"/>
      </w:pPr>
      <w:r w:rsidRPr="00B94360">
        <w:t xml:space="preserve">- </w:t>
      </w:r>
      <w:r w:rsidRPr="00B94360">
        <w:tab/>
        <w:t>третьи значащие цифры (.XX.) отражают номер подгруппы проектов в составе ЕТО;</w:t>
      </w:r>
    </w:p>
    <w:p w14:paraId="0517D6EF" w14:textId="77777777" w:rsidR="00B94360" w:rsidRPr="00B94360" w:rsidRDefault="00B94360" w:rsidP="00B94360">
      <w:pPr>
        <w:ind w:firstLine="720"/>
      </w:pPr>
      <w:r w:rsidRPr="00B94360">
        <w:t xml:space="preserve">- </w:t>
      </w:r>
      <w:r w:rsidRPr="00B94360">
        <w:tab/>
        <w:t>четвертые значащие цифры (.XXX.) отражают номер проекта в составе ЕТО.</w:t>
      </w:r>
    </w:p>
    <w:p w14:paraId="7E9D43F2" w14:textId="77777777" w:rsidR="00B94360" w:rsidRPr="00B94360" w:rsidRDefault="00B94360" w:rsidP="00B94360">
      <w:pPr>
        <w:ind w:firstLine="720"/>
      </w:pPr>
      <w:r w:rsidRPr="00B94360">
        <w:t>Под номером группы проектов (.XX.) в составе ЕТО должны учитываться следующие показатели:</w:t>
      </w:r>
    </w:p>
    <w:p w14:paraId="724492CC" w14:textId="77777777" w:rsidR="00B94360" w:rsidRPr="00B94360" w:rsidRDefault="00B94360" w:rsidP="00B94360">
      <w:pPr>
        <w:ind w:firstLine="720"/>
      </w:pPr>
      <w:r w:rsidRPr="00B94360">
        <w:t>".01" - группа проектов на источниках тепловой энергии, в том числе подгруппы:</w:t>
      </w:r>
    </w:p>
    <w:p w14:paraId="4BC08DED" w14:textId="77777777" w:rsidR="00B94360" w:rsidRPr="00B94360" w:rsidRDefault="00B94360" w:rsidP="00B94360">
      <w:pPr>
        <w:ind w:firstLine="720"/>
      </w:pPr>
      <w:r w:rsidRPr="00B94360">
        <w:t>".01" - подгруппа проектов строительства новых источников тепловой энергии, в том числе источников комбинированной выработки;</w:t>
      </w:r>
    </w:p>
    <w:p w14:paraId="351193A4" w14:textId="77777777" w:rsidR="00B94360" w:rsidRPr="00B94360" w:rsidRDefault="00B94360" w:rsidP="00B94360">
      <w:pPr>
        <w:ind w:firstLine="720"/>
      </w:pPr>
      <w:r w:rsidRPr="00B94360">
        <w:t>".02" - подгруппа проектов реконструкции источников тепловой энергии, в том числе источников комбинированной выработки;</w:t>
      </w:r>
    </w:p>
    <w:p w14:paraId="7E59CC8C" w14:textId="77777777" w:rsidR="00B94360" w:rsidRPr="00B94360" w:rsidRDefault="00B94360" w:rsidP="00B94360">
      <w:pPr>
        <w:ind w:firstLine="720"/>
      </w:pPr>
      <w:r w:rsidRPr="00B94360">
        <w:t>".03" - подгруппа проектов технического перевооружения источников тепловой энергии, в том числе источников комбинированной выработки;</w:t>
      </w:r>
    </w:p>
    <w:p w14:paraId="56090C1F" w14:textId="77777777" w:rsidR="00B94360" w:rsidRPr="00B94360" w:rsidRDefault="00B94360" w:rsidP="00B94360">
      <w:pPr>
        <w:ind w:firstLine="720"/>
      </w:pPr>
      <w:r w:rsidRPr="00B94360">
        <w:t>".04" - подгруппа проектов модернизации источников тепловой энергии, в том числе источников комбинированной выработки.</w:t>
      </w:r>
    </w:p>
    <w:p w14:paraId="3422E571" w14:textId="0820B00B" w:rsidR="00B94360" w:rsidRPr="00B94360" w:rsidRDefault="00B94360" w:rsidP="00B94360">
      <w:pPr>
        <w:ind w:firstLine="720"/>
      </w:pPr>
      <w:r w:rsidRPr="00B94360">
        <w:t>Реестр проектов нового строительства, реконструкции и технического перевооружения источников тепловой энергии (мощности), включенных в Схему теплоснабжения в ценах на дату реализации, представлен в Приложении 1.</w:t>
      </w:r>
    </w:p>
    <w:p w14:paraId="7F5549D5" w14:textId="77777777" w:rsidR="00E1638E" w:rsidRPr="00B94360" w:rsidRDefault="00E1638E" w:rsidP="007A6AA0">
      <w:pPr>
        <w:widowControl w:val="0"/>
        <w:autoSpaceDE w:val="0"/>
        <w:autoSpaceDN w:val="0"/>
        <w:adjustRightInd w:val="0"/>
      </w:pPr>
    </w:p>
    <w:p w14:paraId="05FE70D0" w14:textId="77777777" w:rsidR="00E1638E" w:rsidRPr="00B94360" w:rsidRDefault="00E1638E" w:rsidP="000A2203">
      <w:pPr>
        <w:pStyle w:val="24"/>
        <w:keepLines w:val="0"/>
        <w:numPr>
          <w:ilvl w:val="1"/>
          <w:numId w:val="76"/>
        </w:numPr>
        <w:tabs>
          <w:tab w:val="left" w:pos="709"/>
        </w:tabs>
        <w:spacing w:before="0" w:after="120"/>
        <w:ind w:left="0" w:firstLine="0"/>
        <w:rPr>
          <w:rFonts w:ascii="Times New Roman" w:hAnsi="Times New Roman" w:cs="Times New Roman"/>
          <w:b/>
          <w:color w:val="auto"/>
          <w:sz w:val="24"/>
          <w:szCs w:val="24"/>
        </w:rPr>
      </w:pPr>
      <w:bookmarkStart w:id="1108" w:name="_Toc16855375"/>
      <w:bookmarkStart w:id="1109" w:name="_Toc197625197"/>
      <w:r w:rsidRPr="00B94360">
        <w:rPr>
          <w:rFonts w:ascii="Times New Roman" w:hAnsi="Times New Roman" w:cs="Times New Roman"/>
          <w:b/>
          <w:color w:val="auto"/>
          <w:sz w:val="24"/>
          <w:szCs w:val="24"/>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1108"/>
      <w:bookmarkEnd w:id="1109"/>
    </w:p>
    <w:p w14:paraId="0D3A80F5" w14:textId="4B33435B" w:rsidR="00E1638E" w:rsidRPr="00B94360" w:rsidRDefault="00E1638E" w:rsidP="007A6AA0">
      <w:pPr>
        <w:widowControl w:val="0"/>
        <w:autoSpaceDE w:val="0"/>
        <w:autoSpaceDN w:val="0"/>
        <w:adjustRightInd w:val="0"/>
      </w:pPr>
      <w:r w:rsidRPr="00B94360">
        <w:t xml:space="preserve">Перечень мероприятий по строительству и реконструкции тепловых сетей и сооружений на них представлен в </w:t>
      </w:r>
      <w:r w:rsidR="00006274" w:rsidRPr="00B94360">
        <w:t xml:space="preserve">Приложении </w:t>
      </w:r>
      <w:r w:rsidR="00F20908" w:rsidRPr="00B94360">
        <w:t>1</w:t>
      </w:r>
      <w:r w:rsidR="00AE058F" w:rsidRPr="00B94360">
        <w:t xml:space="preserve"> настоящей Схемы теплоснабжения</w:t>
      </w:r>
      <w:r w:rsidRPr="00B94360">
        <w:t>.</w:t>
      </w:r>
      <w:r w:rsidR="00AE058F" w:rsidRPr="00B94360">
        <w:t xml:space="preserve"> </w:t>
      </w:r>
    </w:p>
    <w:p w14:paraId="3B8DDAD8" w14:textId="77777777" w:rsidR="00B94360" w:rsidRPr="00B94360" w:rsidRDefault="00B94360" w:rsidP="00B94360">
      <w:pPr>
        <w:widowControl w:val="0"/>
        <w:autoSpaceDE w:val="0"/>
        <w:autoSpaceDN w:val="0"/>
        <w:adjustRightInd w:val="0"/>
      </w:pPr>
      <w:r w:rsidRPr="00B94360">
        <w:t>Полный перечень мероприятий, предлагаемых к реализации, обоснование необходимости реализации мероприятий по новому строительству, реконструкции тепловых сетей, необходимости реализации мероприятий по замене ветхих тепловых сетей для обеспечения нормативной надежности и безопасности представлен в Главе 8 Обосновывающих материалов Схемы теплоснабжения.</w:t>
      </w:r>
    </w:p>
    <w:p w14:paraId="4C1167E9" w14:textId="77777777" w:rsidR="00B94360" w:rsidRPr="00B94360" w:rsidRDefault="00B94360" w:rsidP="00B94360">
      <w:pPr>
        <w:widowControl w:val="0"/>
        <w:autoSpaceDE w:val="0"/>
        <w:autoSpaceDN w:val="0"/>
        <w:adjustRightInd w:val="0"/>
      </w:pPr>
      <w:r w:rsidRPr="00B94360">
        <w:t>В соответствии с 212 МУ структура необходимых инвестиций состоит из сформированных уникальных номеров мероприятий (проектов) по каждой теплоснабжающей, теплосетевой организации, функционирующей в зоне деятельности ЕТО, в следующем порядке:</w:t>
      </w:r>
    </w:p>
    <w:p w14:paraId="52CC2E82" w14:textId="77777777" w:rsidR="00B94360" w:rsidRPr="00B94360" w:rsidRDefault="00B94360" w:rsidP="00B94360">
      <w:pPr>
        <w:widowControl w:val="0"/>
        <w:autoSpaceDE w:val="0"/>
        <w:autoSpaceDN w:val="0"/>
        <w:adjustRightInd w:val="0"/>
      </w:pPr>
      <w:r w:rsidRPr="00B94360">
        <w:t xml:space="preserve">- </w:t>
      </w:r>
      <w:r w:rsidRPr="00B94360">
        <w:tab/>
        <w:t>номер мероприятий (проектов) "ХХХ.ХХ.ХХ.ХХХ", в котором:</w:t>
      </w:r>
    </w:p>
    <w:p w14:paraId="7E211B65" w14:textId="77777777" w:rsidR="00B94360" w:rsidRPr="00B94360" w:rsidRDefault="00B94360" w:rsidP="00B94360">
      <w:pPr>
        <w:widowControl w:val="0"/>
        <w:autoSpaceDE w:val="0"/>
        <w:autoSpaceDN w:val="0"/>
        <w:adjustRightInd w:val="0"/>
      </w:pPr>
      <w:r w:rsidRPr="00B94360">
        <w:t>- первые три значащих цифры (XXX.) отражают номер ЕТО;</w:t>
      </w:r>
    </w:p>
    <w:p w14:paraId="572500A7" w14:textId="77777777" w:rsidR="00B94360" w:rsidRPr="00B94360" w:rsidRDefault="00B94360" w:rsidP="00B94360">
      <w:pPr>
        <w:widowControl w:val="0"/>
        <w:autoSpaceDE w:val="0"/>
        <w:autoSpaceDN w:val="0"/>
        <w:adjustRightInd w:val="0"/>
      </w:pPr>
      <w:r w:rsidRPr="00B94360">
        <w:t xml:space="preserve">- </w:t>
      </w:r>
      <w:r w:rsidRPr="00B94360">
        <w:tab/>
        <w:t>вторые две значащих цифры (.XX.) отражают номер группы проектов в составе ЕТО;</w:t>
      </w:r>
    </w:p>
    <w:p w14:paraId="4196F663" w14:textId="77777777" w:rsidR="00B94360" w:rsidRPr="00B94360" w:rsidRDefault="00B94360" w:rsidP="00B94360">
      <w:pPr>
        <w:widowControl w:val="0"/>
        <w:autoSpaceDE w:val="0"/>
        <w:autoSpaceDN w:val="0"/>
        <w:adjustRightInd w:val="0"/>
      </w:pPr>
      <w:r w:rsidRPr="00B94360">
        <w:t>- третьи значащие цифры (.XX.) отражают номер подгруппы проектов в составе ЕТО;</w:t>
      </w:r>
    </w:p>
    <w:p w14:paraId="57770722" w14:textId="77777777" w:rsidR="00B94360" w:rsidRPr="00B94360" w:rsidRDefault="00B94360" w:rsidP="00B94360">
      <w:pPr>
        <w:widowControl w:val="0"/>
        <w:autoSpaceDE w:val="0"/>
        <w:autoSpaceDN w:val="0"/>
        <w:adjustRightInd w:val="0"/>
      </w:pPr>
      <w:r w:rsidRPr="00B94360">
        <w:lastRenderedPageBreak/>
        <w:t>- четвертые значащие цифры (.XXX.) отражают номер проекта в составе ЕТО.</w:t>
      </w:r>
    </w:p>
    <w:p w14:paraId="0C599505" w14:textId="77777777" w:rsidR="00B94360" w:rsidRPr="00B94360" w:rsidRDefault="00B94360" w:rsidP="00B94360">
      <w:pPr>
        <w:widowControl w:val="0"/>
        <w:autoSpaceDE w:val="0"/>
        <w:autoSpaceDN w:val="0"/>
        <w:adjustRightInd w:val="0"/>
      </w:pPr>
      <w:r w:rsidRPr="00B94360">
        <w:t>Под номером группы проектов (.XX.) в составе ЕТО должны учитываться следующие показатели:</w:t>
      </w:r>
    </w:p>
    <w:p w14:paraId="63B6A958" w14:textId="77777777" w:rsidR="00B94360" w:rsidRPr="00B94360" w:rsidRDefault="00B94360" w:rsidP="00B94360">
      <w:pPr>
        <w:widowControl w:val="0"/>
        <w:autoSpaceDE w:val="0"/>
        <w:autoSpaceDN w:val="0"/>
        <w:adjustRightInd w:val="0"/>
      </w:pPr>
      <w:r w:rsidRPr="00B94360">
        <w:t>".02" - группа проектов на тепловых сетях и сооружениях на них, в том числе подгруппы:</w:t>
      </w:r>
    </w:p>
    <w:p w14:paraId="718B8E93" w14:textId="77777777" w:rsidR="00B94360" w:rsidRPr="00B94360" w:rsidRDefault="00B94360" w:rsidP="00B94360">
      <w:pPr>
        <w:widowControl w:val="0"/>
        <w:autoSpaceDE w:val="0"/>
        <w:autoSpaceDN w:val="0"/>
        <w:adjustRightInd w:val="0"/>
      </w:pPr>
      <w:r w:rsidRPr="00B94360">
        <w:t>".01" - подгруппа проектов строительства новых тепловых сетей для обеспечения перспективной тепловой нагрузки;</w:t>
      </w:r>
    </w:p>
    <w:p w14:paraId="11E9960A" w14:textId="77777777" w:rsidR="00B94360" w:rsidRPr="00B94360" w:rsidRDefault="00B94360" w:rsidP="00B94360">
      <w:pPr>
        <w:widowControl w:val="0"/>
        <w:autoSpaceDE w:val="0"/>
        <w:autoSpaceDN w:val="0"/>
        <w:adjustRightInd w:val="0"/>
      </w:pPr>
      <w:r w:rsidRPr="00B94360">
        <w:t>".02" - подгруппа проектов строительства новых тепловых сетей для повышения эффективности функционирования системы теплоснабжения за счет ликвидации котельных;</w:t>
      </w:r>
    </w:p>
    <w:p w14:paraId="492DC231" w14:textId="77777777" w:rsidR="00B94360" w:rsidRPr="00B94360" w:rsidRDefault="00B94360" w:rsidP="00B94360">
      <w:pPr>
        <w:widowControl w:val="0"/>
        <w:autoSpaceDE w:val="0"/>
        <w:autoSpaceDN w:val="0"/>
        <w:adjustRightInd w:val="0"/>
      </w:pPr>
      <w:r w:rsidRPr="00B94360">
        <w:t>".03" - 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p w14:paraId="7B7FB35B" w14:textId="77777777" w:rsidR="00B94360" w:rsidRPr="00B94360" w:rsidRDefault="00B94360" w:rsidP="00B94360">
      <w:pPr>
        <w:widowControl w:val="0"/>
        <w:autoSpaceDE w:val="0"/>
        <w:autoSpaceDN w:val="0"/>
        <w:adjustRightInd w:val="0"/>
      </w:pPr>
      <w:r w:rsidRPr="00B94360">
        <w:t>".04" - подгруппа проектов реконструкции тепловых сетей с увеличением диаметра теплопроводов для обеспечения перспективных приростов тепловой нагрузки;</w:t>
      </w:r>
    </w:p>
    <w:p w14:paraId="6D1096ED" w14:textId="77777777" w:rsidR="00B94360" w:rsidRPr="00B94360" w:rsidRDefault="00B94360" w:rsidP="00B94360">
      <w:pPr>
        <w:widowControl w:val="0"/>
        <w:autoSpaceDE w:val="0"/>
        <w:autoSpaceDN w:val="0"/>
        <w:adjustRightInd w:val="0"/>
      </w:pPr>
      <w:r w:rsidRPr="00B94360">
        <w:t>".05" - подгруппа проектов 02.05 «Реконструкция тепловых сетей с уменьшением их диаметра в случаях, когда скорость движения теплоносителя по тепловым сетям с учетом перспективной тепловой нагрузки, меньше 0,3 м/с»;</w:t>
      </w:r>
    </w:p>
    <w:p w14:paraId="307AFF74" w14:textId="77777777" w:rsidR="00B94360" w:rsidRPr="00B94360" w:rsidRDefault="00B94360" w:rsidP="00B94360">
      <w:pPr>
        <w:widowControl w:val="0"/>
        <w:autoSpaceDE w:val="0"/>
        <w:autoSpaceDN w:val="0"/>
        <w:adjustRightInd w:val="0"/>
      </w:pPr>
      <w:r w:rsidRPr="00B94360">
        <w:t>".06" - подгруппа проектов строительства новых насосных станций;</w:t>
      </w:r>
    </w:p>
    <w:p w14:paraId="79A6DAA1" w14:textId="77777777" w:rsidR="00B94360" w:rsidRPr="00B94360" w:rsidRDefault="00B94360" w:rsidP="00B94360">
      <w:pPr>
        <w:widowControl w:val="0"/>
        <w:autoSpaceDE w:val="0"/>
        <w:autoSpaceDN w:val="0"/>
        <w:adjustRightInd w:val="0"/>
      </w:pPr>
      <w:r w:rsidRPr="00B94360">
        <w:t>".07" - подгруппа проектов реконструкции насосных станций;</w:t>
      </w:r>
    </w:p>
    <w:p w14:paraId="111E5C5C" w14:textId="77777777" w:rsidR="00B94360" w:rsidRPr="00B94360" w:rsidRDefault="00B94360" w:rsidP="00B94360">
      <w:pPr>
        <w:widowControl w:val="0"/>
        <w:autoSpaceDE w:val="0"/>
        <w:autoSpaceDN w:val="0"/>
        <w:adjustRightInd w:val="0"/>
      </w:pPr>
      <w:r w:rsidRPr="00B94360">
        <w:t>".08" - подгруппа проектов строительства и реконструкции ЦТП, в том числе с увеличением тепловой мощности, в целях подключения новых потребителей.</w:t>
      </w:r>
    </w:p>
    <w:p w14:paraId="54C9F14A" w14:textId="77777777" w:rsidR="00B94360" w:rsidRPr="00B94360" w:rsidRDefault="00B94360" w:rsidP="00B94360">
      <w:pPr>
        <w:widowControl w:val="0"/>
        <w:autoSpaceDE w:val="0"/>
        <w:autoSpaceDN w:val="0"/>
        <w:adjustRightInd w:val="0"/>
      </w:pPr>
      <w:r w:rsidRPr="00B94360">
        <w:t>Реестр проектов нового строительства, реконструкции тепловых сетей и сооружений на них, включенных в Схему теплоснабжения в ценах на дату реализации, представлен в Приложении 1.</w:t>
      </w:r>
    </w:p>
    <w:p w14:paraId="1871DC9F" w14:textId="77777777" w:rsidR="00E1638E" w:rsidRPr="00B94360" w:rsidRDefault="00E1638E" w:rsidP="007A6AA0"/>
    <w:p w14:paraId="63297A47" w14:textId="77777777" w:rsidR="00E1638E" w:rsidRPr="00B94360" w:rsidRDefault="00E1638E" w:rsidP="000A2203">
      <w:pPr>
        <w:pStyle w:val="24"/>
        <w:keepLines w:val="0"/>
        <w:numPr>
          <w:ilvl w:val="1"/>
          <w:numId w:val="76"/>
        </w:numPr>
        <w:tabs>
          <w:tab w:val="left" w:pos="709"/>
        </w:tabs>
        <w:spacing w:before="0" w:after="120"/>
        <w:ind w:left="0" w:firstLine="0"/>
        <w:rPr>
          <w:rFonts w:ascii="Times New Roman" w:hAnsi="Times New Roman" w:cs="Times New Roman"/>
          <w:b/>
          <w:color w:val="auto"/>
          <w:sz w:val="24"/>
          <w:szCs w:val="24"/>
        </w:rPr>
      </w:pPr>
      <w:bookmarkStart w:id="1110" w:name="_Toc16855376"/>
      <w:bookmarkStart w:id="1111" w:name="_Toc197625198"/>
      <w:r w:rsidRPr="00B94360">
        <w:rPr>
          <w:rFonts w:ascii="Times New Roman" w:hAnsi="Times New Roman" w:cs="Times New Roman"/>
          <w:b/>
          <w:color w:val="auto"/>
          <w:sz w:val="24"/>
          <w:szCs w:val="24"/>
        </w:rPr>
        <w:t>Перечень мероприятий</w:t>
      </w:r>
      <w:bookmarkEnd w:id="1110"/>
      <w:r w:rsidRPr="00B94360">
        <w:rPr>
          <w:rFonts w:ascii="Times New Roman" w:hAnsi="Times New Roman" w:cs="Times New Roman"/>
          <w:b/>
          <w:color w:val="auto"/>
          <w:sz w:val="24"/>
          <w:szCs w:val="24"/>
        </w:rPr>
        <w:t>,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1111"/>
    </w:p>
    <w:p w14:paraId="4944F0AD" w14:textId="5811E700" w:rsidR="009776CD" w:rsidRPr="00B94360" w:rsidRDefault="009776CD" w:rsidP="007A6AA0">
      <w:pPr>
        <w:pStyle w:val="26"/>
        <w:spacing w:line="240" w:lineRule="auto"/>
      </w:pPr>
      <w:bookmarkStart w:id="1112" w:name="_Toc23954389"/>
      <w:r w:rsidRPr="00B94360">
        <w:rPr>
          <w:szCs w:val="28"/>
        </w:rPr>
        <w:t>Мероприятия,</w:t>
      </w:r>
      <w:r w:rsidRPr="00B94360">
        <w:t xml:space="preserve"> обеспечивающие переход от открытых систем теплоснабжения (горячего водоснабжения) на закрытые системы горячего водоснабжения, </w:t>
      </w:r>
      <w:r w:rsidR="00F7449C" w:rsidRPr="00B94360">
        <w:t>отсутствуют</w:t>
      </w:r>
      <w:r w:rsidRPr="00B94360">
        <w:t>.</w:t>
      </w:r>
    </w:p>
    <w:p w14:paraId="74D1F27D" w14:textId="0F45FAF5" w:rsidR="009776CD" w:rsidRPr="00B94360" w:rsidRDefault="009776CD" w:rsidP="007A6AA0">
      <w:pPr>
        <w:widowControl w:val="0"/>
        <w:autoSpaceDE w:val="0"/>
        <w:autoSpaceDN w:val="0"/>
        <w:adjustRightInd w:val="0"/>
      </w:pPr>
    </w:p>
    <w:p w14:paraId="7E7FD208" w14:textId="77777777" w:rsidR="00B94360" w:rsidRPr="00B94360" w:rsidRDefault="00B94360" w:rsidP="00B94360">
      <w:pPr>
        <w:pStyle w:val="24"/>
        <w:keepLines w:val="0"/>
        <w:numPr>
          <w:ilvl w:val="1"/>
          <w:numId w:val="76"/>
        </w:numPr>
        <w:tabs>
          <w:tab w:val="left" w:pos="567"/>
        </w:tabs>
        <w:spacing w:before="0" w:after="120"/>
        <w:ind w:left="0" w:firstLine="0"/>
        <w:contextualSpacing w:val="0"/>
        <w:rPr>
          <w:rFonts w:ascii="Times New Roman" w:hAnsi="Times New Roman" w:cs="Times New Roman"/>
          <w:b/>
          <w:color w:val="auto"/>
          <w:sz w:val="24"/>
          <w:szCs w:val="24"/>
        </w:rPr>
      </w:pPr>
      <w:bookmarkStart w:id="1113" w:name="_Toc196863318"/>
      <w:bookmarkStart w:id="1114" w:name="_Toc197625199"/>
      <w:r w:rsidRPr="00B94360">
        <w:rPr>
          <w:rFonts w:ascii="Times New Roman" w:hAnsi="Times New Roman" w:cs="Times New Roman"/>
          <w:b/>
          <w:color w:val="auto"/>
          <w:sz w:val="24"/>
          <w:szCs w:val="24"/>
        </w:rPr>
        <w:t>Перечень мероприятий по обеспечению надежности, потребности в финансовых ресурсах на мероприятия по нивелированию выявленных угроз</w:t>
      </w:r>
      <w:bookmarkEnd w:id="1113"/>
      <w:bookmarkEnd w:id="1114"/>
    </w:p>
    <w:p w14:paraId="08A96FED" w14:textId="77777777" w:rsidR="00B94360" w:rsidRPr="00B94360" w:rsidRDefault="00B94360" w:rsidP="00B94360">
      <w:pPr>
        <w:pStyle w:val="af1"/>
        <w:ind w:left="0"/>
        <w:rPr>
          <w:szCs w:val="28"/>
        </w:rPr>
      </w:pPr>
      <w:r w:rsidRPr="00B94360">
        <w:rPr>
          <w:szCs w:val="28"/>
        </w:rPr>
        <w:t>Полный перечень мероприятий, предлагаемых к реализации, обоснование необходимости реализации мероприятий по обеспечению надежности представлен в Главе 11 Обосновывающих материалов Схемы теплоснабжения.</w:t>
      </w:r>
    </w:p>
    <w:p w14:paraId="673783AE" w14:textId="77777777" w:rsidR="00B94360" w:rsidRPr="00BB78DF" w:rsidRDefault="00B94360" w:rsidP="00B94360">
      <w:pPr>
        <w:pStyle w:val="af1"/>
        <w:ind w:left="0"/>
        <w:rPr>
          <w:szCs w:val="28"/>
        </w:rPr>
      </w:pPr>
      <w:r w:rsidRPr="00B94360">
        <w:rPr>
          <w:szCs w:val="28"/>
        </w:rPr>
        <w:t>Реестр мероприятий по обеспечению надежности, включенных в Схему теплоснабжения в ценах на дату реализации, представлен в Приложении 1.</w:t>
      </w:r>
    </w:p>
    <w:p w14:paraId="0AB93358" w14:textId="77777777" w:rsidR="00B94360" w:rsidRPr="00006D24" w:rsidRDefault="00B94360" w:rsidP="007A6AA0">
      <w:pPr>
        <w:widowControl w:val="0"/>
        <w:autoSpaceDE w:val="0"/>
        <w:autoSpaceDN w:val="0"/>
        <w:adjustRightInd w:val="0"/>
      </w:pPr>
    </w:p>
    <w:p w14:paraId="0164C16E" w14:textId="77777777" w:rsidR="00E1638E" w:rsidRPr="00AC5D5B" w:rsidRDefault="00E1638E" w:rsidP="007A6AA0">
      <w:pPr>
        <w:widowControl w:val="0"/>
        <w:autoSpaceDE w:val="0"/>
        <w:autoSpaceDN w:val="0"/>
        <w:adjustRightInd w:val="0"/>
        <w:rPr>
          <w:highlight w:val="yellow"/>
        </w:rPr>
      </w:pPr>
    </w:p>
    <w:p w14:paraId="115D3BA8" w14:textId="77777777" w:rsidR="00E1638E" w:rsidRPr="00DF5DD0" w:rsidRDefault="00E1638E" w:rsidP="007A6AA0">
      <w:pPr>
        <w:rPr>
          <w:color w:val="FF0000"/>
          <w:highlight w:val="yellow"/>
        </w:rPr>
      </w:pPr>
    </w:p>
    <w:p w14:paraId="40C65354" w14:textId="77777777" w:rsidR="00E1638E" w:rsidRPr="00DF5DD0" w:rsidRDefault="00E1638E" w:rsidP="007A6AA0">
      <w:pPr>
        <w:pStyle w:val="10"/>
        <w:numPr>
          <w:ilvl w:val="0"/>
          <w:numId w:val="0"/>
        </w:numPr>
        <w:spacing w:before="0" w:after="240"/>
        <w:ind w:firstLine="709"/>
        <w:rPr>
          <w:bCs/>
          <w:iCs/>
          <w:color w:val="FF0000"/>
          <w:sz w:val="24"/>
          <w:highlight w:val="yellow"/>
        </w:rPr>
      </w:pPr>
      <w:r w:rsidRPr="00DF5DD0">
        <w:rPr>
          <w:bCs/>
          <w:iCs/>
          <w:color w:val="FF0000"/>
          <w:sz w:val="24"/>
          <w:highlight w:val="yellow"/>
        </w:rPr>
        <w:br w:type="page"/>
      </w:r>
    </w:p>
    <w:p w14:paraId="1377A4CF" w14:textId="77777777" w:rsidR="00E1638E" w:rsidRPr="001F163D" w:rsidRDefault="00AA3E6D" w:rsidP="007A6AA0">
      <w:pPr>
        <w:pStyle w:val="10"/>
        <w:numPr>
          <w:ilvl w:val="0"/>
          <w:numId w:val="0"/>
        </w:numPr>
        <w:spacing w:before="0" w:after="240"/>
        <w:ind w:firstLine="709"/>
        <w:rPr>
          <w:bCs/>
          <w:iCs/>
          <w:sz w:val="24"/>
        </w:rPr>
      </w:pPr>
      <w:bookmarkStart w:id="1115" w:name="_Toc104798167"/>
      <w:bookmarkStart w:id="1116" w:name="_Toc197625200"/>
      <w:r w:rsidRPr="001F163D">
        <w:rPr>
          <w:bCs/>
          <w:iCs/>
          <w:sz w:val="24"/>
        </w:rPr>
        <w:lastRenderedPageBreak/>
        <w:t>Глава</w:t>
      </w:r>
      <w:r w:rsidR="00E1638E" w:rsidRPr="001F163D">
        <w:rPr>
          <w:bCs/>
          <w:iCs/>
          <w:sz w:val="24"/>
        </w:rPr>
        <w:t xml:space="preserve"> 17 Замечания и предложения к проекту схемы теплоснабжения</w:t>
      </w:r>
      <w:bookmarkEnd w:id="1112"/>
      <w:bookmarkEnd w:id="1115"/>
      <w:bookmarkEnd w:id="1116"/>
    </w:p>
    <w:p w14:paraId="6FFA488D" w14:textId="77777777" w:rsidR="00E1638E" w:rsidRPr="001F163D" w:rsidRDefault="00E1638E" w:rsidP="000A2203">
      <w:pPr>
        <w:pStyle w:val="24"/>
        <w:keepLines w:val="0"/>
        <w:numPr>
          <w:ilvl w:val="1"/>
          <w:numId w:val="77"/>
        </w:numPr>
        <w:tabs>
          <w:tab w:val="left" w:pos="709"/>
        </w:tabs>
        <w:spacing w:before="0" w:after="120"/>
        <w:ind w:left="0" w:firstLine="0"/>
        <w:rPr>
          <w:rFonts w:ascii="Times New Roman" w:hAnsi="Times New Roman" w:cs="Times New Roman"/>
          <w:b/>
          <w:color w:val="auto"/>
          <w:sz w:val="24"/>
          <w:szCs w:val="24"/>
        </w:rPr>
      </w:pPr>
      <w:bookmarkStart w:id="1117" w:name="_Toc16862660"/>
      <w:bookmarkStart w:id="1118" w:name="_Toc197625201"/>
      <w:r w:rsidRPr="001F163D">
        <w:rPr>
          <w:rFonts w:ascii="Times New Roman" w:hAnsi="Times New Roman" w:cs="Times New Roman"/>
          <w:b/>
          <w:color w:val="auto"/>
          <w:sz w:val="24"/>
          <w:szCs w:val="24"/>
        </w:rPr>
        <w:t>Перечень всех замечаний и предложений, поступивших при разработке, утверждении и актуализации схемы теплоснабжения</w:t>
      </w:r>
      <w:bookmarkEnd w:id="1117"/>
      <w:bookmarkEnd w:id="1118"/>
    </w:p>
    <w:p w14:paraId="6FBE41A1" w14:textId="77777777" w:rsidR="00BD6A74" w:rsidRPr="001F163D" w:rsidRDefault="00BD6A74" w:rsidP="00BD6A74">
      <w:pPr>
        <w:tabs>
          <w:tab w:val="left" w:pos="993"/>
          <w:tab w:val="left" w:pos="6096"/>
        </w:tabs>
        <w:ind w:right="113"/>
      </w:pPr>
      <w:r w:rsidRPr="001F163D">
        <w:t xml:space="preserve">По состоянию на текущую дату официальные замечания и предложения, поступившие </w:t>
      </w:r>
      <w:r w:rsidR="004717A5" w:rsidRPr="001F163D">
        <w:t xml:space="preserve">при </w:t>
      </w:r>
      <w:r w:rsidR="00006678" w:rsidRPr="001F163D">
        <w:t>актуализации</w:t>
      </w:r>
      <w:r w:rsidRPr="001F163D">
        <w:t xml:space="preserve"> </w:t>
      </w:r>
      <w:r w:rsidR="004717A5" w:rsidRPr="001F163D">
        <w:t>С</w:t>
      </w:r>
      <w:r w:rsidRPr="001F163D">
        <w:t>хемы теплоснабжения, отсутствуют.</w:t>
      </w:r>
    </w:p>
    <w:p w14:paraId="70E8B9CB" w14:textId="77777777" w:rsidR="00E1638E" w:rsidRPr="001F163D" w:rsidRDefault="00E1638E" w:rsidP="007A6AA0">
      <w:pPr>
        <w:tabs>
          <w:tab w:val="left" w:pos="993"/>
          <w:tab w:val="left" w:pos="6096"/>
        </w:tabs>
        <w:ind w:right="113"/>
      </w:pPr>
    </w:p>
    <w:p w14:paraId="2B2C87C6" w14:textId="77777777" w:rsidR="00E1638E" w:rsidRPr="001F163D" w:rsidRDefault="00E1638E" w:rsidP="000A2203">
      <w:pPr>
        <w:pStyle w:val="24"/>
        <w:keepLines w:val="0"/>
        <w:numPr>
          <w:ilvl w:val="1"/>
          <w:numId w:val="77"/>
        </w:numPr>
        <w:tabs>
          <w:tab w:val="left" w:pos="709"/>
        </w:tabs>
        <w:spacing w:before="0" w:after="120"/>
        <w:ind w:left="0" w:firstLine="0"/>
        <w:rPr>
          <w:rFonts w:ascii="Times New Roman" w:hAnsi="Times New Roman" w:cs="Times New Roman"/>
          <w:b/>
          <w:color w:val="auto"/>
          <w:sz w:val="24"/>
          <w:szCs w:val="24"/>
        </w:rPr>
      </w:pPr>
      <w:bookmarkStart w:id="1119" w:name="_Toc16862661"/>
      <w:bookmarkStart w:id="1120" w:name="_Toc197625202"/>
      <w:r w:rsidRPr="001F163D">
        <w:rPr>
          <w:rFonts w:ascii="Times New Roman" w:hAnsi="Times New Roman" w:cs="Times New Roman"/>
          <w:b/>
          <w:color w:val="auto"/>
          <w:sz w:val="24"/>
          <w:szCs w:val="24"/>
        </w:rPr>
        <w:t>Ответы разработчиков проекта схемы теплоснабжения на замечания и предложения</w:t>
      </w:r>
      <w:bookmarkEnd w:id="1119"/>
      <w:bookmarkEnd w:id="1120"/>
    </w:p>
    <w:p w14:paraId="6661877A" w14:textId="77777777" w:rsidR="00BD6A74" w:rsidRPr="001F163D" w:rsidRDefault="00BD6A74" w:rsidP="00BD6A74">
      <w:pPr>
        <w:tabs>
          <w:tab w:val="left" w:pos="993"/>
          <w:tab w:val="left" w:pos="6096"/>
        </w:tabs>
        <w:ind w:right="113"/>
      </w:pPr>
      <w:r w:rsidRPr="001F163D">
        <w:t xml:space="preserve">По состоянию на текущую дату официальные замечания и предложения, поступившие при </w:t>
      </w:r>
      <w:r w:rsidR="00006678" w:rsidRPr="001F163D">
        <w:t>актуализации</w:t>
      </w:r>
      <w:r w:rsidR="004717A5" w:rsidRPr="001F163D">
        <w:t xml:space="preserve"> Схемы </w:t>
      </w:r>
      <w:r w:rsidRPr="001F163D">
        <w:t>теплоснабжения, отсутствуют.</w:t>
      </w:r>
    </w:p>
    <w:p w14:paraId="46973746" w14:textId="77777777" w:rsidR="00766BDD" w:rsidRPr="001F163D" w:rsidRDefault="00766BDD" w:rsidP="007A6AA0">
      <w:pPr>
        <w:tabs>
          <w:tab w:val="left" w:pos="993"/>
          <w:tab w:val="left" w:pos="6096"/>
        </w:tabs>
        <w:ind w:right="113"/>
      </w:pPr>
    </w:p>
    <w:p w14:paraId="32305E1C" w14:textId="77777777" w:rsidR="00E1638E" w:rsidRPr="001F163D" w:rsidRDefault="00E1638E" w:rsidP="000A2203">
      <w:pPr>
        <w:pStyle w:val="24"/>
        <w:keepLines w:val="0"/>
        <w:numPr>
          <w:ilvl w:val="1"/>
          <w:numId w:val="77"/>
        </w:numPr>
        <w:tabs>
          <w:tab w:val="left" w:pos="709"/>
        </w:tabs>
        <w:spacing w:before="0" w:after="120"/>
        <w:ind w:left="0" w:firstLine="0"/>
        <w:rPr>
          <w:rFonts w:ascii="Times New Roman" w:hAnsi="Times New Roman" w:cs="Times New Roman"/>
          <w:b/>
          <w:color w:val="auto"/>
          <w:sz w:val="24"/>
          <w:szCs w:val="24"/>
        </w:rPr>
      </w:pPr>
      <w:bookmarkStart w:id="1121" w:name="_Toc16862662"/>
      <w:bookmarkStart w:id="1122" w:name="_Toc197625203"/>
      <w:r w:rsidRPr="001F163D">
        <w:rPr>
          <w:rFonts w:ascii="Times New Roman" w:hAnsi="Times New Roman" w:cs="Times New Roman"/>
          <w:b/>
          <w:color w:val="auto"/>
          <w:sz w:val="24"/>
          <w:szCs w:val="24"/>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1121"/>
      <w:bookmarkEnd w:id="1122"/>
    </w:p>
    <w:p w14:paraId="04971E4F" w14:textId="40F7F5FB" w:rsidR="00BD6A74" w:rsidRDefault="00BD6A74" w:rsidP="00BD6A74">
      <w:pPr>
        <w:tabs>
          <w:tab w:val="left" w:pos="993"/>
          <w:tab w:val="left" w:pos="6096"/>
        </w:tabs>
        <w:ind w:right="113"/>
      </w:pPr>
      <w:r w:rsidRPr="001F163D">
        <w:t xml:space="preserve">По состоянию на текущую дату официальные замечания и предложения, поступившие при </w:t>
      </w:r>
      <w:r w:rsidR="00006678" w:rsidRPr="001F163D">
        <w:t>актуализации</w:t>
      </w:r>
      <w:r w:rsidR="004717A5" w:rsidRPr="001F163D">
        <w:t xml:space="preserve"> Схемы </w:t>
      </w:r>
      <w:r w:rsidRPr="001F163D">
        <w:t>теплоснабжения, отсутствуют.</w:t>
      </w:r>
      <w:r w:rsidR="004717A5" w:rsidRPr="00D46F28">
        <w:t xml:space="preserve"> </w:t>
      </w:r>
    </w:p>
    <w:p w14:paraId="778CC386" w14:textId="0BDA8A39" w:rsidR="00F52821" w:rsidRDefault="00F52821" w:rsidP="00F52821">
      <w:pPr>
        <w:tabs>
          <w:tab w:val="left" w:pos="993"/>
          <w:tab w:val="left" w:pos="6096"/>
        </w:tabs>
        <w:ind w:right="113" w:firstLine="0"/>
      </w:pPr>
    </w:p>
    <w:p w14:paraId="656D4A4A" w14:textId="77777777" w:rsidR="00F52821" w:rsidRPr="00D46F28" w:rsidRDefault="00F52821" w:rsidP="00F52821">
      <w:pPr>
        <w:tabs>
          <w:tab w:val="left" w:pos="993"/>
          <w:tab w:val="left" w:pos="6096"/>
        </w:tabs>
        <w:ind w:right="113" w:firstLine="0"/>
      </w:pPr>
    </w:p>
    <w:p w14:paraId="347270C7" w14:textId="77777777" w:rsidR="00BD6A74" w:rsidRPr="00D46F28" w:rsidRDefault="00BD6A74" w:rsidP="00BD6A74">
      <w:pPr>
        <w:tabs>
          <w:tab w:val="left" w:pos="993"/>
          <w:tab w:val="left" w:pos="6096"/>
        </w:tabs>
        <w:ind w:right="113"/>
      </w:pPr>
    </w:p>
    <w:p w14:paraId="255D3EFD" w14:textId="77777777" w:rsidR="00967564" w:rsidRPr="00D46F28" w:rsidRDefault="00967564" w:rsidP="007A6AA0">
      <w:pPr>
        <w:tabs>
          <w:tab w:val="left" w:pos="993"/>
          <w:tab w:val="left" w:pos="6096"/>
        </w:tabs>
        <w:ind w:right="113"/>
      </w:pPr>
    </w:p>
    <w:p w14:paraId="05462856" w14:textId="77777777" w:rsidR="00BD6A74" w:rsidRPr="00D46F28" w:rsidRDefault="00BD6A74" w:rsidP="007A6AA0">
      <w:pPr>
        <w:tabs>
          <w:tab w:val="left" w:pos="993"/>
          <w:tab w:val="left" w:pos="6096"/>
        </w:tabs>
        <w:ind w:right="113"/>
        <w:sectPr w:rsidR="00BD6A74" w:rsidRPr="00D46F28" w:rsidSect="00BD6A74">
          <w:pgSz w:w="11906" w:h="16838"/>
          <w:pgMar w:top="1134" w:right="1134" w:bottom="1134" w:left="1134" w:header="709" w:footer="709" w:gutter="0"/>
          <w:cols w:space="708"/>
          <w:docGrid w:linePitch="360"/>
        </w:sectPr>
      </w:pPr>
    </w:p>
    <w:p w14:paraId="6F861619" w14:textId="77777777" w:rsidR="00E1638E" w:rsidRPr="00F20908" w:rsidRDefault="00AA3E6D" w:rsidP="007A6AA0">
      <w:pPr>
        <w:pStyle w:val="10"/>
        <w:numPr>
          <w:ilvl w:val="0"/>
          <w:numId w:val="0"/>
        </w:numPr>
        <w:spacing w:before="0" w:after="240"/>
        <w:ind w:firstLine="709"/>
        <w:rPr>
          <w:bCs/>
          <w:iCs/>
          <w:sz w:val="24"/>
        </w:rPr>
      </w:pPr>
      <w:bookmarkStart w:id="1123" w:name="_Toc23954390"/>
      <w:bookmarkStart w:id="1124" w:name="_Toc104798168"/>
      <w:bookmarkStart w:id="1125" w:name="_Toc197625204"/>
      <w:r w:rsidRPr="00F20908">
        <w:rPr>
          <w:bCs/>
          <w:iCs/>
          <w:sz w:val="24"/>
        </w:rPr>
        <w:lastRenderedPageBreak/>
        <w:t>Глава</w:t>
      </w:r>
      <w:r w:rsidR="00E1638E" w:rsidRPr="00F20908">
        <w:rPr>
          <w:bCs/>
          <w:iCs/>
          <w:sz w:val="24"/>
        </w:rPr>
        <w:t xml:space="preserve"> 18 Сводный том изменений, выполненных в доработанной и (или) актуализированной схеме теплоснабжения</w:t>
      </w:r>
      <w:bookmarkEnd w:id="1123"/>
      <w:bookmarkEnd w:id="1124"/>
      <w:bookmarkEnd w:id="1125"/>
    </w:p>
    <w:p w14:paraId="060AB964" w14:textId="77777777" w:rsidR="00E1638E" w:rsidRPr="00F20908" w:rsidRDefault="00E1638E" w:rsidP="000A2203">
      <w:pPr>
        <w:pStyle w:val="24"/>
        <w:keepLines w:val="0"/>
        <w:numPr>
          <w:ilvl w:val="1"/>
          <w:numId w:val="78"/>
        </w:numPr>
        <w:tabs>
          <w:tab w:val="left" w:pos="709"/>
        </w:tabs>
        <w:spacing w:before="0" w:after="120"/>
        <w:ind w:left="0" w:firstLine="0"/>
        <w:rPr>
          <w:rFonts w:ascii="Times New Roman" w:hAnsi="Times New Roman" w:cs="Times New Roman"/>
          <w:b/>
          <w:color w:val="auto"/>
          <w:sz w:val="24"/>
          <w:szCs w:val="24"/>
        </w:rPr>
      </w:pPr>
      <w:bookmarkStart w:id="1126" w:name="_Toc197625205"/>
      <w:r w:rsidRPr="00F20908">
        <w:rPr>
          <w:rFonts w:ascii="Times New Roman" w:hAnsi="Times New Roman" w:cs="Times New Roman"/>
          <w:b/>
          <w:color w:val="auto"/>
          <w:sz w:val="24"/>
          <w:szCs w:val="24"/>
        </w:rPr>
        <w:t>Реестр изменений, внесенных в доработанную и (или) актуализированную схему теплоснабжения</w:t>
      </w:r>
      <w:bookmarkEnd w:id="1126"/>
    </w:p>
    <w:p w14:paraId="54C3617B" w14:textId="77777777" w:rsidR="00B94360" w:rsidRPr="00CD7DBA" w:rsidRDefault="00B94360" w:rsidP="00B94360">
      <w:pPr>
        <w:tabs>
          <w:tab w:val="left" w:pos="993"/>
          <w:tab w:val="left" w:pos="6096"/>
        </w:tabs>
        <w:ind w:right="113"/>
      </w:pPr>
      <w:r w:rsidRPr="00CD7DBA">
        <w:t>При актуализации обосновывающих материалов к Схеме теплоснабжения внесены следующие изменения:</w:t>
      </w:r>
    </w:p>
    <w:p w14:paraId="667F7C74" w14:textId="77777777" w:rsidR="00B94360" w:rsidRPr="00CD7DBA" w:rsidRDefault="00B94360" w:rsidP="00B94360">
      <w:pPr>
        <w:tabs>
          <w:tab w:val="left" w:pos="993"/>
          <w:tab w:val="left" w:pos="6096"/>
        </w:tabs>
        <w:ind w:right="113"/>
      </w:pPr>
      <w:r w:rsidRPr="00CD7DBA">
        <w:t>-</w:t>
      </w:r>
      <w:r w:rsidRPr="00CD7DBA">
        <w:tab/>
        <w:t>год актуализации принят 2026 год. Статистическая информация рассмотрена в ретроспективе за период с 2020 по 2024 г. включительно, с базовым 2024 годом;</w:t>
      </w:r>
    </w:p>
    <w:p w14:paraId="43D66700" w14:textId="77777777" w:rsidR="00B94360" w:rsidRPr="00CD7DBA" w:rsidRDefault="00B94360" w:rsidP="00B94360">
      <w:pPr>
        <w:tabs>
          <w:tab w:val="left" w:pos="993"/>
          <w:tab w:val="left" w:pos="6096"/>
        </w:tabs>
        <w:ind w:right="113"/>
      </w:pPr>
      <w:r w:rsidRPr="00CD7DBA">
        <w:t>-</w:t>
      </w:r>
      <w:r w:rsidRPr="00CD7DBA">
        <w:tab/>
        <w:t>рассчитаны и проанализированы фактические показатели работы системы теплоснабжения по итогам работы в 2024 г.;</w:t>
      </w:r>
    </w:p>
    <w:p w14:paraId="133A4451" w14:textId="77777777" w:rsidR="00B94360" w:rsidRPr="00CD7DBA" w:rsidRDefault="00B94360" w:rsidP="00B94360">
      <w:pPr>
        <w:tabs>
          <w:tab w:val="left" w:pos="993"/>
          <w:tab w:val="left" w:pos="6096"/>
        </w:tabs>
        <w:ind w:right="113"/>
      </w:pPr>
      <w:r w:rsidRPr="00CD7DBA">
        <w:t>-</w:t>
      </w:r>
      <w:r w:rsidRPr="00CD7DBA">
        <w:tab/>
        <w:t xml:space="preserve">актуализирована электронная модель систем теплоснабжения в соответствии с предоставленными данными; </w:t>
      </w:r>
    </w:p>
    <w:p w14:paraId="3D5B9EAF" w14:textId="77777777" w:rsidR="00B94360" w:rsidRPr="00CD7DBA" w:rsidRDefault="00B94360" w:rsidP="00B94360">
      <w:pPr>
        <w:tabs>
          <w:tab w:val="left" w:pos="993"/>
          <w:tab w:val="left" w:pos="6096"/>
        </w:tabs>
        <w:ind w:right="113"/>
      </w:pPr>
      <w:r w:rsidRPr="00CD7DBA">
        <w:t>-</w:t>
      </w:r>
      <w:r w:rsidRPr="00CD7DBA">
        <w:tab/>
        <w:t>внесены изменения в балансы тепловой мощности источников тепловой энергии;</w:t>
      </w:r>
    </w:p>
    <w:p w14:paraId="7EE36F72" w14:textId="77777777" w:rsidR="00B94360" w:rsidRPr="00CD7DBA" w:rsidRDefault="00B94360" w:rsidP="00B94360">
      <w:pPr>
        <w:tabs>
          <w:tab w:val="left" w:pos="993"/>
          <w:tab w:val="left" w:pos="6096"/>
        </w:tabs>
        <w:ind w:right="113"/>
      </w:pPr>
      <w:r w:rsidRPr="00CD7DBA">
        <w:t>-</w:t>
      </w:r>
      <w:r w:rsidRPr="00CD7DBA">
        <w:tab/>
        <w:t>внесены изменения в варианты развития систем теплоснабжения в мастер-плане;</w:t>
      </w:r>
    </w:p>
    <w:p w14:paraId="76375A61" w14:textId="77777777" w:rsidR="00B94360" w:rsidRPr="00CD7DBA" w:rsidRDefault="00B94360" w:rsidP="00B94360">
      <w:pPr>
        <w:tabs>
          <w:tab w:val="left" w:pos="993"/>
          <w:tab w:val="left" w:pos="6096"/>
        </w:tabs>
        <w:ind w:right="113"/>
      </w:pPr>
      <w:r w:rsidRPr="00CD7DBA">
        <w:t>-</w:t>
      </w:r>
      <w:r w:rsidRPr="00CD7DBA">
        <w:tab/>
        <w:t>внесены изменения в сроки реализации проектов (мероприятий) схемы теплоснабжения;</w:t>
      </w:r>
    </w:p>
    <w:p w14:paraId="44931FB8" w14:textId="77777777" w:rsidR="00B94360" w:rsidRPr="00CD7DBA" w:rsidRDefault="00B94360" w:rsidP="00B94360">
      <w:pPr>
        <w:tabs>
          <w:tab w:val="left" w:pos="993"/>
          <w:tab w:val="left" w:pos="6096"/>
        </w:tabs>
        <w:ind w:right="113"/>
      </w:pPr>
      <w:r w:rsidRPr="00CD7DBA">
        <w:t>-</w:t>
      </w:r>
      <w:r w:rsidRPr="00CD7DBA">
        <w:tab/>
        <w:t>внесены изменения в топливные балансы с учетом фактических топливных балансов за базовый период;</w:t>
      </w:r>
    </w:p>
    <w:p w14:paraId="5B349FA6" w14:textId="77777777" w:rsidR="00B94360" w:rsidRPr="00CD7DBA" w:rsidRDefault="00B94360" w:rsidP="00B94360">
      <w:pPr>
        <w:tabs>
          <w:tab w:val="left" w:pos="993"/>
          <w:tab w:val="left" w:pos="6096"/>
        </w:tabs>
        <w:ind w:right="113"/>
      </w:pPr>
      <w:r w:rsidRPr="00CD7DBA">
        <w:t>-</w:t>
      </w:r>
      <w:r w:rsidRPr="00CD7DBA">
        <w:tab/>
        <w:t>дополнена оценка надежности теплоснабжения, разработаны сценарии развития аварий в системах теплоснабжения с моделированием гидравлических режимов работы таких систем;</w:t>
      </w:r>
    </w:p>
    <w:p w14:paraId="0CDD79ED" w14:textId="77777777" w:rsidR="00B94360" w:rsidRPr="00CD7DBA" w:rsidRDefault="00B94360" w:rsidP="00B94360">
      <w:pPr>
        <w:tabs>
          <w:tab w:val="left" w:pos="993"/>
          <w:tab w:val="left" w:pos="6096"/>
        </w:tabs>
        <w:ind w:right="113"/>
      </w:pPr>
      <w:r w:rsidRPr="00CD7DBA">
        <w:t>-</w:t>
      </w:r>
      <w:r w:rsidRPr="00CD7DBA">
        <w:tab/>
        <w:t>внесены изменения в оценку финансовых потребностей для реализации проектов (мероприятий) схемы теплоснабжения, а также оценку ценовых (тарифных) последствий;</w:t>
      </w:r>
    </w:p>
    <w:p w14:paraId="279B2BAD" w14:textId="77777777" w:rsidR="00B94360" w:rsidRPr="00CD7DBA" w:rsidRDefault="00B94360" w:rsidP="00B94360">
      <w:pPr>
        <w:tabs>
          <w:tab w:val="left" w:pos="993"/>
          <w:tab w:val="left" w:pos="6096"/>
        </w:tabs>
        <w:ind w:right="113"/>
      </w:pPr>
      <w:r w:rsidRPr="00CD7DBA">
        <w:t>-</w:t>
      </w:r>
      <w:r w:rsidRPr="00CD7DBA">
        <w:tab/>
        <w:t>разработана новая глава «Оценка экологической безопасности теплоснабжения».</w:t>
      </w:r>
    </w:p>
    <w:p w14:paraId="06E756A1" w14:textId="77777777" w:rsidR="00B94360" w:rsidRPr="00CD7DBA" w:rsidRDefault="00B94360" w:rsidP="00B94360">
      <w:pPr>
        <w:tabs>
          <w:tab w:val="left" w:pos="993"/>
          <w:tab w:val="left" w:pos="6096"/>
        </w:tabs>
        <w:ind w:right="113"/>
      </w:pPr>
      <w:r w:rsidRPr="00CD7DBA">
        <w:t>Описание изменений, внесенных в доработанную Схему теплоснабжения, указано в каждой Главе Обосновывающих материалов.</w:t>
      </w:r>
    </w:p>
    <w:p w14:paraId="73F31C9A" w14:textId="77777777" w:rsidR="00B94360" w:rsidRPr="00CD7DBA" w:rsidRDefault="00B94360" w:rsidP="00B94360">
      <w:pPr>
        <w:tabs>
          <w:tab w:val="left" w:pos="993"/>
          <w:tab w:val="left" w:pos="6096"/>
        </w:tabs>
        <w:ind w:right="113"/>
      </w:pPr>
      <w:r w:rsidRPr="00CD7DBA">
        <w:t>Изменения, внесённые в утверждаемую часть схемы теплоснабжения</w:t>
      </w:r>
    </w:p>
    <w:p w14:paraId="509D300A" w14:textId="77777777" w:rsidR="00B94360" w:rsidRPr="00CD7DBA" w:rsidRDefault="00B94360" w:rsidP="00B94360">
      <w:pPr>
        <w:tabs>
          <w:tab w:val="left" w:pos="993"/>
          <w:tab w:val="left" w:pos="6096"/>
        </w:tabs>
        <w:ind w:right="113"/>
      </w:pPr>
      <w:r w:rsidRPr="00CD7DBA">
        <w:t>При актуализации утверждаемой части Схемы теплоснабжения были внесены следующие изменения:</w:t>
      </w:r>
    </w:p>
    <w:p w14:paraId="3948BF48" w14:textId="77777777" w:rsidR="00B94360" w:rsidRPr="00CD7DBA" w:rsidRDefault="00B94360" w:rsidP="00B94360">
      <w:pPr>
        <w:tabs>
          <w:tab w:val="left" w:pos="993"/>
          <w:tab w:val="left" w:pos="6096"/>
        </w:tabs>
        <w:ind w:right="113"/>
      </w:pPr>
      <w:r w:rsidRPr="00CD7DBA">
        <w:t>-</w:t>
      </w:r>
      <w:r w:rsidRPr="00CD7DBA">
        <w:tab/>
        <w:t>изменения, внесенные в утверждаемую часть, полностью соответствуют изменениям, внесенным в соответствующие главы обосновывающих материалов;</w:t>
      </w:r>
    </w:p>
    <w:p w14:paraId="36DF0A38" w14:textId="77777777" w:rsidR="00B94360" w:rsidRPr="00820772" w:rsidRDefault="00B94360" w:rsidP="00B94360">
      <w:pPr>
        <w:tabs>
          <w:tab w:val="left" w:pos="993"/>
          <w:tab w:val="left" w:pos="6096"/>
        </w:tabs>
        <w:ind w:right="113"/>
      </w:pPr>
      <w:r w:rsidRPr="00CD7DBA">
        <w:t>-</w:t>
      </w:r>
      <w:r w:rsidRPr="00CD7DBA">
        <w:tab/>
        <w:t>разработан новый раздел «Обеспечение экологической безопасности теплоснабжения муниципального образования».</w:t>
      </w:r>
    </w:p>
    <w:p w14:paraId="5408FF21" w14:textId="77777777" w:rsidR="00B94360" w:rsidRPr="00F20908" w:rsidRDefault="00B94360" w:rsidP="007A6AA0"/>
    <w:p w14:paraId="0A351560" w14:textId="77777777" w:rsidR="00E1638E" w:rsidRPr="00F20908" w:rsidRDefault="00E1638E" w:rsidP="000A2203">
      <w:pPr>
        <w:pStyle w:val="24"/>
        <w:keepLines w:val="0"/>
        <w:numPr>
          <w:ilvl w:val="1"/>
          <w:numId w:val="78"/>
        </w:numPr>
        <w:tabs>
          <w:tab w:val="left" w:pos="709"/>
        </w:tabs>
        <w:spacing w:before="0" w:after="120"/>
        <w:ind w:left="0" w:firstLine="0"/>
        <w:rPr>
          <w:rFonts w:ascii="Times New Roman" w:hAnsi="Times New Roman" w:cs="Times New Roman"/>
          <w:b/>
          <w:color w:val="auto"/>
          <w:sz w:val="24"/>
          <w:szCs w:val="24"/>
        </w:rPr>
      </w:pPr>
      <w:bookmarkStart w:id="1127" w:name="_Toc197625206"/>
      <w:r w:rsidRPr="00F20908">
        <w:rPr>
          <w:rFonts w:ascii="Times New Roman" w:hAnsi="Times New Roman" w:cs="Times New Roman"/>
          <w:b/>
          <w:color w:val="auto"/>
          <w:sz w:val="24"/>
          <w:szCs w:val="24"/>
        </w:rPr>
        <w:t>Сведения о выполнении мероприятий из утвержденной схемы теплоснабжения за период, прошедший с даты утверждения схемы теплоснабжения</w:t>
      </w:r>
      <w:bookmarkEnd w:id="1127"/>
    </w:p>
    <w:p w14:paraId="3181C750" w14:textId="77777777" w:rsidR="009007C9" w:rsidRPr="00F20908" w:rsidRDefault="00E1638E" w:rsidP="007A6AA0">
      <w:pPr>
        <w:pStyle w:val="afffffffffffff7"/>
      </w:pPr>
      <w:r w:rsidRPr="00F20908">
        <w:t xml:space="preserve">Сведения о выполнении мероприятий из утвержденной </w:t>
      </w:r>
      <w:r w:rsidR="009776CD" w:rsidRPr="00F20908">
        <w:t>С</w:t>
      </w:r>
      <w:r w:rsidRPr="00F20908">
        <w:t xml:space="preserve">хемы теплоснабжения за период, прошедший с даты утверждения схемы теплоснабжения, </w:t>
      </w:r>
      <w:r w:rsidR="00766BDD" w:rsidRPr="00F20908">
        <w:t>отсутствуют</w:t>
      </w:r>
      <w:r w:rsidRPr="00F20908">
        <w:t xml:space="preserve">.  </w:t>
      </w:r>
    </w:p>
    <w:p w14:paraId="5AC80DD2" w14:textId="568D03B2" w:rsidR="00151E83" w:rsidRDefault="00151E83">
      <w:pPr>
        <w:spacing w:before="0" w:after="160" w:line="259" w:lineRule="auto"/>
        <w:ind w:firstLine="0"/>
        <w:contextualSpacing w:val="0"/>
        <w:jc w:val="left"/>
        <w:rPr>
          <w:szCs w:val="24"/>
        </w:rPr>
      </w:pPr>
      <w:r>
        <w:br w:type="page"/>
      </w:r>
    </w:p>
    <w:p w14:paraId="29E519CC" w14:textId="77777777" w:rsidR="00151E83" w:rsidRPr="001145D7" w:rsidRDefault="00151E83" w:rsidP="00151E83">
      <w:pPr>
        <w:pStyle w:val="10"/>
        <w:numPr>
          <w:ilvl w:val="0"/>
          <w:numId w:val="0"/>
        </w:numPr>
        <w:spacing w:before="0" w:after="240"/>
        <w:ind w:firstLine="709"/>
        <w:rPr>
          <w:bCs/>
          <w:iCs/>
          <w:sz w:val="24"/>
        </w:rPr>
      </w:pPr>
      <w:bookmarkStart w:id="1128" w:name="_Toc196863326"/>
      <w:bookmarkStart w:id="1129" w:name="_Toc197625207"/>
      <w:r w:rsidRPr="001145D7">
        <w:rPr>
          <w:bCs/>
          <w:iCs/>
          <w:sz w:val="24"/>
        </w:rPr>
        <w:lastRenderedPageBreak/>
        <w:t>Глава 19 Оценка экологической безопасности теплоснабжения</w:t>
      </w:r>
      <w:bookmarkEnd w:id="1128"/>
      <w:bookmarkEnd w:id="1129"/>
    </w:p>
    <w:p w14:paraId="551B6620" w14:textId="77777777" w:rsidR="00151E83" w:rsidRPr="001145D7" w:rsidRDefault="00151E83" w:rsidP="00151E83">
      <w:pPr>
        <w:pStyle w:val="af1"/>
        <w:keepNext/>
        <w:numPr>
          <w:ilvl w:val="0"/>
          <w:numId w:val="78"/>
        </w:numPr>
        <w:spacing w:before="0" w:after="120"/>
        <w:contextualSpacing w:val="0"/>
        <w:jc w:val="left"/>
        <w:outlineLvl w:val="1"/>
        <w:rPr>
          <w:rFonts w:eastAsiaTheme="majorEastAsia"/>
          <w:b/>
          <w:vanish/>
          <w:color w:val="FF0000"/>
          <w:highlight w:val="yellow"/>
        </w:rPr>
      </w:pPr>
      <w:bookmarkStart w:id="1130" w:name="_Toc196054932"/>
      <w:bookmarkStart w:id="1131" w:name="_Toc196863327"/>
      <w:bookmarkStart w:id="1132" w:name="_Toc197625208"/>
      <w:bookmarkEnd w:id="1130"/>
      <w:bookmarkEnd w:id="1131"/>
      <w:bookmarkEnd w:id="1132"/>
    </w:p>
    <w:p w14:paraId="1729AA40" w14:textId="77777777" w:rsidR="00151E83" w:rsidRPr="001721ED" w:rsidRDefault="00151E83" w:rsidP="00151E83">
      <w:pPr>
        <w:pStyle w:val="24"/>
        <w:keepLines w:val="0"/>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1133" w:name="_Toc196863328"/>
      <w:bookmarkStart w:id="1134" w:name="_Toc197625209"/>
      <w:r w:rsidRPr="001721ED">
        <w:rPr>
          <w:rFonts w:ascii="Times New Roman" w:hAnsi="Times New Roman" w:cs="Times New Roman"/>
          <w:b/>
          <w:color w:val="auto"/>
          <w:sz w:val="24"/>
          <w:szCs w:val="24"/>
        </w:rPr>
        <w:t>Описание фоновых и/или сводных расчетов концентраций вредных (загрязняющих) веществ на территории муниципального образования</w:t>
      </w:r>
      <w:bookmarkEnd w:id="1133"/>
      <w:bookmarkEnd w:id="1134"/>
    </w:p>
    <w:p w14:paraId="34751DCF" w14:textId="77777777" w:rsidR="00151E83" w:rsidRPr="00B85BFB" w:rsidRDefault="00151E83" w:rsidP="00151E83">
      <w:pPr>
        <w:pStyle w:val="af1"/>
        <w:ind w:left="0"/>
        <w:rPr>
          <w:szCs w:val="28"/>
        </w:rPr>
      </w:pPr>
      <w:r w:rsidRPr="00B85BFB">
        <w:rPr>
          <w:szCs w:val="28"/>
        </w:rPr>
        <w:t>Оценка уровня загрязнения атмосферы выражается через концентрацию примеси путем сравнения ее с гигиеническими нормативами. Наиболее распространенными в настоящее время критериями оценки качества природных сред - атмосферного воздуха и вод суши - являются предельно-допустимые концентрации (ПДК) вредных веществ в названных средах. Нормативы ПДК различных веществ, утвержденные Минздравом России, едины для всего государства. В России установлены ПДК для более 600 различных атмосферных примесей (СанПиН 1.2.3685-21).</w:t>
      </w:r>
    </w:p>
    <w:p w14:paraId="0C056FC2" w14:textId="14EDFAD5" w:rsidR="00151E83" w:rsidRPr="00687F03" w:rsidRDefault="00151E83" w:rsidP="00151E83">
      <w:pPr>
        <w:pStyle w:val="af1"/>
        <w:ind w:left="0"/>
        <w:rPr>
          <w:szCs w:val="28"/>
        </w:rPr>
      </w:pPr>
      <w:r w:rsidRPr="00B85BFB">
        <w:rPr>
          <w:szCs w:val="28"/>
        </w:rPr>
        <w:t xml:space="preserve">На территории </w:t>
      </w:r>
      <w:r>
        <w:rPr>
          <w:szCs w:val="28"/>
        </w:rPr>
        <w:t>Трубникоборского</w:t>
      </w:r>
      <w:r w:rsidRPr="00B85BFB">
        <w:rPr>
          <w:szCs w:val="28"/>
        </w:rPr>
        <w:t xml:space="preserve"> сельского поселения отсутствуют регулярные наблюдения за загрязнением атмосферного воздуха. В соответствии с временными рекомендациями Федеральной службы по гидрометеорологии и мониторингу окружающей среды на период 2024-2028 гг. возможно ис</w:t>
      </w:r>
      <w:r w:rsidRPr="00687F03">
        <w:rPr>
          <w:szCs w:val="28"/>
        </w:rPr>
        <w:t xml:space="preserve">пользование в качестве оценочного уровня фонового загрязнения значения согласно таблиц </w:t>
      </w:r>
      <w:r w:rsidR="00CD7DBA" w:rsidRPr="00687F03">
        <w:rPr>
          <w:szCs w:val="28"/>
        </w:rPr>
        <w:t>5</w:t>
      </w:r>
      <w:r w:rsidR="00B22CAE" w:rsidRPr="00687F03">
        <w:rPr>
          <w:szCs w:val="28"/>
        </w:rPr>
        <w:t>7-58</w:t>
      </w:r>
      <w:r w:rsidRPr="00687F03">
        <w:rPr>
          <w:szCs w:val="28"/>
        </w:rPr>
        <w:t>.</w:t>
      </w:r>
    </w:p>
    <w:p w14:paraId="479D2BFC" w14:textId="7E0E9ED7" w:rsidR="00151E83" w:rsidRPr="00687F03" w:rsidRDefault="00151E83" w:rsidP="00151E83">
      <w:pPr>
        <w:pStyle w:val="af"/>
        <w:keepNext/>
        <w:jc w:val="right"/>
        <w:rPr>
          <w:b/>
          <w:sz w:val="24"/>
        </w:rPr>
      </w:pPr>
      <w:r w:rsidRPr="00687F03">
        <w:rPr>
          <w:b/>
          <w:sz w:val="24"/>
        </w:rPr>
        <w:t xml:space="preserve">Таблица </w:t>
      </w:r>
      <w:r w:rsidRPr="00687F03">
        <w:rPr>
          <w:b/>
          <w:sz w:val="24"/>
        </w:rPr>
        <w:fldChar w:fldCharType="begin"/>
      </w:r>
      <w:r w:rsidRPr="00687F03">
        <w:rPr>
          <w:b/>
          <w:sz w:val="24"/>
        </w:rPr>
        <w:instrText xml:space="preserve"> SEQ Таблица \* ARABIC </w:instrText>
      </w:r>
      <w:r w:rsidRPr="00687F03">
        <w:rPr>
          <w:b/>
          <w:sz w:val="24"/>
        </w:rPr>
        <w:fldChar w:fldCharType="separate"/>
      </w:r>
      <w:r w:rsidR="00AB63DC">
        <w:rPr>
          <w:b/>
          <w:noProof/>
          <w:sz w:val="24"/>
        </w:rPr>
        <w:t>57</w:t>
      </w:r>
      <w:r w:rsidRPr="00687F03">
        <w:rPr>
          <w:b/>
          <w:sz w:val="24"/>
        </w:rPr>
        <w:fldChar w:fldCharType="end"/>
      </w:r>
    </w:p>
    <w:p w14:paraId="73AD3976" w14:textId="77777777" w:rsidR="00151E83" w:rsidRPr="00687F03" w:rsidRDefault="00151E83" w:rsidP="00151E83">
      <w:pPr>
        <w:ind w:firstLine="0"/>
        <w:jc w:val="center"/>
        <w:rPr>
          <w:b/>
          <w:bCs/>
        </w:rPr>
      </w:pPr>
      <w:r w:rsidRPr="00687F03">
        <w:rPr>
          <w:b/>
          <w:bCs/>
        </w:rPr>
        <w:t>Значения фоновых концентраций загрязняющих веществ, мкг/м</w:t>
      </w:r>
      <w:r w:rsidRPr="00687F03">
        <w:rPr>
          <w:rFonts w:ascii="Calibri" w:hAnsi="Calibri" w:cs="Calibri"/>
          <w:b/>
          <w:bCs/>
        </w:rPr>
        <w:t>³</w:t>
      </w:r>
      <w:r w:rsidRPr="00687F03">
        <w:rPr>
          <w:b/>
          <w:bCs/>
        </w:rPr>
        <w:t>, в населенных пунктах с численностью населения 10 и менее тысяч человек</w:t>
      </w:r>
    </w:p>
    <w:p w14:paraId="578258AE" w14:textId="77777777" w:rsidR="00151E83" w:rsidRPr="00687F03" w:rsidRDefault="00151E83" w:rsidP="00151E83">
      <w:pPr>
        <w:pStyle w:val="aff0"/>
        <w:framePr w:wrap="around"/>
        <w:spacing w:before="8" w:after="1"/>
        <w:rPr>
          <w:b/>
          <w:sz w:val="10"/>
        </w:rPr>
      </w:pPr>
    </w:p>
    <w:tbl>
      <w:tblPr>
        <w:tblStyle w:val="TableNormal"/>
        <w:tblW w:w="99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704"/>
        <w:gridCol w:w="905"/>
        <w:gridCol w:w="903"/>
        <w:gridCol w:w="905"/>
        <w:gridCol w:w="974"/>
        <w:gridCol w:w="1699"/>
        <w:gridCol w:w="673"/>
        <w:gridCol w:w="942"/>
        <w:gridCol w:w="935"/>
      </w:tblGrid>
      <w:tr w:rsidR="00151E83" w:rsidRPr="00687F03" w14:paraId="71C3CAC3" w14:textId="77777777" w:rsidTr="00151E83">
        <w:trPr>
          <w:trHeight w:val="849"/>
          <w:jc w:val="center"/>
        </w:trPr>
        <w:tc>
          <w:tcPr>
            <w:tcW w:w="1276" w:type="dxa"/>
            <w:tcBorders>
              <w:top w:val="single" w:sz="4" w:space="0" w:color="000000"/>
              <w:left w:val="single" w:sz="4" w:space="0" w:color="000000"/>
              <w:bottom w:val="single" w:sz="4" w:space="0" w:color="000000"/>
              <w:right w:val="single" w:sz="4" w:space="0" w:color="000000"/>
            </w:tcBorders>
            <w:vAlign w:val="center"/>
          </w:tcPr>
          <w:p w14:paraId="3E90EBF2" w14:textId="77777777" w:rsidR="00151E83" w:rsidRPr="00687F03" w:rsidRDefault="00151E83" w:rsidP="00151E83">
            <w:pPr>
              <w:pStyle w:val="TableParagraph"/>
              <w:ind w:firstLine="0"/>
              <w:jc w:val="center"/>
              <w:rPr>
                <w:rFonts w:ascii="Times New Roman" w:hAnsi="Times New Roman"/>
                <w:b/>
                <w:lang w:val="ru-RU"/>
              </w:rPr>
            </w:pPr>
            <w:r w:rsidRPr="00687F03">
              <w:rPr>
                <w:rFonts w:ascii="Times New Roman" w:hAnsi="Times New Roman"/>
                <w:b/>
                <w:lang w:val="ru-RU"/>
              </w:rPr>
              <w:t>Показатель</w:t>
            </w:r>
          </w:p>
        </w:tc>
        <w:tc>
          <w:tcPr>
            <w:tcW w:w="704" w:type="dxa"/>
            <w:tcBorders>
              <w:top w:val="single" w:sz="4" w:space="0" w:color="000000"/>
              <w:left w:val="single" w:sz="4" w:space="0" w:color="000000"/>
              <w:bottom w:val="single" w:sz="4" w:space="0" w:color="000000"/>
              <w:right w:val="single" w:sz="4" w:space="0" w:color="000000"/>
            </w:tcBorders>
            <w:vAlign w:val="center"/>
          </w:tcPr>
          <w:p w14:paraId="58B8697F" w14:textId="77777777" w:rsidR="00151E83" w:rsidRPr="00687F03" w:rsidRDefault="00151E83" w:rsidP="00151E83">
            <w:pPr>
              <w:pStyle w:val="TableParagraph"/>
              <w:ind w:left="14" w:firstLine="0"/>
              <w:jc w:val="center"/>
              <w:rPr>
                <w:rFonts w:ascii="Times New Roman" w:hAnsi="Times New Roman"/>
                <w:b/>
              </w:rPr>
            </w:pPr>
            <w:r w:rsidRPr="00687F03">
              <w:rPr>
                <w:rFonts w:ascii="Times New Roman" w:hAnsi="Times New Roman"/>
                <w:b/>
                <w:spacing w:val="-5"/>
              </w:rPr>
              <w:t>ВВ</w:t>
            </w:r>
          </w:p>
        </w:tc>
        <w:tc>
          <w:tcPr>
            <w:tcW w:w="905" w:type="dxa"/>
            <w:tcBorders>
              <w:top w:val="single" w:sz="4" w:space="0" w:color="000000"/>
              <w:left w:val="single" w:sz="4" w:space="0" w:color="000000"/>
              <w:bottom w:val="single" w:sz="4" w:space="0" w:color="000000"/>
              <w:right w:val="single" w:sz="4" w:space="0" w:color="000000"/>
            </w:tcBorders>
            <w:vAlign w:val="center"/>
          </w:tcPr>
          <w:p w14:paraId="35B40B06" w14:textId="77777777" w:rsidR="00151E83" w:rsidRPr="00687F03" w:rsidRDefault="00151E83" w:rsidP="00151E83">
            <w:pPr>
              <w:pStyle w:val="TableParagraph"/>
              <w:ind w:left="14" w:firstLine="0"/>
              <w:jc w:val="center"/>
              <w:rPr>
                <w:rFonts w:ascii="Times New Roman" w:hAnsi="Times New Roman"/>
                <w:b/>
              </w:rPr>
            </w:pPr>
            <w:r w:rsidRPr="00687F03">
              <w:rPr>
                <w:rFonts w:ascii="Times New Roman" w:hAnsi="Times New Roman"/>
                <w:b/>
                <w:spacing w:val="-5"/>
                <w:position w:val="1"/>
              </w:rPr>
              <w:t>SO</w:t>
            </w:r>
            <w:r w:rsidRPr="00687F03">
              <w:rPr>
                <w:rFonts w:ascii="Times New Roman" w:hAnsi="Times New Roman"/>
                <w:b/>
                <w:spacing w:val="-5"/>
                <w:vertAlign w:val="subscript"/>
              </w:rPr>
              <w:t>2</w:t>
            </w:r>
          </w:p>
        </w:tc>
        <w:tc>
          <w:tcPr>
            <w:tcW w:w="903" w:type="dxa"/>
            <w:tcBorders>
              <w:top w:val="single" w:sz="4" w:space="0" w:color="000000"/>
              <w:left w:val="single" w:sz="4" w:space="0" w:color="000000"/>
              <w:bottom w:val="single" w:sz="4" w:space="0" w:color="000000"/>
              <w:right w:val="single" w:sz="4" w:space="0" w:color="000000"/>
            </w:tcBorders>
            <w:vAlign w:val="center"/>
          </w:tcPr>
          <w:p w14:paraId="5717AF82" w14:textId="77777777" w:rsidR="00151E83" w:rsidRPr="00687F03" w:rsidRDefault="00151E83" w:rsidP="00151E83">
            <w:pPr>
              <w:pStyle w:val="TableParagraph"/>
              <w:ind w:left="18" w:right="5" w:firstLine="0"/>
              <w:jc w:val="center"/>
              <w:rPr>
                <w:rFonts w:ascii="Times New Roman" w:hAnsi="Times New Roman"/>
                <w:b/>
              </w:rPr>
            </w:pPr>
            <w:r w:rsidRPr="00687F03">
              <w:rPr>
                <w:rFonts w:ascii="Times New Roman" w:hAnsi="Times New Roman"/>
                <w:b/>
                <w:spacing w:val="-5"/>
                <w:position w:val="1"/>
              </w:rPr>
              <w:t>NO</w:t>
            </w:r>
            <w:r w:rsidRPr="00687F03">
              <w:rPr>
                <w:rFonts w:ascii="Times New Roman" w:hAnsi="Times New Roman"/>
                <w:b/>
                <w:spacing w:val="-5"/>
                <w:vertAlign w:val="subscript"/>
              </w:rPr>
              <w:t>2</w:t>
            </w:r>
          </w:p>
        </w:tc>
        <w:tc>
          <w:tcPr>
            <w:tcW w:w="905" w:type="dxa"/>
            <w:tcBorders>
              <w:top w:val="single" w:sz="4" w:space="0" w:color="000000"/>
              <w:left w:val="single" w:sz="4" w:space="0" w:color="000000"/>
              <w:bottom w:val="single" w:sz="4" w:space="0" w:color="000000"/>
              <w:right w:val="single" w:sz="4" w:space="0" w:color="000000"/>
            </w:tcBorders>
            <w:vAlign w:val="center"/>
          </w:tcPr>
          <w:p w14:paraId="42B4EF42" w14:textId="77777777" w:rsidR="00151E83" w:rsidRPr="00687F03" w:rsidRDefault="00151E83" w:rsidP="00151E83">
            <w:pPr>
              <w:pStyle w:val="TableParagraph"/>
              <w:ind w:left="28" w:right="19" w:firstLine="0"/>
              <w:jc w:val="center"/>
              <w:rPr>
                <w:rFonts w:ascii="Times New Roman" w:hAnsi="Times New Roman"/>
                <w:b/>
              </w:rPr>
            </w:pPr>
            <w:r w:rsidRPr="00687F03">
              <w:rPr>
                <w:rFonts w:ascii="Times New Roman" w:hAnsi="Times New Roman"/>
                <w:b/>
                <w:spacing w:val="-5"/>
              </w:rPr>
              <w:t>NO</w:t>
            </w:r>
          </w:p>
        </w:tc>
        <w:tc>
          <w:tcPr>
            <w:tcW w:w="974" w:type="dxa"/>
            <w:tcBorders>
              <w:top w:val="single" w:sz="4" w:space="0" w:color="000000"/>
              <w:left w:val="single" w:sz="4" w:space="0" w:color="000000"/>
              <w:bottom w:val="single" w:sz="4" w:space="0" w:color="000000"/>
              <w:right w:val="single" w:sz="4" w:space="0" w:color="000000"/>
            </w:tcBorders>
            <w:vAlign w:val="center"/>
            <w:hideMark/>
          </w:tcPr>
          <w:p w14:paraId="324B996F" w14:textId="77777777" w:rsidR="00151E83" w:rsidRPr="00687F03" w:rsidRDefault="00151E83" w:rsidP="00151E83">
            <w:pPr>
              <w:pStyle w:val="TableParagraph"/>
              <w:ind w:left="28" w:right="14" w:firstLine="0"/>
              <w:jc w:val="center"/>
              <w:rPr>
                <w:rFonts w:ascii="Times New Roman" w:hAnsi="Times New Roman"/>
                <w:b/>
              </w:rPr>
            </w:pPr>
            <w:r w:rsidRPr="00687F03">
              <w:rPr>
                <w:rFonts w:ascii="Times New Roman" w:hAnsi="Times New Roman"/>
                <w:b/>
                <w:spacing w:val="-5"/>
              </w:rPr>
              <w:t>CO,</w:t>
            </w:r>
          </w:p>
          <w:p w14:paraId="194A04BA" w14:textId="77777777" w:rsidR="00151E83" w:rsidRPr="00687F03" w:rsidRDefault="00151E83" w:rsidP="00151E83">
            <w:pPr>
              <w:pStyle w:val="TableParagraph"/>
              <w:ind w:left="28" w:right="13" w:firstLine="0"/>
              <w:jc w:val="center"/>
              <w:rPr>
                <w:rFonts w:ascii="Times New Roman" w:hAnsi="Times New Roman"/>
                <w:b/>
              </w:rPr>
            </w:pPr>
            <w:r w:rsidRPr="00687F03">
              <w:rPr>
                <w:rFonts w:ascii="Times New Roman" w:hAnsi="Times New Roman"/>
                <w:b/>
                <w:spacing w:val="-2"/>
              </w:rPr>
              <w:t>мг/м³</w:t>
            </w:r>
          </w:p>
        </w:tc>
        <w:tc>
          <w:tcPr>
            <w:tcW w:w="1699" w:type="dxa"/>
            <w:tcBorders>
              <w:top w:val="single" w:sz="4" w:space="0" w:color="000000"/>
              <w:left w:val="single" w:sz="4" w:space="0" w:color="000000"/>
              <w:bottom w:val="single" w:sz="4" w:space="0" w:color="000000"/>
              <w:right w:val="single" w:sz="4" w:space="0" w:color="000000"/>
            </w:tcBorders>
            <w:vAlign w:val="center"/>
          </w:tcPr>
          <w:p w14:paraId="47A41F66" w14:textId="77777777" w:rsidR="00151E83" w:rsidRPr="00687F03" w:rsidRDefault="00151E83" w:rsidP="00151E83">
            <w:pPr>
              <w:pStyle w:val="TableParagraph"/>
              <w:ind w:left="23" w:right="7" w:firstLine="0"/>
              <w:jc w:val="center"/>
              <w:rPr>
                <w:rFonts w:ascii="Times New Roman" w:hAnsi="Times New Roman"/>
                <w:b/>
              </w:rPr>
            </w:pPr>
            <w:r w:rsidRPr="00687F03">
              <w:rPr>
                <w:rFonts w:ascii="Times New Roman" w:hAnsi="Times New Roman"/>
                <w:b/>
                <w:spacing w:val="-2"/>
              </w:rPr>
              <w:t>Формальдегид</w:t>
            </w:r>
          </w:p>
        </w:tc>
        <w:tc>
          <w:tcPr>
            <w:tcW w:w="673" w:type="dxa"/>
            <w:tcBorders>
              <w:top w:val="single" w:sz="4" w:space="0" w:color="000000"/>
              <w:left w:val="single" w:sz="4" w:space="0" w:color="000000"/>
              <w:bottom w:val="single" w:sz="4" w:space="0" w:color="000000"/>
              <w:right w:val="single" w:sz="4" w:space="0" w:color="000000"/>
            </w:tcBorders>
            <w:vAlign w:val="center"/>
          </w:tcPr>
          <w:p w14:paraId="7E555EFF" w14:textId="77777777" w:rsidR="00151E83" w:rsidRPr="00687F03" w:rsidRDefault="00151E83" w:rsidP="00151E83">
            <w:pPr>
              <w:pStyle w:val="TableParagraph"/>
              <w:ind w:left="18" w:firstLine="0"/>
              <w:jc w:val="center"/>
              <w:rPr>
                <w:rFonts w:ascii="Times New Roman" w:hAnsi="Times New Roman"/>
                <w:b/>
                <w:position w:val="1"/>
              </w:rPr>
            </w:pPr>
            <w:r w:rsidRPr="00687F03">
              <w:rPr>
                <w:rFonts w:ascii="Times New Roman" w:hAnsi="Times New Roman"/>
                <w:b/>
                <w:spacing w:val="-5"/>
                <w:position w:val="1"/>
              </w:rPr>
              <w:t>H</w:t>
            </w:r>
            <w:r w:rsidRPr="00687F03">
              <w:rPr>
                <w:rFonts w:ascii="Times New Roman" w:hAnsi="Times New Roman"/>
                <w:b/>
                <w:spacing w:val="-5"/>
                <w:vertAlign w:val="subscript"/>
              </w:rPr>
              <w:t>2</w:t>
            </w:r>
            <w:r w:rsidRPr="00687F03">
              <w:rPr>
                <w:rFonts w:ascii="Times New Roman" w:hAnsi="Times New Roman"/>
                <w:b/>
                <w:spacing w:val="-5"/>
                <w:position w:val="1"/>
              </w:rPr>
              <w:t>S</w:t>
            </w:r>
          </w:p>
        </w:tc>
        <w:tc>
          <w:tcPr>
            <w:tcW w:w="942" w:type="dxa"/>
            <w:tcBorders>
              <w:top w:val="single" w:sz="4" w:space="0" w:color="000000"/>
              <w:left w:val="single" w:sz="4" w:space="0" w:color="000000"/>
              <w:bottom w:val="single" w:sz="4" w:space="0" w:color="000000"/>
              <w:right w:val="single" w:sz="4" w:space="0" w:color="000000"/>
            </w:tcBorders>
            <w:vAlign w:val="center"/>
            <w:hideMark/>
          </w:tcPr>
          <w:p w14:paraId="2C2A5FC3" w14:textId="77777777" w:rsidR="00151E83" w:rsidRPr="00687F03" w:rsidRDefault="00151E83" w:rsidP="00151E83">
            <w:pPr>
              <w:pStyle w:val="TableParagraph"/>
              <w:ind w:left="28" w:right="8" w:firstLine="0"/>
              <w:jc w:val="center"/>
              <w:rPr>
                <w:rFonts w:ascii="Times New Roman" w:hAnsi="Times New Roman"/>
                <w:b/>
                <w:position w:val="1"/>
              </w:rPr>
            </w:pPr>
            <w:r w:rsidRPr="00687F03">
              <w:rPr>
                <w:rFonts w:ascii="Times New Roman" w:hAnsi="Times New Roman"/>
                <w:b/>
                <w:spacing w:val="-4"/>
                <w:position w:val="1"/>
              </w:rPr>
              <w:t>БП</w:t>
            </w:r>
            <w:r w:rsidRPr="00687F03">
              <w:rPr>
                <w:rFonts w:ascii="Times New Roman" w:hAnsi="Times New Roman"/>
                <w:b/>
                <w:spacing w:val="-4"/>
                <w:vertAlign w:val="subscript"/>
              </w:rPr>
              <w:t>Е</w:t>
            </w:r>
            <w:r w:rsidRPr="00687F03">
              <w:rPr>
                <w:rFonts w:ascii="Times New Roman" w:hAnsi="Times New Roman"/>
                <w:b/>
                <w:spacing w:val="-4"/>
                <w:position w:val="1"/>
              </w:rPr>
              <w:t>,</w:t>
            </w:r>
          </w:p>
          <w:p w14:paraId="70A890E1" w14:textId="77777777" w:rsidR="00151E83" w:rsidRPr="00687F03" w:rsidRDefault="00151E83" w:rsidP="00151E83">
            <w:pPr>
              <w:pStyle w:val="TableParagraph"/>
              <w:ind w:left="28" w:right="7" w:firstLine="0"/>
              <w:jc w:val="center"/>
              <w:rPr>
                <w:rFonts w:ascii="Times New Roman" w:hAnsi="Times New Roman"/>
                <w:b/>
              </w:rPr>
            </w:pPr>
            <w:r w:rsidRPr="00687F03">
              <w:rPr>
                <w:rFonts w:ascii="Times New Roman" w:hAnsi="Times New Roman"/>
                <w:b/>
                <w:spacing w:val="-2"/>
              </w:rPr>
              <w:t>нг/м³</w:t>
            </w:r>
          </w:p>
        </w:tc>
        <w:tc>
          <w:tcPr>
            <w:tcW w:w="935" w:type="dxa"/>
            <w:tcBorders>
              <w:top w:val="single" w:sz="4" w:space="0" w:color="000000"/>
              <w:left w:val="single" w:sz="4" w:space="0" w:color="000000"/>
              <w:bottom w:val="single" w:sz="4" w:space="0" w:color="000000"/>
              <w:right w:val="single" w:sz="4" w:space="0" w:color="000000"/>
            </w:tcBorders>
            <w:vAlign w:val="center"/>
            <w:hideMark/>
          </w:tcPr>
          <w:p w14:paraId="0DCB0E2A" w14:textId="77777777" w:rsidR="00151E83" w:rsidRPr="00687F03" w:rsidRDefault="00151E83" w:rsidP="00151E83">
            <w:pPr>
              <w:pStyle w:val="TableParagraph"/>
              <w:ind w:left="28" w:right="4" w:firstLine="0"/>
              <w:jc w:val="center"/>
              <w:rPr>
                <w:rFonts w:ascii="Times New Roman" w:hAnsi="Times New Roman"/>
                <w:b/>
                <w:position w:val="1"/>
              </w:rPr>
            </w:pPr>
            <w:r w:rsidRPr="00687F03">
              <w:rPr>
                <w:rFonts w:ascii="Times New Roman" w:hAnsi="Times New Roman"/>
                <w:b/>
                <w:spacing w:val="-4"/>
                <w:position w:val="1"/>
              </w:rPr>
              <w:t>БП</w:t>
            </w:r>
            <w:r w:rsidRPr="00687F03">
              <w:rPr>
                <w:rFonts w:ascii="Times New Roman" w:hAnsi="Times New Roman"/>
                <w:b/>
                <w:spacing w:val="-4"/>
                <w:vertAlign w:val="subscript"/>
              </w:rPr>
              <w:t>А</w:t>
            </w:r>
            <w:r w:rsidRPr="00687F03">
              <w:rPr>
                <w:rFonts w:ascii="Times New Roman" w:hAnsi="Times New Roman"/>
                <w:b/>
                <w:spacing w:val="-4"/>
                <w:position w:val="1"/>
              </w:rPr>
              <w:t>,</w:t>
            </w:r>
          </w:p>
          <w:p w14:paraId="41EB0FA3" w14:textId="77777777" w:rsidR="00151E83" w:rsidRPr="00687F03" w:rsidRDefault="00151E83" w:rsidP="00151E83">
            <w:pPr>
              <w:pStyle w:val="TableParagraph"/>
              <w:ind w:left="28" w:firstLine="0"/>
              <w:jc w:val="center"/>
              <w:rPr>
                <w:rFonts w:ascii="Times New Roman" w:hAnsi="Times New Roman"/>
                <w:b/>
              </w:rPr>
            </w:pPr>
            <w:r w:rsidRPr="00687F03">
              <w:rPr>
                <w:rFonts w:ascii="Times New Roman" w:hAnsi="Times New Roman"/>
                <w:b/>
                <w:spacing w:val="-2"/>
              </w:rPr>
              <w:t>нг/м³</w:t>
            </w:r>
          </w:p>
        </w:tc>
      </w:tr>
      <w:tr w:rsidR="00151E83" w:rsidRPr="00687F03" w14:paraId="5C2DB815" w14:textId="77777777" w:rsidTr="00151E83">
        <w:trPr>
          <w:trHeight w:val="347"/>
          <w:jc w:val="center"/>
        </w:trPr>
        <w:tc>
          <w:tcPr>
            <w:tcW w:w="1276" w:type="dxa"/>
            <w:tcBorders>
              <w:top w:val="single" w:sz="4" w:space="0" w:color="000000"/>
              <w:left w:val="single" w:sz="4" w:space="0" w:color="000000"/>
              <w:bottom w:val="single" w:sz="4" w:space="0" w:color="000000"/>
              <w:right w:val="single" w:sz="4" w:space="0" w:color="000000"/>
            </w:tcBorders>
            <w:vAlign w:val="center"/>
          </w:tcPr>
          <w:p w14:paraId="7F467FEA" w14:textId="77777777" w:rsidR="00151E83" w:rsidRPr="00687F03" w:rsidRDefault="00151E83" w:rsidP="00151E83">
            <w:pPr>
              <w:pStyle w:val="TableParagraph"/>
              <w:ind w:left="14" w:firstLine="0"/>
              <w:jc w:val="center"/>
              <w:rPr>
                <w:rFonts w:ascii="Times New Roman" w:hAnsi="Times New Roman"/>
                <w:spacing w:val="-5"/>
                <w:lang w:val="ru-RU"/>
              </w:rPr>
            </w:pPr>
            <w:r w:rsidRPr="00687F03">
              <w:rPr>
                <w:rFonts w:ascii="Times New Roman" w:hAnsi="Times New Roman"/>
                <w:spacing w:val="-5"/>
                <w:lang w:val="ru-RU"/>
              </w:rPr>
              <w:t>Значение</w:t>
            </w:r>
          </w:p>
        </w:tc>
        <w:tc>
          <w:tcPr>
            <w:tcW w:w="704" w:type="dxa"/>
            <w:tcBorders>
              <w:top w:val="single" w:sz="4" w:space="0" w:color="000000"/>
              <w:left w:val="single" w:sz="4" w:space="0" w:color="000000"/>
              <w:bottom w:val="single" w:sz="4" w:space="0" w:color="000000"/>
              <w:right w:val="single" w:sz="4" w:space="0" w:color="000000"/>
            </w:tcBorders>
            <w:vAlign w:val="center"/>
            <w:hideMark/>
          </w:tcPr>
          <w:p w14:paraId="4EA6358F" w14:textId="77777777" w:rsidR="00151E83" w:rsidRPr="00687F03" w:rsidRDefault="00151E83" w:rsidP="00151E83">
            <w:pPr>
              <w:pStyle w:val="TableParagraph"/>
              <w:ind w:left="14" w:firstLine="0"/>
              <w:jc w:val="center"/>
              <w:rPr>
                <w:rFonts w:ascii="Times New Roman" w:hAnsi="Times New Roman"/>
              </w:rPr>
            </w:pPr>
            <w:r w:rsidRPr="00687F03">
              <w:rPr>
                <w:rFonts w:ascii="Times New Roman" w:hAnsi="Times New Roman"/>
                <w:spacing w:val="-5"/>
              </w:rPr>
              <w:t>192</w:t>
            </w:r>
          </w:p>
        </w:tc>
        <w:tc>
          <w:tcPr>
            <w:tcW w:w="905" w:type="dxa"/>
            <w:tcBorders>
              <w:top w:val="single" w:sz="4" w:space="0" w:color="000000"/>
              <w:left w:val="single" w:sz="4" w:space="0" w:color="000000"/>
              <w:bottom w:val="single" w:sz="4" w:space="0" w:color="000000"/>
              <w:right w:val="single" w:sz="4" w:space="0" w:color="000000"/>
            </w:tcBorders>
            <w:vAlign w:val="center"/>
            <w:hideMark/>
          </w:tcPr>
          <w:p w14:paraId="59618B09" w14:textId="77777777" w:rsidR="00151E83" w:rsidRPr="00687F03" w:rsidRDefault="00151E83" w:rsidP="00151E83">
            <w:pPr>
              <w:pStyle w:val="TableParagraph"/>
              <w:ind w:left="14" w:firstLine="0"/>
              <w:jc w:val="center"/>
              <w:rPr>
                <w:rFonts w:ascii="Times New Roman" w:hAnsi="Times New Roman"/>
              </w:rPr>
            </w:pPr>
            <w:r w:rsidRPr="00687F03">
              <w:rPr>
                <w:rFonts w:ascii="Times New Roman" w:hAnsi="Times New Roman"/>
                <w:spacing w:val="-5"/>
              </w:rPr>
              <w:t>20</w:t>
            </w:r>
          </w:p>
        </w:tc>
        <w:tc>
          <w:tcPr>
            <w:tcW w:w="903" w:type="dxa"/>
            <w:tcBorders>
              <w:top w:val="single" w:sz="4" w:space="0" w:color="000000"/>
              <w:left w:val="single" w:sz="4" w:space="0" w:color="000000"/>
              <w:bottom w:val="single" w:sz="4" w:space="0" w:color="000000"/>
              <w:right w:val="single" w:sz="4" w:space="0" w:color="000000"/>
            </w:tcBorders>
            <w:vAlign w:val="center"/>
            <w:hideMark/>
          </w:tcPr>
          <w:p w14:paraId="0E1FBB2E" w14:textId="77777777" w:rsidR="00151E83" w:rsidRPr="00687F03" w:rsidRDefault="00151E83" w:rsidP="00151E83">
            <w:pPr>
              <w:pStyle w:val="TableParagraph"/>
              <w:ind w:left="18" w:firstLine="0"/>
              <w:jc w:val="center"/>
              <w:rPr>
                <w:rFonts w:ascii="Times New Roman" w:hAnsi="Times New Roman"/>
              </w:rPr>
            </w:pPr>
            <w:r w:rsidRPr="00687F03">
              <w:rPr>
                <w:rFonts w:ascii="Times New Roman" w:hAnsi="Times New Roman"/>
                <w:spacing w:val="-5"/>
              </w:rPr>
              <w:t>43</w:t>
            </w:r>
          </w:p>
        </w:tc>
        <w:tc>
          <w:tcPr>
            <w:tcW w:w="905" w:type="dxa"/>
            <w:tcBorders>
              <w:top w:val="single" w:sz="4" w:space="0" w:color="000000"/>
              <w:left w:val="single" w:sz="4" w:space="0" w:color="000000"/>
              <w:bottom w:val="single" w:sz="4" w:space="0" w:color="000000"/>
              <w:right w:val="single" w:sz="4" w:space="0" w:color="000000"/>
            </w:tcBorders>
            <w:vAlign w:val="center"/>
            <w:hideMark/>
          </w:tcPr>
          <w:p w14:paraId="725C7E31" w14:textId="77777777" w:rsidR="00151E83" w:rsidRPr="00687F03" w:rsidRDefault="00151E83" w:rsidP="00151E83">
            <w:pPr>
              <w:pStyle w:val="TableParagraph"/>
              <w:ind w:left="28" w:right="15" w:firstLine="0"/>
              <w:jc w:val="center"/>
              <w:rPr>
                <w:rFonts w:ascii="Times New Roman" w:hAnsi="Times New Roman"/>
              </w:rPr>
            </w:pPr>
            <w:r w:rsidRPr="00687F03">
              <w:rPr>
                <w:rFonts w:ascii="Times New Roman" w:hAnsi="Times New Roman"/>
                <w:spacing w:val="-5"/>
              </w:rPr>
              <w:t>27</w:t>
            </w:r>
          </w:p>
        </w:tc>
        <w:tc>
          <w:tcPr>
            <w:tcW w:w="974" w:type="dxa"/>
            <w:tcBorders>
              <w:top w:val="single" w:sz="4" w:space="0" w:color="000000"/>
              <w:left w:val="single" w:sz="4" w:space="0" w:color="000000"/>
              <w:bottom w:val="single" w:sz="4" w:space="0" w:color="000000"/>
              <w:right w:val="single" w:sz="4" w:space="0" w:color="000000"/>
            </w:tcBorders>
            <w:vAlign w:val="center"/>
            <w:hideMark/>
          </w:tcPr>
          <w:p w14:paraId="61621DA0" w14:textId="77777777" w:rsidR="00151E83" w:rsidRPr="00687F03" w:rsidRDefault="00151E83" w:rsidP="00151E83">
            <w:pPr>
              <w:pStyle w:val="TableParagraph"/>
              <w:ind w:left="28" w:right="12" w:firstLine="0"/>
              <w:jc w:val="center"/>
              <w:rPr>
                <w:rFonts w:ascii="Times New Roman" w:hAnsi="Times New Roman"/>
              </w:rPr>
            </w:pPr>
            <w:r w:rsidRPr="00687F03">
              <w:rPr>
                <w:rFonts w:ascii="Times New Roman" w:hAnsi="Times New Roman"/>
                <w:spacing w:val="-5"/>
              </w:rPr>
              <w:t>1,2</w:t>
            </w:r>
          </w:p>
        </w:tc>
        <w:tc>
          <w:tcPr>
            <w:tcW w:w="1699" w:type="dxa"/>
            <w:tcBorders>
              <w:top w:val="single" w:sz="4" w:space="0" w:color="000000"/>
              <w:left w:val="single" w:sz="4" w:space="0" w:color="000000"/>
              <w:bottom w:val="single" w:sz="4" w:space="0" w:color="000000"/>
              <w:right w:val="single" w:sz="4" w:space="0" w:color="000000"/>
            </w:tcBorders>
            <w:vAlign w:val="center"/>
            <w:hideMark/>
          </w:tcPr>
          <w:p w14:paraId="0C177ED6" w14:textId="77777777" w:rsidR="00151E83" w:rsidRPr="00687F03" w:rsidRDefault="00151E83" w:rsidP="00151E83">
            <w:pPr>
              <w:pStyle w:val="TableParagraph"/>
              <w:ind w:left="23" w:right="5" w:firstLine="0"/>
              <w:jc w:val="center"/>
              <w:rPr>
                <w:rFonts w:ascii="Times New Roman" w:hAnsi="Times New Roman"/>
              </w:rPr>
            </w:pPr>
            <w:r w:rsidRPr="00687F03">
              <w:rPr>
                <w:rFonts w:ascii="Times New Roman" w:hAnsi="Times New Roman"/>
                <w:spacing w:val="-5"/>
              </w:rPr>
              <w:t>21</w:t>
            </w:r>
          </w:p>
        </w:tc>
        <w:tc>
          <w:tcPr>
            <w:tcW w:w="673" w:type="dxa"/>
            <w:tcBorders>
              <w:top w:val="single" w:sz="4" w:space="0" w:color="000000"/>
              <w:left w:val="single" w:sz="4" w:space="0" w:color="000000"/>
              <w:bottom w:val="single" w:sz="4" w:space="0" w:color="000000"/>
              <w:right w:val="single" w:sz="4" w:space="0" w:color="000000"/>
            </w:tcBorders>
            <w:vAlign w:val="center"/>
            <w:hideMark/>
          </w:tcPr>
          <w:p w14:paraId="7C6986F2" w14:textId="77777777" w:rsidR="00151E83" w:rsidRPr="00687F03" w:rsidRDefault="00151E83" w:rsidP="00151E83">
            <w:pPr>
              <w:pStyle w:val="TableParagraph"/>
              <w:ind w:left="18" w:right="2" w:firstLine="0"/>
              <w:jc w:val="center"/>
              <w:rPr>
                <w:rFonts w:ascii="Times New Roman" w:hAnsi="Times New Roman"/>
              </w:rPr>
            </w:pPr>
            <w:r w:rsidRPr="00687F03">
              <w:rPr>
                <w:rFonts w:ascii="Times New Roman" w:hAnsi="Times New Roman"/>
                <w:spacing w:val="-10"/>
              </w:rPr>
              <w:t>2</w:t>
            </w:r>
          </w:p>
        </w:tc>
        <w:tc>
          <w:tcPr>
            <w:tcW w:w="942" w:type="dxa"/>
            <w:tcBorders>
              <w:top w:val="single" w:sz="4" w:space="0" w:color="000000"/>
              <w:left w:val="single" w:sz="4" w:space="0" w:color="000000"/>
              <w:bottom w:val="single" w:sz="4" w:space="0" w:color="000000"/>
              <w:right w:val="single" w:sz="4" w:space="0" w:color="000000"/>
            </w:tcBorders>
            <w:vAlign w:val="center"/>
            <w:hideMark/>
          </w:tcPr>
          <w:p w14:paraId="776ADC62" w14:textId="77777777" w:rsidR="00151E83" w:rsidRPr="00687F03" w:rsidRDefault="00151E83" w:rsidP="00151E83">
            <w:pPr>
              <w:pStyle w:val="TableParagraph"/>
              <w:ind w:left="28" w:right="5" w:firstLine="0"/>
              <w:jc w:val="center"/>
              <w:rPr>
                <w:rFonts w:ascii="Times New Roman" w:hAnsi="Times New Roman"/>
              </w:rPr>
            </w:pPr>
            <w:r w:rsidRPr="00687F03">
              <w:rPr>
                <w:rFonts w:ascii="Times New Roman" w:hAnsi="Times New Roman"/>
                <w:spacing w:val="-4"/>
              </w:rPr>
              <w:t>0,75</w:t>
            </w:r>
          </w:p>
        </w:tc>
        <w:tc>
          <w:tcPr>
            <w:tcW w:w="935" w:type="dxa"/>
            <w:tcBorders>
              <w:top w:val="single" w:sz="4" w:space="0" w:color="000000"/>
              <w:left w:val="single" w:sz="4" w:space="0" w:color="000000"/>
              <w:bottom w:val="single" w:sz="4" w:space="0" w:color="000000"/>
              <w:right w:val="single" w:sz="4" w:space="0" w:color="000000"/>
            </w:tcBorders>
            <w:vAlign w:val="center"/>
            <w:hideMark/>
          </w:tcPr>
          <w:p w14:paraId="5995A026" w14:textId="77777777" w:rsidR="00151E83" w:rsidRPr="00687F03" w:rsidRDefault="00151E83" w:rsidP="00151E83">
            <w:pPr>
              <w:pStyle w:val="TableParagraph"/>
              <w:ind w:left="28" w:right="3" w:firstLine="0"/>
              <w:jc w:val="center"/>
              <w:rPr>
                <w:rFonts w:ascii="Times New Roman" w:hAnsi="Times New Roman"/>
              </w:rPr>
            </w:pPr>
            <w:r w:rsidRPr="00687F03">
              <w:rPr>
                <w:rFonts w:ascii="Times New Roman" w:hAnsi="Times New Roman"/>
                <w:spacing w:val="-5"/>
              </w:rPr>
              <w:t>3,3</w:t>
            </w:r>
          </w:p>
        </w:tc>
      </w:tr>
    </w:tbl>
    <w:p w14:paraId="60FBD525" w14:textId="77777777" w:rsidR="00151E83" w:rsidRPr="00687F03" w:rsidRDefault="00151E83" w:rsidP="00151E83">
      <w:pPr>
        <w:ind w:left="140"/>
        <w:rPr>
          <w:b/>
        </w:rPr>
      </w:pPr>
    </w:p>
    <w:p w14:paraId="382CCC47" w14:textId="79C9F02A" w:rsidR="00151E83" w:rsidRPr="00687F03" w:rsidRDefault="00151E83" w:rsidP="00151E83">
      <w:pPr>
        <w:pStyle w:val="af"/>
        <w:keepNext/>
        <w:jc w:val="right"/>
        <w:rPr>
          <w:b/>
          <w:sz w:val="24"/>
        </w:rPr>
      </w:pPr>
      <w:r w:rsidRPr="00687F03">
        <w:rPr>
          <w:b/>
          <w:sz w:val="24"/>
        </w:rPr>
        <w:t xml:space="preserve">Таблица </w:t>
      </w:r>
      <w:r w:rsidRPr="00687F03">
        <w:rPr>
          <w:b/>
          <w:sz w:val="24"/>
        </w:rPr>
        <w:fldChar w:fldCharType="begin"/>
      </w:r>
      <w:r w:rsidRPr="00687F03">
        <w:rPr>
          <w:b/>
          <w:sz w:val="24"/>
        </w:rPr>
        <w:instrText xml:space="preserve"> SEQ Таблица \* ARABIC </w:instrText>
      </w:r>
      <w:r w:rsidRPr="00687F03">
        <w:rPr>
          <w:b/>
          <w:sz w:val="24"/>
        </w:rPr>
        <w:fldChar w:fldCharType="separate"/>
      </w:r>
      <w:r w:rsidR="00AB63DC">
        <w:rPr>
          <w:b/>
          <w:noProof/>
          <w:sz w:val="24"/>
        </w:rPr>
        <w:t>58</w:t>
      </w:r>
      <w:r w:rsidRPr="00687F03">
        <w:rPr>
          <w:b/>
          <w:sz w:val="24"/>
        </w:rPr>
        <w:fldChar w:fldCharType="end"/>
      </w:r>
    </w:p>
    <w:p w14:paraId="5E089B36" w14:textId="77777777" w:rsidR="00151E83" w:rsidRPr="00687F03" w:rsidRDefault="00151E83" w:rsidP="00151E83">
      <w:pPr>
        <w:ind w:firstLine="0"/>
        <w:jc w:val="center"/>
        <w:rPr>
          <w:b/>
        </w:rPr>
      </w:pPr>
      <w:r w:rsidRPr="00687F03">
        <w:rPr>
          <w:b/>
        </w:rPr>
        <w:t xml:space="preserve">Значения фоновых долгопериодных средних концентраций загрязняющих веществ, </w:t>
      </w:r>
    </w:p>
    <w:p w14:paraId="29A57F7C" w14:textId="108F2199" w:rsidR="00151E83" w:rsidRDefault="00151E83" w:rsidP="00151E83">
      <w:pPr>
        <w:ind w:firstLine="0"/>
        <w:jc w:val="center"/>
        <w:rPr>
          <w:b/>
        </w:rPr>
      </w:pPr>
      <w:r w:rsidRPr="00687F03">
        <w:rPr>
          <w:b/>
        </w:rPr>
        <w:t>мкг/</w:t>
      </w:r>
      <w:r w:rsidRPr="00687F03">
        <w:rPr>
          <w:b/>
          <w:bCs/>
        </w:rPr>
        <w:t xml:space="preserve"> м</w:t>
      </w:r>
      <w:r w:rsidRPr="00687F03">
        <w:rPr>
          <w:rFonts w:ascii="Calibri" w:hAnsi="Calibri" w:cs="Calibri"/>
          <w:b/>
          <w:bCs/>
        </w:rPr>
        <w:t>³</w:t>
      </w:r>
      <w:r w:rsidRPr="00687F03">
        <w:rPr>
          <w:b/>
        </w:rPr>
        <w:t>, в населенных пунктах с численностью населения 10 и менее тысяч человек</w:t>
      </w:r>
    </w:p>
    <w:p w14:paraId="4D187AA8" w14:textId="77777777" w:rsidR="00151E83" w:rsidRDefault="00151E83" w:rsidP="00151E83">
      <w:pPr>
        <w:pStyle w:val="aff0"/>
        <w:framePr w:wrap="around"/>
        <w:spacing w:before="8" w:after="1"/>
        <w:rPr>
          <w:b/>
          <w:sz w:val="10"/>
        </w:rPr>
      </w:pPr>
    </w:p>
    <w:tbl>
      <w:tblPr>
        <w:tblStyle w:val="TableNormal"/>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0"/>
        <w:gridCol w:w="807"/>
        <w:gridCol w:w="908"/>
        <w:gridCol w:w="906"/>
        <w:gridCol w:w="908"/>
        <w:gridCol w:w="908"/>
        <w:gridCol w:w="1659"/>
        <w:gridCol w:w="732"/>
        <w:gridCol w:w="908"/>
        <w:gridCol w:w="906"/>
      </w:tblGrid>
      <w:tr w:rsidR="00151E83" w:rsidRPr="0022179B" w14:paraId="6CD4CF94" w14:textId="77777777" w:rsidTr="00151E83">
        <w:trPr>
          <w:trHeight w:val="849"/>
          <w:jc w:val="center"/>
        </w:trPr>
        <w:tc>
          <w:tcPr>
            <w:tcW w:w="641" w:type="pct"/>
            <w:tcBorders>
              <w:top w:val="single" w:sz="4" w:space="0" w:color="000000"/>
              <w:left w:val="single" w:sz="4" w:space="0" w:color="000000"/>
              <w:bottom w:val="single" w:sz="4" w:space="0" w:color="000000"/>
              <w:right w:val="single" w:sz="4" w:space="0" w:color="000000"/>
            </w:tcBorders>
            <w:vAlign w:val="center"/>
            <w:hideMark/>
          </w:tcPr>
          <w:p w14:paraId="3F266B3A" w14:textId="77777777" w:rsidR="00151E83" w:rsidRPr="0022179B" w:rsidRDefault="00151E83" w:rsidP="00151E83">
            <w:pPr>
              <w:pStyle w:val="TableParagraph"/>
              <w:ind w:firstLine="0"/>
              <w:jc w:val="center"/>
              <w:rPr>
                <w:rFonts w:ascii="Times New Roman" w:hAnsi="Times New Roman"/>
                <w:b/>
              </w:rPr>
            </w:pPr>
            <w:r w:rsidRPr="0022179B">
              <w:rPr>
                <w:rFonts w:ascii="Times New Roman" w:hAnsi="Times New Roman"/>
                <w:b/>
                <w:lang w:val="ru-RU"/>
              </w:rPr>
              <w:t>Показатель</w:t>
            </w:r>
          </w:p>
        </w:tc>
        <w:tc>
          <w:tcPr>
            <w:tcW w:w="407" w:type="pct"/>
            <w:tcBorders>
              <w:top w:val="single" w:sz="4" w:space="0" w:color="000000"/>
              <w:left w:val="single" w:sz="4" w:space="0" w:color="000000"/>
              <w:bottom w:val="single" w:sz="4" w:space="0" w:color="000000"/>
              <w:right w:val="single" w:sz="4" w:space="0" w:color="000000"/>
            </w:tcBorders>
            <w:vAlign w:val="center"/>
          </w:tcPr>
          <w:p w14:paraId="3FEC7500" w14:textId="77777777" w:rsidR="00151E83" w:rsidRPr="0022179B" w:rsidRDefault="00151E83" w:rsidP="00151E83">
            <w:pPr>
              <w:pStyle w:val="TableParagraph"/>
              <w:ind w:left="14" w:firstLine="0"/>
              <w:jc w:val="center"/>
              <w:rPr>
                <w:rFonts w:ascii="Times New Roman" w:hAnsi="Times New Roman"/>
                <w:b/>
              </w:rPr>
            </w:pPr>
            <w:r w:rsidRPr="0022179B">
              <w:rPr>
                <w:rFonts w:ascii="Times New Roman" w:hAnsi="Times New Roman"/>
                <w:b/>
                <w:spacing w:val="-5"/>
              </w:rPr>
              <w:t>ВВ</w:t>
            </w:r>
          </w:p>
        </w:tc>
        <w:tc>
          <w:tcPr>
            <w:tcW w:w="458" w:type="pct"/>
            <w:tcBorders>
              <w:top w:val="single" w:sz="4" w:space="0" w:color="000000"/>
              <w:left w:val="single" w:sz="4" w:space="0" w:color="000000"/>
              <w:bottom w:val="single" w:sz="4" w:space="0" w:color="000000"/>
              <w:right w:val="single" w:sz="4" w:space="0" w:color="000000"/>
            </w:tcBorders>
            <w:vAlign w:val="center"/>
          </w:tcPr>
          <w:p w14:paraId="6D514E2C" w14:textId="77777777" w:rsidR="00151E83" w:rsidRPr="0022179B" w:rsidRDefault="00151E83" w:rsidP="00151E83">
            <w:pPr>
              <w:pStyle w:val="TableParagraph"/>
              <w:ind w:left="14" w:firstLine="0"/>
              <w:jc w:val="center"/>
              <w:rPr>
                <w:rFonts w:ascii="Times New Roman" w:hAnsi="Times New Roman"/>
                <w:b/>
              </w:rPr>
            </w:pPr>
            <w:r w:rsidRPr="0022179B">
              <w:rPr>
                <w:rFonts w:ascii="Times New Roman" w:hAnsi="Times New Roman"/>
                <w:b/>
                <w:spacing w:val="-5"/>
                <w:position w:val="1"/>
              </w:rPr>
              <w:t>SO</w:t>
            </w:r>
            <w:r w:rsidRPr="0022179B">
              <w:rPr>
                <w:rFonts w:ascii="Times New Roman" w:hAnsi="Times New Roman"/>
                <w:b/>
                <w:spacing w:val="-5"/>
                <w:vertAlign w:val="subscript"/>
              </w:rPr>
              <w:t>2</w:t>
            </w:r>
          </w:p>
        </w:tc>
        <w:tc>
          <w:tcPr>
            <w:tcW w:w="457" w:type="pct"/>
            <w:tcBorders>
              <w:top w:val="single" w:sz="4" w:space="0" w:color="000000"/>
              <w:left w:val="single" w:sz="4" w:space="0" w:color="000000"/>
              <w:bottom w:val="single" w:sz="4" w:space="0" w:color="000000"/>
              <w:right w:val="single" w:sz="4" w:space="0" w:color="000000"/>
            </w:tcBorders>
            <w:vAlign w:val="center"/>
          </w:tcPr>
          <w:p w14:paraId="6330F1A2" w14:textId="77777777" w:rsidR="00151E83" w:rsidRPr="0022179B" w:rsidRDefault="00151E83" w:rsidP="00151E83">
            <w:pPr>
              <w:pStyle w:val="TableParagraph"/>
              <w:ind w:left="18" w:right="5" w:firstLine="0"/>
              <w:jc w:val="center"/>
              <w:rPr>
                <w:rFonts w:ascii="Times New Roman" w:hAnsi="Times New Roman"/>
                <w:b/>
              </w:rPr>
            </w:pPr>
            <w:r w:rsidRPr="0022179B">
              <w:rPr>
                <w:rFonts w:ascii="Times New Roman" w:hAnsi="Times New Roman"/>
                <w:b/>
                <w:spacing w:val="-5"/>
                <w:position w:val="1"/>
              </w:rPr>
              <w:t>NO</w:t>
            </w:r>
            <w:r w:rsidRPr="0022179B">
              <w:rPr>
                <w:rFonts w:ascii="Times New Roman" w:hAnsi="Times New Roman"/>
                <w:b/>
                <w:spacing w:val="-5"/>
                <w:vertAlign w:val="subscript"/>
              </w:rPr>
              <w:t>2</w:t>
            </w:r>
          </w:p>
        </w:tc>
        <w:tc>
          <w:tcPr>
            <w:tcW w:w="458" w:type="pct"/>
            <w:tcBorders>
              <w:top w:val="single" w:sz="4" w:space="0" w:color="000000"/>
              <w:left w:val="single" w:sz="4" w:space="0" w:color="000000"/>
              <w:bottom w:val="single" w:sz="4" w:space="0" w:color="000000"/>
              <w:right w:val="single" w:sz="4" w:space="0" w:color="000000"/>
            </w:tcBorders>
            <w:vAlign w:val="center"/>
          </w:tcPr>
          <w:p w14:paraId="67B2B33C" w14:textId="77777777" w:rsidR="00151E83" w:rsidRPr="0022179B" w:rsidRDefault="00151E83" w:rsidP="00151E83">
            <w:pPr>
              <w:pStyle w:val="TableParagraph"/>
              <w:ind w:left="28" w:right="19" w:firstLine="0"/>
              <w:jc w:val="center"/>
              <w:rPr>
                <w:rFonts w:ascii="Times New Roman" w:hAnsi="Times New Roman"/>
                <w:b/>
              </w:rPr>
            </w:pPr>
            <w:r w:rsidRPr="0022179B">
              <w:rPr>
                <w:rFonts w:ascii="Times New Roman" w:hAnsi="Times New Roman"/>
                <w:b/>
                <w:spacing w:val="-5"/>
              </w:rPr>
              <w:t>NO</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4D92E767" w14:textId="77777777" w:rsidR="00151E83" w:rsidRPr="0022179B" w:rsidRDefault="00151E83" w:rsidP="00151E83">
            <w:pPr>
              <w:pStyle w:val="TableParagraph"/>
              <w:ind w:left="28" w:right="14" w:firstLine="0"/>
              <w:jc w:val="center"/>
              <w:rPr>
                <w:rFonts w:ascii="Times New Roman" w:hAnsi="Times New Roman"/>
                <w:b/>
              </w:rPr>
            </w:pPr>
            <w:r w:rsidRPr="0022179B">
              <w:rPr>
                <w:rFonts w:ascii="Times New Roman" w:hAnsi="Times New Roman"/>
                <w:b/>
                <w:spacing w:val="-5"/>
              </w:rPr>
              <w:t>CO,</w:t>
            </w:r>
          </w:p>
          <w:p w14:paraId="17C435C2" w14:textId="77777777" w:rsidR="00151E83" w:rsidRPr="0022179B" w:rsidRDefault="00151E83" w:rsidP="00151E83">
            <w:pPr>
              <w:pStyle w:val="TableParagraph"/>
              <w:ind w:left="28" w:right="13" w:firstLine="0"/>
              <w:jc w:val="center"/>
              <w:rPr>
                <w:rFonts w:ascii="Times New Roman" w:hAnsi="Times New Roman"/>
                <w:b/>
              </w:rPr>
            </w:pPr>
            <w:r w:rsidRPr="0022179B">
              <w:rPr>
                <w:rFonts w:ascii="Times New Roman" w:hAnsi="Times New Roman"/>
                <w:b/>
                <w:spacing w:val="-2"/>
              </w:rPr>
              <w:t>мг/м³</w:t>
            </w:r>
          </w:p>
        </w:tc>
        <w:tc>
          <w:tcPr>
            <w:tcW w:w="837" w:type="pct"/>
            <w:tcBorders>
              <w:top w:val="single" w:sz="4" w:space="0" w:color="000000"/>
              <w:left w:val="single" w:sz="4" w:space="0" w:color="000000"/>
              <w:bottom w:val="single" w:sz="4" w:space="0" w:color="000000"/>
              <w:right w:val="single" w:sz="4" w:space="0" w:color="000000"/>
            </w:tcBorders>
            <w:vAlign w:val="center"/>
          </w:tcPr>
          <w:p w14:paraId="5D4F170F" w14:textId="77777777" w:rsidR="00151E83" w:rsidRPr="0022179B" w:rsidRDefault="00151E83" w:rsidP="00151E83">
            <w:pPr>
              <w:pStyle w:val="TableParagraph"/>
              <w:ind w:left="23" w:right="7" w:firstLine="0"/>
              <w:jc w:val="center"/>
              <w:rPr>
                <w:rFonts w:ascii="Times New Roman" w:hAnsi="Times New Roman"/>
                <w:b/>
              </w:rPr>
            </w:pPr>
            <w:r w:rsidRPr="0022179B">
              <w:rPr>
                <w:rFonts w:ascii="Times New Roman" w:hAnsi="Times New Roman"/>
                <w:b/>
                <w:spacing w:val="-2"/>
              </w:rPr>
              <w:t>Формальдегид</w:t>
            </w:r>
          </w:p>
        </w:tc>
        <w:tc>
          <w:tcPr>
            <w:tcW w:w="369" w:type="pct"/>
            <w:tcBorders>
              <w:top w:val="single" w:sz="4" w:space="0" w:color="000000"/>
              <w:left w:val="single" w:sz="4" w:space="0" w:color="000000"/>
              <w:bottom w:val="single" w:sz="4" w:space="0" w:color="000000"/>
              <w:right w:val="single" w:sz="4" w:space="0" w:color="000000"/>
            </w:tcBorders>
            <w:vAlign w:val="center"/>
          </w:tcPr>
          <w:p w14:paraId="3E349482" w14:textId="77777777" w:rsidR="00151E83" w:rsidRPr="0022179B" w:rsidRDefault="00151E83" w:rsidP="00151E83">
            <w:pPr>
              <w:pStyle w:val="TableParagraph"/>
              <w:ind w:left="18" w:firstLine="0"/>
              <w:jc w:val="center"/>
              <w:rPr>
                <w:rFonts w:ascii="Times New Roman" w:hAnsi="Times New Roman"/>
                <w:b/>
                <w:position w:val="1"/>
              </w:rPr>
            </w:pPr>
            <w:r w:rsidRPr="0022179B">
              <w:rPr>
                <w:rFonts w:ascii="Times New Roman" w:hAnsi="Times New Roman"/>
                <w:b/>
                <w:spacing w:val="-5"/>
                <w:position w:val="1"/>
              </w:rPr>
              <w:t>H</w:t>
            </w:r>
            <w:r w:rsidRPr="0022179B">
              <w:rPr>
                <w:rFonts w:ascii="Times New Roman" w:hAnsi="Times New Roman"/>
                <w:b/>
                <w:spacing w:val="-5"/>
                <w:vertAlign w:val="subscript"/>
              </w:rPr>
              <w:t>2</w:t>
            </w:r>
            <w:r w:rsidRPr="0022179B">
              <w:rPr>
                <w:rFonts w:ascii="Times New Roman" w:hAnsi="Times New Roman"/>
                <w:b/>
                <w:spacing w:val="-5"/>
                <w:position w:val="1"/>
              </w:rPr>
              <w:t>S</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023214F3" w14:textId="77777777" w:rsidR="00151E83" w:rsidRPr="0022179B" w:rsidRDefault="00151E83" w:rsidP="00151E83">
            <w:pPr>
              <w:pStyle w:val="TableParagraph"/>
              <w:ind w:left="28" w:right="8" w:firstLine="0"/>
              <w:jc w:val="center"/>
              <w:rPr>
                <w:rFonts w:ascii="Times New Roman" w:hAnsi="Times New Roman"/>
                <w:b/>
                <w:position w:val="1"/>
              </w:rPr>
            </w:pPr>
            <w:r w:rsidRPr="0022179B">
              <w:rPr>
                <w:rFonts w:ascii="Times New Roman" w:hAnsi="Times New Roman"/>
                <w:b/>
                <w:spacing w:val="-4"/>
                <w:position w:val="1"/>
              </w:rPr>
              <w:t>БП</w:t>
            </w:r>
            <w:r w:rsidRPr="0022179B">
              <w:rPr>
                <w:rFonts w:ascii="Times New Roman" w:hAnsi="Times New Roman"/>
                <w:b/>
                <w:spacing w:val="-4"/>
                <w:vertAlign w:val="subscript"/>
              </w:rPr>
              <w:t>Е</w:t>
            </w:r>
            <w:r w:rsidRPr="0022179B">
              <w:rPr>
                <w:rFonts w:ascii="Times New Roman" w:hAnsi="Times New Roman"/>
                <w:b/>
                <w:spacing w:val="-4"/>
                <w:position w:val="1"/>
              </w:rPr>
              <w:t>,</w:t>
            </w:r>
          </w:p>
          <w:p w14:paraId="565A59F6" w14:textId="77777777" w:rsidR="00151E83" w:rsidRPr="0022179B" w:rsidRDefault="00151E83" w:rsidP="00151E83">
            <w:pPr>
              <w:pStyle w:val="TableParagraph"/>
              <w:ind w:left="28" w:right="7" w:firstLine="0"/>
              <w:jc w:val="center"/>
              <w:rPr>
                <w:rFonts w:ascii="Times New Roman" w:hAnsi="Times New Roman"/>
                <w:b/>
              </w:rPr>
            </w:pPr>
            <w:r w:rsidRPr="0022179B">
              <w:rPr>
                <w:rFonts w:ascii="Times New Roman" w:hAnsi="Times New Roman"/>
                <w:b/>
                <w:spacing w:val="-2"/>
              </w:rPr>
              <w:t>нг/м³</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633A083C" w14:textId="77777777" w:rsidR="00151E83" w:rsidRPr="0022179B" w:rsidRDefault="00151E83" w:rsidP="00151E83">
            <w:pPr>
              <w:pStyle w:val="TableParagraph"/>
              <w:ind w:left="28" w:right="4" w:firstLine="0"/>
              <w:jc w:val="center"/>
              <w:rPr>
                <w:rFonts w:ascii="Times New Roman" w:hAnsi="Times New Roman"/>
                <w:b/>
                <w:position w:val="1"/>
              </w:rPr>
            </w:pPr>
            <w:r w:rsidRPr="0022179B">
              <w:rPr>
                <w:rFonts w:ascii="Times New Roman" w:hAnsi="Times New Roman"/>
                <w:b/>
                <w:spacing w:val="-4"/>
                <w:position w:val="1"/>
              </w:rPr>
              <w:t>БП</w:t>
            </w:r>
            <w:r w:rsidRPr="0022179B">
              <w:rPr>
                <w:rFonts w:ascii="Times New Roman" w:hAnsi="Times New Roman"/>
                <w:b/>
                <w:spacing w:val="-4"/>
                <w:vertAlign w:val="subscript"/>
              </w:rPr>
              <w:t>А</w:t>
            </w:r>
            <w:r w:rsidRPr="0022179B">
              <w:rPr>
                <w:rFonts w:ascii="Times New Roman" w:hAnsi="Times New Roman"/>
                <w:b/>
                <w:spacing w:val="-4"/>
                <w:position w:val="1"/>
              </w:rPr>
              <w:t>,</w:t>
            </w:r>
          </w:p>
          <w:p w14:paraId="445ADCC8" w14:textId="77777777" w:rsidR="00151E83" w:rsidRPr="0022179B" w:rsidRDefault="00151E83" w:rsidP="00151E83">
            <w:pPr>
              <w:pStyle w:val="TableParagraph"/>
              <w:ind w:left="28" w:firstLine="0"/>
              <w:jc w:val="center"/>
              <w:rPr>
                <w:rFonts w:ascii="Times New Roman" w:hAnsi="Times New Roman"/>
                <w:b/>
              </w:rPr>
            </w:pPr>
            <w:r w:rsidRPr="0022179B">
              <w:rPr>
                <w:rFonts w:ascii="Times New Roman" w:hAnsi="Times New Roman"/>
                <w:b/>
                <w:spacing w:val="-2"/>
              </w:rPr>
              <w:t>нг/м³</w:t>
            </w:r>
          </w:p>
        </w:tc>
      </w:tr>
      <w:tr w:rsidR="00151E83" w:rsidRPr="0022179B" w14:paraId="38AFE871" w14:textId="77777777" w:rsidTr="00151E83">
        <w:trPr>
          <w:trHeight w:val="396"/>
          <w:jc w:val="center"/>
        </w:trPr>
        <w:tc>
          <w:tcPr>
            <w:tcW w:w="641" w:type="pct"/>
            <w:tcBorders>
              <w:top w:val="single" w:sz="4" w:space="0" w:color="000000"/>
              <w:left w:val="single" w:sz="4" w:space="0" w:color="000000"/>
              <w:bottom w:val="single" w:sz="4" w:space="0" w:color="000000"/>
              <w:right w:val="single" w:sz="4" w:space="0" w:color="000000"/>
            </w:tcBorders>
            <w:vAlign w:val="center"/>
            <w:hideMark/>
          </w:tcPr>
          <w:p w14:paraId="3B2C4253" w14:textId="77777777" w:rsidR="00151E83" w:rsidRPr="0022179B" w:rsidRDefault="00151E83" w:rsidP="00151E83">
            <w:pPr>
              <w:pStyle w:val="TableParagraph"/>
              <w:ind w:firstLine="0"/>
              <w:jc w:val="center"/>
              <w:rPr>
                <w:rFonts w:ascii="Times New Roman" w:hAnsi="Times New Roman"/>
              </w:rPr>
            </w:pPr>
            <w:r w:rsidRPr="0022179B">
              <w:rPr>
                <w:rFonts w:ascii="Times New Roman" w:hAnsi="Times New Roman"/>
                <w:lang w:val="ru-RU"/>
              </w:rPr>
              <w:t>Значение</w:t>
            </w:r>
          </w:p>
        </w:tc>
        <w:tc>
          <w:tcPr>
            <w:tcW w:w="407" w:type="pct"/>
            <w:tcBorders>
              <w:top w:val="single" w:sz="4" w:space="0" w:color="000000"/>
              <w:left w:val="single" w:sz="4" w:space="0" w:color="000000"/>
              <w:bottom w:val="single" w:sz="4" w:space="0" w:color="000000"/>
              <w:right w:val="single" w:sz="4" w:space="0" w:color="000000"/>
            </w:tcBorders>
            <w:vAlign w:val="center"/>
            <w:hideMark/>
          </w:tcPr>
          <w:p w14:paraId="2BF930D0" w14:textId="77777777" w:rsidR="00151E83" w:rsidRPr="0022179B" w:rsidRDefault="00151E83" w:rsidP="00151E83">
            <w:pPr>
              <w:pStyle w:val="TableParagraph"/>
              <w:ind w:left="14" w:firstLine="0"/>
              <w:jc w:val="center"/>
              <w:rPr>
                <w:rFonts w:ascii="Times New Roman" w:hAnsi="Times New Roman"/>
              </w:rPr>
            </w:pPr>
            <w:r w:rsidRPr="0022179B">
              <w:rPr>
                <w:rFonts w:ascii="Times New Roman" w:hAnsi="Times New Roman"/>
                <w:spacing w:val="-5"/>
              </w:rPr>
              <w:t>70</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11D25A0E" w14:textId="77777777" w:rsidR="00151E83" w:rsidRPr="0022179B" w:rsidRDefault="00151E83" w:rsidP="00151E83">
            <w:pPr>
              <w:pStyle w:val="TableParagraph"/>
              <w:ind w:left="14" w:right="1" w:firstLine="0"/>
              <w:jc w:val="center"/>
              <w:rPr>
                <w:rFonts w:ascii="Times New Roman" w:hAnsi="Times New Roman"/>
              </w:rPr>
            </w:pPr>
            <w:r w:rsidRPr="0022179B">
              <w:rPr>
                <w:rFonts w:ascii="Times New Roman" w:hAnsi="Times New Roman"/>
                <w:spacing w:val="-10"/>
              </w:rPr>
              <w:t>9</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4DD5914B" w14:textId="77777777" w:rsidR="00151E83" w:rsidRPr="0022179B" w:rsidRDefault="00151E83" w:rsidP="00151E83">
            <w:pPr>
              <w:pStyle w:val="TableParagraph"/>
              <w:ind w:left="18" w:firstLine="0"/>
              <w:jc w:val="center"/>
              <w:rPr>
                <w:rFonts w:ascii="Times New Roman" w:hAnsi="Times New Roman"/>
              </w:rPr>
            </w:pPr>
            <w:r w:rsidRPr="0022179B">
              <w:rPr>
                <w:rFonts w:ascii="Times New Roman" w:hAnsi="Times New Roman"/>
                <w:spacing w:val="-5"/>
              </w:rPr>
              <w:t>21</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1533CBA8" w14:textId="77777777" w:rsidR="00151E83" w:rsidRPr="0022179B" w:rsidRDefault="00151E83" w:rsidP="00151E83">
            <w:pPr>
              <w:pStyle w:val="TableParagraph"/>
              <w:ind w:left="28" w:right="15" w:firstLine="0"/>
              <w:jc w:val="center"/>
              <w:rPr>
                <w:rFonts w:ascii="Times New Roman" w:hAnsi="Times New Roman"/>
              </w:rPr>
            </w:pPr>
            <w:r w:rsidRPr="0022179B">
              <w:rPr>
                <w:rFonts w:ascii="Times New Roman" w:hAnsi="Times New Roman"/>
                <w:spacing w:val="-5"/>
              </w:rPr>
              <w:t>12</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7F18A499" w14:textId="77777777" w:rsidR="00151E83" w:rsidRPr="0022179B" w:rsidRDefault="00151E83" w:rsidP="00151E83">
            <w:pPr>
              <w:pStyle w:val="TableParagraph"/>
              <w:ind w:left="28" w:right="12" w:firstLine="0"/>
              <w:jc w:val="center"/>
              <w:rPr>
                <w:rFonts w:ascii="Times New Roman" w:hAnsi="Times New Roman"/>
              </w:rPr>
            </w:pPr>
            <w:r w:rsidRPr="0022179B">
              <w:rPr>
                <w:rFonts w:ascii="Times New Roman" w:hAnsi="Times New Roman"/>
                <w:spacing w:val="-5"/>
              </w:rPr>
              <w:t>0,7</w:t>
            </w:r>
          </w:p>
        </w:tc>
        <w:tc>
          <w:tcPr>
            <w:tcW w:w="837" w:type="pct"/>
            <w:tcBorders>
              <w:top w:val="single" w:sz="4" w:space="0" w:color="000000"/>
              <w:left w:val="single" w:sz="4" w:space="0" w:color="000000"/>
              <w:bottom w:val="single" w:sz="4" w:space="0" w:color="000000"/>
              <w:right w:val="single" w:sz="4" w:space="0" w:color="000000"/>
            </w:tcBorders>
            <w:vAlign w:val="center"/>
            <w:hideMark/>
          </w:tcPr>
          <w:p w14:paraId="6F6F871A" w14:textId="77777777" w:rsidR="00151E83" w:rsidRPr="0022179B" w:rsidRDefault="00151E83" w:rsidP="00151E83">
            <w:pPr>
              <w:pStyle w:val="TableParagraph"/>
              <w:ind w:left="23" w:right="6" w:firstLine="0"/>
              <w:jc w:val="center"/>
              <w:rPr>
                <w:rFonts w:ascii="Times New Roman" w:hAnsi="Times New Roman"/>
              </w:rPr>
            </w:pPr>
            <w:r w:rsidRPr="0022179B">
              <w:rPr>
                <w:rFonts w:ascii="Times New Roman" w:hAnsi="Times New Roman"/>
                <w:spacing w:val="-10"/>
              </w:rPr>
              <w:t>8</w:t>
            </w:r>
          </w:p>
        </w:tc>
        <w:tc>
          <w:tcPr>
            <w:tcW w:w="369" w:type="pct"/>
            <w:tcBorders>
              <w:top w:val="single" w:sz="4" w:space="0" w:color="000000"/>
              <w:left w:val="single" w:sz="4" w:space="0" w:color="000000"/>
              <w:bottom w:val="single" w:sz="4" w:space="0" w:color="000000"/>
              <w:right w:val="single" w:sz="4" w:space="0" w:color="000000"/>
            </w:tcBorders>
            <w:vAlign w:val="center"/>
            <w:hideMark/>
          </w:tcPr>
          <w:p w14:paraId="249EE4A9" w14:textId="77777777" w:rsidR="00151E83" w:rsidRPr="0022179B" w:rsidRDefault="00151E83" w:rsidP="00151E83">
            <w:pPr>
              <w:pStyle w:val="TableParagraph"/>
              <w:ind w:left="18" w:right="2" w:firstLine="0"/>
              <w:jc w:val="center"/>
              <w:rPr>
                <w:rFonts w:ascii="Times New Roman" w:hAnsi="Times New Roman"/>
              </w:rPr>
            </w:pPr>
            <w:r w:rsidRPr="0022179B">
              <w:rPr>
                <w:rFonts w:ascii="Times New Roman" w:hAnsi="Times New Roman"/>
                <w:spacing w:val="-10"/>
              </w:rPr>
              <w:t>1</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7EB6F6BD" w14:textId="77777777" w:rsidR="00151E83" w:rsidRPr="0022179B" w:rsidRDefault="00151E83" w:rsidP="00151E83">
            <w:pPr>
              <w:pStyle w:val="TableParagraph"/>
              <w:ind w:left="28" w:right="5" w:firstLine="0"/>
              <w:jc w:val="center"/>
              <w:rPr>
                <w:rFonts w:ascii="Times New Roman" w:hAnsi="Times New Roman"/>
              </w:rPr>
            </w:pPr>
            <w:r w:rsidRPr="0022179B">
              <w:rPr>
                <w:rFonts w:ascii="Times New Roman" w:hAnsi="Times New Roman"/>
                <w:spacing w:val="-5"/>
              </w:rPr>
              <w:t>0,4</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4C24BE93" w14:textId="77777777" w:rsidR="00151E83" w:rsidRPr="0022179B" w:rsidRDefault="00151E83" w:rsidP="00151E83">
            <w:pPr>
              <w:pStyle w:val="TableParagraph"/>
              <w:ind w:left="28" w:right="3" w:firstLine="0"/>
              <w:jc w:val="center"/>
              <w:rPr>
                <w:rFonts w:ascii="Times New Roman" w:hAnsi="Times New Roman"/>
              </w:rPr>
            </w:pPr>
            <w:r w:rsidRPr="0022179B">
              <w:rPr>
                <w:rFonts w:ascii="Times New Roman" w:hAnsi="Times New Roman"/>
                <w:spacing w:val="-5"/>
              </w:rPr>
              <w:t>1,3</w:t>
            </w:r>
          </w:p>
        </w:tc>
      </w:tr>
    </w:tbl>
    <w:p w14:paraId="4F750520" w14:textId="77777777" w:rsidR="00151E83" w:rsidRPr="001C1441" w:rsidRDefault="00151E83" w:rsidP="00151E83">
      <w:pPr>
        <w:tabs>
          <w:tab w:val="left" w:pos="1134"/>
        </w:tabs>
        <w:autoSpaceDE w:val="0"/>
        <w:autoSpaceDN w:val="0"/>
        <w:adjustRightInd w:val="0"/>
        <w:rPr>
          <w:b/>
          <w:color w:val="FF0000"/>
          <w:szCs w:val="28"/>
          <w:highlight w:val="yellow"/>
        </w:rPr>
      </w:pPr>
    </w:p>
    <w:p w14:paraId="575280CE" w14:textId="77777777" w:rsidR="00151E83" w:rsidRPr="001721ED" w:rsidRDefault="00151E83" w:rsidP="00151E83">
      <w:pPr>
        <w:pStyle w:val="24"/>
        <w:keepLines w:val="0"/>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1135" w:name="_Toc196863329"/>
      <w:bookmarkStart w:id="1136" w:name="_Toc197625210"/>
      <w:r w:rsidRPr="001721ED">
        <w:rPr>
          <w:rFonts w:ascii="Times New Roman" w:hAnsi="Times New Roman" w:cs="Times New Roman"/>
          <w:b/>
          <w:color w:val="auto"/>
          <w:sz w:val="24"/>
          <w:szCs w:val="24"/>
        </w:rPr>
        <w:t>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bookmarkEnd w:id="1135"/>
      <w:bookmarkEnd w:id="1136"/>
    </w:p>
    <w:p w14:paraId="1324330F" w14:textId="77777777" w:rsidR="00151E83" w:rsidRPr="001721ED" w:rsidRDefault="00151E83" w:rsidP="00151E83">
      <w:pPr>
        <w:pStyle w:val="af1"/>
        <w:ind w:left="0"/>
        <w:rPr>
          <w:szCs w:val="28"/>
        </w:rPr>
      </w:pPr>
      <w:r w:rsidRPr="001721ED">
        <w:rPr>
          <w:szCs w:val="28"/>
        </w:rPr>
        <w:t xml:space="preserve">Прогнозные </w:t>
      </w:r>
      <w:r>
        <w:rPr>
          <w:szCs w:val="28"/>
        </w:rPr>
        <w:t xml:space="preserve">значения </w:t>
      </w:r>
      <w:r w:rsidRPr="001721ED">
        <w:rPr>
          <w:szCs w:val="28"/>
        </w:rPr>
        <w:t>максимальны</w:t>
      </w:r>
      <w:r>
        <w:rPr>
          <w:szCs w:val="28"/>
        </w:rPr>
        <w:t>х</w:t>
      </w:r>
      <w:r w:rsidRPr="001721ED">
        <w:rPr>
          <w:szCs w:val="28"/>
        </w:rPr>
        <w:t xml:space="preserve"> разовы</w:t>
      </w:r>
      <w:r>
        <w:rPr>
          <w:szCs w:val="28"/>
        </w:rPr>
        <w:t>х</w:t>
      </w:r>
      <w:r w:rsidRPr="001721ED">
        <w:rPr>
          <w:szCs w:val="28"/>
        </w:rPr>
        <w:t xml:space="preserve"> концентраци</w:t>
      </w:r>
      <w:r>
        <w:rPr>
          <w:szCs w:val="28"/>
        </w:rPr>
        <w:t>й</w:t>
      </w:r>
      <w:r w:rsidRPr="001721ED">
        <w:rPr>
          <w:szCs w:val="28"/>
        </w:rPr>
        <w:t xml:space="preserve"> вредных (загрязняющих) веществ в приземном слое атмосферного воздуха от объектов теплоснабжения не представляется оценить, ввиду отсутствия текущих данных.</w:t>
      </w:r>
    </w:p>
    <w:p w14:paraId="6EC78037" w14:textId="77777777" w:rsidR="00151E83" w:rsidRPr="00710975" w:rsidRDefault="00151E83" w:rsidP="00151E83">
      <w:pPr>
        <w:rPr>
          <w:color w:val="FF0000"/>
          <w:highlight w:val="yellow"/>
        </w:rPr>
      </w:pPr>
    </w:p>
    <w:p w14:paraId="768EBFE7" w14:textId="77777777" w:rsidR="00151E83" w:rsidRPr="001721ED" w:rsidRDefault="00151E83" w:rsidP="00151E83">
      <w:pPr>
        <w:pStyle w:val="24"/>
        <w:keepLines w:val="0"/>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1137" w:name="_Toc196863330"/>
      <w:bookmarkStart w:id="1138" w:name="_Toc197625211"/>
      <w:r w:rsidRPr="001721ED">
        <w:rPr>
          <w:rFonts w:ascii="Times New Roman" w:hAnsi="Times New Roman" w:cs="Times New Roman"/>
          <w:b/>
          <w:color w:val="auto"/>
          <w:sz w:val="24"/>
          <w:szCs w:val="24"/>
        </w:rPr>
        <w:t>Прогнозные расчеты вкладов выбросов от объектов теплоснабжения, в фоновые (сводные) концентрации загрязняющих веществ на территории муниципального образования</w:t>
      </w:r>
      <w:bookmarkEnd w:id="1137"/>
      <w:bookmarkEnd w:id="1138"/>
    </w:p>
    <w:p w14:paraId="5D64FFEC" w14:textId="77777777" w:rsidR="00151E83" w:rsidRPr="001721ED" w:rsidRDefault="00151E83" w:rsidP="00151E83">
      <w:pPr>
        <w:pStyle w:val="af1"/>
        <w:ind w:left="0"/>
        <w:rPr>
          <w:szCs w:val="28"/>
        </w:rPr>
      </w:pPr>
      <w:r w:rsidRPr="001721ED">
        <w:rPr>
          <w:szCs w:val="28"/>
        </w:rPr>
        <w:t>Прогнозные значения вкладов выбросов от объектов теплоснабжения, в фоновые (сводные) концентрации загрязняющих веществ не представляется оценить, ввиду отсутствия текущих данных.</w:t>
      </w:r>
    </w:p>
    <w:p w14:paraId="06BAD615" w14:textId="77777777" w:rsidR="00151E83" w:rsidRPr="001721ED" w:rsidRDefault="00151E83" w:rsidP="00151E83">
      <w:pPr>
        <w:pStyle w:val="af1"/>
        <w:ind w:left="0"/>
        <w:rPr>
          <w:szCs w:val="28"/>
        </w:rPr>
      </w:pPr>
    </w:p>
    <w:p w14:paraId="48B392D5" w14:textId="77777777" w:rsidR="00151E83" w:rsidRPr="008C44AA" w:rsidRDefault="00151E83" w:rsidP="00151E83">
      <w:pPr>
        <w:pStyle w:val="24"/>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1139" w:name="_Toc196863331"/>
      <w:bookmarkStart w:id="1140" w:name="_Toc197625212"/>
      <w:r w:rsidRPr="008C44AA">
        <w:rPr>
          <w:rFonts w:ascii="Times New Roman" w:hAnsi="Times New Roman" w:cs="Times New Roman"/>
          <w:b/>
          <w:color w:val="auto"/>
          <w:sz w:val="24"/>
          <w:szCs w:val="24"/>
        </w:rPr>
        <w:lastRenderedPageBreak/>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bookmarkEnd w:id="1139"/>
      <w:bookmarkEnd w:id="1140"/>
    </w:p>
    <w:p w14:paraId="2C14DFDB" w14:textId="12BEEE7A" w:rsidR="00151E83" w:rsidRPr="008C44AA" w:rsidRDefault="00151E83" w:rsidP="00151E83">
      <w:pPr>
        <w:pStyle w:val="af1"/>
        <w:ind w:left="0"/>
        <w:rPr>
          <w:szCs w:val="28"/>
        </w:rPr>
      </w:pPr>
      <w:r w:rsidRPr="008C44AA">
        <w:rPr>
          <w:szCs w:val="28"/>
        </w:rPr>
        <w:t xml:space="preserve">На территории </w:t>
      </w:r>
      <w:r>
        <w:rPr>
          <w:szCs w:val="28"/>
        </w:rPr>
        <w:t>Трубникоборского</w:t>
      </w:r>
      <w:r w:rsidRPr="008C44AA">
        <w:rPr>
          <w:szCs w:val="28"/>
        </w:rPr>
        <w:t xml:space="preserve"> сельского поселения отсутствуют источники комбинированной выработки электрической и тепловой энергии. Строительство таких источников не предусматривается.</w:t>
      </w:r>
    </w:p>
    <w:p w14:paraId="37DC8C4E" w14:textId="77777777" w:rsidR="00151E83" w:rsidRPr="00710975" w:rsidRDefault="00151E83" w:rsidP="00151E83">
      <w:pPr>
        <w:rPr>
          <w:color w:val="FF0000"/>
          <w:highlight w:val="yellow"/>
        </w:rPr>
      </w:pPr>
    </w:p>
    <w:p w14:paraId="22FF6B92" w14:textId="77777777" w:rsidR="00151E83" w:rsidRPr="001721ED" w:rsidRDefault="00151E83" w:rsidP="00151E83">
      <w:pPr>
        <w:pStyle w:val="24"/>
        <w:keepLines w:val="0"/>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1141" w:name="_Toc196863332"/>
      <w:bookmarkStart w:id="1142" w:name="_Toc197625213"/>
      <w:r w:rsidRPr="001721ED">
        <w:rPr>
          <w:rFonts w:ascii="Times New Roman" w:hAnsi="Times New Roman" w:cs="Times New Roman"/>
          <w:b/>
          <w:color w:val="auto"/>
          <w:sz w:val="24"/>
          <w:szCs w:val="24"/>
        </w:rPr>
        <w:t>Прогнозы образования и размещения отходов сжигания топлива на сохраняемых, модернизируемых и планируемых к строительству объектах теплоснабжения</w:t>
      </w:r>
      <w:bookmarkEnd w:id="1141"/>
      <w:bookmarkEnd w:id="1142"/>
    </w:p>
    <w:p w14:paraId="3BCE94B5" w14:textId="77777777" w:rsidR="00151E83" w:rsidRPr="001721ED" w:rsidRDefault="00151E83" w:rsidP="00151E83">
      <w:pPr>
        <w:pStyle w:val="af1"/>
        <w:ind w:left="0"/>
        <w:rPr>
          <w:szCs w:val="28"/>
        </w:rPr>
      </w:pPr>
      <w:r w:rsidRPr="001721ED">
        <w:rPr>
          <w:szCs w:val="28"/>
        </w:rPr>
        <w:t xml:space="preserve">Сведения об фактическом объеме (массе) образования и размещения отходов сжигания топлива не предоставлены. </w:t>
      </w:r>
    </w:p>
    <w:p w14:paraId="7F2BC754" w14:textId="7C3074BB" w:rsidR="00151E83" w:rsidRPr="001721ED" w:rsidRDefault="00151E83" w:rsidP="00151E83">
      <w:pPr>
        <w:pStyle w:val="af1"/>
        <w:ind w:left="0"/>
        <w:rPr>
          <w:szCs w:val="28"/>
        </w:rPr>
      </w:pPr>
      <w:r w:rsidRPr="001721ED">
        <w:rPr>
          <w:szCs w:val="28"/>
        </w:rPr>
        <w:t xml:space="preserve">В </w:t>
      </w:r>
      <w:r>
        <w:rPr>
          <w:szCs w:val="28"/>
        </w:rPr>
        <w:t>настоящее время и на перспективу</w:t>
      </w:r>
      <w:r w:rsidRPr="001721ED">
        <w:rPr>
          <w:szCs w:val="28"/>
        </w:rPr>
        <w:t xml:space="preserve"> основным видом топлива на источниках тепловой энергии </w:t>
      </w:r>
      <w:r>
        <w:rPr>
          <w:szCs w:val="28"/>
        </w:rPr>
        <w:t>Трубникоборского сельского поселения</w:t>
      </w:r>
      <w:r w:rsidRPr="001721ED">
        <w:rPr>
          <w:szCs w:val="28"/>
        </w:rPr>
        <w:t xml:space="preserve"> будет являться природный газ, что исключает формирование отходов от сжигания основного топлива на объектах теплоснабжения.</w:t>
      </w:r>
    </w:p>
    <w:p w14:paraId="4D8AF114" w14:textId="77777777" w:rsidR="00151E83" w:rsidRPr="00295313" w:rsidRDefault="00151E83" w:rsidP="00151E83">
      <w:pPr>
        <w:rPr>
          <w:color w:val="FF0000"/>
        </w:rPr>
      </w:pPr>
    </w:p>
    <w:p w14:paraId="664F6700" w14:textId="77777777" w:rsidR="00151E83" w:rsidRPr="00295313" w:rsidRDefault="00151E83" w:rsidP="00151E83">
      <w:pPr>
        <w:pStyle w:val="24"/>
        <w:keepLines w:val="0"/>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1143" w:name="_Toc196863333"/>
      <w:bookmarkStart w:id="1144" w:name="_Toc197625214"/>
      <w:r w:rsidRPr="00295313">
        <w:rPr>
          <w:rFonts w:ascii="Times New Roman" w:hAnsi="Times New Roman" w:cs="Times New Roman"/>
          <w:b/>
          <w:color w:val="auto"/>
          <w:sz w:val="24"/>
          <w:szCs w:val="24"/>
        </w:rPr>
        <w:t>Информация о суммарном объеме потребляемого топлива в поселении в натуральном и условном выражении с выделением газа, угля и мазута с разбивкой на каждый год действия схемы теплоснабжения</w:t>
      </w:r>
      <w:bookmarkEnd w:id="1143"/>
      <w:bookmarkEnd w:id="1144"/>
    </w:p>
    <w:p w14:paraId="0F2F69EF" w14:textId="072C5C93" w:rsidR="00151E83" w:rsidRDefault="00151E83" w:rsidP="00151E83">
      <w:pPr>
        <w:pStyle w:val="af1"/>
        <w:ind w:left="0"/>
        <w:rPr>
          <w:szCs w:val="28"/>
        </w:rPr>
      </w:pPr>
      <w:r w:rsidRPr="00295313">
        <w:rPr>
          <w:szCs w:val="28"/>
        </w:rPr>
        <w:t xml:space="preserve">Информация о суммарном объеме потребляемого топлива в поселении в натуральном и условном выражении представлена в </w:t>
      </w:r>
      <w:r w:rsidRPr="00687F03">
        <w:rPr>
          <w:szCs w:val="28"/>
        </w:rPr>
        <w:t>таблице 5</w:t>
      </w:r>
      <w:r w:rsidR="00B22CAE" w:rsidRPr="00687F03">
        <w:rPr>
          <w:szCs w:val="28"/>
        </w:rPr>
        <w:t>9</w:t>
      </w:r>
      <w:r w:rsidRPr="00687F03">
        <w:rPr>
          <w:szCs w:val="28"/>
        </w:rPr>
        <w:t>.</w:t>
      </w:r>
      <w:r w:rsidRPr="00295313">
        <w:rPr>
          <w:szCs w:val="28"/>
        </w:rPr>
        <w:t xml:space="preserve"> </w:t>
      </w:r>
    </w:p>
    <w:p w14:paraId="151281FC" w14:textId="77777777" w:rsidR="00AC4106" w:rsidRDefault="00AC4106">
      <w:pPr>
        <w:spacing w:before="0" w:after="160" w:line="259" w:lineRule="auto"/>
        <w:ind w:firstLine="0"/>
        <w:contextualSpacing w:val="0"/>
        <w:jc w:val="left"/>
        <w:rPr>
          <w:b/>
        </w:rPr>
      </w:pPr>
      <w:r>
        <w:rPr>
          <w:b/>
        </w:rPr>
        <w:br w:type="page"/>
      </w:r>
    </w:p>
    <w:p w14:paraId="2C6C88EF" w14:textId="77777777" w:rsidR="00AC4106" w:rsidRDefault="00AC4106" w:rsidP="00AC4106">
      <w:pPr>
        <w:pStyle w:val="af"/>
        <w:keepNext/>
        <w:jc w:val="right"/>
        <w:rPr>
          <w:b/>
          <w:sz w:val="24"/>
        </w:rPr>
        <w:sectPr w:rsidR="00AC4106" w:rsidSect="00F90DB1">
          <w:pgSz w:w="11906" w:h="16838"/>
          <w:pgMar w:top="1134" w:right="850" w:bottom="1134" w:left="1134" w:header="708" w:footer="708" w:gutter="0"/>
          <w:cols w:space="708"/>
          <w:docGrid w:linePitch="360"/>
        </w:sectPr>
      </w:pPr>
    </w:p>
    <w:p w14:paraId="3A162620" w14:textId="53A414E3" w:rsidR="00AC4106" w:rsidRPr="00173367" w:rsidRDefault="00AC4106" w:rsidP="00AC4106">
      <w:pPr>
        <w:pStyle w:val="af"/>
        <w:keepNext/>
        <w:jc w:val="right"/>
        <w:rPr>
          <w:b/>
          <w:sz w:val="24"/>
        </w:rPr>
      </w:pPr>
      <w:r w:rsidRPr="00687F03">
        <w:rPr>
          <w:b/>
          <w:sz w:val="24"/>
        </w:rPr>
        <w:lastRenderedPageBreak/>
        <w:t xml:space="preserve">Таблица </w:t>
      </w:r>
      <w:r w:rsidRPr="00687F03">
        <w:rPr>
          <w:b/>
          <w:sz w:val="24"/>
        </w:rPr>
        <w:fldChar w:fldCharType="begin"/>
      </w:r>
      <w:r w:rsidRPr="00687F03">
        <w:rPr>
          <w:b/>
          <w:sz w:val="24"/>
        </w:rPr>
        <w:instrText xml:space="preserve"> SEQ Таблица \* ARABIC </w:instrText>
      </w:r>
      <w:r w:rsidRPr="00687F03">
        <w:rPr>
          <w:b/>
          <w:sz w:val="24"/>
        </w:rPr>
        <w:fldChar w:fldCharType="separate"/>
      </w:r>
      <w:r w:rsidR="00AB63DC">
        <w:rPr>
          <w:b/>
          <w:noProof/>
          <w:sz w:val="24"/>
        </w:rPr>
        <w:t>59</w:t>
      </w:r>
      <w:r w:rsidRPr="00687F03">
        <w:rPr>
          <w:b/>
          <w:sz w:val="24"/>
        </w:rPr>
        <w:fldChar w:fldCharType="end"/>
      </w:r>
    </w:p>
    <w:p w14:paraId="7EC17D34" w14:textId="03791CDA" w:rsidR="00AC4106" w:rsidRDefault="00AC4106" w:rsidP="00AC4106">
      <w:pPr>
        <w:ind w:firstLine="0"/>
        <w:jc w:val="center"/>
        <w:rPr>
          <w:b/>
        </w:rPr>
      </w:pPr>
      <w:r>
        <w:rPr>
          <w:b/>
        </w:rPr>
        <w:t>С</w:t>
      </w:r>
      <w:r w:rsidRPr="00295313">
        <w:rPr>
          <w:b/>
        </w:rPr>
        <w:t>уммарн</w:t>
      </w:r>
      <w:r>
        <w:rPr>
          <w:b/>
        </w:rPr>
        <w:t>ый</w:t>
      </w:r>
      <w:r w:rsidRPr="00295313">
        <w:rPr>
          <w:b/>
        </w:rPr>
        <w:t xml:space="preserve"> объем потребляемого топлива в </w:t>
      </w:r>
      <w:r>
        <w:rPr>
          <w:b/>
        </w:rPr>
        <w:t>Трубникоборском</w:t>
      </w:r>
      <w:r w:rsidRPr="00295313">
        <w:rPr>
          <w:b/>
        </w:rPr>
        <w:t xml:space="preserve"> сельско</w:t>
      </w:r>
      <w:r>
        <w:rPr>
          <w:b/>
        </w:rPr>
        <w:t>м</w:t>
      </w:r>
      <w:r w:rsidRPr="00295313">
        <w:rPr>
          <w:b/>
        </w:rPr>
        <w:t xml:space="preserve"> поселени</w:t>
      </w:r>
      <w:r>
        <w:rPr>
          <w:b/>
        </w:rPr>
        <w:t>и</w:t>
      </w:r>
      <w:r w:rsidRPr="00295313">
        <w:rPr>
          <w:b/>
        </w:rPr>
        <w:t xml:space="preserve"> в натуральном и условном выражении</w:t>
      </w:r>
    </w:p>
    <w:tbl>
      <w:tblPr>
        <w:tblW w:w="14826" w:type="dxa"/>
        <w:tblLook w:val="04A0" w:firstRow="1" w:lastRow="0" w:firstColumn="1" w:lastColumn="0" w:noHBand="0" w:noVBand="1"/>
      </w:tblPr>
      <w:tblGrid>
        <w:gridCol w:w="1271"/>
        <w:gridCol w:w="628"/>
        <w:gridCol w:w="709"/>
        <w:gridCol w:w="661"/>
        <w:gridCol w:w="661"/>
        <w:gridCol w:w="661"/>
        <w:gridCol w:w="661"/>
        <w:gridCol w:w="661"/>
        <w:gridCol w:w="661"/>
        <w:gridCol w:w="661"/>
        <w:gridCol w:w="661"/>
        <w:gridCol w:w="661"/>
        <w:gridCol w:w="661"/>
        <w:gridCol w:w="661"/>
        <w:gridCol w:w="661"/>
        <w:gridCol w:w="661"/>
        <w:gridCol w:w="661"/>
        <w:gridCol w:w="661"/>
        <w:gridCol w:w="661"/>
        <w:gridCol w:w="821"/>
        <w:gridCol w:w="821"/>
      </w:tblGrid>
      <w:tr w:rsidR="00AC4106" w:rsidRPr="00295313" w14:paraId="3AC38209" w14:textId="45D4AD9B" w:rsidTr="007C3E25">
        <w:trPr>
          <w:trHeight w:val="630"/>
        </w:trPr>
        <w:tc>
          <w:tcPr>
            <w:tcW w:w="1271"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5FED1D17" w14:textId="0A03CC5B" w:rsidR="00AC4106" w:rsidRPr="00295313" w:rsidRDefault="007C3E25" w:rsidP="007C3E25">
            <w:pPr>
              <w:ind w:firstLine="0"/>
              <w:jc w:val="center"/>
              <w:rPr>
                <w:b/>
                <w:bCs/>
                <w:color w:val="000000"/>
                <w:spacing w:val="-10"/>
                <w:sz w:val="22"/>
              </w:rPr>
            </w:pPr>
            <w:r>
              <w:rPr>
                <w:b/>
                <w:bCs/>
                <w:color w:val="000000"/>
                <w:spacing w:val="-10"/>
                <w:sz w:val="22"/>
              </w:rPr>
              <w:t>Вид топлива</w:t>
            </w:r>
          </w:p>
        </w:tc>
        <w:tc>
          <w:tcPr>
            <w:tcW w:w="628"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2681D618" w14:textId="77777777" w:rsidR="00AC4106" w:rsidRPr="00295313" w:rsidRDefault="00AC4106" w:rsidP="00AC4106">
            <w:pPr>
              <w:ind w:firstLine="0"/>
              <w:jc w:val="center"/>
              <w:rPr>
                <w:b/>
                <w:bCs/>
                <w:color w:val="000000"/>
                <w:spacing w:val="-10"/>
                <w:sz w:val="22"/>
              </w:rPr>
            </w:pPr>
            <w:r w:rsidRPr="00295313">
              <w:rPr>
                <w:b/>
                <w:bCs/>
                <w:color w:val="000000"/>
                <w:spacing w:val="-10"/>
                <w:sz w:val="22"/>
              </w:rPr>
              <w:t>Ед. изм.</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DFF2F48" w14:textId="5703B922" w:rsidR="00AC4106" w:rsidRPr="00295313" w:rsidRDefault="00AC4106" w:rsidP="00AC4106">
            <w:pPr>
              <w:ind w:firstLine="0"/>
              <w:jc w:val="center"/>
              <w:rPr>
                <w:b/>
                <w:bCs/>
                <w:color w:val="000000"/>
                <w:spacing w:val="-10"/>
                <w:sz w:val="22"/>
              </w:rPr>
            </w:pPr>
            <w:r w:rsidRPr="00295313">
              <w:rPr>
                <w:b/>
                <w:bCs/>
                <w:color w:val="000000"/>
                <w:spacing w:val="-10"/>
                <w:sz w:val="22"/>
              </w:rPr>
              <w:t>2024</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1C5D1D2" w14:textId="54DD448C" w:rsidR="00AC4106" w:rsidRPr="00295313" w:rsidRDefault="00AC4106" w:rsidP="00AC4106">
            <w:pPr>
              <w:ind w:firstLine="0"/>
              <w:jc w:val="center"/>
              <w:rPr>
                <w:b/>
                <w:bCs/>
                <w:color w:val="000000"/>
                <w:spacing w:val="-10"/>
                <w:sz w:val="22"/>
              </w:rPr>
            </w:pPr>
            <w:r w:rsidRPr="00295313">
              <w:rPr>
                <w:b/>
                <w:bCs/>
                <w:color w:val="000000"/>
                <w:spacing w:val="-10"/>
                <w:sz w:val="22"/>
              </w:rPr>
              <w:t>2025</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D0F3803" w14:textId="4D75F4D8" w:rsidR="00AC4106" w:rsidRPr="00295313" w:rsidRDefault="00AC4106" w:rsidP="00AC4106">
            <w:pPr>
              <w:ind w:firstLine="0"/>
              <w:jc w:val="center"/>
              <w:rPr>
                <w:b/>
                <w:bCs/>
                <w:color w:val="000000"/>
                <w:spacing w:val="-10"/>
                <w:sz w:val="22"/>
              </w:rPr>
            </w:pPr>
            <w:r w:rsidRPr="00295313">
              <w:rPr>
                <w:b/>
                <w:bCs/>
                <w:color w:val="000000"/>
                <w:spacing w:val="-10"/>
                <w:sz w:val="22"/>
              </w:rPr>
              <w:t>2026</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BE492F3" w14:textId="4AC30C90" w:rsidR="00AC4106" w:rsidRPr="00295313" w:rsidRDefault="00AC4106" w:rsidP="00AC4106">
            <w:pPr>
              <w:ind w:firstLine="0"/>
              <w:jc w:val="center"/>
              <w:rPr>
                <w:b/>
                <w:bCs/>
                <w:color w:val="000000"/>
                <w:spacing w:val="-10"/>
                <w:sz w:val="22"/>
              </w:rPr>
            </w:pPr>
            <w:r w:rsidRPr="00295313">
              <w:rPr>
                <w:b/>
                <w:bCs/>
                <w:color w:val="000000"/>
                <w:spacing w:val="-10"/>
                <w:sz w:val="22"/>
              </w:rPr>
              <w:t>2027</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AE62F2B" w14:textId="7984A33C" w:rsidR="00AC4106" w:rsidRPr="00295313" w:rsidRDefault="00AC4106" w:rsidP="00AC4106">
            <w:pPr>
              <w:ind w:firstLine="0"/>
              <w:jc w:val="center"/>
              <w:rPr>
                <w:b/>
                <w:bCs/>
                <w:color w:val="000000"/>
                <w:spacing w:val="-10"/>
                <w:sz w:val="22"/>
              </w:rPr>
            </w:pPr>
            <w:r w:rsidRPr="00295313">
              <w:rPr>
                <w:b/>
                <w:bCs/>
                <w:color w:val="000000"/>
                <w:spacing w:val="-10"/>
                <w:sz w:val="22"/>
              </w:rPr>
              <w:t>2028</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BAC7BFB" w14:textId="3D08C054" w:rsidR="00AC4106" w:rsidRPr="00295313" w:rsidRDefault="00AC4106" w:rsidP="00AC4106">
            <w:pPr>
              <w:ind w:firstLine="0"/>
              <w:jc w:val="center"/>
              <w:rPr>
                <w:b/>
                <w:bCs/>
                <w:color w:val="000000"/>
                <w:spacing w:val="-10"/>
                <w:sz w:val="22"/>
              </w:rPr>
            </w:pPr>
            <w:r w:rsidRPr="00295313">
              <w:rPr>
                <w:b/>
                <w:bCs/>
                <w:color w:val="000000"/>
                <w:spacing w:val="-10"/>
                <w:sz w:val="22"/>
              </w:rPr>
              <w:t>2029</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31D3396" w14:textId="1A399558" w:rsidR="00AC4106" w:rsidRPr="00295313" w:rsidRDefault="00AC4106" w:rsidP="00AC4106">
            <w:pPr>
              <w:ind w:firstLine="0"/>
              <w:jc w:val="center"/>
              <w:rPr>
                <w:b/>
                <w:bCs/>
                <w:color w:val="000000"/>
                <w:spacing w:val="-10"/>
                <w:sz w:val="22"/>
              </w:rPr>
            </w:pPr>
            <w:r w:rsidRPr="00295313">
              <w:rPr>
                <w:b/>
                <w:bCs/>
                <w:color w:val="000000"/>
                <w:spacing w:val="-10"/>
                <w:sz w:val="22"/>
              </w:rPr>
              <w:t>2030</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250CE73" w14:textId="1BBBDE0B" w:rsidR="00AC4106" w:rsidRPr="00295313" w:rsidRDefault="00AC4106" w:rsidP="00AC4106">
            <w:pPr>
              <w:ind w:firstLine="0"/>
              <w:jc w:val="center"/>
              <w:rPr>
                <w:b/>
                <w:bCs/>
                <w:color w:val="000000"/>
                <w:spacing w:val="-10"/>
                <w:sz w:val="22"/>
              </w:rPr>
            </w:pPr>
            <w:r w:rsidRPr="00295313">
              <w:rPr>
                <w:b/>
                <w:bCs/>
                <w:color w:val="000000"/>
                <w:spacing w:val="-10"/>
                <w:sz w:val="22"/>
              </w:rPr>
              <w:t>2031</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10CB3CB" w14:textId="28AA9A32" w:rsidR="00AC4106" w:rsidRPr="00295313" w:rsidRDefault="00AC4106" w:rsidP="00AC4106">
            <w:pPr>
              <w:ind w:firstLine="0"/>
              <w:jc w:val="center"/>
              <w:rPr>
                <w:b/>
                <w:bCs/>
                <w:color w:val="000000"/>
                <w:spacing w:val="-10"/>
                <w:sz w:val="22"/>
              </w:rPr>
            </w:pPr>
            <w:r w:rsidRPr="00295313">
              <w:rPr>
                <w:b/>
                <w:bCs/>
                <w:color w:val="000000"/>
                <w:spacing w:val="-10"/>
                <w:sz w:val="22"/>
              </w:rPr>
              <w:t>2032</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F5A5E6C" w14:textId="0A6574B5" w:rsidR="00AC4106" w:rsidRPr="00295313" w:rsidRDefault="00AC4106" w:rsidP="00AC4106">
            <w:pPr>
              <w:ind w:firstLine="0"/>
              <w:jc w:val="center"/>
              <w:rPr>
                <w:b/>
                <w:bCs/>
                <w:color w:val="000000"/>
                <w:spacing w:val="-10"/>
                <w:sz w:val="22"/>
              </w:rPr>
            </w:pPr>
            <w:r w:rsidRPr="00295313">
              <w:rPr>
                <w:b/>
                <w:bCs/>
                <w:color w:val="000000"/>
                <w:spacing w:val="-10"/>
                <w:sz w:val="22"/>
              </w:rPr>
              <w:t>2033</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8E52064" w14:textId="66125C6E" w:rsidR="00AC4106" w:rsidRPr="00295313" w:rsidRDefault="00AC4106" w:rsidP="00AC4106">
            <w:pPr>
              <w:ind w:firstLine="0"/>
              <w:jc w:val="center"/>
              <w:rPr>
                <w:b/>
                <w:bCs/>
                <w:color w:val="000000"/>
                <w:spacing w:val="-10"/>
                <w:sz w:val="22"/>
              </w:rPr>
            </w:pPr>
            <w:r w:rsidRPr="00295313">
              <w:rPr>
                <w:b/>
                <w:bCs/>
                <w:color w:val="000000"/>
                <w:spacing w:val="-10"/>
                <w:sz w:val="22"/>
              </w:rPr>
              <w:t>2034</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91856EC" w14:textId="744F0D23" w:rsidR="00AC4106" w:rsidRPr="00295313" w:rsidRDefault="00AC4106" w:rsidP="00AC4106">
            <w:pPr>
              <w:ind w:firstLine="0"/>
              <w:jc w:val="center"/>
              <w:rPr>
                <w:b/>
                <w:bCs/>
                <w:color w:val="000000"/>
                <w:spacing w:val="-10"/>
                <w:sz w:val="22"/>
              </w:rPr>
            </w:pPr>
            <w:r w:rsidRPr="00295313">
              <w:rPr>
                <w:b/>
                <w:bCs/>
                <w:color w:val="000000"/>
                <w:spacing w:val="-10"/>
                <w:sz w:val="22"/>
              </w:rPr>
              <w:t>2035</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5CB7739" w14:textId="271FA5E0" w:rsidR="00AC4106" w:rsidRPr="00295313" w:rsidRDefault="00AC4106" w:rsidP="00AC4106">
            <w:pPr>
              <w:ind w:firstLine="0"/>
              <w:jc w:val="center"/>
              <w:rPr>
                <w:b/>
                <w:bCs/>
                <w:color w:val="000000"/>
                <w:spacing w:val="-10"/>
                <w:sz w:val="22"/>
              </w:rPr>
            </w:pPr>
            <w:r w:rsidRPr="00295313">
              <w:rPr>
                <w:b/>
                <w:bCs/>
                <w:color w:val="000000"/>
                <w:spacing w:val="-10"/>
                <w:sz w:val="22"/>
              </w:rPr>
              <w:t>2036</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9A9973C" w14:textId="48AEC978" w:rsidR="00AC4106" w:rsidRPr="00295313" w:rsidRDefault="00AC4106" w:rsidP="00AC4106">
            <w:pPr>
              <w:ind w:firstLine="0"/>
              <w:jc w:val="center"/>
              <w:rPr>
                <w:b/>
                <w:bCs/>
                <w:color w:val="000000"/>
                <w:spacing w:val="-10"/>
                <w:sz w:val="22"/>
              </w:rPr>
            </w:pPr>
            <w:r w:rsidRPr="00295313">
              <w:rPr>
                <w:b/>
                <w:bCs/>
                <w:color w:val="000000"/>
                <w:spacing w:val="-10"/>
                <w:sz w:val="22"/>
              </w:rPr>
              <w:t>2037</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A1B7DE3" w14:textId="169DCA5C" w:rsidR="00AC4106" w:rsidRPr="00295313" w:rsidRDefault="00AC4106" w:rsidP="00AC4106">
            <w:pPr>
              <w:ind w:firstLine="0"/>
              <w:jc w:val="center"/>
              <w:rPr>
                <w:b/>
                <w:bCs/>
                <w:color w:val="000000"/>
                <w:spacing w:val="-10"/>
                <w:sz w:val="22"/>
              </w:rPr>
            </w:pPr>
            <w:r w:rsidRPr="00295313">
              <w:rPr>
                <w:b/>
                <w:bCs/>
                <w:color w:val="000000"/>
                <w:spacing w:val="-10"/>
                <w:sz w:val="22"/>
              </w:rPr>
              <w:t>2038</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BB943EF" w14:textId="2C28FB99" w:rsidR="00AC4106" w:rsidRPr="00295313" w:rsidRDefault="00AC4106" w:rsidP="00AC4106">
            <w:pPr>
              <w:ind w:firstLine="0"/>
              <w:jc w:val="center"/>
              <w:rPr>
                <w:b/>
                <w:bCs/>
                <w:color w:val="000000"/>
                <w:spacing w:val="-10"/>
                <w:sz w:val="22"/>
              </w:rPr>
            </w:pPr>
            <w:r w:rsidRPr="00295313">
              <w:rPr>
                <w:b/>
                <w:bCs/>
                <w:color w:val="000000"/>
                <w:spacing w:val="-10"/>
                <w:sz w:val="22"/>
              </w:rPr>
              <w:t>2039</w:t>
            </w:r>
            <w:r>
              <w:rPr>
                <w:b/>
                <w:bCs/>
                <w:color w:val="000000"/>
                <w:spacing w:val="-10"/>
                <w:sz w:val="22"/>
              </w:rPr>
              <w:t xml:space="preserve"> г.</w:t>
            </w:r>
          </w:p>
        </w:tc>
        <w:tc>
          <w:tcPr>
            <w:tcW w:w="66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D6FF2D4" w14:textId="6C820043" w:rsidR="00AC4106" w:rsidRPr="00295313" w:rsidRDefault="00AC4106" w:rsidP="00AC4106">
            <w:pPr>
              <w:ind w:firstLine="0"/>
              <w:jc w:val="center"/>
              <w:rPr>
                <w:b/>
                <w:bCs/>
                <w:color w:val="000000"/>
                <w:spacing w:val="-10"/>
                <w:sz w:val="22"/>
              </w:rPr>
            </w:pPr>
            <w:r w:rsidRPr="00295313">
              <w:rPr>
                <w:b/>
                <w:bCs/>
                <w:color w:val="000000"/>
                <w:spacing w:val="-10"/>
                <w:sz w:val="22"/>
              </w:rPr>
              <w:t>2040</w:t>
            </w:r>
            <w:r>
              <w:rPr>
                <w:b/>
                <w:bCs/>
                <w:color w:val="000000"/>
                <w:spacing w:val="-10"/>
                <w:sz w:val="22"/>
              </w:rPr>
              <w:t xml:space="preserve"> г.</w:t>
            </w:r>
          </w:p>
        </w:tc>
        <w:tc>
          <w:tcPr>
            <w:tcW w:w="821" w:type="dxa"/>
            <w:tcBorders>
              <w:top w:val="single" w:sz="4" w:space="0" w:color="auto"/>
              <w:left w:val="nil"/>
              <w:bottom w:val="single" w:sz="4" w:space="0" w:color="auto"/>
              <w:right w:val="single" w:sz="4" w:space="0" w:color="auto"/>
            </w:tcBorders>
            <w:vAlign w:val="center"/>
          </w:tcPr>
          <w:p w14:paraId="50B43B9A" w14:textId="78A29643" w:rsidR="00AC4106" w:rsidRPr="00295313" w:rsidRDefault="00AC4106" w:rsidP="00AC4106">
            <w:pPr>
              <w:ind w:firstLine="0"/>
              <w:jc w:val="center"/>
              <w:rPr>
                <w:b/>
                <w:bCs/>
                <w:color w:val="000000"/>
                <w:spacing w:val="-10"/>
                <w:sz w:val="22"/>
              </w:rPr>
            </w:pPr>
            <w:r w:rsidRPr="00295313">
              <w:rPr>
                <w:b/>
                <w:bCs/>
                <w:color w:val="000000"/>
                <w:spacing w:val="-10"/>
                <w:sz w:val="22"/>
              </w:rPr>
              <w:t>204</w:t>
            </w:r>
            <w:r>
              <w:rPr>
                <w:b/>
                <w:bCs/>
                <w:color w:val="000000"/>
                <w:spacing w:val="-10"/>
                <w:sz w:val="22"/>
              </w:rPr>
              <w:t>1 г.</w:t>
            </w:r>
          </w:p>
        </w:tc>
        <w:tc>
          <w:tcPr>
            <w:tcW w:w="821" w:type="dxa"/>
            <w:tcBorders>
              <w:top w:val="single" w:sz="4" w:space="0" w:color="auto"/>
              <w:left w:val="nil"/>
              <w:bottom w:val="single" w:sz="4" w:space="0" w:color="auto"/>
              <w:right w:val="single" w:sz="4" w:space="0" w:color="auto"/>
            </w:tcBorders>
            <w:vAlign w:val="center"/>
          </w:tcPr>
          <w:p w14:paraId="0B14F6D1" w14:textId="7627EC36" w:rsidR="00AC4106" w:rsidRPr="00295313" w:rsidRDefault="00AC4106" w:rsidP="00AC4106">
            <w:pPr>
              <w:ind w:firstLine="0"/>
              <w:jc w:val="center"/>
              <w:rPr>
                <w:b/>
                <w:bCs/>
                <w:color w:val="000000"/>
                <w:spacing w:val="-10"/>
                <w:sz w:val="22"/>
              </w:rPr>
            </w:pPr>
            <w:r w:rsidRPr="00295313">
              <w:rPr>
                <w:b/>
                <w:bCs/>
                <w:color w:val="000000"/>
                <w:spacing w:val="-10"/>
                <w:sz w:val="22"/>
              </w:rPr>
              <w:t>204</w:t>
            </w:r>
            <w:r>
              <w:rPr>
                <w:b/>
                <w:bCs/>
                <w:color w:val="000000"/>
                <w:spacing w:val="-10"/>
                <w:sz w:val="22"/>
              </w:rPr>
              <w:t>2 г.</w:t>
            </w:r>
          </w:p>
        </w:tc>
      </w:tr>
      <w:tr w:rsidR="00AC4106" w:rsidRPr="00295313" w14:paraId="64462C86" w14:textId="3E4D6BCB" w:rsidTr="007C3E25">
        <w:trPr>
          <w:trHeight w:val="315"/>
        </w:trPr>
        <w:tc>
          <w:tcPr>
            <w:tcW w:w="1271" w:type="dxa"/>
            <w:vMerge w:val="restar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796076FF" w14:textId="0D397CAF" w:rsidR="00AC4106" w:rsidRPr="00295313" w:rsidRDefault="00AC4106" w:rsidP="00AC4106">
            <w:pPr>
              <w:ind w:firstLine="0"/>
              <w:jc w:val="center"/>
              <w:rPr>
                <w:color w:val="000000"/>
                <w:spacing w:val="-10"/>
                <w:sz w:val="22"/>
              </w:rPr>
            </w:pPr>
            <w:r w:rsidRPr="00295313">
              <w:rPr>
                <w:color w:val="000000"/>
                <w:spacing w:val="-10"/>
                <w:sz w:val="22"/>
              </w:rPr>
              <w:t>Природный газ</w:t>
            </w:r>
          </w:p>
        </w:tc>
        <w:tc>
          <w:tcPr>
            <w:tcW w:w="6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04C20BC7" w14:textId="77777777" w:rsidR="00AC4106" w:rsidRPr="00295313" w:rsidRDefault="00AC4106" w:rsidP="00AC4106">
            <w:pPr>
              <w:ind w:firstLine="0"/>
              <w:jc w:val="center"/>
              <w:rPr>
                <w:color w:val="000000"/>
                <w:spacing w:val="-10"/>
                <w:sz w:val="22"/>
              </w:rPr>
            </w:pPr>
            <w:r w:rsidRPr="00295313">
              <w:rPr>
                <w:color w:val="000000"/>
                <w:spacing w:val="-10"/>
                <w:sz w:val="22"/>
              </w:rPr>
              <w:t>т у.т.</w:t>
            </w:r>
          </w:p>
        </w:tc>
        <w:tc>
          <w:tcPr>
            <w:tcW w:w="709"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34A7D94" w14:textId="5311BEA7" w:rsidR="00AC4106" w:rsidRPr="00AC4106" w:rsidRDefault="00AC4106" w:rsidP="00AC4106">
            <w:pPr>
              <w:ind w:firstLine="0"/>
              <w:jc w:val="center"/>
              <w:rPr>
                <w:spacing w:val="-10"/>
                <w:sz w:val="22"/>
              </w:rPr>
            </w:pPr>
            <w:r>
              <w:rPr>
                <w:rFonts w:eastAsia="Times New Roman" w:cs="Times New Roman"/>
                <w:color w:val="000000"/>
                <w:sz w:val="22"/>
                <w:szCs w:val="20"/>
                <w:lang w:eastAsia="ru-RU"/>
              </w:rPr>
              <w:t>317,9</w:t>
            </w:r>
          </w:p>
        </w:tc>
        <w:tc>
          <w:tcPr>
            <w:tcW w:w="661"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BC057A6" w14:textId="441D84CA" w:rsidR="00AC4106" w:rsidRPr="00AC4106" w:rsidRDefault="00AC4106" w:rsidP="00AC4106">
            <w:pPr>
              <w:ind w:firstLine="0"/>
              <w:jc w:val="center"/>
              <w:rPr>
                <w:spacing w:val="-10"/>
                <w:sz w:val="22"/>
              </w:rPr>
            </w:pPr>
            <w:r>
              <w:rPr>
                <w:rFonts w:eastAsia="Times New Roman" w:cs="Times New Roman"/>
                <w:color w:val="000000"/>
                <w:sz w:val="22"/>
                <w:szCs w:val="20"/>
                <w:lang w:eastAsia="ru-RU"/>
              </w:rPr>
              <w:t>288,0</w:t>
            </w:r>
          </w:p>
        </w:tc>
        <w:tc>
          <w:tcPr>
            <w:tcW w:w="661"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CEF870C" w14:textId="117845E9" w:rsidR="00AC4106" w:rsidRPr="00AC4106" w:rsidRDefault="00AC4106" w:rsidP="00AC4106">
            <w:pPr>
              <w:ind w:firstLine="0"/>
              <w:jc w:val="center"/>
              <w:rPr>
                <w:spacing w:val="-10"/>
                <w:sz w:val="22"/>
              </w:rPr>
            </w:pPr>
            <w:r>
              <w:rPr>
                <w:rFonts w:eastAsia="Times New Roman" w:cs="Times New Roman"/>
                <w:color w:val="000000"/>
                <w:sz w:val="22"/>
                <w:szCs w:val="20"/>
                <w:lang w:eastAsia="ru-RU"/>
              </w:rPr>
              <w:t>289,3</w:t>
            </w:r>
          </w:p>
        </w:tc>
        <w:tc>
          <w:tcPr>
            <w:tcW w:w="661"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C1CA80F" w14:textId="2304D46E" w:rsidR="00AC4106" w:rsidRPr="00AC4106" w:rsidRDefault="00AC4106" w:rsidP="00AC4106">
            <w:pPr>
              <w:ind w:firstLine="0"/>
              <w:jc w:val="center"/>
              <w:rPr>
                <w:spacing w:val="-10"/>
                <w:sz w:val="22"/>
              </w:rPr>
            </w:pPr>
            <w:r>
              <w:rPr>
                <w:rFonts w:eastAsia="Times New Roman" w:cs="Times New Roman"/>
                <w:color w:val="000000"/>
                <w:sz w:val="22"/>
                <w:szCs w:val="20"/>
                <w:lang w:eastAsia="ru-RU"/>
              </w:rPr>
              <w:t>289,4</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6812FA" w14:textId="2ACEEC7E"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289,4</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ACDE41" w14:textId="0B2D5DC3"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289,6</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D750DB" w14:textId="202B698A"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289,6</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45DB52" w14:textId="6687461D"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289,6</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FB92B6" w14:textId="05FF4A4E"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359,0</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381340" w14:textId="4AE94DFA"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359,0</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4774DD" w14:textId="49E66379"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359,0</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5B0A5F" w14:textId="0340D06B"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359,3</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A987F3" w14:textId="647033F0"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359,3</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D139E9" w14:textId="448346AD"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359,3</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A7882B" w14:textId="60A20BDD"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3</w:t>
            </w:r>
            <w:r>
              <w:rPr>
                <w:rFonts w:eastAsia="Times New Roman" w:cs="Times New Roman"/>
                <w:color w:val="000000"/>
                <w:sz w:val="22"/>
                <w:szCs w:val="20"/>
                <w:lang w:eastAsia="ru-RU"/>
              </w:rPr>
              <w:t>59,6</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1FC273" w14:textId="49337325"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359,6</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736DC0" w14:textId="08687805"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359,6</w:t>
            </w:r>
          </w:p>
        </w:tc>
        <w:tc>
          <w:tcPr>
            <w:tcW w:w="821" w:type="dxa"/>
            <w:tcBorders>
              <w:top w:val="single" w:sz="4" w:space="0" w:color="auto"/>
              <w:left w:val="single" w:sz="4" w:space="0" w:color="auto"/>
              <w:bottom w:val="single" w:sz="4" w:space="0" w:color="auto"/>
              <w:right w:val="single" w:sz="4" w:space="0" w:color="auto"/>
            </w:tcBorders>
            <w:vAlign w:val="center"/>
          </w:tcPr>
          <w:p w14:paraId="42515055" w14:textId="70071CB4" w:rsidR="00AC4106" w:rsidRPr="00AC4106" w:rsidRDefault="00AC4106" w:rsidP="00AC4106">
            <w:pPr>
              <w:ind w:firstLine="0"/>
              <w:jc w:val="center"/>
              <w:rPr>
                <w:rFonts w:eastAsia="Times New Roman" w:cs="Times New Roman"/>
                <w:color w:val="000000"/>
                <w:sz w:val="22"/>
                <w:szCs w:val="20"/>
                <w:lang w:eastAsia="ru-RU"/>
              </w:rPr>
            </w:pPr>
            <w:r>
              <w:rPr>
                <w:rFonts w:eastAsia="Times New Roman" w:cs="Times New Roman"/>
                <w:color w:val="000000"/>
                <w:sz w:val="22"/>
                <w:szCs w:val="20"/>
                <w:lang w:eastAsia="ru-RU"/>
              </w:rPr>
              <w:t>359,</w:t>
            </w:r>
            <w:r w:rsidRPr="00AC4106">
              <w:rPr>
                <w:rFonts w:eastAsia="Times New Roman" w:cs="Times New Roman"/>
                <w:color w:val="000000"/>
                <w:sz w:val="22"/>
                <w:szCs w:val="20"/>
                <w:lang w:eastAsia="ru-RU"/>
              </w:rPr>
              <w:t>9</w:t>
            </w:r>
          </w:p>
        </w:tc>
        <w:tc>
          <w:tcPr>
            <w:tcW w:w="821" w:type="dxa"/>
            <w:tcBorders>
              <w:top w:val="single" w:sz="4" w:space="0" w:color="auto"/>
              <w:left w:val="single" w:sz="4" w:space="0" w:color="auto"/>
              <w:bottom w:val="single" w:sz="4" w:space="0" w:color="auto"/>
              <w:right w:val="single" w:sz="4" w:space="0" w:color="auto"/>
            </w:tcBorders>
            <w:vAlign w:val="center"/>
          </w:tcPr>
          <w:p w14:paraId="3B2D299B" w14:textId="2436EBC1" w:rsidR="00AC4106" w:rsidRPr="00AC4106" w:rsidRDefault="00AC4106" w:rsidP="00AC4106">
            <w:pPr>
              <w:ind w:firstLine="0"/>
              <w:jc w:val="center"/>
              <w:rPr>
                <w:rFonts w:eastAsia="Times New Roman" w:cs="Times New Roman"/>
                <w:color w:val="000000"/>
                <w:sz w:val="22"/>
                <w:szCs w:val="20"/>
                <w:lang w:eastAsia="ru-RU"/>
              </w:rPr>
            </w:pPr>
            <w:r>
              <w:rPr>
                <w:rFonts w:eastAsia="Times New Roman" w:cs="Times New Roman"/>
                <w:color w:val="000000"/>
                <w:sz w:val="22"/>
                <w:szCs w:val="20"/>
                <w:lang w:eastAsia="ru-RU"/>
              </w:rPr>
              <w:t>359,</w:t>
            </w:r>
            <w:r w:rsidRPr="00AC4106">
              <w:rPr>
                <w:rFonts w:eastAsia="Times New Roman" w:cs="Times New Roman"/>
                <w:color w:val="000000"/>
                <w:sz w:val="22"/>
                <w:szCs w:val="20"/>
                <w:lang w:eastAsia="ru-RU"/>
              </w:rPr>
              <w:t>9</w:t>
            </w:r>
          </w:p>
        </w:tc>
      </w:tr>
      <w:tr w:rsidR="00AC4106" w:rsidRPr="00295313" w14:paraId="6328D57D" w14:textId="4EA1F780" w:rsidTr="007C3E25">
        <w:trPr>
          <w:trHeight w:val="315"/>
        </w:trPr>
        <w:tc>
          <w:tcPr>
            <w:tcW w:w="1271" w:type="dxa"/>
            <w:vMerge/>
            <w:tcBorders>
              <w:top w:val="nil"/>
              <w:left w:val="single" w:sz="4" w:space="0" w:color="auto"/>
              <w:bottom w:val="single" w:sz="4" w:space="0" w:color="auto"/>
              <w:right w:val="single" w:sz="4" w:space="0" w:color="auto"/>
            </w:tcBorders>
            <w:tcMar>
              <w:left w:w="28" w:type="dxa"/>
              <w:right w:w="28" w:type="dxa"/>
            </w:tcMar>
            <w:vAlign w:val="center"/>
            <w:hideMark/>
          </w:tcPr>
          <w:p w14:paraId="7326FF59" w14:textId="77777777" w:rsidR="00AC4106" w:rsidRPr="00295313" w:rsidRDefault="00AC4106" w:rsidP="00AC4106">
            <w:pPr>
              <w:ind w:firstLine="0"/>
              <w:jc w:val="left"/>
              <w:rPr>
                <w:color w:val="000000"/>
                <w:spacing w:val="-10"/>
                <w:sz w:val="22"/>
              </w:rPr>
            </w:pPr>
          </w:p>
        </w:tc>
        <w:tc>
          <w:tcPr>
            <w:tcW w:w="6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3A1EDE09" w14:textId="77777777" w:rsidR="00AC4106" w:rsidRPr="00295313" w:rsidRDefault="00AC4106" w:rsidP="00AC4106">
            <w:pPr>
              <w:ind w:firstLine="0"/>
              <w:jc w:val="center"/>
              <w:rPr>
                <w:color w:val="000000"/>
                <w:spacing w:val="-10"/>
                <w:sz w:val="22"/>
              </w:rPr>
            </w:pPr>
            <w:r w:rsidRPr="00295313">
              <w:rPr>
                <w:color w:val="000000"/>
                <w:spacing w:val="-10"/>
                <w:sz w:val="22"/>
              </w:rPr>
              <w:t>м³</w:t>
            </w:r>
          </w:p>
        </w:tc>
        <w:tc>
          <w:tcPr>
            <w:tcW w:w="709"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D38DDE7" w14:textId="44DDB9E3" w:rsidR="00AC4106" w:rsidRPr="00AC4106" w:rsidRDefault="00AC4106" w:rsidP="00AC4106">
            <w:pPr>
              <w:ind w:firstLine="0"/>
              <w:jc w:val="center"/>
              <w:rPr>
                <w:spacing w:val="-10"/>
                <w:sz w:val="22"/>
              </w:rPr>
            </w:pPr>
            <w:r w:rsidRPr="00AC4106">
              <w:rPr>
                <w:rFonts w:eastAsia="Times New Roman" w:cs="Times New Roman"/>
                <w:color w:val="000000"/>
                <w:sz w:val="22"/>
                <w:szCs w:val="20"/>
                <w:lang w:eastAsia="ru-RU"/>
              </w:rPr>
              <w:t>278,1</w:t>
            </w:r>
          </w:p>
        </w:tc>
        <w:tc>
          <w:tcPr>
            <w:tcW w:w="661"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9A5D092" w14:textId="73DCCD07" w:rsidR="00AC4106" w:rsidRPr="00AC4106" w:rsidRDefault="00AC4106" w:rsidP="00AC4106">
            <w:pPr>
              <w:ind w:firstLine="0"/>
              <w:jc w:val="center"/>
              <w:rPr>
                <w:spacing w:val="-10"/>
                <w:sz w:val="22"/>
              </w:rPr>
            </w:pPr>
            <w:r w:rsidRPr="00AC4106">
              <w:rPr>
                <w:rFonts w:eastAsia="Times New Roman" w:cs="Times New Roman"/>
                <w:color w:val="000000"/>
                <w:sz w:val="22"/>
                <w:szCs w:val="20"/>
                <w:lang w:eastAsia="ru-RU"/>
              </w:rPr>
              <w:t>2</w:t>
            </w:r>
            <w:r>
              <w:rPr>
                <w:rFonts w:eastAsia="Times New Roman" w:cs="Times New Roman"/>
                <w:color w:val="000000"/>
                <w:sz w:val="22"/>
                <w:szCs w:val="20"/>
                <w:lang w:eastAsia="ru-RU"/>
              </w:rPr>
              <w:t>51,9</w:t>
            </w:r>
          </w:p>
        </w:tc>
        <w:tc>
          <w:tcPr>
            <w:tcW w:w="661"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93F28DD" w14:textId="1FB2F1FC" w:rsidR="00AC4106" w:rsidRPr="00AC4106" w:rsidRDefault="00AC4106" w:rsidP="00AC4106">
            <w:pPr>
              <w:ind w:firstLine="0"/>
              <w:jc w:val="center"/>
              <w:rPr>
                <w:spacing w:val="-10"/>
                <w:sz w:val="22"/>
              </w:rPr>
            </w:pPr>
            <w:r w:rsidRPr="00AC4106">
              <w:rPr>
                <w:rFonts w:eastAsia="Times New Roman" w:cs="Times New Roman"/>
                <w:color w:val="000000"/>
                <w:sz w:val="22"/>
                <w:szCs w:val="20"/>
                <w:lang w:eastAsia="ru-RU"/>
              </w:rPr>
              <w:t>253,</w:t>
            </w:r>
            <w:r>
              <w:rPr>
                <w:rFonts w:eastAsia="Times New Roman" w:cs="Times New Roman"/>
                <w:color w:val="000000"/>
                <w:sz w:val="22"/>
                <w:szCs w:val="20"/>
                <w:lang w:eastAsia="ru-RU"/>
              </w:rPr>
              <w:t>1</w:t>
            </w:r>
          </w:p>
        </w:tc>
        <w:tc>
          <w:tcPr>
            <w:tcW w:w="661"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70F661F" w14:textId="68A1801E" w:rsidR="00AC4106" w:rsidRPr="00AC4106" w:rsidRDefault="00AC4106" w:rsidP="00AC4106">
            <w:pPr>
              <w:ind w:firstLine="0"/>
              <w:jc w:val="center"/>
              <w:rPr>
                <w:spacing w:val="-10"/>
                <w:sz w:val="22"/>
              </w:rPr>
            </w:pPr>
            <w:r w:rsidRPr="00AC4106">
              <w:rPr>
                <w:rFonts w:eastAsia="Times New Roman" w:cs="Times New Roman"/>
                <w:color w:val="000000"/>
                <w:sz w:val="22"/>
                <w:szCs w:val="20"/>
                <w:lang w:eastAsia="ru-RU"/>
              </w:rPr>
              <w:t>252,8</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CDAA2D" w14:textId="0A50525C"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252,8</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063DF0" w14:textId="5CA002FA"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253,</w:t>
            </w:r>
            <w:r>
              <w:rPr>
                <w:rFonts w:eastAsia="Times New Roman" w:cs="Times New Roman"/>
                <w:color w:val="000000"/>
                <w:sz w:val="22"/>
                <w:szCs w:val="20"/>
                <w:lang w:eastAsia="ru-RU"/>
              </w:rPr>
              <w:t>1</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8305DD" w14:textId="507E41BF"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253,</w:t>
            </w:r>
            <w:r>
              <w:rPr>
                <w:rFonts w:eastAsia="Times New Roman" w:cs="Times New Roman"/>
                <w:color w:val="000000"/>
                <w:sz w:val="22"/>
                <w:szCs w:val="20"/>
                <w:lang w:eastAsia="ru-RU"/>
              </w:rPr>
              <w:t>1</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84DBC9" w14:textId="6A608033"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253,</w:t>
            </w:r>
            <w:r>
              <w:rPr>
                <w:rFonts w:eastAsia="Times New Roman" w:cs="Times New Roman"/>
                <w:color w:val="000000"/>
                <w:sz w:val="22"/>
                <w:szCs w:val="20"/>
                <w:lang w:eastAsia="ru-RU"/>
              </w:rPr>
              <w:t>1</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F06218" w14:textId="323CED31"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313,6</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F015C5" w14:textId="334BA320"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313,6</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802BDD" w14:textId="0A99F05A"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313,6</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1F9C85" w14:textId="4A6D5E0D"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313,9</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C46EFC" w14:textId="0A51B7E4"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3</w:t>
            </w:r>
            <w:r>
              <w:rPr>
                <w:rFonts w:eastAsia="Times New Roman" w:cs="Times New Roman"/>
                <w:color w:val="000000"/>
                <w:sz w:val="22"/>
                <w:szCs w:val="20"/>
                <w:lang w:eastAsia="ru-RU"/>
              </w:rPr>
              <w:t>13,</w:t>
            </w:r>
            <w:r w:rsidRPr="00AC4106">
              <w:rPr>
                <w:rFonts w:eastAsia="Times New Roman" w:cs="Times New Roman"/>
                <w:color w:val="000000"/>
                <w:sz w:val="22"/>
                <w:szCs w:val="20"/>
                <w:lang w:eastAsia="ru-RU"/>
              </w:rPr>
              <w:t>9</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E29D21" w14:textId="559FEB04" w:rsidR="00AC4106" w:rsidRPr="00AC4106" w:rsidRDefault="00AC4106" w:rsidP="00AC4106">
            <w:pPr>
              <w:ind w:firstLine="0"/>
              <w:jc w:val="center"/>
              <w:rPr>
                <w:color w:val="9C0006"/>
                <w:spacing w:val="-10"/>
                <w:sz w:val="22"/>
              </w:rPr>
            </w:pPr>
            <w:r>
              <w:rPr>
                <w:rFonts w:eastAsia="Times New Roman" w:cs="Times New Roman"/>
                <w:color w:val="000000"/>
                <w:sz w:val="22"/>
                <w:szCs w:val="20"/>
                <w:lang w:eastAsia="ru-RU"/>
              </w:rPr>
              <w:t>313,</w:t>
            </w:r>
            <w:r w:rsidRPr="00AC4106">
              <w:rPr>
                <w:rFonts w:eastAsia="Times New Roman" w:cs="Times New Roman"/>
                <w:color w:val="000000"/>
                <w:sz w:val="22"/>
                <w:szCs w:val="20"/>
                <w:lang w:eastAsia="ru-RU"/>
              </w:rPr>
              <w:t>9</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B2BDD3" w14:textId="5EF4ECF7"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314,</w:t>
            </w:r>
            <w:r>
              <w:rPr>
                <w:rFonts w:eastAsia="Times New Roman" w:cs="Times New Roman"/>
                <w:color w:val="000000"/>
                <w:sz w:val="22"/>
                <w:szCs w:val="20"/>
                <w:lang w:eastAsia="ru-RU"/>
              </w:rPr>
              <w:t>2</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292263" w14:textId="2025956C"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314,</w:t>
            </w:r>
            <w:r>
              <w:rPr>
                <w:rFonts w:eastAsia="Times New Roman" w:cs="Times New Roman"/>
                <w:color w:val="000000"/>
                <w:sz w:val="22"/>
                <w:szCs w:val="20"/>
                <w:lang w:eastAsia="ru-RU"/>
              </w:rPr>
              <w:t>2</w:t>
            </w:r>
          </w:p>
        </w:tc>
        <w:tc>
          <w:tcPr>
            <w:tcW w:w="6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192EE4" w14:textId="65E92291" w:rsidR="00AC4106" w:rsidRPr="00AC4106" w:rsidRDefault="00AC4106" w:rsidP="00AC4106">
            <w:pPr>
              <w:ind w:firstLine="0"/>
              <w:jc w:val="center"/>
              <w:rPr>
                <w:color w:val="9C0006"/>
                <w:spacing w:val="-10"/>
                <w:sz w:val="22"/>
              </w:rPr>
            </w:pPr>
            <w:r w:rsidRPr="00AC4106">
              <w:rPr>
                <w:rFonts w:eastAsia="Times New Roman" w:cs="Times New Roman"/>
                <w:color w:val="000000"/>
                <w:sz w:val="22"/>
                <w:szCs w:val="20"/>
                <w:lang w:eastAsia="ru-RU"/>
              </w:rPr>
              <w:t>314,</w:t>
            </w:r>
            <w:r>
              <w:rPr>
                <w:rFonts w:eastAsia="Times New Roman" w:cs="Times New Roman"/>
                <w:color w:val="000000"/>
                <w:sz w:val="22"/>
                <w:szCs w:val="20"/>
                <w:lang w:eastAsia="ru-RU"/>
              </w:rPr>
              <w:t>2</w:t>
            </w:r>
          </w:p>
        </w:tc>
        <w:tc>
          <w:tcPr>
            <w:tcW w:w="821" w:type="dxa"/>
            <w:tcBorders>
              <w:top w:val="single" w:sz="4" w:space="0" w:color="auto"/>
              <w:left w:val="single" w:sz="4" w:space="0" w:color="auto"/>
              <w:bottom w:val="single" w:sz="4" w:space="0" w:color="auto"/>
              <w:right w:val="single" w:sz="4" w:space="0" w:color="auto"/>
            </w:tcBorders>
            <w:vAlign w:val="center"/>
          </w:tcPr>
          <w:p w14:paraId="0A718914" w14:textId="0C2E673E" w:rsidR="00AC4106" w:rsidRPr="00AC4106" w:rsidRDefault="00AC4106" w:rsidP="00AC4106">
            <w:pPr>
              <w:ind w:firstLine="0"/>
              <w:jc w:val="center"/>
              <w:rPr>
                <w:rFonts w:eastAsia="Times New Roman" w:cs="Times New Roman"/>
                <w:color w:val="000000"/>
                <w:sz w:val="22"/>
                <w:szCs w:val="20"/>
                <w:lang w:eastAsia="ru-RU"/>
              </w:rPr>
            </w:pPr>
            <w:r>
              <w:rPr>
                <w:rFonts w:eastAsia="Times New Roman" w:cs="Times New Roman"/>
                <w:color w:val="000000"/>
                <w:sz w:val="22"/>
                <w:szCs w:val="20"/>
                <w:lang w:eastAsia="ru-RU"/>
              </w:rPr>
              <w:t>314,4</w:t>
            </w:r>
          </w:p>
        </w:tc>
        <w:tc>
          <w:tcPr>
            <w:tcW w:w="821" w:type="dxa"/>
            <w:tcBorders>
              <w:top w:val="single" w:sz="4" w:space="0" w:color="auto"/>
              <w:left w:val="single" w:sz="4" w:space="0" w:color="auto"/>
              <w:bottom w:val="single" w:sz="4" w:space="0" w:color="auto"/>
              <w:right w:val="single" w:sz="4" w:space="0" w:color="auto"/>
            </w:tcBorders>
            <w:vAlign w:val="center"/>
          </w:tcPr>
          <w:p w14:paraId="36A0BB53" w14:textId="285CA6FE" w:rsidR="00AC4106" w:rsidRPr="00AC4106" w:rsidRDefault="00AC4106" w:rsidP="00AC4106">
            <w:pPr>
              <w:ind w:firstLine="0"/>
              <w:jc w:val="center"/>
              <w:rPr>
                <w:rFonts w:eastAsia="Times New Roman" w:cs="Times New Roman"/>
                <w:color w:val="000000"/>
                <w:sz w:val="22"/>
                <w:szCs w:val="20"/>
                <w:lang w:eastAsia="ru-RU"/>
              </w:rPr>
            </w:pPr>
            <w:r>
              <w:rPr>
                <w:rFonts w:eastAsia="Times New Roman" w:cs="Times New Roman"/>
                <w:color w:val="000000"/>
                <w:sz w:val="22"/>
                <w:szCs w:val="20"/>
                <w:lang w:eastAsia="ru-RU"/>
              </w:rPr>
              <w:t>314,4</w:t>
            </w:r>
          </w:p>
        </w:tc>
      </w:tr>
    </w:tbl>
    <w:p w14:paraId="2BBDB751" w14:textId="77777777" w:rsidR="00AC4106" w:rsidRDefault="00AC4106" w:rsidP="00151E83">
      <w:pPr>
        <w:pStyle w:val="af1"/>
        <w:ind w:left="0"/>
        <w:rPr>
          <w:szCs w:val="28"/>
        </w:rPr>
        <w:sectPr w:rsidR="00AC4106" w:rsidSect="00AC4106">
          <w:pgSz w:w="16838" w:h="11906" w:orient="landscape"/>
          <w:pgMar w:top="851" w:right="1134" w:bottom="1134" w:left="1134" w:header="709" w:footer="709" w:gutter="0"/>
          <w:cols w:space="708"/>
          <w:docGrid w:linePitch="360"/>
        </w:sectPr>
      </w:pPr>
    </w:p>
    <w:p w14:paraId="3AA0DB8C" w14:textId="77777777" w:rsidR="009007C9" w:rsidRPr="00F20908" w:rsidRDefault="00E1638E" w:rsidP="009007C9">
      <w:pPr>
        <w:pStyle w:val="10"/>
        <w:numPr>
          <w:ilvl w:val="0"/>
          <w:numId w:val="0"/>
        </w:numPr>
        <w:spacing w:before="0" w:after="240"/>
        <w:ind w:firstLine="709"/>
        <w:rPr>
          <w:bCs/>
          <w:iCs/>
          <w:sz w:val="24"/>
        </w:rPr>
      </w:pPr>
      <w:r w:rsidRPr="00F20908">
        <w:lastRenderedPageBreak/>
        <w:t xml:space="preserve"> </w:t>
      </w:r>
      <w:bookmarkStart w:id="1145" w:name="_Toc197625215"/>
      <w:r w:rsidR="009007C9" w:rsidRPr="00F20908">
        <w:rPr>
          <w:bCs/>
          <w:iCs/>
          <w:sz w:val="24"/>
        </w:rPr>
        <w:t>Приложения</w:t>
      </w:r>
      <w:bookmarkEnd w:id="1145"/>
    </w:p>
    <w:p w14:paraId="4B00FEA5" w14:textId="6D7E068E" w:rsidR="00CD7DBA" w:rsidRDefault="009007C9" w:rsidP="009007C9">
      <w:pPr>
        <w:pStyle w:val="afffffffffffff7"/>
      </w:pPr>
      <w:r w:rsidRPr="00F7449C">
        <w:t xml:space="preserve">Приложение 1 – </w:t>
      </w:r>
      <w:r w:rsidR="008E4919">
        <w:t>Перечень</w:t>
      </w:r>
      <w:r w:rsidR="00CD7DBA" w:rsidRPr="00CD7DBA">
        <w:t xml:space="preserve"> мероприятий по строительству, реконструкции, техническому перевооружению и (или) модернизации</w:t>
      </w:r>
      <w:r w:rsidR="008E4919">
        <w:t xml:space="preserve"> источников тепловой энергии и тепловых сетей</w:t>
      </w:r>
      <w:r w:rsidR="00CD7DBA" w:rsidRPr="00CD7DBA">
        <w:t xml:space="preserve"> в зоне деятельности единой теплоснабжающей</w:t>
      </w:r>
      <w:r w:rsidR="008E4919">
        <w:t xml:space="preserve"> организации АО "Тепловые сети"</w:t>
      </w:r>
    </w:p>
    <w:p w14:paraId="0CC9AB80" w14:textId="413BD004" w:rsidR="00F52821" w:rsidRPr="00F20908" w:rsidRDefault="00F52821" w:rsidP="009007C9">
      <w:pPr>
        <w:pStyle w:val="afffffffffffff7"/>
      </w:pPr>
    </w:p>
    <w:p w14:paraId="2B5A7666" w14:textId="77777777" w:rsidR="009007C9" w:rsidRPr="009007C9" w:rsidRDefault="009007C9" w:rsidP="009007C9"/>
    <w:p w14:paraId="487CF0EF" w14:textId="77777777" w:rsidR="00E1638E" w:rsidRPr="00B71BDA" w:rsidRDefault="00E1638E" w:rsidP="007A6AA0">
      <w:pPr>
        <w:pStyle w:val="afffffffffffff7"/>
      </w:pPr>
    </w:p>
    <w:p w14:paraId="7C33DE68" w14:textId="77777777" w:rsidR="001F4A41" w:rsidRDefault="001F4A41" w:rsidP="007A6AA0">
      <w:pPr>
        <w:tabs>
          <w:tab w:val="left" w:pos="1134"/>
        </w:tabs>
        <w:autoSpaceDE w:val="0"/>
        <w:autoSpaceDN w:val="0"/>
        <w:adjustRightInd w:val="0"/>
        <w:rPr>
          <w:bCs/>
          <w:szCs w:val="28"/>
        </w:rPr>
      </w:pPr>
    </w:p>
    <w:p w14:paraId="6CE836F6" w14:textId="77777777" w:rsidR="00053A5E" w:rsidRDefault="00053A5E" w:rsidP="007A6AA0">
      <w:pPr>
        <w:tabs>
          <w:tab w:val="left" w:pos="1134"/>
        </w:tabs>
        <w:autoSpaceDE w:val="0"/>
        <w:autoSpaceDN w:val="0"/>
        <w:adjustRightInd w:val="0"/>
        <w:rPr>
          <w:bCs/>
          <w:szCs w:val="28"/>
        </w:rPr>
      </w:pPr>
    </w:p>
    <w:p w14:paraId="23916CE3" w14:textId="77777777" w:rsidR="00053A5E" w:rsidRDefault="00053A5E" w:rsidP="007A6AA0">
      <w:pPr>
        <w:tabs>
          <w:tab w:val="left" w:pos="1134"/>
        </w:tabs>
        <w:autoSpaceDE w:val="0"/>
        <w:autoSpaceDN w:val="0"/>
        <w:adjustRightInd w:val="0"/>
        <w:rPr>
          <w:bCs/>
          <w:szCs w:val="28"/>
        </w:rPr>
      </w:pPr>
    </w:p>
    <w:p w14:paraId="1D0AFB23" w14:textId="77777777" w:rsidR="00053A5E" w:rsidRPr="00DD48B4" w:rsidRDefault="00053A5E" w:rsidP="007A6AA0">
      <w:pPr>
        <w:tabs>
          <w:tab w:val="left" w:pos="1134"/>
        </w:tabs>
        <w:autoSpaceDE w:val="0"/>
        <w:autoSpaceDN w:val="0"/>
        <w:adjustRightInd w:val="0"/>
        <w:rPr>
          <w:bCs/>
          <w:szCs w:val="28"/>
        </w:rPr>
      </w:pPr>
    </w:p>
    <w:p w14:paraId="495129CF" w14:textId="77777777" w:rsidR="00864EB6" w:rsidRPr="00864EB6" w:rsidRDefault="00864EB6" w:rsidP="007A6AA0"/>
    <w:p w14:paraId="49BDB79A" w14:textId="77777777" w:rsidR="00C0112A" w:rsidRPr="00CB3B94" w:rsidRDefault="00C0112A" w:rsidP="007A6AA0"/>
    <w:sectPr w:rsidR="00C0112A" w:rsidRPr="00CB3B94" w:rsidSect="00F90DB1">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140FE" w14:textId="77777777" w:rsidR="00E90E6E" w:rsidRDefault="00E90E6E" w:rsidP="000064A3">
      <w:r>
        <w:separator/>
      </w:r>
    </w:p>
  </w:endnote>
  <w:endnote w:type="continuationSeparator" w:id="0">
    <w:p w14:paraId="3DF20DE4" w14:textId="77777777" w:rsidR="00E90E6E" w:rsidRDefault="00E90E6E" w:rsidP="0000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TE1A887F8t00">
    <w:panose1 w:val="00000000000000000000"/>
    <w:charset w:val="CC"/>
    <w:family w:val="swiss"/>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Bold">
    <w:charset w:val="CC"/>
    <w:family w:val="swiss"/>
    <w:pitch w:val="variable"/>
    <w:sig w:usb0="20007A87" w:usb1="80000000" w:usb2="00000008" w:usb3="00000000" w:csb0="000001FF" w:csb1="00000000"/>
  </w:font>
  <w:font w:name="Arial CYR">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ISOCPEUR">
    <w:charset w:val="CC"/>
    <w:family w:val="swiss"/>
    <w:pitch w:val="variable"/>
    <w:sig w:usb0="00000287" w:usb1="00000000" w:usb2="00000000" w:usb3="00000000" w:csb0="0000009F" w:csb1="00000000"/>
  </w:font>
  <w:font w:name="ГОСТ тип А">
    <w:charset w:val="CC"/>
    <w:family w:val="swiss"/>
    <w:pitch w:val="variable"/>
    <w:sig w:usb0="00000201"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PragmaticaC">
    <w:panose1 w:val="00000000000000000000"/>
    <w:charset w:val="80"/>
    <w:family w:val="auto"/>
    <w:notTrueType/>
    <w:pitch w:val="default"/>
    <w:sig w:usb0="00000201" w:usb1="08070000" w:usb2="00000010" w:usb3="00000000" w:csb0="00020004" w:csb1="00000000"/>
  </w:font>
  <w:font w:name="StarSymbol">
    <w:charset w:val="80"/>
    <w:family w:val="auto"/>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315596"/>
      <w:docPartObj>
        <w:docPartGallery w:val="Page Numbers (Bottom of Page)"/>
        <w:docPartUnique/>
      </w:docPartObj>
    </w:sdtPr>
    <w:sdtEndPr/>
    <w:sdtContent>
      <w:p w14:paraId="10639375" w14:textId="3BF2ED9F" w:rsidR="00D05FE6" w:rsidRDefault="00D05FE6">
        <w:pPr>
          <w:pStyle w:val="ad"/>
          <w:jc w:val="right"/>
        </w:pPr>
        <w:r>
          <w:fldChar w:fldCharType="begin"/>
        </w:r>
        <w:r>
          <w:instrText>PAGE   \* MERGEFORMAT</w:instrText>
        </w:r>
        <w:r>
          <w:fldChar w:fldCharType="separate"/>
        </w:r>
        <w:r w:rsidR="00AB63DC">
          <w:rPr>
            <w:noProof/>
          </w:rPr>
          <w:t>15</w:t>
        </w:r>
        <w:r>
          <w:fldChar w:fldCharType="end"/>
        </w:r>
      </w:p>
    </w:sdtContent>
  </w:sdt>
  <w:p w14:paraId="571CA0E1" w14:textId="77777777" w:rsidR="00D05FE6" w:rsidRPr="00D47C4F" w:rsidRDefault="00D05FE6">
    <w:pPr>
      <w:pStyle w:val="ad"/>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69C8" w14:textId="77777777" w:rsidR="00D05FE6" w:rsidRDefault="00D05FE6" w:rsidP="008B305F">
    <w:pPr>
      <w:pStyle w:val="ad"/>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14:paraId="31E6E00B" w14:textId="77777777" w:rsidR="00D05FE6" w:rsidRDefault="00D05FE6" w:rsidP="008B305F">
    <w:pPr>
      <w:pStyle w:val="ad"/>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F2ACF" w14:textId="2BF75F02" w:rsidR="00D05FE6" w:rsidRDefault="00D05FE6" w:rsidP="008B305F">
    <w:pPr>
      <w:pStyle w:val="ad"/>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sidR="00AB63DC">
      <w:rPr>
        <w:rStyle w:val="afd"/>
        <w:noProof/>
      </w:rPr>
      <w:t>215</w:t>
    </w:r>
    <w:r>
      <w:rPr>
        <w:rStyle w:val="afd"/>
      </w:rPr>
      <w:fldChar w:fldCharType="end"/>
    </w:r>
  </w:p>
  <w:p w14:paraId="2A6A399E" w14:textId="77777777" w:rsidR="00D05FE6" w:rsidRDefault="00D05FE6" w:rsidP="008B305F">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3E02" w14:textId="77777777" w:rsidR="00D05FE6" w:rsidRPr="00B60DF8" w:rsidRDefault="00D05FE6" w:rsidP="00D200A4">
    <w:pPr>
      <w:pStyle w:val="ad"/>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DAAB" w14:textId="5654762F" w:rsidR="00D05FE6" w:rsidRDefault="00D05FE6">
    <w:pPr>
      <w:pStyle w:val="ad"/>
      <w:jc w:val="right"/>
    </w:pPr>
    <w:r>
      <w:fldChar w:fldCharType="begin"/>
    </w:r>
    <w:r>
      <w:instrText xml:space="preserve"> PAGE   \* MERGEFORMAT </w:instrText>
    </w:r>
    <w:r>
      <w:fldChar w:fldCharType="separate"/>
    </w:r>
    <w:r w:rsidR="00AB63DC">
      <w:rPr>
        <w:noProof/>
      </w:rPr>
      <w:t>43</w:t>
    </w:r>
    <w:r>
      <w:fldChar w:fldCharType="end"/>
    </w:r>
  </w:p>
  <w:p w14:paraId="2321C12B" w14:textId="77777777" w:rsidR="00D05FE6" w:rsidRDefault="00D05FE6">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560086"/>
      <w:docPartObj>
        <w:docPartGallery w:val="Page Numbers (Bottom of Page)"/>
        <w:docPartUnique/>
      </w:docPartObj>
    </w:sdtPr>
    <w:sdtEndPr/>
    <w:sdtContent>
      <w:p w14:paraId="499FFDD2" w14:textId="27CD95D7" w:rsidR="00D05FE6" w:rsidRDefault="00D05FE6">
        <w:pPr>
          <w:pStyle w:val="ad"/>
          <w:jc w:val="right"/>
        </w:pPr>
        <w:r w:rsidRPr="00EF4CFC">
          <w:rPr>
            <w:sz w:val="20"/>
            <w:szCs w:val="20"/>
            <w:lang w:val="en-US"/>
          </w:rPr>
          <w:fldChar w:fldCharType="begin"/>
        </w:r>
        <w:r w:rsidRPr="00EF4CFC">
          <w:rPr>
            <w:sz w:val="20"/>
            <w:szCs w:val="20"/>
          </w:rPr>
          <w:instrText>PAGE   \* MERGEFORMAT</w:instrText>
        </w:r>
        <w:r w:rsidRPr="00EF4CFC">
          <w:rPr>
            <w:sz w:val="20"/>
            <w:szCs w:val="20"/>
            <w:lang w:val="en-US"/>
          </w:rPr>
          <w:fldChar w:fldCharType="separate"/>
        </w:r>
        <w:r w:rsidR="00AB63DC">
          <w:rPr>
            <w:noProof/>
            <w:sz w:val="20"/>
            <w:szCs w:val="20"/>
          </w:rPr>
          <w:t>54</w:t>
        </w:r>
        <w:r w:rsidRPr="00EF4CFC">
          <w:rPr>
            <w:noProof/>
            <w:sz w:val="20"/>
            <w:szCs w:val="20"/>
          </w:rPr>
          <w:fldChar w:fldCharType="end"/>
        </w:r>
      </w:p>
    </w:sdtContent>
  </w:sdt>
  <w:p w14:paraId="19D94492" w14:textId="77777777" w:rsidR="00D05FE6" w:rsidRDefault="00D05FE6">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091911"/>
      <w:docPartObj>
        <w:docPartGallery w:val="Page Numbers (Bottom of Page)"/>
        <w:docPartUnique/>
      </w:docPartObj>
    </w:sdtPr>
    <w:sdtEndPr/>
    <w:sdtContent>
      <w:p w14:paraId="0B527503" w14:textId="09B84D4B" w:rsidR="00D05FE6" w:rsidRDefault="00D05FE6">
        <w:pPr>
          <w:pStyle w:val="ad"/>
          <w:jc w:val="right"/>
        </w:pPr>
        <w:r w:rsidRPr="001A39B9">
          <w:fldChar w:fldCharType="begin"/>
        </w:r>
        <w:r w:rsidRPr="001A39B9">
          <w:instrText>PAGE   \* MERGEFORMAT</w:instrText>
        </w:r>
        <w:r w:rsidRPr="001A39B9">
          <w:fldChar w:fldCharType="separate"/>
        </w:r>
        <w:r w:rsidR="00AB63DC">
          <w:rPr>
            <w:noProof/>
          </w:rPr>
          <w:t>135</w:t>
        </w:r>
        <w:r w:rsidRPr="001A39B9">
          <w:fldChar w:fldCharType="end"/>
        </w:r>
      </w:p>
    </w:sdtContent>
  </w:sdt>
  <w:p w14:paraId="755FA4CA" w14:textId="77777777" w:rsidR="00D05FE6" w:rsidRDefault="00D05FE6">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6513"/>
      <w:docPartObj>
        <w:docPartGallery w:val="Page Numbers (Bottom of Page)"/>
        <w:docPartUnique/>
      </w:docPartObj>
    </w:sdtPr>
    <w:sdtEndPr/>
    <w:sdtContent>
      <w:p w14:paraId="06A6DCD9" w14:textId="6501C790" w:rsidR="00D05FE6" w:rsidRPr="0082040A" w:rsidRDefault="00D05FE6" w:rsidP="004A6674">
        <w:pPr>
          <w:pStyle w:val="ad"/>
          <w:jc w:val="right"/>
        </w:pPr>
        <w:r w:rsidRPr="0082040A">
          <w:fldChar w:fldCharType="begin"/>
        </w:r>
        <w:r w:rsidRPr="0082040A">
          <w:instrText>PAGE   \* MERGEFORMAT</w:instrText>
        </w:r>
        <w:r w:rsidRPr="0082040A">
          <w:fldChar w:fldCharType="separate"/>
        </w:r>
        <w:r w:rsidR="00AB63DC">
          <w:rPr>
            <w:noProof/>
          </w:rPr>
          <w:t>157</w:t>
        </w:r>
        <w:r w:rsidRPr="0082040A">
          <w:fldChar w:fldCharType="end"/>
        </w:r>
      </w:p>
    </w:sdtContent>
  </w:sdt>
  <w:p w14:paraId="4A7311E0" w14:textId="77777777" w:rsidR="00D05FE6" w:rsidRDefault="00D05FE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353108"/>
      <w:docPartObj>
        <w:docPartGallery w:val="Page Numbers (Bottom of Page)"/>
        <w:docPartUnique/>
      </w:docPartObj>
    </w:sdtPr>
    <w:sdtEndPr/>
    <w:sdtContent>
      <w:p w14:paraId="7651A0CC" w14:textId="43D52D90" w:rsidR="00D05FE6" w:rsidRPr="006C7584" w:rsidRDefault="00D05FE6">
        <w:pPr>
          <w:pStyle w:val="ad"/>
          <w:jc w:val="right"/>
        </w:pPr>
        <w:r w:rsidRPr="006C7584">
          <w:fldChar w:fldCharType="begin"/>
        </w:r>
        <w:r w:rsidRPr="006C7584">
          <w:instrText>PAGE   \* MERGEFORMAT</w:instrText>
        </w:r>
        <w:r w:rsidRPr="006C7584">
          <w:fldChar w:fldCharType="separate"/>
        </w:r>
        <w:r w:rsidR="00AB63DC">
          <w:rPr>
            <w:noProof/>
          </w:rPr>
          <w:t>192</w:t>
        </w:r>
        <w:r w:rsidRPr="006C7584">
          <w:fldChar w:fldCharType="end"/>
        </w:r>
      </w:p>
    </w:sdtContent>
  </w:sdt>
  <w:p w14:paraId="34929743" w14:textId="77777777" w:rsidR="00D05FE6" w:rsidRDefault="00D05FE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0450387"/>
      <w:docPartObj>
        <w:docPartGallery w:val="Page Numbers (Bottom of Page)"/>
        <w:docPartUnique/>
      </w:docPartObj>
    </w:sdtPr>
    <w:sdtEndPr/>
    <w:sdtContent>
      <w:p w14:paraId="03120AE7" w14:textId="5D89C026" w:rsidR="00D05FE6" w:rsidRPr="006F46D1" w:rsidRDefault="00D05FE6">
        <w:pPr>
          <w:pStyle w:val="ad"/>
          <w:jc w:val="center"/>
        </w:pPr>
        <w:r w:rsidRPr="006F46D1">
          <w:fldChar w:fldCharType="begin"/>
        </w:r>
        <w:r w:rsidRPr="006F46D1">
          <w:instrText>PAGE   \* MERGEFORMAT</w:instrText>
        </w:r>
        <w:r w:rsidRPr="006F46D1">
          <w:fldChar w:fldCharType="separate"/>
        </w:r>
        <w:r w:rsidR="00AB63DC">
          <w:rPr>
            <w:noProof/>
          </w:rPr>
          <w:t>186</w:t>
        </w:r>
        <w:r w:rsidRPr="006F46D1">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369087"/>
      <w:docPartObj>
        <w:docPartGallery w:val="Page Numbers (Bottom of Page)"/>
        <w:docPartUnique/>
      </w:docPartObj>
    </w:sdtPr>
    <w:sdtEndPr/>
    <w:sdtContent>
      <w:p w14:paraId="6D2C18D0" w14:textId="7E7B9319" w:rsidR="00D05FE6" w:rsidRPr="005557A4" w:rsidRDefault="00D05FE6">
        <w:pPr>
          <w:pStyle w:val="ad"/>
          <w:jc w:val="right"/>
        </w:pPr>
        <w:r w:rsidRPr="005557A4">
          <w:fldChar w:fldCharType="begin"/>
        </w:r>
        <w:r w:rsidRPr="005557A4">
          <w:instrText>PAGE   \* MERGEFORMAT</w:instrText>
        </w:r>
        <w:r w:rsidRPr="005557A4">
          <w:fldChar w:fldCharType="separate"/>
        </w:r>
        <w:r w:rsidR="00AB63DC">
          <w:rPr>
            <w:noProof/>
          </w:rPr>
          <w:t>190</w:t>
        </w:r>
        <w:r w:rsidRPr="005557A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C38A2" w14:textId="77777777" w:rsidR="00E90E6E" w:rsidRDefault="00E90E6E" w:rsidP="000064A3">
      <w:r>
        <w:separator/>
      </w:r>
    </w:p>
  </w:footnote>
  <w:footnote w:type="continuationSeparator" w:id="0">
    <w:p w14:paraId="6A0141C3" w14:textId="77777777" w:rsidR="00E90E6E" w:rsidRDefault="00E90E6E" w:rsidP="000064A3">
      <w:r>
        <w:continuationSeparator/>
      </w:r>
    </w:p>
  </w:footnote>
  <w:footnote w:id="1">
    <w:p w14:paraId="70CBDE22" w14:textId="55B8986D" w:rsidR="00D05FE6" w:rsidRDefault="00D05FE6" w:rsidP="005A1B8E">
      <w:pPr>
        <w:pStyle w:val="af9"/>
      </w:pPr>
      <w:r>
        <w:rPr>
          <w:rStyle w:val="af8"/>
        </w:rPr>
        <w:footnoteRef/>
      </w:r>
      <w:r>
        <w:t xml:space="preserve"> </w:t>
      </w:r>
      <w:r w:rsidRPr="00B70AFE">
        <w:t xml:space="preserve">Источник: </w:t>
      </w:r>
      <w:r w:rsidRPr="001A6982">
        <w:t>Портал публикации сведений, подлежащих свободному доступу (ФАС России)</w:t>
      </w:r>
      <w:r>
        <w:t xml:space="preserve"> </w:t>
      </w:r>
      <w:r w:rsidRPr="001A6982">
        <w:t>https://ri.eias.ru</w:t>
      </w:r>
    </w:p>
  </w:footnote>
  <w:footnote w:id="2">
    <w:p w14:paraId="547E67DE" w14:textId="107A7214" w:rsidR="00D05FE6" w:rsidRDefault="00D05FE6" w:rsidP="004B59F4">
      <w:pPr>
        <w:pStyle w:val="af9"/>
      </w:pPr>
      <w:r>
        <w:rPr>
          <w:rStyle w:val="af8"/>
        </w:rPr>
        <w:footnoteRef/>
      </w:r>
      <w:r>
        <w:t xml:space="preserve"> Папушкин В.Н. Радиус теплоснабжения. Хорошо забытое старое // Новости теплоснабжения. 2010. № 9. с. 44-49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BDF4" w14:textId="77777777" w:rsidR="00D05FE6" w:rsidRPr="00EC7489" w:rsidRDefault="00D05FE6" w:rsidP="008B305F">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B073AE"/>
    <w:multiLevelType w:val="hybridMultilevel"/>
    <w:tmpl w:val="D4CC286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5FE0F3"/>
    <w:multiLevelType w:val="hybridMultilevel"/>
    <w:tmpl w:val="0E2CE3D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C0E23D"/>
    <w:multiLevelType w:val="hybridMultilevel"/>
    <w:tmpl w:val="BE78441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0554889"/>
    <w:multiLevelType w:val="hybridMultilevel"/>
    <w:tmpl w:val="5B32A4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A8E15F6"/>
    <w:multiLevelType w:val="hybridMultilevel"/>
    <w:tmpl w:val="D3F60A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88"/>
    <w:multiLevelType w:val="singleLevel"/>
    <w:tmpl w:val="3F947A82"/>
    <w:lvl w:ilvl="0">
      <w:start w:val="1"/>
      <w:numFmt w:val="decimal"/>
      <w:pStyle w:val="a"/>
      <w:lvlText w:val="%1."/>
      <w:lvlJc w:val="left"/>
      <w:pPr>
        <w:tabs>
          <w:tab w:val="num" w:pos="360"/>
        </w:tabs>
        <w:ind w:left="360" w:hanging="360"/>
      </w:pPr>
    </w:lvl>
  </w:abstractNum>
  <w:abstractNum w:abstractNumId="6" w15:restartNumberingAfterBreak="0">
    <w:nsid w:val="000A326C"/>
    <w:multiLevelType w:val="multilevel"/>
    <w:tmpl w:val="373667EA"/>
    <w:lvl w:ilvl="0">
      <w:start w:val="1"/>
      <w:numFmt w:val="decimal"/>
      <w:pStyle w:val="a0"/>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0C35494"/>
    <w:multiLevelType w:val="hybridMultilevel"/>
    <w:tmpl w:val="716A7F84"/>
    <w:styleLink w:val="a1"/>
    <w:lvl w:ilvl="0" w:tplc="5388E2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2B221F2"/>
    <w:multiLevelType w:val="multilevel"/>
    <w:tmpl w:val="EF9260F4"/>
    <w:lvl w:ilvl="0">
      <w:start w:val="1"/>
      <w:numFmt w:val="decimal"/>
      <w:lvlText w:val="%1"/>
      <w:lvlJc w:val="left"/>
      <w:pPr>
        <w:ind w:left="750" w:hanging="750"/>
      </w:pPr>
      <w:rPr>
        <w:rFonts w:hint="default"/>
      </w:rPr>
    </w:lvl>
    <w:lvl w:ilvl="1">
      <w:start w:val="12"/>
      <w:numFmt w:val="decimal"/>
      <w:lvlText w:val="%1.%2"/>
      <w:lvlJc w:val="left"/>
      <w:pPr>
        <w:ind w:left="1110" w:hanging="750"/>
      </w:pPr>
      <w:rPr>
        <w:rFonts w:hint="default"/>
      </w:rPr>
    </w:lvl>
    <w:lvl w:ilvl="2">
      <w:start w:val="1"/>
      <w:numFmt w:val="decimal"/>
      <w:lvlText w:val="%1.%2.%3"/>
      <w:lvlJc w:val="left"/>
      <w:pPr>
        <w:ind w:left="1470" w:hanging="75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03C37CB5"/>
    <w:multiLevelType w:val="multilevel"/>
    <w:tmpl w:val="F3A8FAE0"/>
    <w:lvl w:ilvl="0">
      <w:start w:val="1"/>
      <w:numFmt w:val="decimal"/>
      <w:lvlText w:val="%1"/>
      <w:lvlJc w:val="left"/>
      <w:pPr>
        <w:ind w:left="600" w:hanging="600"/>
      </w:pPr>
      <w:rPr>
        <w:rFonts w:hint="default"/>
      </w:rPr>
    </w:lvl>
    <w:lvl w:ilvl="1">
      <w:start w:val="8"/>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04222D93"/>
    <w:multiLevelType w:val="hybridMultilevel"/>
    <w:tmpl w:val="245C281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4C22DAD"/>
    <w:multiLevelType w:val="hybridMultilevel"/>
    <w:tmpl w:val="14F69C3E"/>
    <w:lvl w:ilvl="0" w:tplc="9D704BEE">
      <w:start w:val="1"/>
      <w:numFmt w:val="decimal"/>
      <w:lvlText w:val="%1."/>
      <w:lvlJc w:val="left"/>
      <w:pPr>
        <w:ind w:left="720" w:hanging="360"/>
      </w:pPr>
      <w:rPr>
        <w:rFonts w:hint="default"/>
      </w:rPr>
    </w:lvl>
    <w:lvl w:ilvl="1" w:tplc="729C5632">
      <w:start w:val="1"/>
      <w:numFmt w:val="lowerLetter"/>
      <w:lvlText w:val="%2."/>
      <w:lvlJc w:val="left"/>
      <w:pPr>
        <w:ind w:left="1440" w:hanging="360"/>
      </w:pPr>
    </w:lvl>
    <w:lvl w:ilvl="2" w:tplc="178CD802">
      <w:start w:val="1"/>
      <w:numFmt w:val="lowerRoman"/>
      <w:lvlText w:val="%3."/>
      <w:lvlJc w:val="right"/>
      <w:pPr>
        <w:ind w:left="2160" w:hanging="180"/>
      </w:pPr>
    </w:lvl>
    <w:lvl w:ilvl="3" w:tplc="60AAB4F4">
      <w:start w:val="1"/>
      <w:numFmt w:val="decimal"/>
      <w:lvlText w:val="%4."/>
      <w:lvlJc w:val="left"/>
      <w:pPr>
        <w:ind w:left="2880" w:hanging="360"/>
      </w:pPr>
    </w:lvl>
    <w:lvl w:ilvl="4" w:tplc="7BAC0CBE">
      <w:start w:val="1"/>
      <w:numFmt w:val="lowerLetter"/>
      <w:lvlText w:val="%5."/>
      <w:lvlJc w:val="left"/>
      <w:pPr>
        <w:ind w:left="3600" w:hanging="360"/>
      </w:pPr>
    </w:lvl>
    <w:lvl w:ilvl="5" w:tplc="554A64F6">
      <w:start w:val="1"/>
      <w:numFmt w:val="lowerRoman"/>
      <w:lvlText w:val="%6."/>
      <w:lvlJc w:val="right"/>
      <w:pPr>
        <w:ind w:left="4320" w:hanging="180"/>
      </w:pPr>
    </w:lvl>
    <w:lvl w:ilvl="6" w:tplc="D124F416">
      <w:start w:val="1"/>
      <w:numFmt w:val="decimal"/>
      <w:lvlText w:val="%7."/>
      <w:lvlJc w:val="left"/>
      <w:pPr>
        <w:ind w:left="5040" w:hanging="360"/>
      </w:pPr>
    </w:lvl>
    <w:lvl w:ilvl="7" w:tplc="72A24288">
      <w:start w:val="1"/>
      <w:numFmt w:val="lowerLetter"/>
      <w:lvlText w:val="%8."/>
      <w:lvlJc w:val="left"/>
      <w:pPr>
        <w:ind w:left="5760" w:hanging="360"/>
      </w:pPr>
    </w:lvl>
    <w:lvl w:ilvl="8" w:tplc="AC7A64FA">
      <w:start w:val="1"/>
      <w:numFmt w:val="lowerRoman"/>
      <w:lvlText w:val="%9."/>
      <w:lvlJc w:val="right"/>
      <w:pPr>
        <w:ind w:left="6480" w:hanging="180"/>
      </w:pPr>
    </w:lvl>
  </w:abstractNum>
  <w:abstractNum w:abstractNumId="12" w15:restartNumberingAfterBreak="0">
    <w:nsid w:val="05814BCF"/>
    <w:multiLevelType w:val="multilevel"/>
    <w:tmpl w:val="0419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6D55872"/>
    <w:multiLevelType w:val="multilevel"/>
    <w:tmpl w:val="A9AEEBF8"/>
    <w:lvl w:ilvl="0">
      <w:start w:val="1"/>
      <w:numFmt w:val="decimal"/>
      <w:lvlText w:val="%1."/>
      <w:lvlJc w:val="left"/>
      <w:pPr>
        <w:ind w:left="1070" w:hanging="360"/>
      </w:pPr>
      <w:rPr>
        <w:rFonts w:cs="Times New Roman"/>
        <w:i w:val="0"/>
      </w:rPr>
    </w:lvl>
    <w:lvl w:ilvl="1">
      <w:start w:val="2"/>
      <w:numFmt w:val="decimal"/>
      <w:isLgl/>
      <w:lvlText w:val="%1.%2."/>
      <w:lvlJc w:val="left"/>
      <w:pPr>
        <w:ind w:left="1441" w:hanging="720"/>
      </w:pPr>
      <w:rPr>
        <w:rFonts w:cs="Times New Roman"/>
      </w:rPr>
    </w:lvl>
    <w:lvl w:ilvl="2">
      <w:start w:val="1"/>
      <w:numFmt w:val="decimal"/>
      <w:isLgl/>
      <w:lvlText w:val="%1.%2.%3."/>
      <w:lvlJc w:val="left"/>
      <w:pPr>
        <w:ind w:left="1452" w:hanging="720"/>
      </w:pPr>
      <w:rPr>
        <w:rFonts w:cs="Times New Roman"/>
      </w:rPr>
    </w:lvl>
    <w:lvl w:ilvl="3">
      <w:start w:val="1"/>
      <w:numFmt w:val="decimal"/>
      <w:isLgl/>
      <w:lvlText w:val="%1.%2.%3.%4."/>
      <w:lvlJc w:val="left"/>
      <w:pPr>
        <w:ind w:left="1823" w:hanging="1080"/>
      </w:pPr>
      <w:rPr>
        <w:rFonts w:cs="Times New Roman"/>
      </w:rPr>
    </w:lvl>
    <w:lvl w:ilvl="4">
      <w:start w:val="1"/>
      <w:numFmt w:val="decimal"/>
      <w:isLgl/>
      <w:lvlText w:val="%1.%2.%3.%4.%5."/>
      <w:lvlJc w:val="left"/>
      <w:pPr>
        <w:ind w:left="1834" w:hanging="1080"/>
      </w:pPr>
      <w:rPr>
        <w:rFonts w:cs="Times New Roman"/>
      </w:rPr>
    </w:lvl>
    <w:lvl w:ilvl="5">
      <w:start w:val="1"/>
      <w:numFmt w:val="decimal"/>
      <w:isLgl/>
      <w:lvlText w:val="%1.%2.%3.%4.%5.%6."/>
      <w:lvlJc w:val="left"/>
      <w:pPr>
        <w:ind w:left="2205" w:hanging="1440"/>
      </w:pPr>
      <w:rPr>
        <w:rFonts w:cs="Times New Roman"/>
      </w:rPr>
    </w:lvl>
    <w:lvl w:ilvl="6">
      <w:start w:val="1"/>
      <w:numFmt w:val="decimal"/>
      <w:isLgl/>
      <w:lvlText w:val="%1.%2.%3.%4.%5.%6.%7."/>
      <w:lvlJc w:val="left"/>
      <w:pPr>
        <w:ind w:left="2216" w:hanging="1440"/>
      </w:pPr>
      <w:rPr>
        <w:rFonts w:cs="Times New Roman"/>
      </w:rPr>
    </w:lvl>
    <w:lvl w:ilvl="7">
      <w:start w:val="1"/>
      <w:numFmt w:val="decimal"/>
      <w:isLgl/>
      <w:lvlText w:val="%1.%2.%3.%4.%5.%6.%7.%8."/>
      <w:lvlJc w:val="left"/>
      <w:pPr>
        <w:ind w:left="2587" w:hanging="1800"/>
      </w:pPr>
      <w:rPr>
        <w:rFonts w:cs="Times New Roman"/>
      </w:rPr>
    </w:lvl>
    <w:lvl w:ilvl="8">
      <w:start w:val="1"/>
      <w:numFmt w:val="decimal"/>
      <w:isLgl/>
      <w:lvlText w:val="%1.%2.%3.%4.%5.%6.%7.%8.%9."/>
      <w:lvlJc w:val="left"/>
      <w:pPr>
        <w:ind w:left="2958" w:hanging="2160"/>
      </w:pPr>
      <w:rPr>
        <w:rFonts w:cs="Times New Roman"/>
      </w:rPr>
    </w:lvl>
  </w:abstractNum>
  <w:abstractNum w:abstractNumId="14" w15:restartNumberingAfterBreak="0">
    <w:nsid w:val="07075616"/>
    <w:multiLevelType w:val="hybridMultilevel"/>
    <w:tmpl w:val="6EC63FCA"/>
    <w:lvl w:ilvl="0" w:tplc="433A5F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079F15F2"/>
    <w:multiLevelType w:val="hybridMultilevel"/>
    <w:tmpl w:val="106EB1E2"/>
    <w:lvl w:ilvl="0" w:tplc="FC7268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8792E93"/>
    <w:multiLevelType w:val="multilevel"/>
    <w:tmpl w:val="F3385716"/>
    <w:lvl w:ilvl="0">
      <w:start w:val="1"/>
      <w:numFmt w:val="decimal"/>
      <w:lvlText w:val="%1"/>
      <w:lvlJc w:val="left"/>
      <w:pPr>
        <w:ind w:left="600" w:hanging="600"/>
      </w:pPr>
      <w:rPr>
        <w:rFonts w:hint="default"/>
      </w:rPr>
    </w:lvl>
    <w:lvl w:ilvl="1">
      <w:start w:val="2"/>
      <w:numFmt w:val="decimal"/>
      <w:lvlText w:val="%1.%2"/>
      <w:lvlJc w:val="left"/>
      <w:pPr>
        <w:ind w:left="883"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08C81AE4"/>
    <w:multiLevelType w:val="multilevel"/>
    <w:tmpl w:val="25360530"/>
    <w:lvl w:ilvl="0">
      <w:start w:val="1"/>
      <w:numFmt w:val="decimal"/>
      <w:lvlText w:val="%1."/>
      <w:lvlJc w:val="left"/>
      <w:pPr>
        <w:ind w:left="408" w:hanging="408"/>
      </w:pPr>
      <w:rPr>
        <w:rFonts w:cs="Times New Roman"/>
      </w:rPr>
    </w:lvl>
    <w:lvl w:ilvl="1">
      <w:start w:val="1"/>
      <w:numFmt w:val="decimal"/>
      <w:lvlText w:val="%1.%2."/>
      <w:lvlJc w:val="left"/>
      <w:pPr>
        <w:ind w:left="1440" w:hanging="720"/>
      </w:pPr>
      <w:rPr>
        <w:rFonts w:cs="Times New Roman"/>
        <w:i/>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920" w:hanging="2160"/>
      </w:pPr>
      <w:rPr>
        <w:rFonts w:cs="Times New Roman"/>
      </w:rPr>
    </w:lvl>
  </w:abstractNum>
  <w:abstractNum w:abstractNumId="18" w15:restartNumberingAfterBreak="0">
    <w:nsid w:val="0E771C88"/>
    <w:multiLevelType w:val="multilevel"/>
    <w:tmpl w:val="9C5C203A"/>
    <w:lvl w:ilvl="0">
      <w:start w:val="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0FF42D2B"/>
    <w:multiLevelType w:val="hybridMultilevel"/>
    <w:tmpl w:val="1F74F77C"/>
    <w:lvl w:ilvl="0" w:tplc="04190001">
      <w:start w:val="1"/>
      <w:numFmt w:val="bullet"/>
      <w:pStyle w:val="S"/>
      <w:lvlText w:val=""/>
      <w:lvlJc w:val="left"/>
      <w:pPr>
        <w:tabs>
          <w:tab w:val="num" w:pos="1050"/>
        </w:tabs>
        <w:ind w:left="29" w:firstLine="680"/>
      </w:pPr>
      <w:rPr>
        <w:rFonts w:ascii="Symbol" w:hAnsi="Symbol" w:hint="default"/>
      </w:rPr>
    </w:lvl>
    <w:lvl w:ilvl="1" w:tplc="04190003">
      <w:start w:val="1"/>
      <w:numFmt w:val="bullet"/>
      <w:lvlText w:val=""/>
      <w:lvlJc w:val="left"/>
      <w:pPr>
        <w:tabs>
          <w:tab w:val="num" w:pos="1770"/>
        </w:tabs>
        <w:ind w:left="749" w:firstLine="680"/>
      </w:pPr>
      <w:rPr>
        <w:rFonts w:ascii="Symbol" w:hAnsi="Symbol" w:hint="default"/>
      </w:rPr>
    </w:lvl>
    <w:lvl w:ilvl="2" w:tplc="04190005">
      <w:start w:val="2"/>
      <w:numFmt w:val="decimal"/>
      <w:lvlText w:val="%3"/>
      <w:lvlJc w:val="left"/>
      <w:pPr>
        <w:tabs>
          <w:tab w:val="num" w:pos="2689"/>
        </w:tabs>
        <w:ind w:left="2689" w:hanging="360"/>
      </w:pPr>
      <w:rPr>
        <w:rFonts w:hint="default"/>
      </w:rPr>
    </w:lvl>
    <w:lvl w:ilvl="3" w:tplc="04190001" w:tentative="1">
      <w:start w:val="1"/>
      <w:numFmt w:val="decimal"/>
      <w:lvlText w:val="%4."/>
      <w:lvlJc w:val="left"/>
      <w:pPr>
        <w:tabs>
          <w:tab w:val="num" w:pos="3229"/>
        </w:tabs>
        <w:ind w:left="3229" w:hanging="360"/>
      </w:pPr>
    </w:lvl>
    <w:lvl w:ilvl="4" w:tplc="04190003" w:tentative="1">
      <w:start w:val="1"/>
      <w:numFmt w:val="lowerLetter"/>
      <w:lvlText w:val="%5."/>
      <w:lvlJc w:val="left"/>
      <w:pPr>
        <w:tabs>
          <w:tab w:val="num" w:pos="3949"/>
        </w:tabs>
        <w:ind w:left="3949" w:hanging="360"/>
      </w:pPr>
    </w:lvl>
    <w:lvl w:ilvl="5" w:tplc="04190005" w:tentative="1">
      <w:start w:val="1"/>
      <w:numFmt w:val="lowerRoman"/>
      <w:lvlText w:val="%6."/>
      <w:lvlJc w:val="right"/>
      <w:pPr>
        <w:tabs>
          <w:tab w:val="num" w:pos="4669"/>
        </w:tabs>
        <w:ind w:left="4669" w:hanging="180"/>
      </w:pPr>
    </w:lvl>
    <w:lvl w:ilvl="6" w:tplc="04190001" w:tentative="1">
      <w:start w:val="1"/>
      <w:numFmt w:val="decimal"/>
      <w:lvlText w:val="%7."/>
      <w:lvlJc w:val="left"/>
      <w:pPr>
        <w:tabs>
          <w:tab w:val="num" w:pos="5389"/>
        </w:tabs>
        <w:ind w:left="5389" w:hanging="360"/>
      </w:pPr>
    </w:lvl>
    <w:lvl w:ilvl="7" w:tplc="04190003" w:tentative="1">
      <w:start w:val="1"/>
      <w:numFmt w:val="lowerLetter"/>
      <w:lvlText w:val="%8."/>
      <w:lvlJc w:val="left"/>
      <w:pPr>
        <w:tabs>
          <w:tab w:val="num" w:pos="6109"/>
        </w:tabs>
        <w:ind w:left="6109" w:hanging="360"/>
      </w:pPr>
    </w:lvl>
    <w:lvl w:ilvl="8" w:tplc="04190005" w:tentative="1">
      <w:start w:val="1"/>
      <w:numFmt w:val="lowerRoman"/>
      <w:lvlText w:val="%9."/>
      <w:lvlJc w:val="right"/>
      <w:pPr>
        <w:tabs>
          <w:tab w:val="num" w:pos="6829"/>
        </w:tabs>
        <w:ind w:left="6829" w:hanging="180"/>
      </w:pPr>
    </w:lvl>
  </w:abstractNum>
  <w:abstractNum w:abstractNumId="20" w15:restartNumberingAfterBreak="0">
    <w:nsid w:val="11547527"/>
    <w:multiLevelType w:val="hybridMultilevel"/>
    <w:tmpl w:val="43AA2BBC"/>
    <w:lvl w:ilvl="0" w:tplc="D99261D8">
      <w:start w:val="1"/>
      <w:numFmt w:val="bullet"/>
      <w:pStyle w:val="1"/>
      <w:lvlText w:val="-"/>
      <w:lvlJc w:val="left"/>
      <w:pPr>
        <w:tabs>
          <w:tab w:val="num" w:pos="360"/>
        </w:tabs>
        <w:ind w:left="360" w:hanging="360"/>
      </w:pPr>
      <w:rPr>
        <w:rFonts w:ascii="Courier New" w:hAnsi="Courier New" w:hint="default"/>
      </w:rPr>
    </w:lvl>
    <w:lvl w:ilvl="1" w:tplc="04190003">
      <w:start w:val="1"/>
      <w:numFmt w:val="bullet"/>
      <w:pStyle w:val="2"/>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D24A33"/>
    <w:multiLevelType w:val="hybridMultilevel"/>
    <w:tmpl w:val="A448CC66"/>
    <w:styleLink w:val="11111121"/>
    <w:lvl w:ilvl="0" w:tplc="8C90ED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12416972"/>
    <w:multiLevelType w:val="multilevel"/>
    <w:tmpl w:val="85021DB6"/>
    <w:lvl w:ilvl="0">
      <w:start w:val="1"/>
      <w:numFmt w:val="decimal"/>
      <w:pStyle w:val="10"/>
      <w:lvlText w:val="%1"/>
      <w:lvlJc w:val="left"/>
      <w:pPr>
        <w:ind w:left="1800" w:hanging="360"/>
      </w:pPr>
      <w:rPr>
        <w:rFonts w:hint="default"/>
        <w:sz w:val="32"/>
      </w:rPr>
    </w:lvl>
    <w:lvl w:ilvl="1">
      <w:start w:val="1"/>
      <w:numFmt w:val="decimal"/>
      <w:lvlText w:val="3.%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23" w15:restartNumberingAfterBreak="0">
    <w:nsid w:val="127A137F"/>
    <w:multiLevelType w:val="hybridMultilevel"/>
    <w:tmpl w:val="2C621062"/>
    <w:styleLink w:val="11111122"/>
    <w:lvl w:ilvl="0" w:tplc="2C52A5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2B61271"/>
    <w:multiLevelType w:val="multilevel"/>
    <w:tmpl w:val="EFEE0900"/>
    <w:styleLink w:val="05"/>
    <w:lvl w:ilvl="0">
      <w:start w:val="1"/>
      <w:numFmt w:val="none"/>
      <w:pStyle w:val="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pStyle w:val="12"/>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pStyle w:val="13"/>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pStyle w:val="15"/>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pStyle w:val="20"/>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pStyle w:val="30"/>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5" w15:restartNumberingAfterBreak="0">
    <w:nsid w:val="16557B68"/>
    <w:multiLevelType w:val="hybridMultilevel"/>
    <w:tmpl w:val="0EEE3088"/>
    <w:lvl w:ilvl="0" w:tplc="04190001">
      <w:start w:val="1"/>
      <w:numFmt w:val="bullet"/>
      <w:pStyle w:val="11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7AF3CDB"/>
    <w:multiLevelType w:val="hybridMultilevel"/>
    <w:tmpl w:val="D15096D0"/>
    <w:lvl w:ilvl="0" w:tplc="7CC87CF2">
      <w:start w:val="1"/>
      <w:numFmt w:val="bullet"/>
      <w:lvlText w:val=""/>
      <w:lvlJc w:val="left"/>
      <w:pPr>
        <w:ind w:left="1837" w:hanging="360"/>
      </w:pPr>
      <w:rPr>
        <w:rFonts w:ascii="Symbol" w:hAnsi="Symbol" w:hint="default"/>
      </w:rPr>
    </w:lvl>
    <w:lvl w:ilvl="1" w:tplc="04190003">
      <w:start w:val="1"/>
      <w:numFmt w:val="bullet"/>
      <w:lvlText w:val="o"/>
      <w:lvlJc w:val="left"/>
      <w:pPr>
        <w:ind w:left="2557" w:hanging="360"/>
      </w:pPr>
      <w:rPr>
        <w:rFonts w:ascii="Courier New" w:hAnsi="Courier New" w:cs="Courier New" w:hint="default"/>
      </w:rPr>
    </w:lvl>
    <w:lvl w:ilvl="2" w:tplc="04190005">
      <w:start w:val="1"/>
      <w:numFmt w:val="bullet"/>
      <w:lvlText w:val=""/>
      <w:lvlJc w:val="left"/>
      <w:pPr>
        <w:ind w:left="3277" w:hanging="360"/>
      </w:pPr>
      <w:rPr>
        <w:rFonts w:ascii="Wingdings" w:hAnsi="Wingdings" w:hint="default"/>
      </w:rPr>
    </w:lvl>
    <w:lvl w:ilvl="3" w:tplc="04190001">
      <w:start w:val="1"/>
      <w:numFmt w:val="bullet"/>
      <w:lvlText w:val=""/>
      <w:lvlJc w:val="left"/>
      <w:pPr>
        <w:ind w:left="3997" w:hanging="360"/>
      </w:pPr>
      <w:rPr>
        <w:rFonts w:ascii="Symbol" w:hAnsi="Symbol" w:hint="default"/>
      </w:rPr>
    </w:lvl>
    <w:lvl w:ilvl="4" w:tplc="04190003">
      <w:start w:val="1"/>
      <w:numFmt w:val="bullet"/>
      <w:lvlText w:val="o"/>
      <w:lvlJc w:val="left"/>
      <w:pPr>
        <w:ind w:left="4717" w:hanging="360"/>
      </w:pPr>
      <w:rPr>
        <w:rFonts w:ascii="Courier New" w:hAnsi="Courier New" w:cs="Courier New" w:hint="default"/>
      </w:rPr>
    </w:lvl>
    <w:lvl w:ilvl="5" w:tplc="04190005">
      <w:start w:val="1"/>
      <w:numFmt w:val="bullet"/>
      <w:lvlText w:val=""/>
      <w:lvlJc w:val="left"/>
      <w:pPr>
        <w:ind w:left="5437" w:hanging="360"/>
      </w:pPr>
      <w:rPr>
        <w:rFonts w:ascii="Wingdings" w:hAnsi="Wingdings" w:hint="default"/>
      </w:rPr>
    </w:lvl>
    <w:lvl w:ilvl="6" w:tplc="04190001">
      <w:start w:val="1"/>
      <w:numFmt w:val="bullet"/>
      <w:lvlText w:val=""/>
      <w:lvlJc w:val="left"/>
      <w:pPr>
        <w:ind w:left="6157" w:hanging="360"/>
      </w:pPr>
      <w:rPr>
        <w:rFonts w:ascii="Symbol" w:hAnsi="Symbol" w:hint="default"/>
      </w:rPr>
    </w:lvl>
    <w:lvl w:ilvl="7" w:tplc="04190003">
      <w:start w:val="1"/>
      <w:numFmt w:val="bullet"/>
      <w:lvlText w:val="o"/>
      <w:lvlJc w:val="left"/>
      <w:pPr>
        <w:ind w:left="6877" w:hanging="360"/>
      </w:pPr>
      <w:rPr>
        <w:rFonts w:ascii="Courier New" w:hAnsi="Courier New" w:cs="Courier New" w:hint="default"/>
      </w:rPr>
    </w:lvl>
    <w:lvl w:ilvl="8" w:tplc="04190005">
      <w:start w:val="1"/>
      <w:numFmt w:val="bullet"/>
      <w:lvlText w:val=""/>
      <w:lvlJc w:val="left"/>
      <w:pPr>
        <w:ind w:left="7597" w:hanging="360"/>
      </w:pPr>
      <w:rPr>
        <w:rFonts w:ascii="Wingdings" w:hAnsi="Wingdings" w:hint="default"/>
      </w:rPr>
    </w:lvl>
  </w:abstractNum>
  <w:abstractNum w:abstractNumId="27" w15:restartNumberingAfterBreak="0">
    <w:nsid w:val="17BB1EEF"/>
    <w:multiLevelType w:val="hybridMultilevel"/>
    <w:tmpl w:val="D7C8A6C0"/>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19823BC5"/>
    <w:multiLevelType w:val="multilevel"/>
    <w:tmpl w:val="475045D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15:restartNumberingAfterBreak="0">
    <w:nsid w:val="19E171DA"/>
    <w:multiLevelType w:val="hybridMultilevel"/>
    <w:tmpl w:val="0FEE6310"/>
    <w:styleLink w:val="3"/>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AFE2A2A"/>
    <w:multiLevelType w:val="multilevel"/>
    <w:tmpl w:val="BBBCB4DA"/>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1B4614AA"/>
    <w:multiLevelType w:val="multilevel"/>
    <w:tmpl w:val="0762BB2A"/>
    <w:lvl w:ilvl="0">
      <w:start w:val="1"/>
      <w:numFmt w:val="decimal"/>
      <w:lvlText w:val="%1"/>
      <w:lvlJc w:val="left"/>
      <w:pPr>
        <w:ind w:left="600" w:hanging="600"/>
      </w:pPr>
      <w:rPr>
        <w:rFonts w:hint="default"/>
      </w:rPr>
    </w:lvl>
    <w:lvl w:ilvl="1">
      <w:start w:val="5"/>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BD91316"/>
    <w:multiLevelType w:val="hybridMultilevel"/>
    <w:tmpl w:val="E4B8E626"/>
    <w:styleLink w:val="11111111"/>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C0B7994"/>
    <w:multiLevelType w:val="multilevel"/>
    <w:tmpl w:val="04190023"/>
    <w:styleLink w:val="2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1C593186"/>
    <w:multiLevelType w:val="hybridMultilevel"/>
    <w:tmpl w:val="21BA4A4E"/>
    <w:lvl w:ilvl="0" w:tplc="546AEE46">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D3F2C1C"/>
    <w:multiLevelType w:val="hybridMultilevel"/>
    <w:tmpl w:val="59847884"/>
    <w:styleLink w:val="4"/>
    <w:lvl w:ilvl="0" w:tplc="7A3A6E94">
      <w:start w:val="1"/>
      <w:numFmt w:val="bullet"/>
      <w:pStyle w:val="a2"/>
      <w:lvlText w:val=""/>
      <w:lvlJc w:val="left"/>
      <w:pPr>
        <w:tabs>
          <w:tab w:val="num" w:pos="644"/>
        </w:tabs>
        <w:ind w:left="567" w:hanging="283"/>
      </w:pPr>
      <w:rPr>
        <w:rFonts w:ascii="Wingdings" w:hAnsi="Wingdings" w:hint="default"/>
      </w:rPr>
    </w:lvl>
    <w:lvl w:ilvl="1" w:tplc="04190003">
      <w:start w:val="1"/>
      <w:numFmt w:val="bullet"/>
      <w:lvlText w:val="o"/>
      <w:lvlJc w:val="left"/>
      <w:pPr>
        <w:tabs>
          <w:tab w:val="num" w:pos="2214"/>
        </w:tabs>
        <w:ind w:left="2214" w:hanging="360"/>
      </w:pPr>
      <w:rPr>
        <w:rFonts w:ascii="Courier New" w:hAnsi="Courier New" w:hint="default"/>
      </w:rPr>
    </w:lvl>
    <w:lvl w:ilvl="2" w:tplc="04190005" w:tentative="1">
      <w:start w:val="1"/>
      <w:numFmt w:val="bullet"/>
      <w:lvlText w:val=""/>
      <w:lvlJc w:val="left"/>
      <w:pPr>
        <w:tabs>
          <w:tab w:val="num" w:pos="2934"/>
        </w:tabs>
        <w:ind w:left="2934" w:hanging="360"/>
      </w:pPr>
      <w:rPr>
        <w:rFonts w:ascii="Wingdings" w:hAnsi="Wingdings" w:hint="default"/>
      </w:rPr>
    </w:lvl>
    <w:lvl w:ilvl="3" w:tplc="04190001" w:tentative="1">
      <w:start w:val="1"/>
      <w:numFmt w:val="bullet"/>
      <w:lvlText w:val=""/>
      <w:lvlJc w:val="left"/>
      <w:pPr>
        <w:tabs>
          <w:tab w:val="num" w:pos="3654"/>
        </w:tabs>
        <w:ind w:left="3654" w:hanging="360"/>
      </w:pPr>
      <w:rPr>
        <w:rFonts w:ascii="Symbol" w:hAnsi="Symbol" w:hint="default"/>
      </w:rPr>
    </w:lvl>
    <w:lvl w:ilvl="4" w:tplc="04190003" w:tentative="1">
      <w:start w:val="1"/>
      <w:numFmt w:val="bullet"/>
      <w:lvlText w:val="o"/>
      <w:lvlJc w:val="left"/>
      <w:pPr>
        <w:tabs>
          <w:tab w:val="num" w:pos="4374"/>
        </w:tabs>
        <w:ind w:left="4374" w:hanging="360"/>
      </w:pPr>
      <w:rPr>
        <w:rFonts w:ascii="Courier New" w:hAnsi="Courier New" w:hint="default"/>
      </w:rPr>
    </w:lvl>
    <w:lvl w:ilvl="5" w:tplc="04190005" w:tentative="1">
      <w:start w:val="1"/>
      <w:numFmt w:val="bullet"/>
      <w:lvlText w:val=""/>
      <w:lvlJc w:val="left"/>
      <w:pPr>
        <w:tabs>
          <w:tab w:val="num" w:pos="5094"/>
        </w:tabs>
        <w:ind w:left="5094" w:hanging="360"/>
      </w:pPr>
      <w:rPr>
        <w:rFonts w:ascii="Wingdings" w:hAnsi="Wingdings" w:hint="default"/>
      </w:rPr>
    </w:lvl>
    <w:lvl w:ilvl="6" w:tplc="04190001" w:tentative="1">
      <w:start w:val="1"/>
      <w:numFmt w:val="bullet"/>
      <w:lvlText w:val=""/>
      <w:lvlJc w:val="left"/>
      <w:pPr>
        <w:tabs>
          <w:tab w:val="num" w:pos="5814"/>
        </w:tabs>
        <w:ind w:left="5814" w:hanging="360"/>
      </w:pPr>
      <w:rPr>
        <w:rFonts w:ascii="Symbol" w:hAnsi="Symbol" w:hint="default"/>
      </w:rPr>
    </w:lvl>
    <w:lvl w:ilvl="7" w:tplc="04190003" w:tentative="1">
      <w:start w:val="1"/>
      <w:numFmt w:val="bullet"/>
      <w:lvlText w:val="o"/>
      <w:lvlJc w:val="left"/>
      <w:pPr>
        <w:tabs>
          <w:tab w:val="num" w:pos="6534"/>
        </w:tabs>
        <w:ind w:left="6534" w:hanging="360"/>
      </w:pPr>
      <w:rPr>
        <w:rFonts w:ascii="Courier New" w:hAnsi="Courier New" w:hint="default"/>
      </w:rPr>
    </w:lvl>
    <w:lvl w:ilvl="8" w:tplc="04190005" w:tentative="1">
      <w:start w:val="1"/>
      <w:numFmt w:val="bullet"/>
      <w:lvlText w:val=""/>
      <w:lvlJc w:val="left"/>
      <w:pPr>
        <w:tabs>
          <w:tab w:val="num" w:pos="7254"/>
        </w:tabs>
        <w:ind w:left="7254" w:hanging="360"/>
      </w:pPr>
      <w:rPr>
        <w:rFonts w:ascii="Wingdings" w:hAnsi="Wingdings" w:hint="default"/>
      </w:rPr>
    </w:lvl>
  </w:abstractNum>
  <w:abstractNum w:abstractNumId="36" w15:restartNumberingAfterBreak="0">
    <w:nsid w:val="1EDE66EC"/>
    <w:multiLevelType w:val="hybridMultilevel"/>
    <w:tmpl w:val="5AE6A552"/>
    <w:lvl w:ilvl="0" w:tplc="546AEE46">
      <w:start w:val="1"/>
      <w:numFmt w:val="bullet"/>
      <w:lvlText w:val=""/>
      <w:lvlJc w:val="left"/>
      <w:pPr>
        <w:ind w:left="1428" w:hanging="360"/>
      </w:pPr>
      <w:rPr>
        <w:rFonts w:ascii="Symbol" w:hAnsi="Symbol" w:cs="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1FDC61F6"/>
    <w:multiLevelType w:val="multilevel"/>
    <w:tmpl w:val="BA54BE1E"/>
    <w:lvl w:ilvl="0">
      <w:start w:val="7"/>
      <w:numFmt w:val="decimal"/>
      <w:lvlText w:val="%1"/>
      <w:lvlJc w:val="left"/>
      <w:pPr>
        <w:ind w:left="375" w:hanging="375"/>
      </w:pPr>
      <w:rPr>
        <w:rFonts w:hint="default"/>
      </w:rPr>
    </w:lvl>
    <w:lvl w:ilvl="1">
      <w:start w:val="1"/>
      <w:numFmt w:val="decimal"/>
      <w:lvlText w:val="%1.%2"/>
      <w:lvlJc w:val="left"/>
      <w:pPr>
        <w:ind w:left="335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219D44A3"/>
    <w:multiLevelType w:val="hybridMultilevel"/>
    <w:tmpl w:val="D77C2808"/>
    <w:lvl w:ilvl="0" w:tplc="34CCF0DC">
      <w:start w:val="1"/>
      <w:numFmt w:val="decimal"/>
      <w:lvlText w:val="%1."/>
      <w:lvlJc w:val="left"/>
      <w:pPr>
        <w:ind w:left="720" w:hanging="360"/>
      </w:pPr>
      <w:rPr>
        <w:rFonts w:hint="default"/>
      </w:rPr>
    </w:lvl>
    <w:lvl w:ilvl="1" w:tplc="D9505FE4">
      <w:start w:val="1"/>
      <w:numFmt w:val="lowerLetter"/>
      <w:lvlText w:val="%2."/>
      <w:lvlJc w:val="left"/>
      <w:pPr>
        <w:ind w:left="1440" w:hanging="360"/>
      </w:pPr>
    </w:lvl>
    <w:lvl w:ilvl="2" w:tplc="070836E8">
      <w:start w:val="1"/>
      <w:numFmt w:val="lowerRoman"/>
      <w:lvlText w:val="%3."/>
      <w:lvlJc w:val="right"/>
      <w:pPr>
        <w:ind w:left="2160" w:hanging="180"/>
      </w:pPr>
    </w:lvl>
    <w:lvl w:ilvl="3" w:tplc="E2186600">
      <w:start w:val="1"/>
      <w:numFmt w:val="decimal"/>
      <w:lvlText w:val="%4."/>
      <w:lvlJc w:val="left"/>
      <w:pPr>
        <w:ind w:left="2880" w:hanging="360"/>
      </w:pPr>
    </w:lvl>
    <w:lvl w:ilvl="4" w:tplc="6CD6DFD4">
      <w:start w:val="1"/>
      <w:numFmt w:val="lowerLetter"/>
      <w:lvlText w:val="%5."/>
      <w:lvlJc w:val="left"/>
      <w:pPr>
        <w:ind w:left="3600" w:hanging="360"/>
      </w:pPr>
    </w:lvl>
    <w:lvl w:ilvl="5" w:tplc="5A7A937A">
      <w:start w:val="1"/>
      <w:numFmt w:val="lowerRoman"/>
      <w:lvlText w:val="%6."/>
      <w:lvlJc w:val="right"/>
      <w:pPr>
        <w:ind w:left="4320" w:hanging="180"/>
      </w:pPr>
    </w:lvl>
    <w:lvl w:ilvl="6" w:tplc="52388C64">
      <w:start w:val="1"/>
      <w:numFmt w:val="decimal"/>
      <w:lvlText w:val="%7."/>
      <w:lvlJc w:val="left"/>
      <w:pPr>
        <w:ind w:left="5040" w:hanging="360"/>
      </w:pPr>
    </w:lvl>
    <w:lvl w:ilvl="7" w:tplc="782CC3AE">
      <w:start w:val="1"/>
      <w:numFmt w:val="lowerLetter"/>
      <w:lvlText w:val="%8."/>
      <w:lvlJc w:val="left"/>
      <w:pPr>
        <w:ind w:left="5760" w:hanging="360"/>
      </w:pPr>
    </w:lvl>
    <w:lvl w:ilvl="8" w:tplc="5C989608">
      <w:start w:val="1"/>
      <w:numFmt w:val="lowerRoman"/>
      <w:lvlText w:val="%9."/>
      <w:lvlJc w:val="right"/>
      <w:pPr>
        <w:ind w:left="6480" w:hanging="180"/>
      </w:pPr>
    </w:lvl>
  </w:abstractNum>
  <w:abstractNum w:abstractNumId="39" w15:restartNumberingAfterBreak="0">
    <w:nsid w:val="22E96C2D"/>
    <w:multiLevelType w:val="hybridMultilevel"/>
    <w:tmpl w:val="70701798"/>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325057F"/>
    <w:multiLevelType w:val="hybridMultilevel"/>
    <w:tmpl w:val="9B5ADC9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23727850"/>
    <w:multiLevelType w:val="hybridMultilevel"/>
    <w:tmpl w:val="AC5AA648"/>
    <w:styleLink w:val="1ai21"/>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3CE56F8"/>
    <w:multiLevelType w:val="hybridMultilevel"/>
    <w:tmpl w:val="74125C6A"/>
    <w:lvl w:ilvl="0" w:tplc="40A46404">
      <w:start w:val="1"/>
      <w:numFmt w:val="bullet"/>
      <w:pStyle w:val="a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15:restartNumberingAfterBreak="0">
    <w:nsid w:val="242255D1"/>
    <w:multiLevelType w:val="hybridMultilevel"/>
    <w:tmpl w:val="CE18E7D6"/>
    <w:styleLink w:val="111111"/>
    <w:lvl w:ilvl="0" w:tplc="405E9FCE">
      <w:start w:val="1"/>
      <w:numFmt w:val="decimal"/>
      <w:lvlText w:val="%1."/>
      <w:lvlJc w:val="left"/>
      <w:pPr>
        <w:tabs>
          <w:tab w:val="num" w:pos="720"/>
        </w:tabs>
        <w:ind w:left="720" w:hanging="360"/>
      </w:pPr>
      <w:rPr>
        <w:rFonts w:hint="default"/>
      </w:rPr>
    </w:lvl>
    <w:lvl w:ilvl="1" w:tplc="2D2E9C64">
      <w:numFmt w:val="none"/>
      <w:lvlText w:val=""/>
      <w:lvlJc w:val="left"/>
      <w:pPr>
        <w:tabs>
          <w:tab w:val="num" w:pos="360"/>
        </w:tabs>
      </w:pPr>
    </w:lvl>
    <w:lvl w:ilvl="2" w:tplc="2A6267BA">
      <w:numFmt w:val="none"/>
      <w:lvlText w:val=""/>
      <w:lvlJc w:val="left"/>
      <w:pPr>
        <w:tabs>
          <w:tab w:val="num" w:pos="360"/>
        </w:tabs>
      </w:pPr>
    </w:lvl>
    <w:lvl w:ilvl="3" w:tplc="A0FA0E7A">
      <w:numFmt w:val="none"/>
      <w:lvlText w:val=""/>
      <w:lvlJc w:val="left"/>
      <w:pPr>
        <w:tabs>
          <w:tab w:val="num" w:pos="360"/>
        </w:tabs>
      </w:pPr>
    </w:lvl>
    <w:lvl w:ilvl="4" w:tplc="A9525D06">
      <w:numFmt w:val="none"/>
      <w:lvlText w:val=""/>
      <w:lvlJc w:val="left"/>
      <w:pPr>
        <w:tabs>
          <w:tab w:val="num" w:pos="360"/>
        </w:tabs>
      </w:pPr>
    </w:lvl>
    <w:lvl w:ilvl="5" w:tplc="1EA87E3A">
      <w:numFmt w:val="none"/>
      <w:lvlText w:val=""/>
      <w:lvlJc w:val="left"/>
      <w:pPr>
        <w:tabs>
          <w:tab w:val="num" w:pos="360"/>
        </w:tabs>
      </w:pPr>
    </w:lvl>
    <w:lvl w:ilvl="6" w:tplc="13805AB2">
      <w:numFmt w:val="none"/>
      <w:lvlText w:val=""/>
      <w:lvlJc w:val="left"/>
      <w:pPr>
        <w:tabs>
          <w:tab w:val="num" w:pos="360"/>
        </w:tabs>
      </w:pPr>
    </w:lvl>
    <w:lvl w:ilvl="7" w:tplc="BFD86C3C">
      <w:numFmt w:val="none"/>
      <w:lvlText w:val=""/>
      <w:lvlJc w:val="left"/>
      <w:pPr>
        <w:tabs>
          <w:tab w:val="num" w:pos="360"/>
        </w:tabs>
      </w:pPr>
    </w:lvl>
    <w:lvl w:ilvl="8" w:tplc="BAB652A2">
      <w:numFmt w:val="none"/>
      <w:lvlText w:val=""/>
      <w:lvlJc w:val="left"/>
      <w:pPr>
        <w:tabs>
          <w:tab w:val="num" w:pos="360"/>
        </w:tabs>
      </w:pPr>
    </w:lvl>
  </w:abstractNum>
  <w:abstractNum w:abstractNumId="44" w15:restartNumberingAfterBreak="0">
    <w:nsid w:val="24E94A58"/>
    <w:multiLevelType w:val="hybridMultilevel"/>
    <w:tmpl w:val="CE727D76"/>
    <w:lvl w:ilvl="0" w:tplc="9F68DE1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26EB3A52"/>
    <w:multiLevelType w:val="hybridMultilevel"/>
    <w:tmpl w:val="16AAF808"/>
    <w:styleLink w:val="1ai31"/>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75D5C45"/>
    <w:multiLevelType w:val="multilevel"/>
    <w:tmpl w:val="CD6C30CC"/>
    <w:styleLink w:val="1ai211"/>
    <w:lvl w:ilvl="0">
      <w:start w:val="1"/>
      <w:numFmt w:val="decimal"/>
      <w:pStyle w:val="StyleBodyTextIndent312ptJustifiedAfter0pt"/>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7" w15:restartNumberingAfterBreak="0">
    <w:nsid w:val="2A070D08"/>
    <w:multiLevelType w:val="multilevel"/>
    <w:tmpl w:val="1C565D0A"/>
    <w:lvl w:ilvl="0">
      <w:start w:val="18"/>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8" w15:restartNumberingAfterBreak="0">
    <w:nsid w:val="2AFB186B"/>
    <w:multiLevelType w:val="multilevel"/>
    <w:tmpl w:val="EB0247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pStyle w:val="14"/>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pStyle w:val="22"/>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557F61"/>
    <w:multiLevelType w:val="hybridMultilevel"/>
    <w:tmpl w:val="6764E6CE"/>
    <w:lvl w:ilvl="0" w:tplc="1DDA9506">
      <w:start w:val="1"/>
      <w:numFmt w:val="decimal"/>
      <w:pStyle w:val="a4"/>
      <w:lvlText w:val="%1"/>
      <w:lvlJc w:val="left"/>
      <w:pPr>
        <w:tabs>
          <w:tab w:val="num" w:pos="340"/>
        </w:tabs>
        <w:ind w:left="0" w:firstLine="57"/>
      </w:pPr>
      <w:rPr>
        <w:rFonts w:hint="default"/>
      </w:rPr>
    </w:lvl>
    <w:lvl w:ilvl="1" w:tplc="0419001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0" w15:restartNumberingAfterBreak="0">
    <w:nsid w:val="2DC111C9"/>
    <w:multiLevelType w:val="hybridMultilevel"/>
    <w:tmpl w:val="F088518C"/>
    <w:lvl w:ilvl="0" w:tplc="F21A7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30926B93"/>
    <w:multiLevelType w:val="hybridMultilevel"/>
    <w:tmpl w:val="F417DE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30AA2A7B"/>
    <w:multiLevelType w:val="hybridMultilevel"/>
    <w:tmpl w:val="D952D222"/>
    <w:lvl w:ilvl="0" w:tplc="F21A7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313D36C2"/>
    <w:multiLevelType w:val="multilevel"/>
    <w:tmpl w:val="7D4655C2"/>
    <w:lvl w:ilvl="0">
      <w:start w:val="1"/>
      <w:numFmt w:val="decimal"/>
      <w:lvlText w:val="%1."/>
      <w:lvlJc w:val="left"/>
      <w:pPr>
        <w:ind w:left="408" w:hanging="408"/>
      </w:pPr>
      <w:rPr>
        <w:rFonts w:cs="Times New Roman"/>
      </w:rPr>
    </w:lvl>
    <w:lvl w:ilvl="1">
      <w:start w:val="1"/>
      <w:numFmt w:val="decimal"/>
      <w:lvlText w:val="3.%2."/>
      <w:lvlJc w:val="left"/>
      <w:pPr>
        <w:ind w:left="1440" w:hanging="720"/>
      </w:pPr>
      <w:rPr>
        <w:rFonts w:cs="Times New Roman"/>
        <w:i w:val="0"/>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920" w:hanging="2160"/>
      </w:pPr>
      <w:rPr>
        <w:rFonts w:cs="Times New Roman"/>
      </w:rPr>
    </w:lvl>
  </w:abstractNum>
  <w:abstractNum w:abstractNumId="54" w15:restartNumberingAfterBreak="0">
    <w:nsid w:val="33F172CB"/>
    <w:multiLevelType w:val="hybridMultilevel"/>
    <w:tmpl w:val="509855FC"/>
    <w:lvl w:ilvl="0" w:tplc="7554B8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35F774D4"/>
    <w:multiLevelType w:val="hybridMultilevel"/>
    <w:tmpl w:val="FDC2AA9E"/>
    <w:lvl w:ilvl="0" w:tplc="FDD0E2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15:restartNumberingAfterBreak="0">
    <w:nsid w:val="361A4E71"/>
    <w:multiLevelType w:val="hybridMultilevel"/>
    <w:tmpl w:val="1B38824A"/>
    <w:styleLink w:val="211"/>
    <w:lvl w:ilvl="0" w:tplc="04190001">
      <w:start w:val="1"/>
      <w:numFmt w:val="bullet"/>
      <w:pStyle w:val="120"/>
      <w:lvlText w:val="-"/>
      <w:lvlJc w:val="left"/>
      <w:pPr>
        <w:tabs>
          <w:tab w:val="num" w:pos="1260"/>
        </w:tabs>
        <w:ind w:left="1260" w:hanging="360"/>
      </w:pPr>
      <w:rPr>
        <w:rFonts w:ascii="Times New Roman" w:eastAsia="Times New Roman" w:hAnsi="Times New Roman" w:cs="Times New Roman" w:hint="default"/>
      </w:rPr>
    </w:lvl>
    <w:lvl w:ilvl="1" w:tplc="26A888EA"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61E6150"/>
    <w:multiLevelType w:val="multilevel"/>
    <w:tmpl w:val="DA3814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78D5E3D"/>
    <w:multiLevelType w:val="multilevel"/>
    <w:tmpl w:val="3E0235A8"/>
    <w:lvl w:ilvl="0">
      <w:start w:val="12"/>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9" w15:restartNumberingAfterBreak="0">
    <w:nsid w:val="38955AF9"/>
    <w:multiLevelType w:val="hybridMultilevel"/>
    <w:tmpl w:val="BCB047E0"/>
    <w:lvl w:ilvl="0" w:tplc="04190001">
      <w:start w:val="1"/>
      <w:numFmt w:val="decimal"/>
      <w:pStyle w:val="17"/>
      <w:lvlText w:val="Рисунок %1"/>
      <w:lvlJc w:val="right"/>
      <w:pPr>
        <w:tabs>
          <w:tab w:val="num" w:pos="3544"/>
        </w:tabs>
        <w:ind w:left="3374" w:hanging="85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0" w15:restartNumberingAfterBreak="0">
    <w:nsid w:val="38D92159"/>
    <w:multiLevelType w:val="hybridMultilevel"/>
    <w:tmpl w:val="1B4ED368"/>
    <w:lvl w:ilvl="0" w:tplc="FE8AA2B4">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1" w15:restartNumberingAfterBreak="0">
    <w:nsid w:val="3B990CD7"/>
    <w:multiLevelType w:val="hybridMultilevel"/>
    <w:tmpl w:val="71287BF6"/>
    <w:lvl w:ilvl="0" w:tplc="6D92F0C6">
      <w:start w:val="1"/>
      <w:numFmt w:val="decimal"/>
      <w:lvlText w:val="1.1.%1"/>
      <w:lvlJc w:val="left"/>
      <w:pPr>
        <w:ind w:left="2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C012691"/>
    <w:multiLevelType w:val="hybridMultilevel"/>
    <w:tmpl w:val="942E3B18"/>
    <w:lvl w:ilvl="0" w:tplc="5FE6937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3D176CD8"/>
    <w:multiLevelType w:val="multilevel"/>
    <w:tmpl w:val="D1FAFFAC"/>
    <w:lvl w:ilvl="0">
      <w:start w:val="1"/>
      <w:numFmt w:val="decimal"/>
      <w:lvlText w:val="%1"/>
      <w:lvlJc w:val="left"/>
      <w:pPr>
        <w:ind w:left="600" w:hanging="600"/>
      </w:pPr>
      <w:rPr>
        <w:rFonts w:hint="default"/>
      </w:rPr>
    </w:lvl>
    <w:lvl w:ilvl="1">
      <w:start w:val="9"/>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4" w15:restartNumberingAfterBreak="0">
    <w:nsid w:val="3D1C2EA7"/>
    <w:multiLevelType w:val="hybridMultilevel"/>
    <w:tmpl w:val="E3549766"/>
    <w:styleLink w:val="18"/>
    <w:lvl w:ilvl="0" w:tplc="2C52A5A6">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5" w15:restartNumberingAfterBreak="0">
    <w:nsid w:val="3DAA5772"/>
    <w:multiLevelType w:val="hybridMultilevel"/>
    <w:tmpl w:val="D2161E8C"/>
    <w:lvl w:ilvl="0" w:tplc="F21A7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DD31854"/>
    <w:multiLevelType w:val="hybridMultilevel"/>
    <w:tmpl w:val="A4AAAC7A"/>
    <w:lvl w:ilvl="0" w:tplc="04190001">
      <w:start w:val="1"/>
      <w:numFmt w:val="bullet"/>
      <w:pStyle w:val="enkoMark"/>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3E09ED7F"/>
    <w:multiLevelType w:val="hybridMultilevel"/>
    <w:tmpl w:val="322493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40DF765E"/>
    <w:multiLevelType w:val="multilevel"/>
    <w:tmpl w:val="BA54BE1E"/>
    <w:lvl w:ilvl="0">
      <w:start w:val="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9" w15:restartNumberingAfterBreak="0">
    <w:nsid w:val="41E9532F"/>
    <w:multiLevelType w:val="hybridMultilevel"/>
    <w:tmpl w:val="111A67F2"/>
    <w:styleLink w:val="1ai1"/>
    <w:lvl w:ilvl="0" w:tplc="612AE8E6">
      <w:start w:val="1"/>
      <w:numFmt w:val="bullet"/>
      <w:lvlText w:val=""/>
      <w:lvlJc w:val="left"/>
      <w:pPr>
        <w:tabs>
          <w:tab w:val="num" w:pos="1490"/>
        </w:tabs>
        <w:ind w:left="149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70" w15:restartNumberingAfterBreak="0">
    <w:nsid w:val="42625DE7"/>
    <w:multiLevelType w:val="hybridMultilevel"/>
    <w:tmpl w:val="1896BADC"/>
    <w:lvl w:ilvl="0" w:tplc="4216CF0A">
      <w:start w:val="1"/>
      <w:numFmt w:val="bullet"/>
      <w:pStyle w:val="04-"/>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43292ECD"/>
    <w:multiLevelType w:val="hybridMultilevel"/>
    <w:tmpl w:val="3B685B9A"/>
    <w:lvl w:ilvl="0" w:tplc="E82A18BE">
      <w:start w:val="1"/>
      <w:numFmt w:val="bullet"/>
      <w:lvlText w:val=""/>
      <w:lvlJc w:val="left"/>
      <w:pPr>
        <w:ind w:left="1212" w:hanging="360"/>
      </w:pPr>
      <w:rPr>
        <w:rFonts w:ascii="Symbol" w:hAnsi="Symbol" w:hint="default"/>
      </w:rPr>
    </w:lvl>
    <w:lvl w:ilvl="1" w:tplc="04190003">
      <w:start w:val="1"/>
      <w:numFmt w:val="bullet"/>
      <w:lvlText w:val="o"/>
      <w:lvlJc w:val="left"/>
      <w:pPr>
        <w:ind w:left="1932" w:hanging="360"/>
      </w:pPr>
      <w:rPr>
        <w:rFonts w:ascii="Courier New" w:hAnsi="Courier New" w:cs="Courier New" w:hint="default"/>
      </w:rPr>
    </w:lvl>
    <w:lvl w:ilvl="2" w:tplc="04190005">
      <w:start w:val="1"/>
      <w:numFmt w:val="bullet"/>
      <w:lvlText w:val=""/>
      <w:lvlJc w:val="left"/>
      <w:pPr>
        <w:ind w:left="2652" w:hanging="360"/>
      </w:pPr>
      <w:rPr>
        <w:rFonts w:ascii="Wingdings" w:hAnsi="Wingdings" w:hint="default"/>
      </w:rPr>
    </w:lvl>
    <w:lvl w:ilvl="3" w:tplc="04190001">
      <w:start w:val="1"/>
      <w:numFmt w:val="bullet"/>
      <w:lvlText w:val=""/>
      <w:lvlJc w:val="left"/>
      <w:pPr>
        <w:ind w:left="3372" w:hanging="360"/>
      </w:pPr>
      <w:rPr>
        <w:rFonts w:ascii="Symbol" w:hAnsi="Symbol" w:hint="default"/>
      </w:rPr>
    </w:lvl>
    <w:lvl w:ilvl="4" w:tplc="04190003">
      <w:start w:val="1"/>
      <w:numFmt w:val="bullet"/>
      <w:lvlText w:val="o"/>
      <w:lvlJc w:val="left"/>
      <w:pPr>
        <w:ind w:left="4092" w:hanging="360"/>
      </w:pPr>
      <w:rPr>
        <w:rFonts w:ascii="Courier New" w:hAnsi="Courier New" w:cs="Courier New" w:hint="default"/>
      </w:rPr>
    </w:lvl>
    <w:lvl w:ilvl="5" w:tplc="04190005">
      <w:start w:val="1"/>
      <w:numFmt w:val="bullet"/>
      <w:lvlText w:val=""/>
      <w:lvlJc w:val="left"/>
      <w:pPr>
        <w:ind w:left="4812" w:hanging="360"/>
      </w:pPr>
      <w:rPr>
        <w:rFonts w:ascii="Wingdings" w:hAnsi="Wingdings" w:hint="default"/>
      </w:rPr>
    </w:lvl>
    <w:lvl w:ilvl="6" w:tplc="04190001">
      <w:start w:val="1"/>
      <w:numFmt w:val="bullet"/>
      <w:lvlText w:val=""/>
      <w:lvlJc w:val="left"/>
      <w:pPr>
        <w:ind w:left="5532" w:hanging="360"/>
      </w:pPr>
      <w:rPr>
        <w:rFonts w:ascii="Symbol" w:hAnsi="Symbol" w:hint="default"/>
      </w:rPr>
    </w:lvl>
    <w:lvl w:ilvl="7" w:tplc="04190003">
      <w:start w:val="1"/>
      <w:numFmt w:val="bullet"/>
      <w:lvlText w:val="o"/>
      <w:lvlJc w:val="left"/>
      <w:pPr>
        <w:ind w:left="6252" w:hanging="360"/>
      </w:pPr>
      <w:rPr>
        <w:rFonts w:ascii="Courier New" w:hAnsi="Courier New" w:cs="Courier New" w:hint="default"/>
      </w:rPr>
    </w:lvl>
    <w:lvl w:ilvl="8" w:tplc="04190005">
      <w:start w:val="1"/>
      <w:numFmt w:val="bullet"/>
      <w:lvlText w:val=""/>
      <w:lvlJc w:val="left"/>
      <w:pPr>
        <w:ind w:left="6972" w:hanging="360"/>
      </w:pPr>
      <w:rPr>
        <w:rFonts w:ascii="Wingdings" w:hAnsi="Wingdings" w:hint="default"/>
      </w:rPr>
    </w:lvl>
  </w:abstractNum>
  <w:abstractNum w:abstractNumId="72" w15:restartNumberingAfterBreak="0">
    <w:nsid w:val="43903D38"/>
    <w:multiLevelType w:val="hybridMultilevel"/>
    <w:tmpl w:val="BA76DD42"/>
    <w:lvl w:ilvl="0" w:tplc="0419000F">
      <w:start w:val="1"/>
      <w:numFmt w:val="decimal"/>
      <w:lvlText w:val="%1."/>
      <w:lvlJc w:val="left"/>
      <w:pPr>
        <w:ind w:left="73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73" w15:restartNumberingAfterBreak="0">
    <w:nsid w:val="4474699A"/>
    <w:multiLevelType w:val="hybridMultilevel"/>
    <w:tmpl w:val="F35E1EC8"/>
    <w:lvl w:ilvl="0" w:tplc="4A2AA746">
      <w:start w:val="1"/>
      <w:numFmt w:val="decimal"/>
      <w:lvlText w:val="%1."/>
      <w:lvlJc w:val="left"/>
      <w:pPr>
        <w:ind w:left="720" w:hanging="360"/>
      </w:pPr>
      <w:rPr>
        <w:rFonts w:ascii="Times New Roman" w:eastAsia="Times New Roman" w:hAnsi="Times New Roman" w:cs="Times New Roman"/>
      </w:rPr>
    </w:lvl>
    <w:lvl w:ilvl="1" w:tplc="CC509758">
      <w:start w:val="1"/>
      <w:numFmt w:val="lowerLetter"/>
      <w:lvlText w:val="%2."/>
      <w:lvlJc w:val="left"/>
      <w:pPr>
        <w:ind w:left="1440" w:hanging="360"/>
      </w:pPr>
    </w:lvl>
    <w:lvl w:ilvl="2" w:tplc="A5043510">
      <w:start w:val="1"/>
      <w:numFmt w:val="lowerRoman"/>
      <w:lvlText w:val="%3."/>
      <w:lvlJc w:val="right"/>
      <w:pPr>
        <w:ind w:left="2160" w:hanging="180"/>
      </w:pPr>
    </w:lvl>
    <w:lvl w:ilvl="3" w:tplc="301026B4">
      <w:start w:val="1"/>
      <w:numFmt w:val="decimal"/>
      <w:lvlText w:val="%4."/>
      <w:lvlJc w:val="left"/>
      <w:pPr>
        <w:ind w:left="2880" w:hanging="360"/>
      </w:pPr>
    </w:lvl>
    <w:lvl w:ilvl="4" w:tplc="366A04D0">
      <w:start w:val="1"/>
      <w:numFmt w:val="lowerLetter"/>
      <w:lvlText w:val="%5."/>
      <w:lvlJc w:val="left"/>
      <w:pPr>
        <w:ind w:left="3600" w:hanging="360"/>
      </w:pPr>
    </w:lvl>
    <w:lvl w:ilvl="5" w:tplc="FC26DFFE">
      <w:start w:val="1"/>
      <w:numFmt w:val="lowerRoman"/>
      <w:lvlText w:val="%6."/>
      <w:lvlJc w:val="right"/>
      <w:pPr>
        <w:ind w:left="4320" w:hanging="180"/>
      </w:pPr>
    </w:lvl>
    <w:lvl w:ilvl="6" w:tplc="909AC694">
      <w:start w:val="1"/>
      <w:numFmt w:val="decimal"/>
      <w:lvlText w:val="%7."/>
      <w:lvlJc w:val="left"/>
      <w:pPr>
        <w:ind w:left="5040" w:hanging="360"/>
      </w:pPr>
    </w:lvl>
    <w:lvl w:ilvl="7" w:tplc="9BAA7430">
      <w:start w:val="1"/>
      <w:numFmt w:val="lowerLetter"/>
      <w:lvlText w:val="%8."/>
      <w:lvlJc w:val="left"/>
      <w:pPr>
        <w:ind w:left="5760" w:hanging="360"/>
      </w:pPr>
    </w:lvl>
    <w:lvl w:ilvl="8" w:tplc="B950BB6E">
      <w:start w:val="1"/>
      <w:numFmt w:val="lowerRoman"/>
      <w:lvlText w:val="%9."/>
      <w:lvlJc w:val="right"/>
      <w:pPr>
        <w:ind w:left="6480" w:hanging="180"/>
      </w:pPr>
    </w:lvl>
  </w:abstractNum>
  <w:abstractNum w:abstractNumId="74" w15:restartNumberingAfterBreak="0">
    <w:nsid w:val="466433D4"/>
    <w:multiLevelType w:val="multilevel"/>
    <w:tmpl w:val="2F24DDC2"/>
    <w:lvl w:ilvl="0">
      <w:start w:val="1"/>
      <w:numFmt w:val="decimal"/>
      <w:lvlText w:val="%1"/>
      <w:lvlJc w:val="left"/>
      <w:pPr>
        <w:ind w:left="750" w:hanging="750"/>
      </w:pPr>
      <w:rPr>
        <w:rFonts w:hint="default"/>
      </w:rPr>
    </w:lvl>
    <w:lvl w:ilvl="1">
      <w:start w:val="11"/>
      <w:numFmt w:val="decimal"/>
      <w:lvlText w:val="%1.%2"/>
      <w:lvlJc w:val="left"/>
      <w:pPr>
        <w:ind w:left="1110" w:hanging="750"/>
      </w:pPr>
      <w:rPr>
        <w:rFonts w:hint="default"/>
      </w:rPr>
    </w:lvl>
    <w:lvl w:ilvl="2">
      <w:start w:val="1"/>
      <w:numFmt w:val="decimal"/>
      <w:lvlText w:val="%1.%2.%3"/>
      <w:lvlJc w:val="left"/>
      <w:pPr>
        <w:ind w:left="3444" w:hanging="75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5" w15:restartNumberingAfterBreak="0">
    <w:nsid w:val="48BC21E1"/>
    <w:multiLevelType w:val="hybridMultilevel"/>
    <w:tmpl w:val="D57A4CBC"/>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9643F15"/>
    <w:multiLevelType w:val="hybridMultilevel"/>
    <w:tmpl w:val="51220E92"/>
    <w:styleLink w:val="1ai"/>
    <w:lvl w:ilvl="0" w:tplc="A98E231A">
      <w:start w:val="1"/>
      <w:numFmt w:val="decimal"/>
      <w:lvlText w:val="%1."/>
      <w:lvlJc w:val="left"/>
      <w:pPr>
        <w:tabs>
          <w:tab w:val="num" w:pos="2448"/>
        </w:tabs>
        <w:ind w:left="2448" w:hanging="1368"/>
      </w:pPr>
      <w:rPr>
        <w:rFonts w:hint="default"/>
      </w:rPr>
    </w:lvl>
    <w:lvl w:ilvl="1" w:tplc="E1F62B5A" w:tentative="1">
      <w:start w:val="1"/>
      <w:numFmt w:val="lowerLetter"/>
      <w:lvlText w:val="%2."/>
      <w:lvlJc w:val="left"/>
      <w:pPr>
        <w:tabs>
          <w:tab w:val="num" w:pos="2160"/>
        </w:tabs>
        <w:ind w:left="2160" w:hanging="360"/>
      </w:pPr>
    </w:lvl>
    <w:lvl w:ilvl="2" w:tplc="7C58A420">
      <w:start w:val="1"/>
      <w:numFmt w:val="lowerRoman"/>
      <w:lvlText w:val="%3."/>
      <w:lvlJc w:val="right"/>
      <w:pPr>
        <w:tabs>
          <w:tab w:val="num" w:pos="2880"/>
        </w:tabs>
        <w:ind w:left="2880" w:hanging="180"/>
      </w:pPr>
    </w:lvl>
    <w:lvl w:ilvl="3" w:tplc="CCAC8F7A" w:tentative="1">
      <w:start w:val="1"/>
      <w:numFmt w:val="decimal"/>
      <w:lvlText w:val="%4."/>
      <w:lvlJc w:val="left"/>
      <w:pPr>
        <w:tabs>
          <w:tab w:val="num" w:pos="3600"/>
        </w:tabs>
        <w:ind w:left="3600" w:hanging="360"/>
      </w:pPr>
    </w:lvl>
    <w:lvl w:ilvl="4" w:tplc="ABF8F046" w:tentative="1">
      <w:start w:val="1"/>
      <w:numFmt w:val="lowerLetter"/>
      <w:lvlText w:val="%5."/>
      <w:lvlJc w:val="left"/>
      <w:pPr>
        <w:tabs>
          <w:tab w:val="num" w:pos="4320"/>
        </w:tabs>
        <w:ind w:left="4320" w:hanging="360"/>
      </w:pPr>
    </w:lvl>
    <w:lvl w:ilvl="5" w:tplc="2D300F26" w:tentative="1">
      <w:start w:val="1"/>
      <w:numFmt w:val="lowerRoman"/>
      <w:lvlText w:val="%6."/>
      <w:lvlJc w:val="right"/>
      <w:pPr>
        <w:tabs>
          <w:tab w:val="num" w:pos="5040"/>
        </w:tabs>
        <w:ind w:left="5040" w:hanging="180"/>
      </w:pPr>
    </w:lvl>
    <w:lvl w:ilvl="6" w:tplc="7A6E38E8" w:tentative="1">
      <w:start w:val="1"/>
      <w:numFmt w:val="decimal"/>
      <w:lvlText w:val="%7."/>
      <w:lvlJc w:val="left"/>
      <w:pPr>
        <w:tabs>
          <w:tab w:val="num" w:pos="5760"/>
        </w:tabs>
        <w:ind w:left="5760" w:hanging="360"/>
      </w:pPr>
    </w:lvl>
    <w:lvl w:ilvl="7" w:tplc="71AE91E0" w:tentative="1">
      <w:start w:val="1"/>
      <w:numFmt w:val="lowerLetter"/>
      <w:lvlText w:val="%8."/>
      <w:lvlJc w:val="left"/>
      <w:pPr>
        <w:tabs>
          <w:tab w:val="num" w:pos="6480"/>
        </w:tabs>
        <w:ind w:left="6480" w:hanging="360"/>
      </w:pPr>
    </w:lvl>
    <w:lvl w:ilvl="8" w:tplc="C5D875AA" w:tentative="1">
      <w:start w:val="1"/>
      <w:numFmt w:val="lowerRoman"/>
      <w:lvlText w:val="%9."/>
      <w:lvlJc w:val="right"/>
      <w:pPr>
        <w:tabs>
          <w:tab w:val="num" w:pos="7200"/>
        </w:tabs>
        <w:ind w:left="7200" w:hanging="180"/>
      </w:pPr>
    </w:lvl>
  </w:abstractNum>
  <w:abstractNum w:abstractNumId="77" w15:restartNumberingAfterBreak="0">
    <w:nsid w:val="4A2F353E"/>
    <w:multiLevelType w:val="hybridMultilevel"/>
    <w:tmpl w:val="38742FE8"/>
    <w:lvl w:ilvl="0" w:tplc="FFFFFFFF">
      <w:start w:val="1"/>
      <w:numFmt w:val="decimal"/>
      <w:pStyle w:val="S0"/>
      <w:lvlText w:val="Рисунок %1"/>
      <w:lvlJc w:val="left"/>
      <w:pPr>
        <w:tabs>
          <w:tab w:val="num" w:pos="360"/>
        </w:tabs>
        <w:ind w:left="360"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78" w15:restartNumberingAfterBreak="0">
    <w:nsid w:val="4B2A4703"/>
    <w:multiLevelType w:val="multilevel"/>
    <w:tmpl w:val="EDF09D38"/>
    <w:lvl w:ilvl="0">
      <w:start w:val="10"/>
      <w:numFmt w:val="decimal"/>
      <w:lvlText w:val="%1"/>
      <w:lvlJc w:val="left"/>
      <w:pPr>
        <w:ind w:left="525" w:hanging="525"/>
      </w:pPr>
      <w:rPr>
        <w:rFonts w:hint="default"/>
      </w:rPr>
    </w:lvl>
    <w:lvl w:ilvl="1">
      <w:start w:val="1"/>
      <w:numFmt w:val="decimal"/>
      <w:lvlText w:val="%1.%2"/>
      <w:lvlJc w:val="left"/>
      <w:pPr>
        <w:ind w:left="6338"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9" w15:restartNumberingAfterBreak="0">
    <w:nsid w:val="4B42618B"/>
    <w:multiLevelType w:val="hybridMultilevel"/>
    <w:tmpl w:val="9764440C"/>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4B570457"/>
    <w:multiLevelType w:val="hybridMultilevel"/>
    <w:tmpl w:val="411643EE"/>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4BA254BE"/>
    <w:multiLevelType w:val="hybridMultilevel"/>
    <w:tmpl w:val="ECC6EF58"/>
    <w:styleLink w:val="1111111"/>
    <w:lvl w:ilvl="0" w:tplc="1F3A7A8E">
      <w:start w:val="3"/>
      <w:numFmt w:val="decimal"/>
      <w:lvlText w:val="%1."/>
      <w:lvlJc w:val="left"/>
      <w:pPr>
        <w:tabs>
          <w:tab w:val="num" w:pos="720"/>
        </w:tabs>
        <w:ind w:left="720" w:hanging="360"/>
      </w:pPr>
      <w:rPr>
        <w:rFonts w:hint="default"/>
      </w:rPr>
    </w:lvl>
    <w:lvl w:ilvl="1" w:tplc="0E6A6240">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2" w15:restartNumberingAfterBreak="0">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3" w15:restartNumberingAfterBreak="0">
    <w:nsid w:val="4C941B9C"/>
    <w:multiLevelType w:val="multilevel"/>
    <w:tmpl w:val="BA54BE1E"/>
    <w:lvl w:ilvl="0">
      <w:start w:val="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4" w15:restartNumberingAfterBreak="0">
    <w:nsid w:val="4E2C45FB"/>
    <w:multiLevelType w:val="hybridMultilevel"/>
    <w:tmpl w:val="E8720C54"/>
    <w:lvl w:ilvl="0" w:tplc="F21A7ABC">
      <w:start w:val="1"/>
      <w:numFmt w:val="bullet"/>
      <w:lvlText w:val=""/>
      <w:lvlJc w:val="left"/>
      <w:pPr>
        <w:ind w:left="1778"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15:restartNumberingAfterBreak="0">
    <w:nsid w:val="4E3E5D5C"/>
    <w:multiLevelType w:val="hybridMultilevel"/>
    <w:tmpl w:val="F82C4A36"/>
    <w:lvl w:ilvl="0" w:tplc="D74E5F0C">
      <w:start w:val="65535"/>
      <w:numFmt w:val="bullet"/>
      <w:pStyle w:val="CM80"/>
      <w:lvlText w:val="•"/>
      <w:lvlJc w:val="left"/>
      <w:pPr>
        <w:tabs>
          <w:tab w:val="num" w:pos="-357"/>
        </w:tabs>
        <w:ind w:left="352" w:hanging="352"/>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F302FF6"/>
    <w:multiLevelType w:val="hybridMultilevel"/>
    <w:tmpl w:val="5212EE6E"/>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F687D46"/>
    <w:multiLevelType w:val="hybridMultilevel"/>
    <w:tmpl w:val="7D2EB9F8"/>
    <w:lvl w:ilvl="0" w:tplc="04190001">
      <w:start w:val="1"/>
      <w:numFmt w:val="bullet"/>
      <w:lvlText w:val=""/>
      <w:lvlJc w:val="left"/>
      <w:pPr>
        <w:ind w:left="3338"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8" w15:restartNumberingAfterBreak="0">
    <w:nsid w:val="503534E9"/>
    <w:multiLevelType w:val="hybridMultilevel"/>
    <w:tmpl w:val="585AC5EE"/>
    <w:lvl w:ilvl="0" w:tplc="7554B8DE">
      <w:start w:val="1"/>
      <w:numFmt w:val="bullet"/>
      <w:lvlText w:val=""/>
      <w:lvlJc w:val="left"/>
      <w:pPr>
        <w:ind w:left="928" w:hanging="360"/>
      </w:pPr>
      <w:rPr>
        <w:rFonts w:ascii="Symbol" w:hAnsi="Symbol" w:hint="default"/>
      </w:rPr>
    </w:lvl>
    <w:lvl w:ilvl="1" w:tplc="04190003">
      <w:start w:val="1"/>
      <w:numFmt w:val="bullet"/>
      <w:lvlText w:val="o"/>
      <w:lvlJc w:val="left"/>
      <w:pPr>
        <w:ind w:left="3850" w:hanging="360"/>
      </w:pPr>
      <w:rPr>
        <w:rFonts w:ascii="Courier New" w:hAnsi="Courier New" w:cs="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cs="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cs="Courier New" w:hint="default"/>
      </w:rPr>
    </w:lvl>
    <w:lvl w:ilvl="8" w:tplc="04190005" w:tentative="1">
      <w:start w:val="1"/>
      <w:numFmt w:val="bullet"/>
      <w:lvlText w:val=""/>
      <w:lvlJc w:val="left"/>
      <w:pPr>
        <w:ind w:left="8890" w:hanging="360"/>
      </w:pPr>
      <w:rPr>
        <w:rFonts w:ascii="Wingdings" w:hAnsi="Wingdings" w:hint="default"/>
      </w:rPr>
    </w:lvl>
  </w:abstractNum>
  <w:abstractNum w:abstractNumId="89" w15:restartNumberingAfterBreak="0">
    <w:nsid w:val="503C4BDE"/>
    <w:multiLevelType w:val="multilevel"/>
    <w:tmpl w:val="EFEE0900"/>
    <w:numStyleLink w:val="05"/>
  </w:abstractNum>
  <w:abstractNum w:abstractNumId="90" w15:restartNumberingAfterBreak="0">
    <w:nsid w:val="51AE3C2B"/>
    <w:multiLevelType w:val="hybridMultilevel"/>
    <w:tmpl w:val="E040B55E"/>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523B6D2F"/>
    <w:multiLevelType w:val="hybridMultilevel"/>
    <w:tmpl w:val="E6C81530"/>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52CB7227"/>
    <w:multiLevelType w:val="multilevel"/>
    <w:tmpl w:val="D5F0EC96"/>
    <w:lvl w:ilvl="0">
      <w:start w:val="1"/>
      <w:numFmt w:val="decimal"/>
      <w:pStyle w:val="a5"/>
      <w:lvlText w:val="%1."/>
      <w:lvlJc w:val="left"/>
      <w:pPr>
        <w:tabs>
          <w:tab w:val="num" w:pos="1191"/>
        </w:tabs>
        <w:ind w:left="0" w:firstLine="709"/>
      </w:pPr>
      <w:rPr>
        <w:rFonts w:ascii="Times New Roman" w:hAnsi="Times New Roman" w:hint="default"/>
        <w:b w:val="0"/>
        <w:i w:val="0"/>
        <w:color w:val="auto"/>
        <w:sz w:val="28"/>
        <w:szCs w:val="3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3" w15:restartNumberingAfterBreak="0">
    <w:nsid w:val="573A156C"/>
    <w:multiLevelType w:val="multilevel"/>
    <w:tmpl w:val="1218A51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4" w15:restartNumberingAfterBreak="0">
    <w:nsid w:val="59A42214"/>
    <w:multiLevelType w:val="hybridMultilevel"/>
    <w:tmpl w:val="0D0E1E0E"/>
    <w:lvl w:ilvl="0" w:tplc="96A0E7FE">
      <w:start w:val="1"/>
      <w:numFmt w:val="bullet"/>
      <w:lvlText w:val="-"/>
      <w:lvlJc w:val="left"/>
      <w:pPr>
        <w:ind w:left="1259" w:hanging="360"/>
      </w:pPr>
      <w:rPr>
        <w:rFonts w:ascii="Courier New" w:hAnsi="Courier New"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5" w15:restartNumberingAfterBreak="0">
    <w:nsid w:val="59E60585"/>
    <w:multiLevelType w:val="hybridMultilevel"/>
    <w:tmpl w:val="E78C7934"/>
    <w:lvl w:ilvl="0" w:tplc="5AFCDBC2">
      <w:start w:val="1"/>
      <w:numFmt w:val="bullet"/>
      <w:lvlText w:val=""/>
      <w:lvlJc w:val="left"/>
      <w:pPr>
        <w:tabs>
          <w:tab w:val="num" w:pos="3346"/>
        </w:tabs>
        <w:ind w:left="3346" w:hanging="360"/>
      </w:pPr>
      <w:rPr>
        <w:rFonts w:ascii="Symbol" w:hAnsi="Symbol" w:hint="default"/>
        <w:color w:val="auto"/>
      </w:rPr>
    </w:lvl>
    <w:lvl w:ilvl="1" w:tplc="2D48B000">
      <w:start w:val="1"/>
      <w:numFmt w:val="bullet"/>
      <w:pStyle w:val="19"/>
      <w:lvlText w:val=""/>
      <w:lvlJc w:val="left"/>
      <w:pPr>
        <w:tabs>
          <w:tab w:val="num" w:pos="2149"/>
        </w:tabs>
        <w:ind w:left="2149" w:hanging="360"/>
      </w:pPr>
      <w:rPr>
        <w:rFonts w:ascii="Symbol" w:hAnsi="Symbol" w:hint="default"/>
        <w:color w:val="auto"/>
      </w:rPr>
    </w:lvl>
    <w:lvl w:ilvl="2" w:tplc="5F1C532C">
      <w:start w:val="1"/>
      <w:numFmt w:val="bullet"/>
      <w:lvlText w:val=""/>
      <w:lvlJc w:val="left"/>
      <w:pPr>
        <w:tabs>
          <w:tab w:val="num" w:pos="2869"/>
        </w:tabs>
        <w:ind w:left="2869" w:hanging="360"/>
      </w:pPr>
      <w:rPr>
        <w:rFonts w:ascii="Wingdings" w:hAnsi="Wingdings" w:hint="default"/>
      </w:rPr>
    </w:lvl>
    <w:lvl w:ilvl="3" w:tplc="469C65FC" w:tentative="1">
      <w:start w:val="1"/>
      <w:numFmt w:val="bullet"/>
      <w:lvlText w:val=""/>
      <w:lvlJc w:val="left"/>
      <w:pPr>
        <w:tabs>
          <w:tab w:val="num" w:pos="3589"/>
        </w:tabs>
        <w:ind w:left="3589" w:hanging="360"/>
      </w:pPr>
      <w:rPr>
        <w:rFonts w:ascii="Symbol" w:hAnsi="Symbol" w:hint="default"/>
      </w:rPr>
    </w:lvl>
    <w:lvl w:ilvl="4" w:tplc="E73EB3BC" w:tentative="1">
      <w:start w:val="1"/>
      <w:numFmt w:val="bullet"/>
      <w:lvlText w:val="o"/>
      <w:lvlJc w:val="left"/>
      <w:pPr>
        <w:tabs>
          <w:tab w:val="num" w:pos="4309"/>
        </w:tabs>
        <w:ind w:left="4309" w:hanging="360"/>
      </w:pPr>
      <w:rPr>
        <w:rFonts w:ascii="Courier New" w:hAnsi="Courier New" w:cs="Courier New" w:hint="default"/>
      </w:rPr>
    </w:lvl>
    <w:lvl w:ilvl="5" w:tplc="B9A44184" w:tentative="1">
      <w:start w:val="1"/>
      <w:numFmt w:val="bullet"/>
      <w:lvlText w:val=""/>
      <w:lvlJc w:val="left"/>
      <w:pPr>
        <w:tabs>
          <w:tab w:val="num" w:pos="5029"/>
        </w:tabs>
        <w:ind w:left="5029" w:hanging="360"/>
      </w:pPr>
      <w:rPr>
        <w:rFonts w:ascii="Wingdings" w:hAnsi="Wingdings" w:hint="default"/>
      </w:rPr>
    </w:lvl>
    <w:lvl w:ilvl="6" w:tplc="E0F82204" w:tentative="1">
      <w:start w:val="1"/>
      <w:numFmt w:val="bullet"/>
      <w:lvlText w:val=""/>
      <w:lvlJc w:val="left"/>
      <w:pPr>
        <w:tabs>
          <w:tab w:val="num" w:pos="5749"/>
        </w:tabs>
        <w:ind w:left="5749" w:hanging="360"/>
      </w:pPr>
      <w:rPr>
        <w:rFonts w:ascii="Symbol" w:hAnsi="Symbol" w:hint="default"/>
      </w:rPr>
    </w:lvl>
    <w:lvl w:ilvl="7" w:tplc="6192A3F2" w:tentative="1">
      <w:start w:val="1"/>
      <w:numFmt w:val="bullet"/>
      <w:lvlText w:val="o"/>
      <w:lvlJc w:val="left"/>
      <w:pPr>
        <w:tabs>
          <w:tab w:val="num" w:pos="6469"/>
        </w:tabs>
        <w:ind w:left="6469" w:hanging="360"/>
      </w:pPr>
      <w:rPr>
        <w:rFonts w:ascii="Courier New" w:hAnsi="Courier New" w:cs="Courier New" w:hint="default"/>
      </w:rPr>
    </w:lvl>
    <w:lvl w:ilvl="8" w:tplc="1ECE32A0" w:tentative="1">
      <w:start w:val="1"/>
      <w:numFmt w:val="bullet"/>
      <w:lvlText w:val=""/>
      <w:lvlJc w:val="left"/>
      <w:pPr>
        <w:tabs>
          <w:tab w:val="num" w:pos="7189"/>
        </w:tabs>
        <w:ind w:left="7189" w:hanging="360"/>
      </w:pPr>
      <w:rPr>
        <w:rFonts w:ascii="Wingdings" w:hAnsi="Wingdings" w:hint="default"/>
      </w:rPr>
    </w:lvl>
  </w:abstractNum>
  <w:abstractNum w:abstractNumId="96" w15:restartNumberingAfterBreak="0">
    <w:nsid w:val="5A117FE2"/>
    <w:multiLevelType w:val="hybridMultilevel"/>
    <w:tmpl w:val="A0EAC202"/>
    <w:lvl w:ilvl="0" w:tplc="FC7268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5BF46880"/>
    <w:multiLevelType w:val="hybridMultilevel"/>
    <w:tmpl w:val="AA1CA360"/>
    <w:lvl w:ilvl="0" w:tplc="36A85952">
      <w:start w:val="1"/>
      <w:numFmt w:val="decimal"/>
      <w:lvlText w:val="%1."/>
      <w:lvlJc w:val="left"/>
      <w:pPr>
        <w:ind w:left="720" w:hanging="360"/>
      </w:pPr>
      <w:rPr>
        <w:rFonts w:hint="default"/>
      </w:rPr>
    </w:lvl>
    <w:lvl w:ilvl="1" w:tplc="216A6A7A">
      <w:start w:val="1"/>
      <w:numFmt w:val="lowerLetter"/>
      <w:lvlText w:val="%2."/>
      <w:lvlJc w:val="left"/>
      <w:pPr>
        <w:ind w:left="1440" w:hanging="360"/>
      </w:pPr>
    </w:lvl>
    <w:lvl w:ilvl="2" w:tplc="234C6AE2">
      <w:start w:val="1"/>
      <w:numFmt w:val="lowerRoman"/>
      <w:lvlText w:val="%3."/>
      <w:lvlJc w:val="right"/>
      <w:pPr>
        <w:ind w:left="2160" w:hanging="180"/>
      </w:pPr>
    </w:lvl>
    <w:lvl w:ilvl="3" w:tplc="D408B11A">
      <w:start w:val="1"/>
      <w:numFmt w:val="decimal"/>
      <w:lvlText w:val="%4."/>
      <w:lvlJc w:val="left"/>
      <w:pPr>
        <w:ind w:left="2880" w:hanging="360"/>
      </w:pPr>
    </w:lvl>
    <w:lvl w:ilvl="4" w:tplc="AFD279B8">
      <w:start w:val="1"/>
      <w:numFmt w:val="lowerLetter"/>
      <w:lvlText w:val="%5."/>
      <w:lvlJc w:val="left"/>
      <w:pPr>
        <w:ind w:left="3600" w:hanging="360"/>
      </w:pPr>
    </w:lvl>
    <w:lvl w:ilvl="5" w:tplc="1B30508C">
      <w:start w:val="1"/>
      <w:numFmt w:val="lowerRoman"/>
      <w:lvlText w:val="%6."/>
      <w:lvlJc w:val="right"/>
      <w:pPr>
        <w:ind w:left="4320" w:hanging="180"/>
      </w:pPr>
    </w:lvl>
    <w:lvl w:ilvl="6" w:tplc="99140724">
      <w:start w:val="1"/>
      <w:numFmt w:val="decimal"/>
      <w:lvlText w:val="%7."/>
      <w:lvlJc w:val="left"/>
      <w:pPr>
        <w:ind w:left="5040" w:hanging="360"/>
      </w:pPr>
    </w:lvl>
    <w:lvl w:ilvl="7" w:tplc="4286A16C">
      <w:start w:val="1"/>
      <w:numFmt w:val="lowerLetter"/>
      <w:lvlText w:val="%8."/>
      <w:lvlJc w:val="left"/>
      <w:pPr>
        <w:ind w:left="5760" w:hanging="360"/>
      </w:pPr>
    </w:lvl>
    <w:lvl w:ilvl="8" w:tplc="2E804490">
      <w:start w:val="1"/>
      <w:numFmt w:val="lowerRoman"/>
      <w:lvlText w:val="%9."/>
      <w:lvlJc w:val="right"/>
      <w:pPr>
        <w:ind w:left="6480" w:hanging="180"/>
      </w:pPr>
    </w:lvl>
  </w:abstractNum>
  <w:abstractNum w:abstractNumId="98" w15:restartNumberingAfterBreak="0">
    <w:nsid w:val="5C3701AD"/>
    <w:multiLevelType w:val="hybridMultilevel"/>
    <w:tmpl w:val="E8441F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15:restartNumberingAfterBreak="0">
    <w:nsid w:val="5C5C30EC"/>
    <w:multiLevelType w:val="hybridMultilevel"/>
    <w:tmpl w:val="BEE931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15:restartNumberingAfterBreak="0">
    <w:nsid w:val="60C701C2"/>
    <w:multiLevelType w:val="hybridMultilevel"/>
    <w:tmpl w:val="BB401FCA"/>
    <w:styleLink w:val="1ai2112"/>
    <w:lvl w:ilvl="0" w:tplc="D5689430">
      <w:start w:val="1"/>
      <w:numFmt w:val="decimal"/>
      <w:lvlText w:val="1.6.%1"/>
      <w:lvlJc w:val="left"/>
      <w:pPr>
        <w:ind w:left="2138" w:hanging="360"/>
      </w:pPr>
    </w:lvl>
    <w:lvl w:ilvl="1" w:tplc="04190019">
      <w:start w:val="1"/>
      <w:numFmt w:val="lowerLetter"/>
      <w:lvlText w:val="%2."/>
      <w:lvlJc w:val="left"/>
      <w:pPr>
        <w:ind w:left="2858" w:hanging="360"/>
      </w:pPr>
    </w:lvl>
    <w:lvl w:ilvl="2" w:tplc="0419001B">
      <w:start w:val="1"/>
      <w:numFmt w:val="lowerRoman"/>
      <w:lvlText w:val="%3."/>
      <w:lvlJc w:val="right"/>
      <w:pPr>
        <w:ind w:left="3578" w:hanging="180"/>
      </w:pPr>
    </w:lvl>
    <w:lvl w:ilvl="3" w:tplc="0419000F">
      <w:start w:val="1"/>
      <w:numFmt w:val="decimal"/>
      <w:lvlText w:val="%4."/>
      <w:lvlJc w:val="left"/>
      <w:pPr>
        <w:ind w:left="4298" w:hanging="360"/>
      </w:pPr>
    </w:lvl>
    <w:lvl w:ilvl="4" w:tplc="04190019">
      <w:start w:val="1"/>
      <w:numFmt w:val="lowerLetter"/>
      <w:lvlText w:val="%5."/>
      <w:lvlJc w:val="left"/>
      <w:pPr>
        <w:ind w:left="5018" w:hanging="360"/>
      </w:pPr>
    </w:lvl>
    <w:lvl w:ilvl="5" w:tplc="0419001B">
      <w:start w:val="1"/>
      <w:numFmt w:val="lowerRoman"/>
      <w:lvlText w:val="%6."/>
      <w:lvlJc w:val="right"/>
      <w:pPr>
        <w:ind w:left="5738" w:hanging="180"/>
      </w:pPr>
    </w:lvl>
    <w:lvl w:ilvl="6" w:tplc="0419000F">
      <w:start w:val="1"/>
      <w:numFmt w:val="decimal"/>
      <w:lvlText w:val="%7."/>
      <w:lvlJc w:val="left"/>
      <w:pPr>
        <w:ind w:left="6458" w:hanging="360"/>
      </w:pPr>
    </w:lvl>
    <w:lvl w:ilvl="7" w:tplc="04190019">
      <w:start w:val="1"/>
      <w:numFmt w:val="lowerLetter"/>
      <w:lvlText w:val="%8."/>
      <w:lvlJc w:val="left"/>
      <w:pPr>
        <w:ind w:left="7178" w:hanging="360"/>
      </w:pPr>
    </w:lvl>
    <w:lvl w:ilvl="8" w:tplc="0419001B">
      <w:start w:val="1"/>
      <w:numFmt w:val="lowerRoman"/>
      <w:lvlText w:val="%9."/>
      <w:lvlJc w:val="right"/>
      <w:pPr>
        <w:ind w:left="7898" w:hanging="180"/>
      </w:pPr>
    </w:lvl>
  </w:abstractNum>
  <w:abstractNum w:abstractNumId="101" w15:restartNumberingAfterBreak="0">
    <w:nsid w:val="615132C0"/>
    <w:multiLevelType w:val="hybridMultilevel"/>
    <w:tmpl w:val="51EE9DE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15:restartNumberingAfterBreak="0">
    <w:nsid w:val="61B777AC"/>
    <w:multiLevelType w:val="hybridMultilevel"/>
    <w:tmpl w:val="C1D815B6"/>
    <w:styleLink w:val="1ai3"/>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674D304F"/>
    <w:multiLevelType w:val="hybridMultilevel"/>
    <w:tmpl w:val="1E6C5BEC"/>
    <w:lvl w:ilvl="0" w:tplc="DAEC50EC">
      <w:start w:val="1"/>
      <w:numFmt w:val="decimal"/>
      <w:lvlText w:val="%1."/>
      <w:lvlJc w:val="left"/>
      <w:pPr>
        <w:ind w:left="720" w:hanging="360"/>
      </w:pPr>
      <w:rPr>
        <w:rFonts w:hint="default"/>
      </w:rPr>
    </w:lvl>
    <w:lvl w:ilvl="1" w:tplc="EBD6217E">
      <w:start w:val="1"/>
      <w:numFmt w:val="lowerLetter"/>
      <w:lvlText w:val="%2."/>
      <w:lvlJc w:val="left"/>
      <w:pPr>
        <w:ind w:left="1440" w:hanging="360"/>
      </w:pPr>
    </w:lvl>
    <w:lvl w:ilvl="2" w:tplc="67CC7DD2">
      <w:start w:val="1"/>
      <w:numFmt w:val="lowerRoman"/>
      <w:lvlText w:val="%3."/>
      <w:lvlJc w:val="right"/>
      <w:pPr>
        <w:ind w:left="2160" w:hanging="180"/>
      </w:pPr>
    </w:lvl>
    <w:lvl w:ilvl="3" w:tplc="4EA23212">
      <w:start w:val="1"/>
      <w:numFmt w:val="decimal"/>
      <w:lvlText w:val="%4."/>
      <w:lvlJc w:val="left"/>
      <w:pPr>
        <w:ind w:left="2880" w:hanging="360"/>
      </w:pPr>
    </w:lvl>
    <w:lvl w:ilvl="4" w:tplc="22C44626">
      <w:start w:val="1"/>
      <w:numFmt w:val="lowerLetter"/>
      <w:lvlText w:val="%5."/>
      <w:lvlJc w:val="left"/>
      <w:pPr>
        <w:ind w:left="3600" w:hanging="360"/>
      </w:pPr>
    </w:lvl>
    <w:lvl w:ilvl="5" w:tplc="B2560FA6">
      <w:start w:val="1"/>
      <w:numFmt w:val="lowerRoman"/>
      <w:lvlText w:val="%6."/>
      <w:lvlJc w:val="right"/>
      <w:pPr>
        <w:ind w:left="4320" w:hanging="180"/>
      </w:pPr>
    </w:lvl>
    <w:lvl w:ilvl="6" w:tplc="A7C26752">
      <w:start w:val="1"/>
      <w:numFmt w:val="decimal"/>
      <w:lvlText w:val="%7."/>
      <w:lvlJc w:val="left"/>
      <w:pPr>
        <w:ind w:left="5040" w:hanging="360"/>
      </w:pPr>
    </w:lvl>
    <w:lvl w:ilvl="7" w:tplc="38F0A104">
      <w:start w:val="1"/>
      <w:numFmt w:val="lowerLetter"/>
      <w:lvlText w:val="%8."/>
      <w:lvlJc w:val="left"/>
      <w:pPr>
        <w:ind w:left="5760" w:hanging="360"/>
      </w:pPr>
    </w:lvl>
    <w:lvl w:ilvl="8" w:tplc="C324D30C">
      <w:start w:val="1"/>
      <w:numFmt w:val="lowerRoman"/>
      <w:lvlText w:val="%9."/>
      <w:lvlJc w:val="right"/>
      <w:pPr>
        <w:ind w:left="6480" w:hanging="180"/>
      </w:pPr>
    </w:lvl>
  </w:abstractNum>
  <w:abstractNum w:abstractNumId="104" w15:restartNumberingAfterBreak="0">
    <w:nsid w:val="677F4543"/>
    <w:multiLevelType w:val="multilevel"/>
    <w:tmpl w:val="335830C2"/>
    <w:lvl w:ilvl="0">
      <w:start w:val="11"/>
      <w:numFmt w:val="decimal"/>
      <w:lvlText w:val="%1"/>
      <w:lvlJc w:val="left"/>
      <w:pPr>
        <w:ind w:left="525" w:hanging="525"/>
      </w:pPr>
      <w:rPr>
        <w:rFonts w:hint="default"/>
      </w:rPr>
    </w:lvl>
    <w:lvl w:ilvl="1">
      <w:start w:val="1"/>
      <w:numFmt w:val="decimal"/>
      <w:lvlText w:val="%1.%2"/>
      <w:lvlJc w:val="left"/>
      <w:pPr>
        <w:ind w:left="1092" w:hanging="525"/>
      </w:pPr>
      <w:rPr>
        <w:rFonts w:ascii="Times New Roman" w:hAnsi="Times New Roman" w:cs="Times New Roman" w:hint="default"/>
        <w:b/>
        <w:color w:val="auto"/>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5" w15:restartNumberingAfterBreak="0">
    <w:nsid w:val="68137D49"/>
    <w:multiLevelType w:val="hybridMultilevel"/>
    <w:tmpl w:val="44164CC0"/>
    <w:lvl w:ilvl="0" w:tplc="B7DCF638">
      <w:start w:val="1"/>
      <w:numFmt w:val="decimal"/>
      <w:lvlText w:val="%1."/>
      <w:lvlJc w:val="left"/>
      <w:pPr>
        <w:ind w:left="720" w:hanging="360"/>
      </w:pPr>
      <w:rPr>
        <w:rFonts w:hint="default"/>
      </w:rPr>
    </w:lvl>
    <w:lvl w:ilvl="1" w:tplc="7312D96A">
      <w:start w:val="1"/>
      <w:numFmt w:val="lowerLetter"/>
      <w:lvlText w:val="%2."/>
      <w:lvlJc w:val="left"/>
      <w:pPr>
        <w:ind w:left="1440" w:hanging="360"/>
      </w:pPr>
    </w:lvl>
    <w:lvl w:ilvl="2" w:tplc="534E2E4A">
      <w:start w:val="1"/>
      <w:numFmt w:val="lowerRoman"/>
      <w:lvlText w:val="%3."/>
      <w:lvlJc w:val="right"/>
      <w:pPr>
        <w:ind w:left="2160" w:hanging="180"/>
      </w:pPr>
    </w:lvl>
    <w:lvl w:ilvl="3" w:tplc="13BC906A">
      <w:start w:val="1"/>
      <w:numFmt w:val="decimal"/>
      <w:lvlText w:val="%4."/>
      <w:lvlJc w:val="left"/>
      <w:pPr>
        <w:ind w:left="2880" w:hanging="360"/>
      </w:pPr>
    </w:lvl>
    <w:lvl w:ilvl="4" w:tplc="971E048A">
      <w:start w:val="1"/>
      <w:numFmt w:val="lowerLetter"/>
      <w:lvlText w:val="%5."/>
      <w:lvlJc w:val="left"/>
      <w:pPr>
        <w:ind w:left="3600" w:hanging="360"/>
      </w:pPr>
    </w:lvl>
    <w:lvl w:ilvl="5" w:tplc="A62EC3E4">
      <w:start w:val="1"/>
      <w:numFmt w:val="lowerRoman"/>
      <w:lvlText w:val="%6."/>
      <w:lvlJc w:val="right"/>
      <w:pPr>
        <w:ind w:left="4320" w:hanging="180"/>
      </w:pPr>
    </w:lvl>
    <w:lvl w:ilvl="6" w:tplc="7F8EFBD2">
      <w:start w:val="1"/>
      <w:numFmt w:val="decimal"/>
      <w:lvlText w:val="%7."/>
      <w:lvlJc w:val="left"/>
      <w:pPr>
        <w:ind w:left="5040" w:hanging="360"/>
      </w:pPr>
    </w:lvl>
    <w:lvl w:ilvl="7" w:tplc="5B065F2A">
      <w:start w:val="1"/>
      <w:numFmt w:val="lowerLetter"/>
      <w:lvlText w:val="%8."/>
      <w:lvlJc w:val="left"/>
      <w:pPr>
        <w:ind w:left="5760" w:hanging="360"/>
      </w:pPr>
    </w:lvl>
    <w:lvl w:ilvl="8" w:tplc="280E0ECE">
      <w:start w:val="1"/>
      <w:numFmt w:val="lowerRoman"/>
      <w:lvlText w:val="%9."/>
      <w:lvlJc w:val="right"/>
      <w:pPr>
        <w:ind w:left="6480" w:hanging="180"/>
      </w:pPr>
    </w:lvl>
  </w:abstractNum>
  <w:abstractNum w:abstractNumId="106" w15:restartNumberingAfterBreak="0">
    <w:nsid w:val="686C500D"/>
    <w:multiLevelType w:val="hybridMultilevel"/>
    <w:tmpl w:val="8A962A92"/>
    <w:lvl w:ilvl="0" w:tplc="FC7268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6B3770E2"/>
    <w:multiLevelType w:val="multilevel"/>
    <w:tmpl w:val="D390CD12"/>
    <w:lvl w:ilvl="0">
      <w:start w:val="1"/>
      <w:numFmt w:val="decimal"/>
      <w:lvlText w:val="%1"/>
      <w:lvlJc w:val="left"/>
      <w:pPr>
        <w:ind w:left="600" w:hanging="600"/>
      </w:pPr>
      <w:rPr>
        <w:rFonts w:hint="default"/>
      </w:rPr>
    </w:lvl>
    <w:lvl w:ilvl="1">
      <w:start w:val="6"/>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8" w15:restartNumberingAfterBreak="0">
    <w:nsid w:val="6B667945"/>
    <w:multiLevelType w:val="hybridMultilevel"/>
    <w:tmpl w:val="1DE641A4"/>
    <w:lvl w:ilvl="0" w:tplc="D82C9CA2">
      <w:start w:val="1"/>
      <w:numFmt w:val="bullet"/>
      <w:pStyle w:val="-S"/>
      <w:lvlText w:val="-"/>
      <w:lvlJc w:val="left"/>
      <w:pPr>
        <w:ind w:left="1571" w:hanging="360"/>
      </w:pPr>
      <w:rPr>
        <w:rFonts w:ascii="Vrinda" w:hAnsi="Vrinda" w:hint="default"/>
      </w:rPr>
    </w:lvl>
    <w:lvl w:ilvl="1" w:tplc="8E7A480C" w:tentative="1">
      <w:start w:val="1"/>
      <w:numFmt w:val="bullet"/>
      <w:lvlText w:val="o"/>
      <w:lvlJc w:val="left"/>
      <w:pPr>
        <w:ind w:left="2291" w:hanging="360"/>
      </w:pPr>
      <w:rPr>
        <w:rFonts w:ascii="Courier New" w:hAnsi="Courier New" w:cs="Courier New" w:hint="default"/>
      </w:rPr>
    </w:lvl>
    <w:lvl w:ilvl="2" w:tplc="6EEA8F42" w:tentative="1">
      <w:start w:val="1"/>
      <w:numFmt w:val="bullet"/>
      <w:lvlText w:val=""/>
      <w:lvlJc w:val="left"/>
      <w:pPr>
        <w:ind w:left="3011" w:hanging="360"/>
      </w:pPr>
      <w:rPr>
        <w:rFonts w:ascii="Wingdings" w:hAnsi="Wingdings" w:hint="default"/>
      </w:rPr>
    </w:lvl>
    <w:lvl w:ilvl="3" w:tplc="60FE73CE" w:tentative="1">
      <w:start w:val="1"/>
      <w:numFmt w:val="bullet"/>
      <w:lvlText w:val=""/>
      <w:lvlJc w:val="left"/>
      <w:pPr>
        <w:ind w:left="3731" w:hanging="360"/>
      </w:pPr>
      <w:rPr>
        <w:rFonts w:ascii="Symbol" w:hAnsi="Symbol" w:hint="default"/>
      </w:rPr>
    </w:lvl>
    <w:lvl w:ilvl="4" w:tplc="3866291C" w:tentative="1">
      <w:start w:val="1"/>
      <w:numFmt w:val="bullet"/>
      <w:lvlText w:val="o"/>
      <w:lvlJc w:val="left"/>
      <w:pPr>
        <w:ind w:left="4451" w:hanging="360"/>
      </w:pPr>
      <w:rPr>
        <w:rFonts w:ascii="Courier New" w:hAnsi="Courier New" w:cs="Courier New" w:hint="default"/>
      </w:rPr>
    </w:lvl>
    <w:lvl w:ilvl="5" w:tplc="7C6EE35A" w:tentative="1">
      <w:start w:val="1"/>
      <w:numFmt w:val="bullet"/>
      <w:lvlText w:val=""/>
      <w:lvlJc w:val="left"/>
      <w:pPr>
        <w:ind w:left="5171" w:hanging="360"/>
      </w:pPr>
      <w:rPr>
        <w:rFonts w:ascii="Wingdings" w:hAnsi="Wingdings" w:hint="default"/>
      </w:rPr>
    </w:lvl>
    <w:lvl w:ilvl="6" w:tplc="9670E5C0" w:tentative="1">
      <w:start w:val="1"/>
      <w:numFmt w:val="bullet"/>
      <w:lvlText w:val=""/>
      <w:lvlJc w:val="left"/>
      <w:pPr>
        <w:ind w:left="5891" w:hanging="360"/>
      </w:pPr>
      <w:rPr>
        <w:rFonts w:ascii="Symbol" w:hAnsi="Symbol" w:hint="default"/>
      </w:rPr>
    </w:lvl>
    <w:lvl w:ilvl="7" w:tplc="7E40E2B8" w:tentative="1">
      <w:start w:val="1"/>
      <w:numFmt w:val="bullet"/>
      <w:lvlText w:val="o"/>
      <w:lvlJc w:val="left"/>
      <w:pPr>
        <w:ind w:left="6611" w:hanging="360"/>
      </w:pPr>
      <w:rPr>
        <w:rFonts w:ascii="Courier New" w:hAnsi="Courier New" w:cs="Courier New" w:hint="default"/>
      </w:rPr>
    </w:lvl>
    <w:lvl w:ilvl="8" w:tplc="4746A28C" w:tentative="1">
      <w:start w:val="1"/>
      <w:numFmt w:val="bullet"/>
      <w:lvlText w:val=""/>
      <w:lvlJc w:val="left"/>
      <w:pPr>
        <w:ind w:left="7331" w:hanging="360"/>
      </w:pPr>
      <w:rPr>
        <w:rFonts w:ascii="Wingdings" w:hAnsi="Wingdings" w:hint="default"/>
      </w:rPr>
    </w:lvl>
  </w:abstractNum>
  <w:abstractNum w:abstractNumId="109" w15:restartNumberingAfterBreak="0">
    <w:nsid w:val="6B9F7C2B"/>
    <w:multiLevelType w:val="multilevel"/>
    <w:tmpl w:val="9F7867B8"/>
    <w:lvl w:ilvl="0">
      <w:start w:val="17"/>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0" w15:restartNumberingAfterBreak="0">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DFD586D"/>
    <w:multiLevelType w:val="hybridMultilevel"/>
    <w:tmpl w:val="0A001A82"/>
    <w:lvl w:ilvl="0" w:tplc="E82A18BE">
      <w:start w:val="1"/>
      <w:numFmt w:val="decimal"/>
      <w:pStyle w:val="1a"/>
      <w:lvlText w:val="Рисунок %1"/>
      <w:lvlJc w:val="left"/>
      <w:pPr>
        <w:tabs>
          <w:tab w:val="num" w:pos="2835"/>
        </w:tabs>
        <w:ind w:left="1429" w:firstLine="669"/>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2" w15:restartNumberingAfterBreak="0">
    <w:nsid w:val="6F987451"/>
    <w:multiLevelType w:val="multilevel"/>
    <w:tmpl w:val="0F8E0380"/>
    <w:lvl w:ilvl="0">
      <w:start w:val="1"/>
      <w:numFmt w:val="decimal"/>
      <w:lvlText w:val="%1"/>
      <w:lvlJc w:val="left"/>
      <w:pPr>
        <w:ind w:left="600" w:hanging="600"/>
      </w:pPr>
      <w:rPr>
        <w:rFonts w:hint="default"/>
      </w:rPr>
    </w:lvl>
    <w:lvl w:ilvl="1">
      <w:start w:val="7"/>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3" w15:restartNumberingAfterBreak="0">
    <w:nsid w:val="70163E47"/>
    <w:multiLevelType w:val="multilevel"/>
    <w:tmpl w:val="F8905CE6"/>
    <w:lvl w:ilvl="0">
      <w:start w:val="14"/>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4" w15:restartNumberingAfterBreak="0">
    <w:nsid w:val="70F94DB6"/>
    <w:multiLevelType w:val="multilevel"/>
    <w:tmpl w:val="BA54BE1E"/>
    <w:lvl w:ilvl="0">
      <w:start w:val="6"/>
      <w:numFmt w:val="decimal"/>
      <w:lvlText w:val="%1"/>
      <w:lvlJc w:val="left"/>
      <w:pPr>
        <w:ind w:left="375" w:hanging="375"/>
      </w:pPr>
      <w:rPr>
        <w:rFonts w:hint="default"/>
      </w:rPr>
    </w:lvl>
    <w:lvl w:ilvl="1">
      <w:start w:val="1"/>
      <w:numFmt w:val="decimal"/>
      <w:lvlText w:val="%1.%2"/>
      <w:lvlJc w:val="left"/>
      <w:pPr>
        <w:ind w:left="9590"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5" w15:restartNumberingAfterBreak="0">
    <w:nsid w:val="71A94096"/>
    <w:multiLevelType w:val="multilevel"/>
    <w:tmpl w:val="1C02D1CA"/>
    <w:lvl w:ilvl="0">
      <w:start w:val="16"/>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6" w15:restartNumberingAfterBreak="0">
    <w:nsid w:val="7239325A"/>
    <w:multiLevelType w:val="hybridMultilevel"/>
    <w:tmpl w:val="A508C8CA"/>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73E734ED"/>
    <w:multiLevelType w:val="multilevel"/>
    <w:tmpl w:val="AD1C99D8"/>
    <w:lvl w:ilvl="0">
      <w:start w:val="2"/>
      <w:numFmt w:val="decimal"/>
      <w:lvlText w:val="%1."/>
      <w:lvlJc w:val="left"/>
      <w:pPr>
        <w:ind w:left="1070" w:hanging="360"/>
      </w:pPr>
      <w:rPr>
        <w:rFonts w:cs="Times New Roman"/>
        <w:i w:val="0"/>
      </w:rPr>
    </w:lvl>
    <w:lvl w:ilvl="1">
      <w:start w:val="1"/>
      <w:numFmt w:val="decimal"/>
      <w:isLgl/>
      <w:lvlText w:val="%1.%2."/>
      <w:lvlJc w:val="left"/>
      <w:pPr>
        <w:ind w:left="1441" w:hanging="720"/>
      </w:pPr>
      <w:rPr>
        <w:rFonts w:ascii="Times New Roman" w:hAnsi="Times New Roman" w:cs="Times New Roman" w:hint="default"/>
      </w:rPr>
    </w:lvl>
    <w:lvl w:ilvl="2">
      <w:start w:val="1"/>
      <w:numFmt w:val="decimal"/>
      <w:isLgl/>
      <w:lvlText w:val="%1.%2.%3."/>
      <w:lvlJc w:val="left"/>
      <w:pPr>
        <w:ind w:left="1452" w:hanging="720"/>
      </w:pPr>
      <w:rPr>
        <w:rFonts w:cs="Times New Roman"/>
      </w:rPr>
    </w:lvl>
    <w:lvl w:ilvl="3">
      <w:start w:val="1"/>
      <w:numFmt w:val="decimal"/>
      <w:isLgl/>
      <w:lvlText w:val="%1.%2.%3.%4."/>
      <w:lvlJc w:val="left"/>
      <w:pPr>
        <w:ind w:left="1823" w:hanging="1080"/>
      </w:pPr>
      <w:rPr>
        <w:rFonts w:cs="Times New Roman"/>
      </w:rPr>
    </w:lvl>
    <w:lvl w:ilvl="4">
      <w:start w:val="1"/>
      <w:numFmt w:val="decimal"/>
      <w:isLgl/>
      <w:lvlText w:val="%1.%2.%3.%4.%5."/>
      <w:lvlJc w:val="left"/>
      <w:pPr>
        <w:ind w:left="1834" w:hanging="1080"/>
      </w:pPr>
      <w:rPr>
        <w:rFonts w:cs="Times New Roman"/>
      </w:rPr>
    </w:lvl>
    <w:lvl w:ilvl="5">
      <w:start w:val="1"/>
      <w:numFmt w:val="decimal"/>
      <w:isLgl/>
      <w:lvlText w:val="%1.%2.%3.%4.%5.%6."/>
      <w:lvlJc w:val="left"/>
      <w:pPr>
        <w:ind w:left="2205" w:hanging="1440"/>
      </w:pPr>
      <w:rPr>
        <w:rFonts w:cs="Times New Roman"/>
      </w:rPr>
    </w:lvl>
    <w:lvl w:ilvl="6">
      <w:start w:val="1"/>
      <w:numFmt w:val="decimal"/>
      <w:isLgl/>
      <w:lvlText w:val="%1.%2.%3.%4.%5.%6.%7."/>
      <w:lvlJc w:val="left"/>
      <w:pPr>
        <w:ind w:left="2216" w:hanging="1440"/>
      </w:pPr>
      <w:rPr>
        <w:rFonts w:cs="Times New Roman"/>
      </w:rPr>
    </w:lvl>
    <w:lvl w:ilvl="7">
      <w:start w:val="1"/>
      <w:numFmt w:val="decimal"/>
      <w:isLgl/>
      <w:lvlText w:val="%1.%2.%3.%4.%5.%6.%7.%8."/>
      <w:lvlJc w:val="left"/>
      <w:pPr>
        <w:ind w:left="2587" w:hanging="1800"/>
      </w:pPr>
      <w:rPr>
        <w:rFonts w:cs="Times New Roman"/>
      </w:rPr>
    </w:lvl>
    <w:lvl w:ilvl="8">
      <w:start w:val="1"/>
      <w:numFmt w:val="decimal"/>
      <w:isLgl/>
      <w:lvlText w:val="%1.%2.%3.%4.%5.%6.%7.%8.%9."/>
      <w:lvlJc w:val="left"/>
      <w:pPr>
        <w:ind w:left="2958" w:hanging="2160"/>
      </w:pPr>
      <w:rPr>
        <w:rFonts w:cs="Times New Roman"/>
      </w:rPr>
    </w:lvl>
  </w:abstractNum>
  <w:abstractNum w:abstractNumId="118" w15:restartNumberingAfterBreak="0">
    <w:nsid w:val="73F6724B"/>
    <w:multiLevelType w:val="hybridMultilevel"/>
    <w:tmpl w:val="FA02A046"/>
    <w:styleLink w:val="1111113"/>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740C3267"/>
    <w:multiLevelType w:val="hybridMultilevel"/>
    <w:tmpl w:val="AF38856C"/>
    <w:lvl w:ilvl="0" w:tplc="3118F3E4">
      <w:start w:val="1"/>
      <w:numFmt w:val="bullet"/>
      <w:pStyle w:val="23"/>
      <w:lvlText w:val="−"/>
      <w:lvlJc w:val="left"/>
      <w:pPr>
        <w:ind w:left="928" w:hanging="360"/>
      </w:pPr>
      <w:rPr>
        <w:rFonts w:ascii="Times New Roman" w:hAnsi="Times New Roman" w:cs="Times New Roman" w:hint="default"/>
      </w:rPr>
    </w:lvl>
    <w:lvl w:ilvl="1" w:tplc="1226817E" w:tentative="1">
      <w:start w:val="1"/>
      <w:numFmt w:val="bullet"/>
      <w:lvlText w:val="o"/>
      <w:lvlJc w:val="left"/>
      <w:pPr>
        <w:ind w:left="2149" w:hanging="360"/>
      </w:pPr>
      <w:rPr>
        <w:rFonts w:ascii="Courier New" w:hAnsi="Courier New" w:cs="Courier New" w:hint="default"/>
      </w:rPr>
    </w:lvl>
    <w:lvl w:ilvl="2" w:tplc="3866FC38" w:tentative="1">
      <w:start w:val="1"/>
      <w:numFmt w:val="bullet"/>
      <w:lvlText w:val=""/>
      <w:lvlJc w:val="left"/>
      <w:pPr>
        <w:ind w:left="2869" w:hanging="360"/>
      </w:pPr>
      <w:rPr>
        <w:rFonts w:ascii="Wingdings" w:hAnsi="Wingdings" w:hint="default"/>
      </w:rPr>
    </w:lvl>
    <w:lvl w:ilvl="3" w:tplc="900C81AC" w:tentative="1">
      <w:start w:val="1"/>
      <w:numFmt w:val="bullet"/>
      <w:lvlText w:val=""/>
      <w:lvlJc w:val="left"/>
      <w:pPr>
        <w:ind w:left="3589" w:hanging="360"/>
      </w:pPr>
      <w:rPr>
        <w:rFonts w:ascii="Symbol" w:hAnsi="Symbol" w:hint="default"/>
      </w:rPr>
    </w:lvl>
    <w:lvl w:ilvl="4" w:tplc="44CE1682" w:tentative="1">
      <w:start w:val="1"/>
      <w:numFmt w:val="bullet"/>
      <w:lvlText w:val="o"/>
      <w:lvlJc w:val="left"/>
      <w:pPr>
        <w:ind w:left="4309" w:hanging="360"/>
      </w:pPr>
      <w:rPr>
        <w:rFonts w:ascii="Courier New" w:hAnsi="Courier New" w:cs="Courier New" w:hint="default"/>
      </w:rPr>
    </w:lvl>
    <w:lvl w:ilvl="5" w:tplc="F6E8BF92" w:tentative="1">
      <w:start w:val="1"/>
      <w:numFmt w:val="bullet"/>
      <w:lvlText w:val=""/>
      <w:lvlJc w:val="left"/>
      <w:pPr>
        <w:ind w:left="5029" w:hanging="360"/>
      </w:pPr>
      <w:rPr>
        <w:rFonts w:ascii="Wingdings" w:hAnsi="Wingdings" w:hint="default"/>
      </w:rPr>
    </w:lvl>
    <w:lvl w:ilvl="6" w:tplc="CE54044A" w:tentative="1">
      <w:start w:val="1"/>
      <w:numFmt w:val="bullet"/>
      <w:lvlText w:val=""/>
      <w:lvlJc w:val="left"/>
      <w:pPr>
        <w:ind w:left="5749" w:hanging="360"/>
      </w:pPr>
      <w:rPr>
        <w:rFonts w:ascii="Symbol" w:hAnsi="Symbol" w:hint="default"/>
      </w:rPr>
    </w:lvl>
    <w:lvl w:ilvl="7" w:tplc="C7E42D80" w:tentative="1">
      <w:start w:val="1"/>
      <w:numFmt w:val="bullet"/>
      <w:lvlText w:val="o"/>
      <w:lvlJc w:val="left"/>
      <w:pPr>
        <w:ind w:left="6469" w:hanging="360"/>
      </w:pPr>
      <w:rPr>
        <w:rFonts w:ascii="Courier New" w:hAnsi="Courier New" w:cs="Courier New" w:hint="default"/>
      </w:rPr>
    </w:lvl>
    <w:lvl w:ilvl="8" w:tplc="F0DCC128" w:tentative="1">
      <w:start w:val="1"/>
      <w:numFmt w:val="bullet"/>
      <w:lvlText w:val=""/>
      <w:lvlJc w:val="left"/>
      <w:pPr>
        <w:ind w:left="7189" w:hanging="360"/>
      </w:pPr>
      <w:rPr>
        <w:rFonts w:ascii="Wingdings" w:hAnsi="Wingdings" w:hint="default"/>
      </w:rPr>
    </w:lvl>
  </w:abstractNum>
  <w:abstractNum w:abstractNumId="120" w15:restartNumberingAfterBreak="0">
    <w:nsid w:val="741232A6"/>
    <w:multiLevelType w:val="multilevel"/>
    <w:tmpl w:val="0E1A4B4C"/>
    <w:styleLink w:val="111"/>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21" w15:restartNumberingAfterBreak="0">
    <w:nsid w:val="74DF6CE8"/>
    <w:multiLevelType w:val="multilevel"/>
    <w:tmpl w:val="B218B0D0"/>
    <w:styleLink w:val="WW8Num5"/>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2" w15:restartNumberingAfterBreak="0">
    <w:nsid w:val="75103848"/>
    <w:multiLevelType w:val="multilevel"/>
    <w:tmpl w:val="C212BBA8"/>
    <w:lvl w:ilvl="0">
      <w:start w:val="15"/>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3" w15:restartNumberingAfterBreak="0">
    <w:nsid w:val="758B2B23"/>
    <w:multiLevelType w:val="hybridMultilevel"/>
    <w:tmpl w:val="29FC0FB4"/>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6E04FB9"/>
    <w:multiLevelType w:val="hybridMultilevel"/>
    <w:tmpl w:val="62BC3E20"/>
    <w:lvl w:ilvl="0" w:tplc="35767D58">
      <w:start w:val="1"/>
      <w:numFmt w:val="bullet"/>
      <w:lvlText w:val=""/>
      <w:lvlJc w:val="left"/>
      <w:pPr>
        <w:ind w:left="3338"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5" w15:restartNumberingAfterBreak="0">
    <w:nsid w:val="7A1B3C22"/>
    <w:multiLevelType w:val="hybridMultilevel"/>
    <w:tmpl w:val="653C2F20"/>
    <w:lvl w:ilvl="0" w:tplc="7554B8DE">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26" w15:restartNumberingAfterBreak="0">
    <w:nsid w:val="7A9F68F3"/>
    <w:multiLevelType w:val="hybridMultilevel"/>
    <w:tmpl w:val="EC6A3822"/>
    <w:lvl w:ilvl="0" w:tplc="FFFFFFFF">
      <w:start w:val="1"/>
      <w:numFmt w:val="bullet"/>
      <w:pStyle w:val="a6"/>
      <w:lvlText w:val=""/>
      <w:lvlJc w:val="left"/>
      <w:pPr>
        <w:tabs>
          <w:tab w:val="num" w:pos="1281"/>
        </w:tabs>
        <w:ind w:left="1281" w:hanging="567"/>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15:restartNumberingAfterBreak="0">
    <w:nsid w:val="7B0A08AD"/>
    <w:multiLevelType w:val="hybridMultilevel"/>
    <w:tmpl w:val="0304106A"/>
    <w:lvl w:ilvl="0" w:tplc="2C72871A">
      <w:start w:val="1"/>
      <w:numFmt w:val="decimal"/>
      <w:lvlText w:val="%1."/>
      <w:lvlJc w:val="left"/>
      <w:pPr>
        <w:ind w:left="720" w:hanging="360"/>
      </w:pPr>
      <w:rPr>
        <w:rFonts w:hint="default"/>
      </w:rPr>
    </w:lvl>
    <w:lvl w:ilvl="1" w:tplc="7F8827A6">
      <w:start w:val="1"/>
      <w:numFmt w:val="lowerLetter"/>
      <w:lvlText w:val="%2."/>
      <w:lvlJc w:val="left"/>
      <w:pPr>
        <w:ind w:left="1440" w:hanging="360"/>
      </w:pPr>
    </w:lvl>
    <w:lvl w:ilvl="2" w:tplc="7204724E">
      <w:start w:val="1"/>
      <w:numFmt w:val="lowerRoman"/>
      <w:lvlText w:val="%3."/>
      <w:lvlJc w:val="right"/>
      <w:pPr>
        <w:ind w:left="2160" w:hanging="180"/>
      </w:pPr>
    </w:lvl>
    <w:lvl w:ilvl="3" w:tplc="85A0C722">
      <w:start w:val="1"/>
      <w:numFmt w:val="decimal"/>
      <w:lvlText w:val="%4."/>
      <w:lvlJc w:val="left"/>
      <w:pPr>
        <w:ind w:left="2880" w:hanging="360"/>
      </w:pPr>
    </w:lvl>
    <w:lvl w:ilvl="4" w:tplc="1CF40B92">
      <w:start w:val="1"/>
      <w:numFmt w:val="lowerLetter"/>
      <w:lvlText w:val="%5."/>
      <w:lvlJc w:val="left"/>
      <w:pPr>
        <w:ind w:left="3600" w:hanging="360"/>
      </w:pPr>
    </w:lvl>
    <w:lvl w:ilvl="5" w:tplc="1DE677E0">
      <w:start w:val="1"/>
      <w:numFmt w:val="lowerRoman"/>
      <w:lvlText w:val="%6."/>
      <w:lvlJc w:val="right"/>
      <w:pPr>
        <w:ind w:left="4320" w:hanging="180"/>
      </w:pPr>
    </w:lvl>
    <w:lvl w:ilvl="6" w:tplc="4DD6754A">
      <w:start w:val="1"/>
      <w:numFmt w:val="decimal"/>
      <w:lvlText w:val="%7."/>
      <w:lvlJc w:val="left"/>
      <w:pPr>
        <w:ind w:left="5040" w:hanging="360"/>
      </w:pPr>
    </w:lvl>
    <w:lvl w:ilvl="7" w:tplc="19564FCE">
      <w:start w:val="1"/>
      <w:numFmt w:val="lowerLetter"/>
      <w:lvlText w:val="%8."/>
      <w:lvlJc w:val="left"/>
      <w:pPr>
        <w:ind w:left="5760" w:hanging="360"/>
      </w:pPr>
    </w:lvl>
    <w:lvl w:ilvl="8" w:tplc="0BDA085A">
      <w:start w:val="1"/>
      <w:numFmt w:val="lowerRoman"/>
      <w:lvlText w:val="%9."/>
      <w:lvlJc w:val="right"/>
      <w:pPr>
        <w:ind w:left="6480" w:hanging="180"/>
      </w:pPr>
    </w:lvl>
  </w:abstractNum>
  <w:abstractNum w:abstractNumId="128" w15:restartNumberingAfterBreak="0">
    <w:nsid w:val="7BCD3D90"/>
    <w:multiLevelType w:val="hybridMultilevel"/>
    <w:tmpl w:val="0EFAD9E8"/>
    <w:lvl w:ilvl="0" w:tplc="50E6DFE0">
      <w:start w:val="1"/>
      <w:numFmt w:val="decimal"/>
      <w:lvlText w:val="%1."/>
      <w:lvlJc w:val="left"/>
      <w:pPr>
        <w:ind w:left="720" w:hanging="360"/>
      </w:pPr>
      <w:rPr>
        <w:rFonts w:hint="default"/>
      </w:rPr>
    </w:lvl>
    <w:lvl w:ilvl="1" w:tplc="1A7E9978">
      <w:start w:val="1"/>
      <w:numFmt w:val="lowerLetter"/>
      <w:lvlText w:val="%2."/>
      <w:lvlJc w:val="left"/>
      <w:pPr>
        <w:ind w:left="1440" w:hanging="360"/>
      </w:pPr>
    </w:lvl>
    <w:lvl w:ilvl="2" w:tplc="393AE506">
      <w:start w:val="1"/>
      <w:numFmt w:val="lowerRoman"/>
      <w:lvlText w:val="%3."/>
      <w:lvlJc w:val="right"/>
      <w:pPr>
        <w:ind w:left="2160" w:hanging="180"/>
      </w:pPr>
    </w:lvl>
    <w:lvl w:ilvl="3" w:tplc="C0F02EDC">
      <w:start w:val="1"/>
      <w:numFmt w:val="decimal"/>
      <w:lvlText w:val="%4."/>
      <w:lvlJc w:val="left"/>
      <w:pPr>
        <w:ind w:left="2880" w:hanging="360"/>
      </w:pPr>
    </w:lvl>
    <w:lvl w:ilvl="4" w:tplc="276475E0">
      <w:start w:val="1"/>
      <w:numFmt w:val="lowerLetter"/>
      <w:lvlText w:val="%5."/>
      <w:lvlJc w:val="left"/>
      <w:pPr>
        <w:ind w:left="3600" w:hanging="360"/>
      </w:pPr>
    </w:lvl>
    <w:lvl w:ilvl="5" w:tplc="8FD8B6FA">
      <w:start w:val="1"/>
      <w:numFmt w:val="lowerRoman"/>
      <w:lvlText w:val="%6."/>
      <w:lvlJc w:val="right"/>
      <w:pPr>
        <w:ind w:left="4320" w:hanging="180"/>
      </w:pPr>
    </w:lvl>
    <w:lvl w:ilvl="6" w:tplc="3A7ACB02">
      <w:start w:val="1"/>
      <w:numFmt w:val="decimal"/>
      <w:lvlText w:val="%7."/>
      <w:lvlJc w:val="left"/>
      <w:pPr>
        <w:ind w:left="5040" w:hanging="360"/>
      </w:pPr>
    </w:lvl>
    <w:lvl w:ilvl="7" w:tplc="AFBC7418">
      <w:start w:val="1"/>
      <w:numFmt w:val="lowerLetter"/>
      <w:lvlText w:val="%8."/>
      <w:lvlJc w:val="left"/>
      <w:pPr>
        <w:ind w:left="5760" w:hanging="360"/>
      </w:pPr>
    </w:lvl>
    <w:lvl w:ilvl="8" w:tplc="32EE1A42">
      <w:start w:val="1"/>
      <w:numFmt w:val="lowerRoman"/>
      <w:lvlText w:val="%9."/>
      <w:lvlJc w:val="right"/>
      <w:pPr>
        <w:ind w:left="6480" w:hanging="180"/>
      </w:pPr>
    </w:lvl>
  </w:abstractNum>
  <w:abstractNum w:abstractNumId="129" w15:restartNumberingAfterBreak="0">
    <w:nsid w:val="7C330B16"/>
    <w:multiLevelType w:val="multilevel"/>
    <w:tmpl w:val="05666A64"/>
    <w:lvl w:ilvl="0">
      <w:start w:val="1"/>
      <w:numFmt w:val="decimal"/>
      <w:lvlText w:val="%1"/>
      <w:lvlJc w:val="left"/>
      <w:pPr>
        <w:ind w:left="600" w:hanging="600"/>
      </w:pPr>
      <w:rPr>
        <w:rFonts w:hint="default"/>
      </w:rPr>
    </w:lvl>
    <w:lvl w:ilvl="1">
      <w:start w:val="3"/>
      <w:numFmt w:val="decimal"/>
      <w:lvlText w:val="%1.%2"/>
      <w:lvlJc w:val="left"/>
      <w:pPr>
        <w:ind w:left="1243" w:hanging="60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130" w15:restartNumberingAfterBreak="0">
    <w:nsid w:val="7E7521F4"/>
    <w:multiLevelType w:val="hybridMultilevel"/>
    <w:tmpl w:val="7AAA51D4"/>
    <w:lvl w:ilvl="0" w:tplc="CBF040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15:restartNumberingAfterBreak="0">
    <w:nsid w:val="7EB35B71"/>
    <w:multiLevelType w:val="hybridMultilevel"/>
    <w:tmpl w:val="748EEF9A"/>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7"/>
    <w:lvlOverride w:ilvl="0">
      <w:lvl w:ilvl="0" w:tplc="5388E2CE">
        <w:start w:val="1"/>
        <w:numFmt w:val="bullet"/>
        <w:lvlText w:val=""/>
        <w:lvlJc w:val="left"/>
        <w:pPr>
          <w:ind w:left="3479" w:hanging="360"/>
        </w:pPr>
        <w:rPr>
          <w:rFonts w:ascii="Symbol" w:hAnsi="Symbol" w:hint="default"/>
          <w:color w:val="auto"/>
        </w:rPr>
      </w:lvl>
    </w:lvlOverride>
  </w:num>
  <w:num w:numId="3">
    <w:abstractNumId w:val="110"/>
  </w:num>
  <w:num w:numId="4">
    <w:abstractNumId w:val="120"/>
  </w:num>
  <w:num w:numId="5">
    <w:abstractNumId w:val="34"/>
  </w:num>
  <w:num w:numId="6">
    <w:abstractNumId w:val="61"/>
  </w:num>
  <w:num w:numId="7">
    <w:abstractNumId w:val="28"/>
  </w:num>
  <w:num w:numId="8">
    <w:abstractNumId w:val="35"/>
  </w:num>
  <w:num w:numId="9">
    <w:abstractNumId w:val="56"/>
  </w:num>
  <w:num w:numId="10">
    <w:abstractNumId w:val="46"/>
  </w:num>
  <w:num w:numId="11">
    <w:abstractNumId w:val="5"/>
  </w:num>
  <w:num w:numId="12">
    <w:abstractNumId w:val="45"/>
  </w:num>
  <w:num w:numId="13">
    <w:abstractNumId w:val="126"/>
  </w:num>
  <w:num w:numId="14">
    <w:abstractNumId w:val="119"/>
  </w:num>
  <w:num w:numId="15">
    <w:abstractNumId w:val="85"/>
  </w:num>
  <w:num w:numId="16">
    <w:abstractNumId w:val="121"/>
  </w:num>
  <w:num w:numId="17">
    <w:abstractNumId w:val="29"/>
  </w:num>
  <w:num w:numId="18">
    <w:abstractNumId w:val="21"/>
  </w:num>
  <w:num w:numId="19">
    <w:abstractNumId w:val="41"/>
  </w:num>
  <w:num w:numId="20">
    <w:abstractNumId w:val="118"/>
  </w:num>
  <w:num w:numId="21">
    <w:abstractNumId w:val="102"/>
  </w:num>
  <w:num w:numId="22">
    <w:abstractNumId w:val="32"/>
  </w:num>
  <w:num w:numId="23">
    <w:abstractNumId w:val="95"/>
  </w:num>
  <w:num w:numId="24">
    <w:abstractNumId w:val="82"/>
  </w:num>
  <w:num w:numId="25">
    <w:abstractNumId w:val="12"/>
  </w:num>
  <w:num w:numId="26">
    <w:abstractNumId w:val="33"/>
  </w:num>
  <w:num w:numId="27">
    <w:abstractNumId w:val="69"/>
  </w:num>
  <w:num w:numId="28">
    <w:abstractNumId w:val="64"/>
  </w:num>
  <w:num w:numId="29">
    <w:abstractNumId w:val="59"/>
  </w:num>
  <w:num w:numId="30">
    <w:abstractNumId w:val="43"/>
  </w:num>
  <w:num w:numId="31">
    <w:abstractNumId w:val="76"/>
  </w:num>
  <w:num w:numId="32">
    <w:abstractNumId w:val="81"/>
  </w:num>
  <w:num w:numId="33">
    <w:abstractNumId w:val="77"/>
  </w:num>
  <w:num w:numId="34">
    <w:abstractNumId w:val="111"/>
  </w:num>
  <w:num w:numId="35">
    <w:abstractNumId w:val="19"/>
  </w:num>
  <w:num w:numId="36">
    <w:abstractNumId w:val="108"/>
  </w:num>
  <w:num w:numId="37">
    <w:abstractNumId w:val="23"/>
  </w:num>
  <w:num w:numId="38">
    <w:abstractNumId w:val="16"/>
  </w:num>
  <w:num w:numId="39">
    <w:abstractNumId w:val="92"/>
  </w:num>
  <w:num w:numId="40">
    <w:abstractNumId w:val="100"/>
  </w:num>
  <w:num w:numId="41">
    <w:abstractNumId w:val="24"/>
  </w:num>
  <w:num w:numId="42">
    <w:abstractNumId w:val="89"/>
    <w:lvlOverride w:ilvl="0">
      <w:lvl w:ilvl="0">
        <w:start w:val="1"/>
        <w:numFmt w:val="none"/>
        <w:pStyle w:val="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Override>
    <w:lvlOverride w:ilvl="1">
      <w:lvl w:ilvl="1">
        <w:start w:val="1"/>
        <w:numFmt w:val="upperRoman"/>
        <w:pStyle w:val="12"/>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Override>
    <w:lvlOverride w:ilvl="2">
      <w:lvl w:ilvl="2">
        <w:start w:val="1"/>
        <w:numFmt w:val="decimal"/>
        <w:pStyle w:val="13"/>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Override>
    <w:lvlOverride w:ilvl="3">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Override>
    <w:lvlOverride w:ilvl="4">
      <w:lvl w:ilvl="4">
        <w:start w:val="1"/>
        <w:numFmt w:val="decimal"/>
        <w:pStyle w:val="15"/>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Override>
    <w:lvlOverride w:ilvl="5">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Override>
    <w:lvlOverride w:ilvl="6">
      <w:lvl w:ilvl="6">
        <w:start w:val="1"/>
        <w:numFmt w:val="decimal"/>
        <w:lvlRestart w:val="4"/>
        <w:pStyle w:val="20"/>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7">
      <w:lvl w:ilvl="7">
        <w:start w:val="1"/>
        <w:numFmt w:val="decimal"/>
        <w:lvlRestart w:val="4"/>
        <w:pStyle w:val="30"/>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8">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lvlOverride>
  </w:num>
  <w:num w:numId="43">
    <w:abstractNumId w:val="49"/>
  </w:num>
  <w:num w:numId="44">
    <w:abstractNumId w:val="6"/>
  </w:num>
  <w:num w:numId="45">
    <w:abstractNumId w:val="70"/>
  </w:num>
  <w:num w:numId="46">
    <w:abstractNumId w:val="20"/>
  </w:num>
  <w:num w:numId="47">
    <w:abstractNumId w:val="66"/>
  </w:num>
  <w:num w:numId="48">
    <w:abstractNumId w:val="25"/>
  </w:num>
  <w:num w:numId="49">
    <w:abstractNumId w:val="48"/>
  </w:num>
  <w:num w:numId="50">
    <w:abstractNumId w:val="42"/>
  </w:num>
  <w:num w:numId="51">
    <w:abstractNumId w:val="7"/>
  </w:num>
  <w:num w:numId="52">
    <w:abstractNumId w:val="124"/>
  </w:num>
  <w:num w:numId="53">
    <w:abstractNumId w:val="87"/>
  </w:num>
  <w:num w:numId="54">
    <w:abstractNumId w:val="129"/>
  </w:num>
  <w:num w:numId="55">
    <w:abstractNumId w:val="31"/>
  </w:num>
  <w:num w:numId="56">
    <w:abstractNumId w:val="71"/>
  </w:num>
  <w:num w:numId="57">
    <w:abstractNumId w:val="60"/>
  </w:num>
  <w:num w:numId="58">
    <w:abstractNumId w:val="86"/>
  </w:num>
  <w:num w:numId="59">
    <w:abstractNumId w:val="107"/>
  </w:num>
  <w:num w:numId="60">
    <w:abstractNumId w:val="112"/>
  </w:num>
  <w:num w:numId="61">
    <w:abstractNumId w:val="9"/>
  </w:num>
  <w:num w:numId="62">
    <w:abstractNumId w:val="74"/>
  </w:num>
  <w:num w:numId="63">
    <w:abstractNumId w:val="8"/>
  </w:num>
  <w:num w:numId="64">
    <w:abstractNumId w:val="30"/>
  </w:num>
  <w:num w:numId="65">
    <w:abstractNumId w:val="18"/>
  </w:num>
  <w:num w:numId="66">
    <w:abstractNumId w:val="37"/>
  </w:num>
  <w:num w:numId="67">
    <w:abstractNumId w:val="68"/>
  </w:num>
  <w:num w:numId="68">
    <w:abstractNumId w:val="78"/>
  </w:num>
  <w:num w:numId="69">
    <w:abstractNumId w:val="58"/>
  </w:num>
  <w:num w:numId="70">
    <w:abstractNumId w:val="122"/>
  </w:num>
  <w:num w:numId="71">
    <w:abstractNumId w:val="63"/>
  </w:num>
  <w:num w:numId="72">
    <w:abstractNumId w:val="114"/>
  </w:num>
  <w:num w:numId="73">
    <w:abstractNumId w:val="83"/>
  </w:num>
  <w:num w:numId="74">
    <w:abstractNumId w:val="104"/>
  </w:num>
  <w:num w:numId="75">
    <w:abstractNumId w:val="113"/>
  </w:num>
  <w:num w:numId="76">
    <w:abstractNumId w:val="115"/>
  </w:num>
  <w:num w:numId="77">
    <w:abstractNumId w:val="109"/>
  </w:num>
  <w:num w:numId="78">
    <w:abstractNumId w:val="47"/>
  </w:num>
  <w:num w:numId="79">
    <w:abstractNumId w:val="80"/>
  </w:num>
  <w:num w:numId="80">
    <w:abstractNumId w:val="10"/>
  </w:num>
  <w:num w:numId="81">
    <w:abstractNumId w:val="26"/>
  </w:num>
  <w:num w:numId="82">
    <w:abstractNumId w:val="54"/>
  </w:num>
  <w:num w:numId="83">
    <w:abstractNumId w:val="93"/>
  </w:num>
  <w:num w:numId="84">
    <w:abstractNumId w:val="94"/>
  </w:num>
  <w:num w:numId="85">
    <w:abstractNumId w:val="90"/>
  </w:num>
  <w:num w:numId="86">
    <w:abstractNumId w:val="36"/>
  </w:num>
  <w:num w:numId="87">
    <w:abstractNumId w:val="88"/>
  </w:num>
  <w:num w:numId="88">
    <w:abstractNumId w:val="57"/>
  </w:num>
  <w:num w:numId="89">
    <w:abstractNumId w:val="75"/>
  </w:num>
  <w:num w:numId="90">
    <w:abstractNumId w:val="123"/>
  </w:num>
  <w:num w:numId="91">
    <w:abstractNumId w:val="125"/>
  </w:num>
  <w:num w:numId="92">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7"/>
  </w:num>
  <w:num w:numId="97">
    <w:abstractNumId w:val="131"/>
  </w:num>
  <w:num w:numId="98">
    <w:abstractNumId w:val="91"/>
  </w:num>
  <w:num w:numId="99">
    <w:abstractNumId w:val="79"/>
  </w:num>
  <w:num w:numId="100">
    <w:abstractNumId w:val="101"/>
  </w:num>
  <w:num w:numId="101">
    <w:abstractNumId w:val="62"/>
  </w:num>
  <w:num w:numId="102">
    <w:abstractNumId w:val="44"/>
  </w:num>
  <w:num w:numId="103">
    <w:abstractNumId w:val="116"/>
  </w:num>
  <w:num w:numId="104">
    <w:abstractNumId w:val="39"/>
  </w:num>
  <w:num w:numId="105">
    <w:abstractNumId w:val="0"/>
  </w:num>
  <w:num w:numId="106">
    <w:abstractNumId w:val="51"/>
  </w:num>
  <w:num w:numId="107">
    <w:abstractNumId w:val="2"/>
  </w:num>
  <w:num w:numId="108">
    <w:abstractNumId w:val="99"/>
  </w:num>
  <w:num w:numId="109">
    <w:abstractNumId w:val="4"/>
  </w:num>
  <w:num w:numId="110">
    <w:abstractNumId w:val="3"/>
  </w:num>
  <w:num w:numId="111">
    <w:abstractNumId w:val="67"/>
  </w:num>
  <w:num w:numId="112">
    <w:abstractNumId w:val="40"/>
  </w:num>
  <w:num w:numId="113">
    <w:abstractNumId w:val="1"/>
  </w:num>
  <w:num w:numId="114">
    <w:abstractNumId w:val="55"/>
  </w:num>
  <w:num w:numId="115">
    <w:abstractNumId w:val="14"/>
  </w:num>
  <w:num w:numId="116">
    <w:abstractNumId w:val="130"/>
  </w:num>
  <w:num w:numId="117">
    <w:abstractNumId w:val="52"/>
  </w:num>
  <w:num w:numId="118">
    <w:abstractNumId w:val="65"/>
  </w:num>
  <w:num w:numId="119">
    <w:abstractNumId w:val="98"/>
  </w:num>
  <w:num w:numId="120">
    <w:abstractNumId w:val="84"/>
  </w:num>
  <w:num w:numId="121">
    <w:abstractNumId w:val="128"/>
  </w:num>
  <w:num w:numId="122">
    <w:abstractNumId w:val="38"/>
  </w:num>
  <w:num w:numId="123">
    <w:abstractNumId w:val="127"/>
  </w:num>
  <w:num w:numId="124">
    <w:abstractNumId w:val="11"/>
  </w:num>
  <w:num w:numId="125">
    <w:abstractNumId w:val="73"/>
  </w:num>
  <w:num w:numId="126">
    <w:abstractNumId w:val="103"/>
  </w:num>
  <w:num w:numId="127">
    <w:abstractNumId w:val="105"/>
  </w:num>
  <w:num w:numId="128">
    <w:abstractNumId w:val="97"/>
  </w:num>
  <w:num w:numId="129">
    <w:abstractNumId w:val="72"/>
  </w:num>
  <w:num w:numId="130">
    <w:abstractNumId w:val="106"/>
  </w:num>
  <w:num w:numId="131">
    <w:abstractNumId w:val="15"/>
  </w:num>
  <w:num w:numId="132">
    <w:abstractNumId w:val="96"/>
  </w:num>
  <w:num w:numId="133">
    <w:abstractNumId w:val="50"/>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0"/>
  <w:hyphenationZone w:val="357"/>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AD8"/>
    <w:rsid w:val="0000149E"/>
    <w:rsid w:val="000015E9"/>
    <w:rsid w:val="000024C7"/>
    <w:rsid w:val="000037FE"/>
    <w:rsid w:val="00004333"/>
    <w:rsid w:val="000049FB"/>
    <w:rsid w:val="00005A27"/>
    <w:rsid w:val="00005A29"/>
    <w:rsid w:val="00006274"/>
    <w:rsid w:val="000064A3"/>
    <w:rsid w:val="00006678"/>
    <w:rsid w:val="00006D24"/>
    <w:rsid w:val="000078E2"/>
    <w:rsid w:val="00010222"/>
    <w:rsid w:val="00010401"/>
    <w:rsid w:val="00010B3C"/>
    <w:rsid w:val="00011E0A"/>
    <w:rsid w:val="000123CC"/>
    <w:rsid w:val="00012A02"/>
    <w:rsid w:val="00012D41"/>
    <w:rsid w:val="00012D80"/>
    <w:rsid w:val="00012E47"/>
    <w:rsid w:val="0001385B"/>
    <w:rsid w:val="000139BB"/>
    <w:rsid w:val="00013A62"/>
    <w:rsid w:val="000140AE"/>
    <w:rsid w:val="00014184"/>
    <w:rsid w:val="000164F1"/>
    <w:rsid w:val="00016C1F"/>
    <w:rsid w:val="0001758E"/>
    <w:rsid w:val="00020DEA"/>
    <w:rsid w:val="00022478"/>
    <w:rsid w:val="00022B90"/>
    <w:rsid w:val="00023168"/>
    <w:rsid w:val="000237A5"/>
    <w:rsid w:val="00025641"/>
    <w:rsid w:val="00025DED"/>
    <w:rsid w:val="00026DF1"/>
    <w:rsid w:val="000306A1"/>
    <w:rsid w:val="00031AC5"/>
    <w:rsid w:val="00031DF4"/>
    <w:rsid w:val="00031E24"/>
    <w:rsid w:val="000331D7"/>
    <w:rsid w:val="00033528"/>
    <w:rsid w:val="000342BB"/>
    <w:rsid w:val="00034ACA"/>
    <w:rsid w:val="00035558"/>
    <w:rsid w:val="00035DB5"/>
    <w:rsid w:val="00036118"/>
    <w:rsid w:val="000365BD"/>
    <w:rsid w:val="0003699B"/>
    <w:rsid w:val="00036BFB"/>
    <w:rsid w:val="00040218"/>
    <w:rsid w:val="00040C54"/>
    <w:rsid w:val="00041878"/>
    <w:rsid w:val="00041938"/>
    <w:rsid w:val="00041C80"/>
    <w:rsid w:val="00041CD2"/>
    <w:rsid w:val="00045BDF"/>
    <w:rsid w:val="00045FE2"/>
    <w:rsid w:val="000473BC"/>
    <w:rsid w:val="00047683"/>
    <w:rsid w:val="000504E1"/>
    <w:rsid w:val="000514B5"/>
    <w:rsid w:val="00051992"/>
    <w:rsid w:val="00051F90"/>
    <w:rsid w:val="00052A31"/>
    <w:rsid w:val="0005365D"/>
    <w:rsid w:val="00053A5E"/>
    <w:rsid w:val="00053C23"/>
    <w:rsid w:val="00054F35"/>
    <w:rsid w:val="00056805"/>
    <w:rsid w:val="00056B12"/>
    <w:rsid w:val="00056B45"/>
    <w:rsid w:val="00056F0F"/>
    <w:rsid w:val="0005711D"/>
    <w:rsid w:val="00057E61"/>
    <w:rsid w:val="00060D75"/>
    <w:rsid w:val="000610E0"/>
    <w:rsid w:val="00061A1B"/>
    <w:rsid w:val="000622BD"/>
    <w:rsid w:val="00062349"/>
    <w:rsid w:val="00062F5B"/>
    <w:rsid w:val="00064979"/>
    <w:rsid w:val="00065603"/>
    <w:rsid w:val="00065E16"/>
    <w:rsid w:val="00066155"/>
    <w:rsid w:val="000666F0"/>
    <w:rsid w:val="00067817"/>
    <w:rsid w:val="0007010A"/>
    <w:rsid w:val="00070717"/>
    <w:rsid w:val="000711EE"/>
    <w:rsid w:val="000714AC"/>
    <w:rsid w:val="0007156A"/>
    <w:rsid w:val="0007161C"/>
    <w:rsid w:val="00071E6E"/>
    <w:rsid w:val="0007269A"/>
    <w:rsid w:val="00072BFE"/>
    <w:rsid w:val="00073FB3"/>
    <w:rsid w:val="0007418B"/>
    <w:rsid w:val="00074C55"/>
    <w:rsid w:val="00077AEA"/>
    <w:rsid w:val="000801A7"/>
    <w:rsid w:val="0008238E"/>
    <w:rsid w:val="00082B8D"/>
    <w:rsid w:val="000844FC"/>
    <w:rsid w:val="000851B6"/>
    <w:rsid w:val="000859EB"/>
    <w:rsid w:val="000864DC"/>
    <w:rsid w:val="000902C8"/>
    <w:rsid w:val="00091499"/>
    <w:rsid w:val="00091A6A"/>
    <w:rsid w:val="000924C9"/>
    <w:rsid w:val="00092DCC"/>
    <w:rsid w:val="00092FEE"/>
    <w:rsid w:val="0009455C"/>
    <w:rsid w:val="000945BF"/>
    <w:rsid w:val="00095E09"/>
    <w:rsid w:val="000965EC"/>
    <w:rsid w:val="000977DB"/>
    <w:rsid w:val="000A08DB"/>
    <w:rsid w:val="000A11FC"/>
    <w:rsid w:val="000A1D3C"/>
    <w:rsid w:val="000A2203"/>
    <w:rsid w:val="000A2563"/>
    <w:rsid w:val="000A2702"/>
    <w:rsid w:val="000A2CFC"/>
    <w:rsid w:val="000A3CE7"/>
    <w:rsid w:val="000A502B"/>
    <w:rsid w:val="000A52AC"/>
    <w:rsid w:val="000A583B"/>
    <w:rsid w:val="000A5CF8"/>
    <w:rsid w:val="000B1438"/>
    <w:rsid w:val="000B1E0F"/>
    <w:rsid w:val="000B2B2C"/>
    <w:rsid w:val="000B3DBE"/>
    <w:rsid w:val="000B426C"/>
    <w:rsid w:val="000B4BF3"/>
    <w:rsid w:val="000B5D4A"/>
    <w:rsid w:val="000B6B31"/>
    <w:rsid w:val="000B6F1F"/>
    <w:rsid w:val="000B70DA"/>
    <w:rsid w:val="000B75AA"/>
    <w:rsid w:val="000C0AF9"/>
    <w:rsid w:val="000C1980"/>
    <w:rsid w:val="000C1D92"/>
    <w:rsid w:val="000C38E8"/>
    <w:rsid w:val="000C3D6D"/>
    <w:rsid w:val="000C3E67"/>
    <w:rsid w:val="000C40E4"/>
    <w:rsid w:val="000C41C3"/>
    <w:rsid w:val="000C4409"/>
    <w:rsid w:val="000C49A1"/>
    <w:rsid w:val="000C5E54"/>
    <w:rsid w:val="000C6D7B"/>
    <w:rsid w:val="000D024C"/>
    <w:rsid w:val="000D0667"/>
    <w:rsid w:val="000D0726"/>
    <w:rsid w:val="000D20AF"/>
    <w:rsid w:val="000D3AED"/>
    <w:rsid w:val="000D3EF3"/>
    <w:rsid w:val="000D4791"/>
    <w:rsid w:val="000D55D2"/>
    <w:rsid w:val="000D56D1"/>
    <w:rsid w:val="000D5AF6"/>
    <w:rsid w:val="000D6640"/>
    <w:rsid w:val="000E1445"/>
    <w:rsid w:val="000E1B17"/>
    <w:rsid w:val="000E1E20"/>
    <w:rsid w:val="000E2AB3"/>
    <w:rsid w:val="000E3A05"/>
    <w:rsid w:val="000E3B23"/>
    <w:rsid w:val="000E3EA7"/>
    <w:rsid w:val="000E4044"/>
    <w:rsid w:val="000E4C53"/>
    <w:rsid w:val="000E558A"/>
    <w:rsid w:val="000E5614"/>
    <w:rsid w:val="000E6472"/>
    <w:rsid w:val="000E6ADE"/>
    <w:rsid w:val="000E7D4D"/>
    <w:rsid w:val="000F0C37"/>
    <w:rsid w:val="000F2120"/>
    <w:rsid w:val="000F21EE"/>
    <w:rsid w:val="000F2A9F"/>
    <w:rsid w:val="000F3093"/>
    <w:rsid w:val="000F3112"/>
    <w:rsid w:val="000F46DE"/>
    <w:rsid w:val="000F490B"/>
    <w:rsid w:val="000F4F05"/>
    <w:rsid w:val="000F4F6A"/>
    <w:rsid w:val="000F5A2A"/>
    <w:rsid w:val="000F5F3A"/>
    <w:rsid w:val="000F6242"/>
    <w:rsid w:val="000F76B8"/>
    <w:rsid w:val="0010092B"/>
    <w:rsid w:val="00101671"/>
    <w:rsid w:val="00101A11"/>
    <w:rsid w:val="00101C5B"/>
    <w:rsid w:val="001023B2"/>
    <w:rsid w:val="001042DF"/>
    <w:rsid w:val="001047A8"/>
    <w:rsid w:val="00104D02"/>
    <w:rsid w:val="0010567D"/>
    <w:rsid w:val="001056C0"/>
    <w:rsid w:val="0010584B"/>
    <w:rsid w:val="00107464"/>
    <w:rsid w:val="0010776E"/>
    <w:rsid w:val="00107B90"/>
    <w:rsid w:val="001109E4"/>
    <w:rsid w:val="00110AFD"/>
    <w:rsid w:val="001115E7"/>
    <w:rsid w:val="00111946"/>
    <w:rsid w:val="001119A1"/>
    <w:rsid w:val="001127E4"/>
    <w:rsid w:val="00112BB2"/>
    <w:rsid w:val="00112CAC"/>
    <w:rsid w:val="001133B9"/>
    <w:rsid w:val="00113737"/>
    <w:rsid w:val="00113E33"/>
    <w:rsid w:val="00114BC0"/>
    <w:rsid w:val="00114EDD"/>
    <w:rsid w:val="00115823"/>
    <w:rsid w:val="00115DB2"/>
    <w:rsid w:val="00116AA5"/>
    <w:rsid w:val="0011764C"/>
    <w:rsid w:val="00117C5F"/>
    <w:rsid w:val="0012198C"/>
    <w:rsid w:val="00122F8A"/>
    <w:rsid w:val="00123432"/>
    <w:rsid w:val="00124883"/>
    <w:rsid w:val="001255EC"/>
    <w:rsid w:val="00125F3C"/>
    <w:rsid w:val="00126119"/>
    <w:rsid w:val="00126B39"/>
    <w:rsid w:val="00126B8A"/>
    <w:rsid w:val="001270BD"/>
    <w:rsid w:val="001279AE"/>
    <w:rsid w:val="00130186"/>
    <w:rsid w:val="00130DE9"/>
    <w:rsid w:val="00131662"/>
    <w:rsid w:val="0013173D"/>
    <w:rsid w:val="00131B1F"/>
    <w:rsid w:val="0013213C"/>
    <w:rsid w:val="0013216F"/>
    <w:rsid w:val="00132253"/>
    <w:rsid w:val="00132418"/>
    <w:rsid w:val="00132C40"/>
    <w:rsid w:val="00133491"/>
    <w:rsid w:val="00133C3C"/>
    <w:rsid w:val="001341D8"/>
    <w:rsid w:val="0013512A"/>
    <w:rsid w:val="0013571E"/>
    <w:rsid w:val="00136FD1"/>
    <w:rsid w:val="00137CF1"/>
    <w:rsid w:val="00140011"/>
    <w:rsid w:val="00141440"/>
    <w:rsid w:val="00142ACA"/>
    <w:rsid w:val="00144F17"/>
    <w:rsid w:val="00145668"/>
    <w:rsid w:val="001459A1"/>
    <w:rsid w:val="001461B5"/>
    <w:rsid w:val="0014683D"/>
    <w:rsid w:val="00147D20"/>
    <w:rsid w:val="001507C9"/>
    <w:rsid w:val="00151E83"/>
    <w:rsid w:val="00152C66"/>
    <w:rsid w:val="0015310A"/>
    <w:rsid w:val="001534FF"/>
    <w:rsid w:val="0015386E"/>
    <w:rsid w:val="00154314"/>
    <w:rsid w:val="00154692"/>
    <w:rsid w:val="00155578"/>
    <w:rsid w:val="00155A3F"/>
    <w:rsid w:val="001569F6"/>
    <w:rsid w:val="00157AED"/>
    <w:rsid w:val="00160EA2"/>
    <w:rsid w:val="00161AF7"/>
    <w:rsid w:val="00161B93"/>
    <w:rsid w:val="00161C83"/>
    <w:rsid w:val="00161FE6"/>
    <w:rsid w:val="001625C8"/>
    <w:rsid w:val="001627A0"/>
    <w:rsid w:val="001627C0"/>
    <w:rsid w:val="00162BEE"/>
    <w:rsid w:val="0016333C"/>
    <w:rsid w:val="001638F7"/>
    <w:rsid w:val="00164EB2"/>
    <w:rsid w:val="00164F1F"/>
    <w:rsid w:val="00165B7C"/>
    <w:rsid w:val="0016602A"/>
    <w:rsid w:val="001672E7"/>
    <w:rsid w:val="00167BE4"/>
    <w:rsid w:val="0017098D"/>
    <w:rsid w:val="00170FEB"/>
    <w:rsid w:val="00171AE2"/>
    <w:rsid w:val="00171CC1"/>
    <w:rsid w:val="00172568"/>
    <w:rsid w:val="00172728"/>
    <w:rsid w:val="0017437C"/>
    <w:rsid w:val="00174A7C"/>
    <w:rsid w:val="00174EED"/>
    <w:rsid w:val="001756B9"/>
    <w:rsid w:val="00175C57"/>
    <w:rsid w:val="00176223"/>
    <w:rsid w:val="00176D9F"/>
    <w:rsid w:val="0017742D"/>
    <w:rsid w:val="00177BB0"/>
    <w:rsid w:val="001803CC"/>
    <w:rsid w:val="0018061C"/>
    <w:rsid w:val="00180683"/>
    <w:rsid w:val="0018158B"/>
    <w:rsid w:val="00182A06"/>
    <w:rsid w:val="00182C43"/>
    <w:rsid w:val="00183AC6"/>
    <w:rsid w:val="001841F9"/>
    <w:rsid w:val="00184672"/>
    <w:rsid w:val="00184DA6"/>
    <w:rsid w:val="00184E00"/>
    <w:rsid w:val="0018563A"/>
    <w:rsid w:val="00185EF6"/>
    <w:rsid w:val="001868E0"/>
    <w:rsid w:val="00186C48"/>
    <w:rsid w:val="00186F20"/>
    <w:rsid w:val="0019066A"/>
    <w:rsid w:val="00190D09"/>
    <w:rsid w:val="001922F5"/>
    <w:rsid w:val="001925DC"/>
    <w:rsid w:val="0019274C"/>
    <w:rsid w:val="0019297D"/>
    <w:rsid w:val="00193396"/>
    <w:rsid w:val="001936B9"/>
    <w:rsid w:val="00194261"/>
    <w:rsid w:val="00194332"/>
    <w:rsid w:val="00195AD8"/>
    <w:rsid w:val="001972AA"/>
    <w:rsid w:val="00197929"/>
    <w:rsid w:val="00197AB7"/>
    <w:rsid w:val="00197F55"/>
    <w:rsid w:val="001A03B2"/>
    <w:rsid w:val="001A07F9"/>
    <w:rsid w:val="001A0E54"/>
    <w:rsid w:val="001A14A6"/>
    <w:rsid w:val="001A1DA0"/>
    <w:rsid w:val="001A2300"/>
    <w:rsid w:val="001A29BE"/>
    <w:rsid w:val="001A2F50"/>
    <w:rsid w:val="001A2F90"/>
    <w:rsid w:val="001A3310"/>
    <w:rsid w:val="001A3929"/>
    <w:rsid w:val="001A3961"/>
    <w:rsid w:val="001A4528"/>
    <w:rsid w:val="001A4575"/>
    <w:rsid w:val="001A5E3D"/>
    <w:rsid w:val="001A65E1"/>
    <w:rsid w:val="001A6982"/>
    <w:rsid w:val="001A71C7"/>
    <w:rsid w:val="001A768F"/>
    <w:rsid w:val="001B0A1C"/>
    <w:rsid w:val="001B0BD0"/>
    <w:rsid w:val="001B183C"/>
    <w:rsid w:val="001B1C75"/>
    <w:rsid w:val="001B2465"/>
    <w:rsid w:val="001B26FA"/>
    <w:rsid w:val="001B3239"/>
    <w:rsid w:val="001B34F2"/>
    <w:rsid w:val="001B35C9"/>
    <w:rsid w:val="001B3B19"/>
    <w:rsid w:val="001B3B87"/>
    <w:rsid w:val="001B3CBD"/>
    <w:rsid w:val="001B475E"/>
    <w:rsid w:val="001B5569"/>
    <w:rsid w:val="001B643B"/>
    <w:rsid w:val="001C137B"/>
    <w:rsid w:val="001C208B"/>
    <w:rsid w:val="001C238D"/>
    <w:rsid w:val="001C2E87"/>
    <w:rsid w:val="001C36EB"/>
    <w:rsid w:val="001C417F"/>
    <w:rsid w:val="001C49B5"/>
    <w:rsid w:val="001C4C71"/>
    <w:rsid w:val="001C5006"/>
    <w:rsid w:val="001C57D9"/>
    <w:rsid w:val="001C5A43"/>
    <w:rsid w:val="001C670C"/>
    <w:rsid w:val="001C6CF5"/>
    <w:rsid w:val="001C7B05"/>
    <w:rsid w:val="001D0C78"/>
    <w:rsid w:val="001D1297"/>
    <w:rsid w:val="001D1604"/>
    <w:rsid w:val="001D1A16"/>
    <w:rsid w:val="001D1B04"/>
    <w:rsid w:val="001D2C43"/>
    <w:rsid w:val="001D2D76"/>
    <w:rsid w:val="001D2DAC"/>
    <w:rsid w:val="001D31EB"/>
    <w:rsid w:val="001D3EAD"/>
    <w:rsid w:val="001D48A1"/>
    <w:rsid w:val="001D501E"/>
    <w:rsid w:val="001D567D"/>
    <w:rsid w:val="001D5D16"/>
    <w:rsid w:val="001D6239"/>
    <w:rsid w:val="001D730B"/>
    <w:rsid w:val="001D743B"/>
    <w:rsid w:val="001D76BC"/>
    <w:rsid w:val="001E0438"/>
    <w:rsid w:val="001E045D"/>
    <w:rsid w:val="001E1443"/>
    <w:rsid w:val="001E1A62"/>
    <w:rsid w:val="001E2846"/>
    <w:rsid w:val="001E422A"/>
    <w:rsid w:val="001E4A40"/>
    <w:rsid w:val="001E6DBA"/>
    <w:rsid w:val="001E6E9E"/>
    <w:rsid w:val="001E7177"/>
    <w:rsid w:val="001E7771"/>
    <w:rsid w:val="001E78AF"/>
    <w:rsid w:val="001F078B"/>
    <w:rsid w:val="001F094F"/>
    <w:rsid w:val="001F163D"/>
    <w:rsid w:val="001F2F28"/>
    <w:rsid w:val="001F3795"/>
    <w:rsid w:val="001F42E0"/>
    <w:rsid w:val="001F4A41"/>
    <w:rsid w:val="001F5583"/>
    <w:rsid w:val="001F7806"/>
    <w:rsid w:val="0020164B"/>
    <w:rsid w:val="00201B00"/>
    <w:rsid w:val="00202A3B"/>
    <w:rsid w:val="002034F6"/>
    <w:rsid w:val="00203BA2"/>
    <w:rsid w:val="00203D1E"/>
    <w:rsid w:val="00204388"/>
    <w:rsid w:val="0020487F"/>
    <w:rsid w:val="00204AC3"/>
    <w:rsid w:val="00204D88"/>
    <w:rsid w:val="00204DD9"/>
    <w:rsid w:val="00205933"/>
    <w:rsid w:val="00205D07"/>
    <w:rsid w:val="002070D9"/>
    <w:rsid w:val="00207490"/>
    <w:rsid w:val="0020779C"/>
    <w:rsid w:val="002078B3"/>
    <w:rsid w:val="00210762"/>
    <w:rsid w:val="002114C1"/>
    <w:rsid w:val="00211EDD"/>
    <w:rsid w:val="00212060"/>
    <w:rsid w:val="00212DD0"/>
    <w:rsid w:val="00212FAF"/>
    <w:rsid w:val="00213132"/>
    <w:rsid w:val="002147E3"/>
    <w:rsid w:val="00214CAC"/>
    <w:rsid w:val="00214E9D"/>
    <w:rsid w:val="0021579B"/>
    <w:rsid w:val="002159F6"/>
    <w:rsid w:val="00215C27"/>
    <w:rsid w:val="00215FAC"/>
    <w:rsid w:val="00216E2C"/>
    <w:rsid w:val="00216E68"/>
    <w:rsid w:val="0021735A"/>
    <w:rsid w:val="002174DE"/>
    <w:rsid w:val="0021772D"/>
    <w:rsid w:val="002201A6"/>
    <w:rsid w:val="0022035C"/>
    <w:rsid w:val="002205B4"/>
    <w:rsid w:val="00220B3C"/>
    <w:rsid w:val="00222AD7"/>
    <w:rsid w:val="00222D45"/>
    <w:rsid w:val="00223533"/>
    <w:rsid w:val="002239A9"/>
    <w:rsid w:val="002240CC"/>
    <w:rsid w:val="00225E90"/>
    <w:rsid w:val="002265F5"/>
    <w:rsid w:val="00227E1A"/>
    <w:rsid w:val="0023018E"/>
    <w:rsid w:val="00231078"/>
    <w:rsid w:val="00232A52"/>
    <w:rsid w:val="00233869"/>
    <w:rsid w:val="0023522D"/>
    <w:rsid w:val="00235438"/>
    <w:rsid w:val="00235D24"/>
    <w:rsid w:val="002363F5"/>
    <w:rsid w:val="0023674A"/>
    <w:rsid w:val="00237366"/>
    <w:rsid w:val="00240AD8"/>
    <w:rsid w:val="00241B10"/>
    <w:rsid w:val="00241BC6"/>
    <w:rsid w:val="002424B6"/>
    <w:rsid w:val="0024285D"/>
    <w:rsid w:val="00242E8E"/>
    <w:rsid w:val="00244B3D"/>
    <w:rsid w:val="0024534B"/>
    <w:rsid w:val="002459B4"/>
    <w:rsid w:val="00246388"/>
    <w:rsid w:val="002466D6"/>
    <w:rsid w:val="00246A0D"/>
    <w:rsid w:val="00247066"/>
    <w:rsid w:val="002474D8"/>
    <w:rsid w:val="00250318"/>
    <w:rsid w:val="00250AE2"/>
    <w:rsid w:val="0025115C"/>
    <w:rsid w:val="002516A2"/>
    <w:rsid w:val="00251A52"/>
    <w:rsid w:val="00251E92"/>
    <w:rsid w:val="00252965"/>
    <w:rsid w:val="0025303D"/>
    <w:rsid w:val="00253F3D"/>
    <w:rsid w:val="002542EA"/>
    <w:rsid w:val="00254922"/>
    <w:rsid w:val="00255419"/>
    <w:rsid w:val="00255675"/>
    <w:rsid w:val="00255C61"/>
    <w:rsid w:val="00256B5E"/>
    <w:rsid w:val="00256D3C"/>
    <w:rsid w:val="00257CC4"/>
    <w:rsid w:val="00257DEF"/>
    <w:rsid w:val="0026011B"/>
    <w:rsid w:val="00260A6F"/>
    <w:rsid w:val="002611B9"/>
    <w:rsid w:val="0026158F"/>
    <w:rsid w:val="00261C7F"/>
    <w:rsid w:val="00261DA0"/>
    <w:rsid w:val="00262270"/>
    <w:rsid w:val="002635DE"/>
    <w:rsid w:val="00264586"/>
    <w:rsid w:val="00265307"/>
    <w:rsid w:val="0026591E"/>
    <w:rsid w:val="00266D83"/>
    <w:rsid w:val="002673E5"/>
    <w:rsid w:val="0026761C"/>
    <w:rsid w:val="00267D2A"/>
    <w:rsid w:val="00267F4C"/>
    <w:rsid w:val="00270409"/>
    <w:rsid w:val="00270AAB"/>
    <w:rsid w:val="002718A9"/>
    <w:rsid w:val="0027199A"/>
    <w:rsid w:val="0027208B"/>
    <w:rsid w:val="002727FD"/>
    <w:rsid w:val="00272F2C"/>
    <w:rsid w:val="00272F5A"/>
    <w:rsid w:val="0027416F"/>
    <w:rsid w:val="00274F1D"/>
    <w:rsid w:val="00275F4B"/>
    <w:rsid w:val="00276DFA"/>
    <w:rsid w:val="002772C5"/>
    <w:rsid w:val="00277353"/>
    <w:rsid w:val="00277A48"/>
    <w:rsid w:val="00281AC6"/>
    <w:rsid w:val="00282641"/>
    <w:rsid w:val="0028294D"/>
    <w:rsid w:val="00282E98"/>
    <w:rsid w:val="00282EEF"/>
    <w:rsid w:val="0028308A"/>
    <w:rsid w:val="00283A8C"/>
    <w:rsid w:val="00283BA3"/>
    <w:rsid w:val="002843FF"/>
    <w:rsid w:val="00284933"/>
    <w:rsid w:val="00284C5E"/>
    <w:rsid w:val="002856EE"/>
    <w:rsid w:val="00285D16"/>
    <w:rsid w:val="00285FC7"/>
    <w:rsid w:val="002860A8"/>
    <w:rsid w:val="00286C67"/>
    <w:rsid w:val="00286EE3"/>
    <w:rsid w:val="00287094"/>
    <w:rsid w:val="00287AEE"/>
    <w:rsid w:val="0029018F"/>
    <w:rsid w:val="0029367E"/>
    <w:rsid w:val="00293E6F"/>
    <w:rsid w:val="00294568"/>
    <w:rsid w:val="00295E8E"/>
    <w:rsid w:val="00296446"/>
    <w:rsid w:val="002978A0"/>
    <w:rsid w:val="002A05B1"/>
    <w:rsid w:val="002A1B56"/>
    <w:rsid w:val="002A1ECA"/>
    <w:rsid w:val="002A2C12"/>
    <w:rsid w:val="002A3065"/>
    <w:rsid w:val="002A346C"/>
    <w:rsid w:val="002A3EE7"/>
    <w:rsid w:val="002A4675"/>
    <w:rsid w:val="002A4771"/>
    <w:rsid w:val="002A5770"/>
    <w:rsid w:val="002A5796"/>
    <w:rsid w:val="002A5CE8"/>
    <w:rsid w:val="002A60DB"/>
    <w:rsid w:val="002A6504"/>
    <w:rsid w:val="002A7069"/>
    <w:rsid w:val="002B05FE"/>
    <w:rsid w:val="002B0B86"/>
    <w:rsid w:val="002B14FC"/>
    <w:rsid w:val="002B18EE"/>
    <w:rsid w:val="002B1B0D"/>
    <w:rsid w:val="002B1D95"/>
    <w:rsid w:val="002B269D"/>
    <w:rsid w:val="002B376C"/>
    <w:rsid w:val="002B3939"/>
    <w:rsid w:val="002B4487"/>
    <w:rsid w:val="002B4719"/>
    <w:rsid w:val="002B4846"/>
    <w:rsid w:val="002B57A5"/>
    <w:rsid w:val="002B629A"/>
    <w:rsid w:val="002B630D"/>
    <w:rsid w:val="002B74E3"/>
    <w:rsid w:val="002C0AC8"/>
    <w:rsid w:val="002C0B98"/>
    <w:rsid w:val="002C12E8"/>
    <w:rsid w:val="002C228A"/>
    <w:rsid w:val="002C2AF1"/>
    <w:rsid w:val="002C3672"/>
    <w:rsid w:val="002C4B59"/>
    <w:rsid w:val="002C6524"/>
    <w:rsid w:val="002C6C8D"/>
    <w:rsid w:val="002C77F4"/>
    <w:rsid w:val="002C7805"/>
    <w:rsid w:val="002D00CC"/>
    <w:rsid w:val="002D08B7"/>
    <w:rsid w:val="002D0A0B"/>
    <w:rsid w:val="002D1190"/>
    <w:rsid w:val="002D25F2"/>
    <w:rsid w:val="002D2DF0"/>
    <w:rsid w:val="002D59CD"/>
    <w:rsid w:val="002D64B1"/>
    <w:rsid w:val="002D64F5"/>
    <w:rsid w:val="002D70F0"/>
    <w:rsid w:val="002D7284"/>
    <w:rsid w:val="002D72C6"/>
    <w:rsid w:val="002D7E8B"/>
    <w:rsid w:val="002E0F1F"/>
    <w:rsid w:val="002E10D1"/>
    <w:rsid w:val="002E303D"/>
    <w:rsid w:val="002E399C"/>
    <w:rsid w:val="002E48E9"/>
    <w:rsid w:val="002E5597"/>
    <w:rsid w:val="002E5803"/>
    <w:rsid w:val="002E69A6"/>
    <w:rsid w:val="002E70C9"/>
    <w:rsid w:val="002E7B4F"/>
    <w:rsid w:val="002F00AD"/>
    <w:rsid w:val="002F142F"/>
    <w:rsid w:val="002F49DE"/>
    <w:rsid w:val="0030013A"/>
    <w:rsid w:val="003007E8"/>
    <w:rsid w:val="0030212B"/>
    <w:rsid w:val="00303C5C"/>
    <w:rsid w:val="00304168"/>
    <w:rsid w:val="00304834"/>
    <w:rsid w:val="00305FB7"/>
    <w:rsid w:val="00306605"/>
    <w:rsid w:val="00307A60"/>
    <w:rsid w:val="003128B0"/>
    <w:rsid w:val="00312BBE"/>
    <w:rsid w:val="00313653"/>
    <w:rsid w:val="00313A54"/>
    <w:rsid w:val="00314344"/>
    <w:rsid w:val="0031440B"/>
    <w:rsid w:val="00314411"/>
    <w:rsid w:val="00314B5A"/>
    <w:rsid w:val="00315D4A"/>
    <w:rsid w:val="00316213"/>
    <w:rsid w:val="003162DE"/>
    <w:rsid w:val="00316965"/>
    <w:rsid w:val="00317AA2"/>
    <w:rsid w:val="0032172C"/>
    <w:rsid w:val="003229FE"/>
    <w:rsid w:val="003246EA"/>
    <w:rsid w:val="003248A1"/>
    <w:rsid w:val="003308A6"/>
    <w:rsid w:val="003308B8"/>
    <w:rsid w:val="00330A76"/>
    <w:rsid w:val="00330DA5"/>
    <w:rsid w:val="00330FC1"/>
    <w:rsid w:val="00331A05"/>
    <w:rsid w:val="00332706"/>
    <w:rsid w:val="00332EB7"/>
    <w:rsid w:val="00333137"/>
    <w:rsid w:val="00334300"/>
    <w:rsid w:val="0033456D"/>
    <w:rsid w:val="00334691"/>
    <w:rsid w:val="00334EFF"/>
    <w:rsid w:val="0033516B"/>
    <w:rsid w:val="00337034"/>
    <w:rsid w:val="003377D9"/>
    <w:rsid w:val="00340257"/>
    <w:rsid w:val="00340420"/>
    <w:rsid w:val="003411E7"/>
    <w:rsid w:val="0034189B"/>
    <w:rsid w:val="0034231E"/>
    <w:rsid w:val="003427C0"/>
    <w:rsid w:val="003451CC"/>
    <w:rsid w:val="003453ED"/>
    <w:rsid w:val="00346FA4"/>
    <w:rsid w:val="00346FB9"/>
    <w:rsid w:val="0034709B"/>
    <w:rsid w:val="00347B9E"/>
    <w:rsid w:val="00350809"/>
    <w:rsid w:val="00350D82"/>
    <w:rsid w:val="00350D8D"/>
    <w:rsid w:val="003515BC"/>
    <w:rsid w:val="00351B1B"/>
    <w:rsid w:val="003525F2"/>
    <w:rsid w:val="003533CA"/>
    <w:rsid w:val="00353E40"/>
    <w:rsid w:val="0035521B"/>
    <w:rsid w:val="003552E7"/>
    <w:rsid w:val="00355618"/>
    <w:rsid w:val="003556FC"/>
    <w:rsid w:val="00355B7F"/>
    <w:rsid w:val="00355D89"/>
    <w:rsid w:val="00356BD4"/>
    <w:rsid w:val="00357A2B"/>
    <w:rsid w:val="00357DC3"/>
    <w:rsid w:val="0036316C"/>
    <w:rsid w:val="003633C4"/>
    <w:rsid w:val="00363A73"/>
    <w:rsid w:val="00364045"/>
    <w:rsid w:val="00364738"/>
    <w:rsid w:val="0036475B"/>
    <w:rsid w:val="003661A8"/>
    <w:rsid w:val="00366B6B"/>
    <w:rsid w:val="00367929"/>
    <w:rsid w:val="00367EBC"/>
    <w:rsid w:val="00370391"/>
    <w:rsid w:val="003703F7"/>
    <w:rsid w:val="00370C51"/>
    <w:rsid w:val="00370FCB"/>
    <w:rsid w:val="00372038"/>
    <w:rsid w:val="00372336"/>
    <w:rsid w:val="00372340"/>
    <w:rsid w:val="003725AA"/>
    <w:rsid w:val="003729AD"/>
    <w:rsid w:val="003733FC"/>
    <w:rsid w:val="003736EE"/>
    <w:rsid w:val="00373B0A"/>
    <w:rsid w:val="003746F7"/>
    <w:rsid w:val="00374C84"/>
    <w:rsid w:val="0037569D"/>
    <w:rsid w:val="00375F94"/>
    <w:rsid w:val="00376334"/>
    <w:rsid w:val="003768A6"/>
    <w:rsid w:val="00376C6C"/>
    <w:rsid w:val="00377503"/>
    <w:rsid w:val="003775C6"/>
    <w:rsid w:val="00380602"/>
    <w:rsid w:val="0038074D"/>
    <w:rsid w:val="00381410"/>
    <w:rsid w:val="0038193C"/>
    <w:rsid w:val="00381A09"/>
    <w:rsid w:val="00381B8C"/>
    <w:rsid w:val="00381DEB"/>
    <w:rsid w:val="00381FE1"/>
    <w:rsid w:val="003838BA"/>
    <w:rsid w:val="00384403"/>
    <w:rsid w:val="00384656"/>
    <w:rsid w:val="003852B9"/>
    <w:rsid w:val="003860FD"/>
    <w:rsid w:val="003865F6"/>
    <w:rsid w:val="0038720F"/>
    <w:rsid w:val="00390389"/>
    <w:rsid w:val="0039105C"/>
    <w:rsid w:val="003916C4"/>
    <w:rsid w:val="00393795"/>
    <w:rsid w:val="00393A99"/>
    <w:rsid w:val="00393CB9"/>
    <w:rsid w:val="003943DC"/>
    <w:rsid w:val="00394953"/>
    <w:rsid w:val="0039586F"/>
    <w:rsid w:val="00395CEA"/>
    <w:rsid w:val="00396146"/>
    <w:rsid w:val="00396189"/>
    <w:rsid w:val="00396F1E"/>
    <w:rsid w:val="003A126D"/>
    <w:rsid w:val="003A1AD4"/>
    <w:rsid w:val="003A260A"/>
    <w:rsid w:val="003A2944"/>
    <w:rsid w:val="003A2A79"/>
    <w:rsid w:val="003A2A97"/>
    <w:rsid w:val="003A2EAD"/>
    <w:rsid w:val="003A3C94"/>
    <w:rsid w:val="003A4131"/>
    <w:rsid w:val="003A44F2"/>
    <w:rsid w:val="003A5779"/>
    <w:rsid w:val="003A667D"/>
    <w:rsid w:val="003B125D"/>
    <w:rsid w:val="003B13FA"/>
    <w:rsid w:val="003B14E3"/>
    <w:rsid w:val="003B23D3"/>
    <w:rsid w:val="003B368E"/>
    <w:rsid w:val="003B4BC9"/>
    <w:rsid w:val="003B4D51"/>
    <w:rsid w:val="003B4DED"/>
    <w:rsid w:val="003B591A"/>
    <w:rsid w:val="003B5B14"/>
    <w:rsid w:val="003B5D2A"/>
    <w:rsid w:val="003B655E"/>
    <w:rsid w:val="003B675F"/>
    <w:rsid w:val="003B6D4C"/>
    <w:rsid w:val="003B7B30"/>
    <w:rsid w:val="003C0A94"/>
    <w:rsid w:val="003C213D"/>
    <w:rsid w:val="003C26D8"/>
    <w:rsid w:val="003C363F"/>
    <w:rsid w:val="003C38B1"/>
    <w:rsid w:val="003C4379"/>
    <w:rsid w:val="003C4C62"/>
    <w:rsid w:val="003C4CE5"/>
    <w:rsid w:val="003C5D40"/>
    <w:rsid w:val="003C6CA0"/>
    <w:rsid w:val="003C72A9"/>
    <w:rsid w:val="003C741E"/>
    <w:rsid w:val="003C7DC8"/>
    <w:rsid w:val="003D008F"/>
    <w:rsid w:val="003D00F0"/>
    <w:rsid w:val="003D0424"/>
    <w:rsid w:val="003D09D9"/>
    <w:rsid w:val="003D3D29"/>
    <w:rsid w:val="003D4A82"/>
    <w:rsid w:val="003D4FD7"/>
    <w:rsid w:val="003D5A97"/>
    <w:rsid w:val="003D5B1E"/>
    <w:rsid w:val="003D5B6F"/>
    <w:rsid w:val="003D5BF6"/>
    <w:rsid w:val="003D6637"/>
    <w:rsid w:val="003D6A4A"/>
    <w:rsid w:val="003D6ED3"/>
    <w:rsid w:val="003D7133"/>
    <w:rsid w:val="003E02CF"/>
    <w:rsid w:val="003E13C0"/>
    <w:rsid w:val="003E185F"/>
    <w:rsid w:val="003E202B"/>
    <w:rsid w:val="003E2928"/>
    <w:rsid w:val="003E3DCB"/>
    <w:rsid w:val="003E47E4"/>
    <w:rsid w:val="003E49F1"/>
    <w:rsid w:val="003E58E2"/>
    <w:rsid w:val="003E5F80"/>
    <w:rsid w:val="003F0019"/>
    <w:rsid w:val="003F09E6"/>
    <w:rsid w:val="003F13C5"/>
    <w:rsid w:val="003F1558"/>
    <w:rsid w:val="003F1752"/>
    <w:rsid w:val="003F1D18"/>
    <w:rsid w:val="003F28BC"/>
    <w:rsid w:val="003F2B71"/>
    <w:rsid w:val="003F449C"/>
    <w:rsid w:val="003F4966"/>
    <w:rsid w:val="003F5EA7"/>
    <w:rsid w:val="003F6464"/>
    <w:rsid w:val="003F65D0"/>
    <w:rsid w:val="003F6B2E"/>
    <w:rsid w:val="003F6C09"/>
    <w:rsid w:val="003F6FE9"/>
    <w:rsid w:val="003F7ABD"/>
    <w:rsid w:val="004001AA"/>
    <w:rsid w:val="0040096E"/>
    <w:rsid w:val="004009FA"/>
    <w:rsid w:val="00400D5A"/>
    <w:rsid w:val="0040197B"/>
    <w:rsid w:val="00401A77"/>
    <w:rsid w:val="00402CD0"/>
    <w:rsid w:val="00402DAF"/>
    <w:rsid w:val="00403373"/>
    <w:rsid w:val="004037E3"/>
    <w:rsid w:val="004038F5"/>
    <w:rsid w:val="004042E3"/>
    <w:rsid w:val="00404B39"/>
    <w:rsid w:val="00404F82"/>
    <w:rsid w:val="0040508C"/>
    <w:rsid w:val="0040557F"/>
    <w:rsid w:val="00407172"/>
    <w:rsid w:val="004075D1"/>
    <w:rsid w:val="0041059E"/>
    <w:rsid w:val="00410BCB"/>
    <w:rsid w:val="00410DA6"/>
    <w:rsid w:val="00411B5A"/>
    <w:rsid w:val="00412131"/>
    <w:rsid w:val="004123EB"/>
    <w:rsid w:val="00414DFD"/>
    <w:rsid w:val="00414EDA"/>
    <w:rsid w:val="0041653D"/>
    <w:rsid w:val="0041682E"/>
    <w:rsid w:val="0042089D"/>
    <w:rsid w:val="004209D7"/>
    <w:rsid w:val="004210F5"/>
    <w:rsid w:val="00421EF6"/>
    <w:rsid w:val="00422C6A"/>
    <w:rsid w:val="004238EA"/>
    <w:rsid w:val="00424466"/>
    <w:rsid w:val="00424A3A"/>
    <w:rsid w:val="0042583C"/>
    <w:rsid w:val="004258D6"/>
    <w:rsid w:val="00425F4D"/>
    <w:rsid w:val="004263E7"/>
    <w:rsid w:val="004277FE"/>
    <w:rsid w:val="004311C9"/>
    <w:rsid w:val="0043162F"/>
    <w:rsid w:val="00432006"/>
    <w:rsid w:val="0043337A"/>
    <w:rsid w:val="00434690"/>
    <w:rsid w:val="00434ECB"/>
    <w:rsid w:val="00434F6E"/>
    <w:rsid w:val="004362D5"/>
    <w:rsid w:val="00437A83"/>
    <w:rsid w:val="0044056B"/>
    <w:rsid w:val="00441CE7"/>
    <w:rsid w:val="00442348"/>
    <w:rsid w:val="004423CB"/>
    <w:rsid w:val="0044270C"/>
    <w:rsid w:val="00443C24"/>
    <w:rsid w:val="00445A70"/>
    <w:rsid w:val="00445E23"/>
    <w:rsid w:val="00445EB1"/>
    <w:rsid w:val="004466AF"/>
    <w:rsid w:val="004467BB"/>
    <w:rsid w:val="004469F0"/>
    <w:rsid w:val="00446E99"/>
    <w:rsid w:val="00446FF1"/>
    <w:rsid w:val="00447336"/>
    <w:rsid w:val="00453479"/>
    <w:rsid w:val="00453609"/>
    <w:rsid w:val="00453DFB"/>
    <w:rsid w:val="00454D71"/>
    <w:rsid w:val="004554DE"/>
    <w:rsid w:val="004560FE"/>
    <w:rsid w:val="004570D6"/>
    <w:rsid w:val="004572D8"/>
    <w:rsid w:val="00457BD5"/>
    <w:rsid w:val="00460348"/>
    <w:rsid w:val="00461FD1"/>
    <w:rsid w:val="00462602"/>
    <w:rsid w:val="004629FF"/>
    <w:rsid w:val="004632FC"/>
    <w:rsid w:val="00464C51"/>
    <w:rsid w:val="00464CF9"/>
    <w:rsid w:val="0046527C"/>
    <w:rsid w:val="00465640"/>
    <w:rsid w:val="00465AB6"/>
    <w:rsid w:val="00466FE1"/>
    <w:rsid w:val="00470264"/>
    <w:rsid w:val="0047058A"/>
    <w:rsid w:val="00470A18"/>
    <w:rsid w:val="00470D59"/>
    <w:rsid w:val="00470E31"/>
    <w:rsid w:val="00471630"/>
    <w:rsid w:val="0047165C"/>
    <w:rsid w:val="004717A5"/>
    <w:rsid w:val="00471B35"/>
    <w:rsid w:val="00471CBE"/>
    <w:rsid w:val="00471DD8"/>
    <w:rsid w:val="0047213E"/>
    <w:rsid w:val="00472EBF"/>
    <w:rsid w:val="00473010"/>
    <w:rsid w:val="0047306E"/>
    <w:rsid w:val="004734FC"/>
    <w:rsid w:val="004740C0"/>
    <w:rsid w:val="004749B7"/>
    <w:rsid w:val="004749E7"/>
    <w:rsid w:val="0047515B"/>
    <w:rsid w:val="00475B44"/>
    <w:rsid w:val="0047666D"/>
    <w:rsid w:val="00476C12"/>
    <w:rsid w:val="0047795D"/>
    <w:rsid w:val="00477995"/>
    <w:rsid w:val="004802E5"/>
    <w:rsid w:val="00480A70"/>
    <w:rsid w:val="004824D9"/>
    <w:rsid w:val="00484E3A"/>
    <w:rsid w:val="004855DD"/>
    <w:rsid w:val="004867D0"/>
    <w:rsid w:val="00486AA7"/>
    <w:rsid w:val="00490222"/>
    <w:rsid w:val="0049242C"/>
    <w:rsid w:val="004925AE"/>
    <w:rsid w:val="00494C1E"/>
    <w:rsid w:val="004951BD"/>
    <w:rsid w:val="00495C26"/>
    <w:rsid w:val="00496BD6"/>
    <w:rsid w:val="00496D85"/>
    <w:rsid w:val="00497005"/>
    <w:rsid w:val="004A0FB3"/>
    <w:rsid w:val="004A12D3"/>
    <w:rsid w:val="004A16DA"/>
    <w:rsid w:val="004A19D7"/>
    <w:rsid w:val="004A34AD"/>
    <w:rsid w:val="004A374B"/>
    <w:rsid w:val="004A4FD9"/>
    <w:rsid w:val="004A5C71"/>
    <w:rsid w:val="004A6674"/>
    <w:rsid w:val="004A6680"/>
    <w:rsid w:val="004A6778"/>
    <w:rsid w:val="004A6C0A"/>
    <w:rsid w:val="004A6D11"/>
    <w:rsid w:val="004A76BC"/>
    <w:rsid w:val="004B0F32"/>
    <w:rsid w:val="004B2331"/>
    <w:rsid w:val="004B2C51"/>
    <w:rsid w:val="004B316A"/>
    <w:rsid w:val="004B382A"/>
    <w:rsid w:val="004B39FB"/>
    <w:rsid w:val="004B4C0F"/>
    <w:rsid w:val="004B4DDB"/>
    <w:rsid w:val="004B5680"/>
    <w:rsid w:val="004B573E"/>
    <w:rsid w:val="004B59F4"/>
    <w:rsid w:val="004B5C38"/>
    <w:rsid w:val="004B70EC"/>
    <w:rsid w:val="004C19CD"/>
    <w:rsid w:val="004C206E"/>
    <w:rsid w:val="004C20DA"/>
    <w:rsid w:val="004C26B0"/>
    <w:rsid w:val="004C29D6"/>
    <w:rsid w:val="004C2A7B"/>
    <w:rsid w:val="004C4EBE"/>
    <w:rsid w:val="004C6EFA"/>
    <w:rsid w:val="004C7386"/>
    <w:rsid w:val="004C759A"/>
    <w:rsid w:val="004C773D"/>
    <w:rsid w:val="004C79A7"/>
    <w:rsid w:val="004D02F3"/>
    <w:rsid w:val="004D0664"/>
    <w:rsid w:val="004D1AB6"/>
    <w:rsid w:val="004D2762"/>
    <w:rsid w:val="004D3717"/>
    <w:rsid w:val="004D3A28"/>
    <w:rsid w:val="004D531A"/>
    <w:rsid w:val="004D6C31"/>
    <w:rsid w:val="004D7375"/>
    <w:rsid w:val="004D7A4C"/>
    <w:rsid w:val="004D7BCE"/>
    <w:rsid w:val="004D7D6C"/>
    <w:rsid w:val="004E131B"/>
    <w:rsid w:val="004E1863"/>
    <w:rsid w:val="004E1993"/>
    <w:rsid w:val="004E1ED0"/>
    <w:rsid w:val="004E2983"/>
    <w:rsid w:val="004E3946"/>
    <w:rsid w:val="004E3D36"/>
    <w:rsid w:val="004E59EF"/>
    <w:rsid w:val="004E5B5C"/>
    <w:rsid w:val="004E5F47"/>
    <w:rsid w:val="004E6124"/>
    <w:rsid w:val="004E6C06"/>
    <w:rsid w:val="004E7612"/>
    <w:rsid w:val="004E7DF9"/>
    <w:rsid w:val="004F035F"/>
    <w:rsid w:val="004F04CD"/>
    <w:rsid w:val="004F050A"/>
    <w:rsid w:val="004F0B61"/>
    <w:rsid w:val="004F18C2"/>
    <w:rsid w:val="004F2273"/>
    <w:rsid w:val="004F3AEB"/>
    <w:rsid w:val="004F404A"/>
    <w:rsid w:val="004F48F1"/>
    <w:rsid w:val="004F4CB8"/>
    <w:rsid w:val="004F5F90"/>
    <w:rsid w:val="004F7C6A"/>
    <w:rsid w:val="005018FC"/>
    <w:rsid w:val="00501A9B"/>
    <w:rsid w:val="005025DE"/>
    <w:rsid w:val="005029FE"/>
    <w:rsid w:val="0050319B"/>
    <w:rsid w:val="005031CF"/>
    <w:rsid w:val="00503A7C"/>
    <w:rsid w:val="00503B31"/>
    <w:rsid w:val="005044A1"/>
    <w:rsid w:val="005046F3"/>
    <w:rsid w:val="00504777"/>
    <w:rsid w:val="005064A0"/>
    <w:rsid w:val="005072B9"/>
    <w:rsid w:val="00510A14"/>
    <w:rsid w:val="00510B63"/>
    <w:rsid w:val="00511228"/>
    <w:rsid w:val="005118EF"/>
    <w:rsid w:val="005127C7"/>
    <w:rsid w:val="00514CFE"/>
    <w:rsid w:val="00515377"/>
    <w:rsid w:val="005155BC"/>
    <w:rsid w:val="0051577E"/>
    <w:rsid w:val="00516C36"/>
    <w:rsid w:val="00516FBA"/>
    <w:rsid w:val="00516FD8"/>
    <w:rsid w:val="00517750"/>
    <w:rsid w:val="0052038A"/>
    <w:rsid w:val="00521088"/>
    <w:rsid w:val="0052194D"/>
    <w:rsid w:val="00521D3E"/>
    <w:rsid w:val="00522C65"/>
    <w:rsid w:val="0052352C"/>
    <w:rsid w:val="00523EEF"/>
    <w:rsid w:val="0052412F"/>
    <w:rsid w:val="00524564"/>
    <w:rsid w:val="005248F6"/>
    <w:rsid w:val="00524981"/>
    <w:rsid w:val="00524F76"/>
    <w:rsid w:val="00525295"/>
    <w:rsid w:val="005254B3"/>
    <w:rsid w:val="00525ED0"/>
    <w:rsid w:val="005264D0"/>
    <w:rsid w:val="00526920"/>
    <w:rsid w:val="00526D32"/>
    <w:rsid w:val="00527829"/>
    <w:rsid w:val="00527B6D"/>
    <w:rsid w:val="00530E80"/>
    <w:rsid w:val="00531E54"/>
    <w:rsid w:val="00532A1B"/>
    <w:rsid w:val="00532FF3"/>
    <w:rsid w:val="00533557"/>
    <w:rsid w:val="005335B3"/>
    <w:rsid w:val="00533799"/>
    <w:rsid w:val="00533F10"/>
    <w:rsid w:val="00533F96"/>
    <w:rsid w:val="0053527B"/>
    <w:rsid w:val="0053559C"/>
    <w:rsid w:val="005363FA"/>
    <w:rsid w:val="005365F8"/>
    <w:rsid w:val="00536C98"/>
    <w:rsid w:val="00536FC1"/>
    <w:rsid w:val="00537A9D"/>
    <w:rsid w:val="0054145A"/>
    <w:rsid w:val="00541658"/>
    <w:rsid w:val="00541EA3"/>
    <w:rsid w:val="00541EEC"/>
    <w:rsid w:val="00542268"/>
    <w:rsid w:val="00542869"/>
    <w:rsid w:val="00543258"/>
    <w:rsid w:val="005440D7"/>
    <w:rsid w:val="00544959"/>
    <w:rsid w:val="0054683B"/>
    <w:rsid w:val="00546C80"/>
    <w:rsid w:val="00547B64"/>
    <w:rsid w:val="005505A5"/>
    <w:rsid w:val="005541FF"/>
    <w:rsid w:val="005549CC"/>
    <w:rsid w:val="00554B57"/>
    <w:rsid w:val="005556D9"/>
    <w:rsid w:val="005566BB"/>
    <w:rsid w:val="00556743"/>
    <w:rsid w:val="00556C81"/>
    <w:rsid w:val="00556FEB"/>
    <w:rsid w:val="00557941"/>
    <w:rsid w:val="005600DA"/>
    <w:rsid w:val="0056062B"/>
    <w:rsid w:val="0056118D"/>
    <w:rsid w:val="00561B3D"/>
    <w:rsid w:val="00562C69"/>
    <w:rsid w:val="0056359C"/>
    <w:rsid w:val="00564D2F"/>
    <w:rsid w:val="00565AC5"/>
    <w:rsid w:val="005669E9"/>
    <w:rsid w:val="00566B0C"/>
    <w:rsid w:val="00567245"/>
    <w:rsid w:val="00567F73"/>
    <w:rsid w:val="005711C9"/>
    <w:rsid w:val="00571CAD"/>
    <w:rsid w:val="00574B33"/>
    <w:rsid w:val="0057526C"/>
    <w:rsid w:val="0057588E"/>
    <w:rsid w:val="00576209"/>
    <w:rsid w:val="0057671E"/>
    <w:rsid w:val="00576CD2"/>
    <w:rsid w:val="00580109"/>
    <w:rsid w:val="00580456"/>
    <w:rsid w:val="00580DD1"/>
    <w:rsid w:val="00581095"/>
    <w:rsid w:val="00582141"/>
    <w:rsid w:val="0058232F"/>
    <w:rsid w:val="005828C1"/>
    <w:rsid w:val="00582ACC"/>
    <w:rsid w:val="00585159"/>
    <w:rsid w:val="005865EC"/>
    <w:rsid w:val="005903A0"/>
    <w:rsid w:val="005904EC"/>
    <w:rsid w:val="00591226"/>
    <w:rsid w:val="00591FCF"/>
    <w:rsid w:val="0059376A"/>
    <w:rsid w:val="0059395F"/>
    <w:rsid w:val="00593C51"/>
    <w:rsid w:val="00593C77"/>
    <w:rsid w:val="00593CFB"/>
    <w:rsid w:val="005952D5"/>
    <w:rsid w:val="0059584D"/>
    <w:rsid w:val="00595AE2"/>
    <w:rsid w:val="00596393"/>
    <w:rsid w:val="00597484"/>
    <w:rsid w:val="005A07AD"/>
    <w:rsid w:val="005A1389"/>
    <w:rsid w:val="005A1597"/>
    <w:rsid w:val="005A186A"/>
    <w:rsid w:val="005A1B8E"/>
    <w:rsid w:val="005A2470"/>
    <w:rsid w:val="005A27C8"/>
    <w:rsid w:val="005A314F"/>
    <w:rsid w:val="005A31A3"/>
    <w:rsid w:val="005A355A"/>
    <w:rsid w:val="005A3581"/>
    <w:rsid w:val="005A372B"/>
    <w:rsid w:val="005A49B6"/>
    <w:rsid w:val="005A4DBD"/>
    <w:rsid w:val="005A4E1D"/>
    <w:rsid w:val="005A55F4"/>
    <w:rsid w:val="005A578D"/>
    <w:rsid w:val="005A5B79"/>
    <w:rsid w:val="005A5FE9"/>
    <w:rsid w:val="005A606C"/>
    <w:rsid w:val="005A60D3"/>
    <w:rsid w:val="005A63B9"/>
    <w:rsid w:val="005A672A"/>
    <w:rsid w:val="005A6C36"/>
    <w:rsid w:val="005A6D98"/>
    <w:rsid w:val="005A7480"/>
    <w:rsid w:val="005A7538"/>
    <w:rsid w:val="005A78C4"/>
    <w:rsid w:val="005A7A0E"/>
    <w:rsid w:val="005A7A14"/>
    <w:rsid w:val="005A7EF6"/>
    <w:rsid w:val="005B24DE"/>
    <w:rsid w:val="005B3905"/>
    <w:rsid w:val="005B3DF4"/>
    <w:rsid w:val="005B5B65"/>
    <w:rsid w:val="005B6B25"/>
    <w:rsid w:val="005B7709"/>
    <w:rsid w:val="005B7790"/>
    <w:rsid w:val="005B7EED"/>
    <w:rsid w:val="005C166A"/>
    <w:rsid w:val="005C1C78"/>
    <w:rsid w:val="005C234E"/>
    <w:rsid w:val="005C2B16"/>
    <w:rsid w:val="005C35E0"/>
    <w:rsid w:val="005C4C53"/>
    <w:rsid w:val="005C570E"/>
    <w:rsid w:val="005C60BB"/>
    <w:rsid w:val="005C67DE"/>
    <w:rsid w:val="005C6B39"/>
    <w:rsid w:val="005C6EE4"/>
    <w:rsid w:val="005C6F51"/>
    <w:rsid w:val="005C6FFA"/>
    <w:rsid w:val="005C7603"/>
    <w:rsid w:val="005D0014"/>
    <w:rsid w:val="005D0307"/>
    <w:rsid w:val="005D0692"/>
    <w:rsid w:val="005D12A2"/>
    <w:rsid w:val="005D292B"/>
    <w:rsid w:val="005D2C36"/>
    <w:rsid w:val="005D3019"/>
    <w:rsid w:val="005D456C"/>
    <w:rsid w:val="005D52D9"/>
    <w:rsid w:val="005D59FF"/>
    <w:rsid w:val="005D5AD2"/>
    <w:rsid w:val="005D5F6D"/>
    <w:rsid w:val="005D6EBE"/>
    <w:rsid w:val="005D731B"/>
    <w:rsid w:val="005D756F"/>
    <w:rsid w:val="005D77D8"/>
    <w:rsid w:val="005D7C0E"/>
    <w:rsid w:val="005D7C44"/>
    <w:rsid w:val="005E1DE1"/>
    <w:rsid w:val="005E25FF"/>
    <w:rsid w:val="005E2A17"/>
    <w:rsid w:val="005E31A6"/>
    <w:rsid w:val="005E330C"/>
    <w:rsid w:val="005E364C"/>
    <w:rsid w:val="005E3AF1"/>
    <w:rsid w:val="005E4516"/>
    <w:rsid w:val="005E4C11"/>
    <w:rsid w:val="005E5487"/>
    <w:rsid w:val="005E5B9E"/>
    <w:rsid w:val="005E5C77"/>
    <w:rsid w:val="005E6001"/>
    <w:rsid w:val="005E61E6"/>
    <w:rsid w:val="005E6AF0"/>
    <w:rsid w:val="005E774F"/>
    <w:rsid w:val="005E77F9"/>
    <w:rsid w:val="005E7846"/>
    <w:rsid w:val="005E79FE"/>
    <w:rsid w:val="005E7AC6"/>
    <w:rsid w:val="005F018A"/>
    <w:rsid w:val="005F125C"/>
    <w:rsid w:val="005F1B39"/>
    <w:rsid w:val="005F1CBE"/>
    <w:rsid w:val="005F432D"/>
    <w:rsid w:val="005F64C6"/>
    <w:rsid w:val="005F7431"/>
    <w:rsid w:val="00601970"/>
    <w:rsid w:val="0060211B"/>
    <w:rsid w:val="00602318"/>
    <w:rsid w:val="006031D0"/>
    <w:rsid w:val="00603AE1"/>
    <w:rsid w:val="00603B6B"/>
    <w:rsid w:val="00603D67"/>
    <w:rsid w:val="00604DFD"/>
    <w:rsid w:val="00604FE0"/>
    <w:rsid w:val="006050B2"/>
    <w:rsid w:val="006054C1"/>
    <w:rsid w:val="00605EFA"/>
    <w:rsid w:val="0060613D"/>
    <w:rsid w:val="00606217"/>
    <w:rsid w:val="0060624B"/>
    <w:rsid w:val="006063C0"/>
    <w:rsid w:val="00606737"/>
    <w:rsid w:val="00607CB4"/>
    <w:rsid w:val="0061167C"/>
    <w:rsid w:val="00611F5D"/>
    <w:rsid w:val="00612F50"/>
    <w:rsid w:val="0061321C"/>
    <w:rsid w:val="00613871"/>
    <w:rsid w:val="00614842"/>
    <w:rsid w:val="00614A95"/>
    <w:rsid w:val="0061576E"/>
    <w:rsid w:val="00615D7A"/>
    <w:rsid w:val="0061672C"/>
    <w:rsid w:val="0061679E"/>
    <w:rsid w:val="00616A41"/>
    <w:rsid w:val="00617529"/>
    <w:rsid w:val="006177DD"/>
    <w:rsid w:val="006212D3"/>
    <w:rsid w:val="00621F65"/>
    <w:rsid w:val="006229A8"/>
    <w:rsid w:val="00623AD3"/>
    <w:rsid w:val="00625F26"/>
    <w:rsid w:val="00626BCD"/>
    <w:rsid w:val="00626D63"/>
    <w:rsid w:val="00627295"/>
    <w:rsid w:val="006278BB"/>
    <w:rsid w:val="00627910"/>
    <w:rsid w:val="00627AC1"/>
    <w:rsid w:val="00627F1D"/>
    <w:rsid w:val="00630345"/>
    <w:rsid w:val="00631838"/>
    <w:rsid w:val="00632725"/>
    <w:rsid w:val="0063401A"/>
    <w:rsid w:val="00634037"/>
    <w:rsid w:val="006347E0"/>
    <w:rsid w:val="00634A4A"/>
    <w:rsid w:val="006363A7"/>
    <w:rsid w:val="006365EB"/>
    <w:rsid w:val="006368C3"/>
    <w:rsid w:val="00636DB8"/>
    <w:rsid w:val="00637083"/>
    <w:rsid w:val="00637A25"/>
    <w:rsid w:val="006403C7"/>
    <w:rsid w:val="0064049D"/>
    <w:rsid w:val="0064325E"/>
    <w:rsid w:val="006433CA"/>
    <w:rsid w:val="00643E4A"/>
    <w:rsid w:val="0064470E"/>
    <w:rsid w:val="00644F4D"/>
    <w:rsid w:val="0064506D"/>
    <w:rsid w:val="00646F89"/>
    <w:rsid w:val="00646FA8"/>
    <w:rsid w:val="00647FDF"/>
    <w:rsid w:val="00650583"/>
    <w:rsid w:val="00651181"/>
    <w:rsid w:val="00651538"/>
    <w:rsid w:val="00651974"/>
    <w:rsid w:val="006520F3"/>
    <w:rsid w:val="006526B6"/>
    <w:rsid w:val="006531F2"/>
    <w:rsid w:val="00653AF1"/>
    <w:rsid w:val="00653BE9"/>
    <w:rsid w:val="00653E05"/>
    <w:rsid w:val="00654173"/>
    <w:rsid w:val="006541C2"/>
    <w:rsid w:val="00654F88"/>
    <w:rsid w:val="006555C0"/>
    <w:rsid w:val="00656333"/>
    <w:rsid w:val="006568E6"/>
    <w:rsid w:val="00656C86"/>
    <w:rsid w:val="00657F1E"/>
    <w:rsid w:val="0066021D"/>
    <w:rsid w:val="00660B94"/>
    <w:rsid w:val="00660C95"/>
    <w:rsid w:val="00661558"/>
    <w:rsid w:val="00661B5C"/>
    <w:rsid w:val="006620FA"/>
    <w:rsid w:val="00662376"/>
    <w:rsid w:val="006636BD"/>
    <w:rsid w:val="00663B08"/>
    <w:rsid w:val="00666A41"/>
    <w:rsid w:val="006674F6"/>
    <w:rsid w:val="0066784D"/>
    <w:rsid w:val="00667E89"/>
    <w:rsid w:val="0067027E"/>
    <w:rsid w:val="006703CB"/>
    <w:rsid w:val="00670977"/>
    <w:rsid w:val="006710D9"/>
    <w:rsid w:val="0067286B"/>
    <w:rsid w:val="00672F7D"/>
    <w:rsid w:val="00673867"/>
    <w:rsid w:val="00674FB2"/>
    <w:rsid w:val="00676CF8"/>
    <w:rsid w:val="00677094"/>
    <w:rsid w:val="00677753"/>
    <w:rsid w:val="00681543"/>
    <w:rsid w:val="006824D9"/>
    <w:rsid w:val="00682D75"/>
    <w:rsid w:val="00682E13"/>
    <w:rsid w:val="006830AB"/>
    <w:rsid w:val="00683A0D"/>
    <w:rsid w:val="00684E0A"/>
    <w:rsid w:val="00684E14"/>
    <w:rsid w:val="00685335"/>
    <w:rsid w:val="0068682B"/>
    <w:rsid w:val="00686EF5"/>
    <w:rsid w:val="006870CF"/>
    <w:rsid w:val="0068783C"/>
    <w:rsid w:val="00687915"/>
    <w:rsid w:val="00687F03"/>
    <w:rsid w:val="0069106B"/>
    <w:rsid w:val="00692781"/>
    <w:rsid w:val="00692CAB"/>
    <w:rsid w:val="0069356D"/>
    <w:rsid w:val="006943B4"/>
    <w:rsid w:val="0069546F"/>
    <w:rsid w:val="006955D3"/>
    <w:rsid w:val="0069578D"/>
    <w:rsid w:val="00697351"/>
    <w:rsid w:val="00697776"/>
    <w:rsid w:val="00697961"/>
    <w:rsid w:val="006A055D"/>
    <w:rsid w:val="006A0BF2"/>
    <w:rsid w:val="006A13B6"/>
    <w:rsid w:val="006A1FED"/>
    <w:rsid w:val="006A21E9"/>
    <w:rsid w:val="006A4AE0"/>
    <w:rsid w:val="006A648A"/>
    <w:rsid w:val="006A7A03"/>
    <w:rsid w:val="006B0167"/>
    <w:rsid w:val="006B06C7"/>
    <w:rsid w:val="006B0BD1"/>
    <w:rsid w:val="006B13F2"/>
    <w:rsid w:val="006B2892"/>
    <w:rsid w:val="006B34A7"/>
    <w:rsid w:val="006B43B6"/>
    <w:rsid w:val="006B5A8E"/>
    <w:rsid w:val="006B61DE"/>
    <w:rsid w:val="006B6D62"/>
    <w:rsid w:val="006B7224"/>
    <w:rsid w:val="006C051E"/>
    <w:rsid w:val="006C2833"/>
    <w:rsid w:val="006C31B7"/>
    <w:rsid w:val="006C3FCC"/>
    <w:rsid w:val="006C4AF4"/>
    <w:rsid w:val="006C4E00"/>
    <w:rsid w:val="006C5138"/>
    <w:rsid w:val="006C5D1F"/>
    <w:rsid w:val="006C66A4"/>
    <w:rsid w:val="006C6FD0"/>
    <w:rsid w:val="006D0FBC"/>
    <w:rsid w:val="006D3D75"/>
    <w:rsid w:val="006D4032"/>
    <w:rsid w:val="006D4CF9"/>
    <w:rsid w:val="006D537C"/>
    <w:rsid w:val="006D5928"/>
    <w:rsid w:val="006D67AD"/>
    <w:rsid w:val="006D6BCD"/>
    <w:rsid w:val="006D6CBF"/>
    <w:rsid w:val="006D7210"/>
    <w:rsid w:val="006D73A1"/>
    <w:rsid w:val="006D7811"/>
    <w:rsid w:val="006D7930"/>
    <w:rsid w:val="006D7CAD"/>
    <w:rsid w:val="006E0020"/>
    <w:rsid w:val="006E0A4E"/>
    <w:rsid w:val="006E0A82"/>
    <w:rsid w:val="006E0DE0"/>
    <w:rsid w:val="006E0FFB"/>
    <w:rsid w:val="006E186B"/>
    <w:rsid w:val="006E2597"/>
    <w:rsid w:val="006E25C6"/>
    <w:rsid w:val="006E2FF6"/>
    <w:rsid w:val="006E3DE8"/>
    <w:rsid w:val="006E40CE"/>
    <w:rsid w:val="006E4901"/>
    <w:rsid w:val="006E4EB5"/>
    <w:rsid w:val="006E53AF"/>
    <w:rsid w:val="006E562B"/>
    <w:rsid w:val="006E58C9"/>
    <w:rsid w:val="006E6BF1"/>
    <w:rsid w:val="006E6DF5"/>
    <w:rsid w:val="006E7998"/>
    <w:rsid w:val="006F032B"/>
    <w:rsid w:val="006F0D09"/>
    <w:rsid w:val="006F1E1B"/>
    <w:rsid w:val="006F21AD"/>
    <w:rsid w:val="006F2AEF"/>
    <w:rsid w:val="006F43CE"/>
    <w:rsid w:val="006F5606"/>
    <w:rsid w:val="006F5A89"/>
    <w:rsid w:val="006F5FDF"/>
    <w:rsid w:val="006F693C"/>
    <w:rsid w:val="006F7909"/>
    <w:rsid w:val="006F7DD3"/>
    <w:rsid w:val="00701055"/>
    <w:rsid w:val="00701335"/>
    <w:rsid w:val="007024DB"/>
    <w:rsid w:val="00702EBF"/>
    <w:rsid w:val="00703324"/>
    <w:rsid w:val="00703F79"/>
    <w:rsid w:val="007041A5"/>
    <w:rsid w:val="0070425A"/>
    <w:rsid w:val="007049CF"/>
    <w:rsid w:val="007054B6"/>
    <w:rsid w:val="00706AC0"/>
    <w:rsid w:val="00707259"/>
    <w:rsid w:val="00707343"/>
    <w:rsid w:val="0070755C"/>
    <w:rsid w:val="0071008D"/>
    <w:rsid w:val="007103F4"/>
    <w:rsid w:val="0071044D"/>
    <w:rsid w:val="0071072D"/>
    <w:rsid w:val="007107E1"/>
    <w:rsid w:val="00710A4D"/>
    <w:rsid w:val="00711389"/>
    <w:rsid w:val="00711D46"/>
    <w:rsid w:val="007128DB"/>
    <w:rsid w:val="0071340F"/>
    <w:rsid w:val="00714849"/>
    <w:rsid w:val="007152DF"/>
    <w:rsid w:val="007162DF"/>
    <w:rsid w:val="007163BB"/>
    <w:rsid w:val="00716688"/>
    <w:rsid w:val="00716C13"/>
    <w:rsid w:val="00717B48"/>
    <w:rsid w:val="00717B4C"/>
    <w:rsid w:val="00717B99"/>
    <w:rsid w:val="00717C50"/>
    <w:rsid w:val="0072048A"/>
    <w:rsid w:val="007206FD"/>
    <w:rsid w:val="00721D7E"/>
    <w:rsid w:val="00722BB4"/>
    <w:rsid w:val="007244C8"/>
    <w:rsid w:val="00724AA5"/>
    <w:rsid w:val="00725B3B"/>
    <w:rsid w:val="00726513"/>
    <w:rsid w:val="00726C19"/>
    <w:rsid w:val="00730267"/>
    <w:rsid w:val="00731C58"/>
    <w:rsid w:val="007328D7"/>
    <w:rsid w:val="007333B5"/>
    <w:rsid w:val="00733A6D"/>
    <w:rsid w:val="00733C44"/>
    <w:rsid w:val="007344FD"/>
    <w:rsid w:val="00734A63"/>
    <w:rsid w:val="0073527C"/>
    <w:rsid w:val="00735F88"/>
    <w:rsid w:val="00737582"/>
    <w:rsid w:val="007401EC"/>
    <w:rsid w:val="007404EC"/>
    <w:rsid w:val="007408D9"/>
    <w:rsid w:val="00740B2A"/>
    <w:rsid w:val="00741FE3"/>
    <w:rsid w:val="007435EB"/>
    <w:rsid w:val="0074458E"/>
    <w:rsid w:val="00744830"/>
    <w:rsid w:val="0074487E"/>
    <w:rsid w:val="00745035"/>
    <w:rsid w:val="00747344"/>
    <w:rsid w:val="007509D2"/>
    <w:rsid w:val="00751FC6"/>
    <w:rsid w:val="00752169"/>
    <w:rsid w:val="007526D5"/>
    <w:rsid w:val="007526F6"/>
    <w:rsid w:val="00752FE0"/>
    <w:rsid w:val="0075383E"/>
    <w:rsid w:val="007550EB"/>
    <w:rsid w:val="00755D99"/>
    <w:rsid w:val="0075783A"/>
    <w:rsid w:val="007601B9"/>
    <w:rsid w:val="00760911"/>
    <w:rsid w:val="00760F1A"/>
    <w:rsid w:val="00761344"/>
    <w:rsid w:val="0076263B"/>
    <w:rsid w:val="00762DE7"/>
    <w:rsid w:val="0076410B"/>
    <w:rsid w:val="00766BDD"/>
    <w:rsid w:val="00767C75"/>
    <w:rsid w:val="00770400"/>
    <w:rsid w:val="007716C1"/>
    <w:rsid w:val="007738CE"/>
    <w:rsid w:val="00773DF9"/>
    <w:rsid w:val="00773F1D"/>
    <w:rsid w:val="00774069"/>
    <w:rsid w:val="00774339"/>
    <w:rsid w:val="00775698"/>
    <w:rsid w:val="00775836"/>
    <w:rsid w:val="00775A68"/>
    <w:rsid w:val="0077679E"/>
    <w:rsid w:val="00776CD7"/>
    <w:rsid w:val="0077747E"/>
    <w:rsid w:val="00777CA5"/>
    <w:rsid w:val="0078024D"/>
    <w:rsid w:val="00780EF3"/>
    <w:rsid w:val="00781735"/>
    <w:rsid w:val="00781CC4"/>
    <w:rsid w:val="0078223F"/>
    <w:rsid w:val="007824B5"/>
    <w:rsid w:val="007825B6"/>
    <w:rsid w:val="00783450"/>
    <w:rsid w:val="00783636"/>
    <w:rsid w:val="0078395E"/>
    <w:rsid w:val="00783BAB"/>
    <w:rsid w:val="00783BBA"/>
    <w:rsid w:val="00784C38"/>
    <w:rsid w:val="007863D6"/>
    <w:rsid w:val="00786C81"/>
    <w:rsid w:val="00791429"/>
    <w:rsid w:val="007915D1"/>
    <w:rsid w:val="0079278F"/>
    <w:rsid w:val="007929B3"/>
    <w:rsid w:val="00793238"/>
    <w:rsid w:val="0079324B"/>
    <w:rsid w:val="00793283"/>
    <w:rsid w:val="00793796"/>
    <w:rsid w:val="007939F8"/>
    <w:rsid w:val="0079473E"/>
    <w:rsid w:val="007950E5"/>
    <w:rsid w:val="00795B8D"/>
    <w:rsid w:val="007966C2"/>
    <w:rsid w:val="0079684E"/>
    <w:rsid w:val="007A0743"/>
    <w:rsid w:val="007A0B1D"/>
    <w:rsid w:val="007A1499"/>
    <w:rsid w:val="007A1850"/>
    <w:rsid w:val="007A1A2F"/>
    <w:rsid w:val="007A3E97"/>
    <w:rsid w:val="007A43BE"/>
    <w:rsid w:val="007A6AA0"/>
    <w:rsid w:val="007A6D70"/>
    <w:rsid w:val="007A7DE7"/>
    <w:rsid w:val="007B0BAA"/>
    <w:rsid w:val="007B0EB6"/>
    <w:rsid w:val="007B36EA"/>
    <w:rsid w:val="007B3C1F"/>
    <w:rsid w:val="007B3D9B"/>
    <w:rsid w:val="007B3F4D"/>
    <w:rsid w:val="007B436C"/>
    <w:rsid w:val="007B4967"/>
    <w:rsid w:val="007B59B5"/>
    <w:rsid w:val="007B5AD6"/>
    <w:rsid w:val="007B65F7"/>
    <w:rsid w:val="007B6A7F"/>
    <w:rsid w:val="007B6DFC"/>
    <w:rsid w:val="007B6F6C"/>
    <w:rsid w:val="007B7237"/>
    <w:rsid w:val="007C025F"/>
    <w:rsid w:val="007C0580"/>
    <w:rsid w:val="007C1A40"/>
    <w:rsid w:val="007C1F5B"/>
    <w:rsid w:val="007C2599"/>
    <w:rsid w:val="007C271F"/>
    <w:rsid w:val="007C279E"/>
    <w:rsid w:val="007C27CB"/>
    <w:rsid w:val="007C29DA"/>
    <w:rsid w:val="007C322D"/>
    <w:rsid w:val="007C329B"/>
    <w:rsid w:val="007C3E25"/>
    <w:rsid w:val="007C3ED3"/>
    <w:rsid w:val="007C4A64"/>
    <w:rsid w:val="007C4D4F"/>
    <w:rsid w:val="007C598B"/>
    <w:rsid w:val="007C5C7E"/>
    <w:rsid w:val="007C5D1F"/>
    <w:rsid w:val="007C71F6"/>
    <w:rsid w:val="007C7D75"/>
    <w:rsid w:val="007D03E3"/>
    <w:rsid w:val="007D10D1"/>
    <w:rsid w:val="007D248B"/>
    <w:rsid w:val="007D2BCC"/>
    <w:rsid w:val="007D3A05"/>
    <w:rsid w:val="007D3E09"/>
    <w:rsid w:val="007D402A"/>
    <w:rsid w:val="007D43CC"/>
    <w:rsid w:val="007D4B53"/>
    <w:rsid w:val="007D5142"/>
    <w:rsid w:val="007D5CE0"/>
    <w:rsid w:val="007D5EA0"/>
    <w:rsid w:val="007D76FD"/>
    <w:rsid w:val="007D7995"/>
    <w:rsid w:val="007D7C8F"/>
    <w:rsid w:val="007E018F"/>
    <w:rsid w:val="007E3BB6"/>
    <w:rsid w:val="007E3BEF"/>
    <w:rsid w:val="007E44F1"/>
    <w:rsid w:val="007E4F19"/>
    <w:rsid w:val="007E5C58"/>
    <w:rsid w:val="007E5D1D"/>
    <w:rsid w:val="007E64B5"/>
    <w:rsid w:val="007E65FD"/>
    <w:rsid w:val="007F0089"/>
    <w:rsid w:val="007F06C0"/>
    <w:rsid w:val="007F0B22"/>
    <w:rsid w:val="007F0E61"/>
    <w:rsid w:val="007F146B"/>
    <w:rsid w:val="007F1E79"/>
    <w:rsid w:val="007F24BB"/>
    <w:rsid w:val="007F2EDC"/>
    <w:rsid w:val="007F3147"/>
    <w:rsid w:val="007F4055"/>
    <w:rsid w:val="007F4083"/>
    <w:rsid w:val="007F4C47"/>
    <w:rsid w:val="007F4F30"/>
    <w:rsid w:val="007F5301"/>
    <w:rsid w:val="007F57CB"/>
    <w:rsid w:val="007F5F0F"/>
    <w:rsid w:val="007F64F3"/>
    <w:rsid w:val="007F71EC"/>
    <w:rsid w:val="007F73AB"/>
    <w:rsid w:val="007F7655"/>
    <w:rsid w:val="007F7D83"/>
    <w:rsid w:val="0080016E"/>
    <w:rsid w:val="00800E3A"/>
    <w:rsid w:val="008010D2"/>
    <w:rsid w:val="00801291"/>
    <w:rsid w:val="0080167B"/>
    <w:rsid w:val="00802AE7"/>
    <w:rsid w:val="00803A22"/>
    <w:rsid w:val="00803C59"/>
    <w:rsid w:val="00804EAC"/>
    <w:rsid w:val="0080741E"/>
    <w:rsid w:val="00807C1B"/>
    <w:rsid w:val="00807C78"/>
    <w:rsid w:val="00810CD5"/>
    <w:rsid w:val="00810FC5"/>
    <w:rsid w:val="008118AF"/>
    <w:rsid w:val="00812112"/>
    <w:rsid w:val="008139D2"/>
    <w:rsid w:val="00813FC3"/>
    <w:rsid w:val="00814399"/>
    <w:rsid w:val="00814693"/>
    <w:rsid w:val="008149E6"/>
    <w:rsid w:val="00817BAC"/>
    <w:rsid w:val="0082010D"/>
    <w:rsid w:val="00820B3B"/>
    <w:rsid w:val="00821717"/>
    <w:rsid w:val="00821CEF"/>
    <w:rsid w:val="0082223B"/>
    <w:rsid w:val="00822721"/>
    <w:rsid w:val="00822971"/>
    <w:rsid w:val="00822994"/>
    <w:rsid w:val="00822EEC"/>
    <w:rsid w:val="00823139"/>
    <w:rsid w:val="0082376C"/>
    <w:rsid w:val="00824875"/>
    <w:rsid w:val="00825079"/>
    <w:rsid w:val="008270DA"/>
    <w:rsid w:val="0082749C"/>
    <w:rsid w:val="00827B32"/>
    <w:rsid w:val="00827DD1"/>
    <w:rsid w:val="00830266"/>
    <w:rsid w:val="00830588"/>
    <w:rsid w:val="00830D8F"/>
    <w:rsid w:val="008311E1"/>
    <w:rsid w:val="008316DF"/>
    <w:rsid w:val="00831D7F"/>
    <w:rsid w:val="0083262E"/>
    <w:rsid w:val="008326BC"/>
    <w:rsid w:val="0083273F"/>
    <w:rsid w:val="00832CA7"/>
    <w:rsid w:val="00833263"/>
    <w:rsid w:val="00833535"/>
    <w:rsid w:val="00833626"/>
    <w:rsid w:val="0083474B"/>
    <w:rsid w:val="008349D9"/>
    <w:rsid w:val="00834F59"/>
    <w:rsid w:val="00836E3F"/>
    <w:rsid w:val="0084112E"/>
    <w:rsid w:val="0084135A"/>
    <w:rsid w:val="0084176E"/>
    <w:rsid w:val="00841EF4"/>
    <w:rsid w:val="0084227C"/>
    <w:rsid w:val="00842C0E"/>
    <w:rsid w:val="008430DD"/>
    <w:rsid w:val="008445C6"/>
    <w:rsid w:val="00844A05"/>
    <w:rsid w:val="00844A19"/>
    <w:rsid w:val="00844A8B"/>
    <w:rsid w:val="00844C44"/>
    <w:rsid w:val="00844D55"/>
    <w:rsid w:val="00844DBF"/>
    <w:rsid w:val="00846DB7"/>
    <w:rsid w:val="008478D8"/>
    <w:rsid w:val="00847A83"/>
    <w:rsid w:val="0085256C"/>
    <w:rsid w:val="00852578"/>
    <w:rsid w:val="00852583"/>
    <w:rsid w:val="00853FEE"/>
    <w:rsid w:val="00854AD9"/>
    <w:rsid w:val="00854D7E"/>
    <w:rsid w:val="00854F0A"/>
    <w:rsid w:val="00856EFC"/>
    <w:rsid w:val="008573AE"/>
    <w:rsid w:val="00857A2F"/>
    <w:rsid w:val="00857BA7"/>
    <w:rsid w:val="00860351"/>
    <w:rsid w:val="0086084B"/>
    <w:rsid w:val="00860875"/>
    <w:rsid w:val="0086098A"/>
    <w:rsid w:val="00860DDA"/>
    <w:rsid w:val="00861170"/>
    <w:rsid w:val="00862EFE"/>
    <w:rsid w:val="0086363A"/>
    <w:rsid w:val="00863D99"/>
    <w:rsid w:val="008649FC"/>
    <w:rsid w:val="00864CC3"/>
    <w:rsid w:val="00864EA0"/>
    <w:rsid w:val="00864EB6"/>
    <w:rsid w:val="008663A1"/>
    <w:rsid w:val="00866629"/>
    <w:rsid w:val="008667B5"/>
    <w:rsid w:val="008670E8"/>
    <w:rsid w:val="00872C26"/>
    <w:rsid w:val="0087310E"/>
    <w:rsid w:val="008732B2"/>
    <w:rsid w:val="00873947"/>
    <w:rsid w:val="0087456F"/>
    <w:rsid w:val="00874E34"/>
    <w:rsid w:val="00875474"/>
    <w:rsid w:val="00875934"/>
    <w:rsid w:val="0087659A"/>
    <w:rsid w:val="00876B79"/>
    <w:rsid w:val="008774DB"/>
    <w:rsid w:val="0088077F"/>
    <w:rsid w:val="00880858"/>
    <w:rsid w:val="00880BDA"/>
    <w:rsid w:val="008810CC"/>
    <w:rsid w:val="00882D71"/>
    <w:rsid w:val="00884C58"/>
    <w:rsid w:val="00884DCE"/>
    <w:rsid w:val="00884E78"/>
    <w:rsid w:val="00884ED7"/>
    <w:rsid w:val="00885606"/>
    <w:rsid w:val="00885734"/>
    <w:rsid w:val="00885D4A"/>
    <w:rsid w:val="00886101"/>
    <w:rsid w:val="008869F6"/>
    <w:rsid w:val="00886C1D"/>
    <w:rsid w:val="00890931"/>
    <w:rsid w:val="00890DE4"/>
    <w:rsid w:val="00891570"/>
    <w:rsid w:val="00891762"/>
    <w:rsid w:val="00892527"/>
    <w:rsid w:val="008926A0"/>
    <w:rsid w:val="00892B67"/>
    <w:rsid w:val="008936B0"/>
    <w:rsid w:val="008938D6"/>
    <w:rsid w:val="00895E68"/>
    <w:rsid w:val="008971DB"/>
    <w:rsid w:val="008973F1"/>
    <w:rsid w:val="008A0586"/>
    <w:rsid w:val="008A1377"/>
    <w:rsid w:val="008A1966"/>
    <w:rsid w:val="008A1B22"/>
    <w:rsid w:val="008A29D4"/>
    <w:rsid w:val="008A2C83"/>
    <w:rsid w:val="008A2CFD"/>
    <w:rsid w:val="008A468C"/>
    <w:rsid w:val="008A504B"/>
    <w:rsid w:val="008A5B56"/>
    <w:rsid w:val="008A6468"/>
    <w:rsid w:val="008A7516"/>
    <w:rsid w:val="008A753F"/>
    <w:rsid w:val="008A75C8"/>
    <w:rsid w:val="008A7EA8"/>
    <w:rsid w:val="008A7F2B"/>
    <w:rsid w:val="008B1A16"/>
    <w:rsid w:val="008B1BC6"/>
    <w:rsid w:val="008B1F0E"/>
    <w:rsid w:val="008B219A"/>
    <w:rsid w:val="008B26F1"/>
    <w:rsid w:val="008B2876"/>
    <w:rsid w:val="008B2DE8"/>
    <w:rsid w:val="008B305F"/>
    <w:rsid w:val="008B337A"/>
    <w:rsid w:val="008B3930"/>
    <w:rsid w:val="008B401B"/>
    <w:rsid w:val="008B4080"/>
    <w:rsid w:val="008B4580"/>
    <w:rsid w:val="008B468A"/>
    <w:rsid w:val="008B4D0C"/>
    <w:rsid w:val="008B50BF"/>
    <w:rsid w:val="008B51E1"/>
    <w:rsid w:val="008B5F48"/>
    <w:rsid w:val="008B63FB"/>
    <w:rsid w:val="008B69CE"/>
    <w:rsid w:val="008B6FCE"/>
    <w:rsid w:val="008B76AE"/>
    <w:rsid w:val="008C0ADE"/>
    <w:rsid w:val="008C13A7"/>
    <w:rsid w:val="008C29B8"/>
    <w:rsid w:val="008C3FB4"/>
    <w:rsid w:val="008C448C"/>
    <w:rsid w:val="008C51D6"/>
    <w:rsid w:val="008C6780"/>
    <w:rsid w:val="008C776E"/>
    <w:rsid w:val="008D1AC2"/>
    <w:rsid w:val="008D21EE"/>
    <w:rsid w:val="008D2C5E"/>
    <w:rsid w:val="008D327C"/>
    <w:rsid w:val="008D3945"/>
    <w:rsid w:val="008D3A64"/>
    <w:rsid w:val="008D3E9F"/>
    <w:rsid w:val="008D5599"/>
    <w:rsid w:val="008D578B"/>
    <w:rsid w:val="008D5B22"/>
    <w:rsid w:val="008D70FF"/>
    <w:rsid w:val="008D75ED"/>
    <w:rsid w:val="008E0236"/>
    <w:rsid w:val="008E0FD0"/>
    <w:rsid w:val="008E1DDA"/>
    <w:rsid w:val="008E2C21"/>
    <w:rsid w:val="008E4919"/>
    <w:rsid w:val="008E51A3"/>
    <w:rsid w:val="008E730A"/>
    <w:rsid w:val="008F1506"/>
    <w:rsid w:val="008F19B6"/>
    <w:rsid w:val="008F1BB2"/>
    <w:rsid w:val="008F2F01"/>
    <w:rsid w:val="008F3C5F"/>
    <w:rsid w:val="008F3EC0"/>
    <w:rsid w:val="008F4474"/>
    <w:rsid w:val="008F4963"/>
    <w:rsid w:val="008F4DF5"/>
    <w:rsid w:val="008F4ECC"/>
    <w:rsid w:val="008F5D5F"/>
    <w:rsid w:val="008F6FC8"/>
    <w:rsid w:val="00900225"/>
    <w:rsid w:val="00900287"/>
    <w:rsid w:val="009004FA"/>
    <w:rsid w:val="009007C9"/>
    <w:rsid w:val="00900978"/>
    <w:rsid w:val="009023C9"/>
    <w:rsid w:val="009024A2"/>
    <w:rsid w:val="00902A1B"/>
    <w:rsid w:val="00902ADC"/>
    <w:rsid w:val="00902D09"/>
    <w:rsid w:val="0090387D"/>
    <w:rsid w:val="009040D1"/>
    <w:rsid w:val="009047F8"/>
    <w:rsid w:val="00904C0E"/>
    <w:rsid w:val="009050A4"/>
    <w:rsid w:val="00905AF0"/>
    <w:rsid w:val="00905BCF"/>
    <w:rsid w:val="00905F26"/>
    <w:rsid w:val="009068AD"/>
    <w:rsid w:val="00907C2A"/>
    <w:rsid w:val="00907DBA"/>
    <w:rsid w:val="00911381"/>
    <w:rsid w:val="00911422"/>
    <w:rsid w:val="0091175B"/>
    <w:rsid w:val="009119B8"/>
    <w:rsid w:val="0091248D"/>
    <w:rsid w:val="00912D90"/>
    <w:rsid w:val="00913E21"/>
    <w:rsid w:val="00914740"/>
    <w:rsid w:val="00914D34"/>
    <w:rsid w:val="00916F0B"/>
    <w:rsid w:val="009174EF"/>
    <w:rsid w:val="00917BD4"/>
    <w:rsid w:val="00917DEF"/>
    <w:rsid w:val="00921131"/>
    <w:rsid w:val="009221F5"/>
    <w:rsid w:val="00922C79"/>
    <w:rsid w:val="00923906"/>
    <w:rsid w:val="00924042"/>
    <w:rsid w:val="009241DB"/>
    <w:rsid w:val="00924AB9"/>
    <w:rsid w:val="00924C8D"/>
    <w:rsid w:val="009266DB"/>
    <w:rsid w:val="0093017F"/>
    <w:rsid w:val="00930274"/>
    <w:rsid w:val="00930E57"/>
    <w:rsid w:val="0093238E"/>
    <w:rsid w:val="00932EBB"/>
    <w:rsid w:val="009335AA"/>
    <w:rsid w:val="00933C1F"/>
    <w:rsid w:val="009353BB"/>
    <w:rsid w:val="009357A5"/>
    <w:rsid w:val="00936271"/>
    <w:rsid w:val="009364BB"/>
    <w:rsid w:val="00936538"/>
    <w:rsid w:val="00936C0D"/>
    <w:rsid w:val="00936FB2"/>
    <w:rsid w:val="00937865"/>
    <w:rsid w:val="00937FED"/>
    <w:rsid w:val="00940C49"/>
    <w:rsid w:val="00942086"/>
    <w:rsid w:val="00942744"/>
    <w:rsid w:val="00943DD9"/>
    <w:rsid w:val="00943F02"/>
    <w:rsid w:val="009445D7"/>
    <w:rsid w:val="00944EC7"/>
    <w:rsid w:val="00944FF5"/>
    <w:rsid w:val="00945E21"/>
    <w:rsid w:val="00945F43"/>
    <w:rsid w:val="009461ED"/>
    <w:rsid w:val="00946605"/>
    <w:rsid w:val="00947041"/>
    <w:rsid w:val="00947AAB"/>
    <w:rsid w:val="00952B77"/>
    <w:rsid w:val="00952F55"/>
    <w:rsid w:val="00953BF9"/>
    <w:rsid w:val="00955D53"/>
    <w:rsid w:val="00955E05"/>
    <w:rsid w:val="0095792F"/>
    <w:rsid w:val="00960DA7"/>
    <w:rsid w:val="00961409"/>
    <w:rsid w:val="00961550"/>
    <w:rsid w:val="00961E73"/>
    <w:rsid w:val="009620F9"/>
    <w:rsid w:val="00962283"/>
    <w:rsid w:val="00962546"/>
    <w:rsid w:val="00962A86"/>
    <w:rsid w:val="00962FB1"/>
    <w:rsid w:val="0096336E"/>
    <w:rsid w:val="00963D62"/>
    <w:rsid w:val="00964767"/>
    <w:rsid w:val="009650F2"/>
    <w:rsid w:val="00966070"/>
    <w:rsid w:val="0096668F"/>
    <w:rsid w:val="00967564"/>
    <w:rsid w:val="00967D2C"/>
    <w:rsid w:val="0097040C"/>
    <w:rsid w:val="0097045C"/>
    <w:rsid w:val="00971366"/>
    <w:rsid w:val="00971649"/>
    <w:rsid w:val="00972273"/>
    <w:rsid w:val="009722C3"/>
    <w:rsid w:val="009726D0"/>
    <w:rsid w:val="00972B8F"/>
    <w:rsid w:val="00973321"/>
    <w:rsid w:val="00973CBB"/>
    <w:rsid w:val="00975782"/>
    <w:rsid w:val="009776CD"/>
    <w:rsid w:val="00977DD3"/>
    <w:rsid w:val="00981222"/>
    <w:rsid w:val="00981453"/>
    <w:rsid w:val="00982164"/>
    <w:rsid w:val="00982AEC"/>
    <w:rsid w:val="00982FC8"/>
    <w:rsid w:val="00984A04"/>
    <w:rsid w:val="00984A92"/>
    <w:rsid w:val="00984DCB"/>
    <w:rsid w:val="00985026"/>
    <w:rsid w:val="00985612"/>
    <w:rsid w:val="00986C52"/>
    <w:rsid w:val="00986CDA"/>
    <w:rsid w:val="009873EF"/>
    <w:rsid w:val="00990C8F"/>
    <w:rsid w:val="00990F58"/>
    <w:rsid w:val="00991DD3"/>
    <w:rsid w:val="00992087"/>
    <w:rsid w:val="009929A8"/>
    <w:rsid w:val="00992B48"/>
    <w:rsid w:val="00993394"/>
    <w:rsid w:val="00994C3B"/>
    <w:rsid w:val="00995215"/>
    <w:rsid w:val="0099567A"/>
    <w:rsid w:val="00995F04"/>
    <w:rsid w:val="00996E28"/>
    <w:rsid w:val="00996F74"/>
    <w:rsid w:val="009971D8"/>
    <w:rsid w:val="009971E8"/>
    <w:rsid w:val="00997547"/>
    <w:rsid w:val="00997F49"/>
    <w:rsid w:val="009A0FB9"/>
    <w:rsid w:val="009A1923"/>
    <w:rsid w:val="009A1A45"/>
    <w:rsid w:val="009A1A61"/>
    <w:rsid w:val="009A216C"/>
    <w:rsid w:val="009A2EAF"/>
    <w:rsid w:val="009A35CB"/>
    <w:rsid w:val="009A3981"/>
    <w:rsid w:val="009A3CF7"/>
    <w:rsid w:val="009A4C26"/>
    <w:rsid w:val="009A50E7"/>
    <w:rsid w:val="009A512E"/>
    <w:rsid w:val="009A5544"/>
    <w:rsid w:val="009A55EB"/>
    <w:rsid w:val="009A62D1"/>
    <w:rsid w:val="009A734F"/>
    <w:rsid w:val="009A739F"/>
    <w:rsid w:val="009A79DB"/>
    <w:rsid w:val="009B0D38"/>
    <w:rsid w:val="009B1876"/>
    <w:rsid w:val="009B1CC4"/>
    <w:rsid w:val="009B3561"/>
    <w:rsid w:val="009B3CF2"/>
    <w:rsid w:val="009B462C"/>
    <w:rsid w:val="009B485D"/>
    <w:rsid w:val="009B4957"/>
    <w:rsid w:val="009B4BE4"/>
    <w:rsid w:val="009B5BED"/>
    <w:rsid w:val="009B6DD4"/>
    <w:rsid w:val="009B7556"/>
    <w:rsid w:val="009C092D"/>
    <w:rsid w:val="009C0C51"/>
    <w:rsid w:val="009C1048"/>
    <w:rsid w:val="009C14D6"/>
    <w:rsid w:val="009C37F3"/>
    <w:rsid w:val="009C3A18"/>
    <w:rsid w:val="009C4199"/>
    <w:rsid w:val="009C45CC"/>
    <w:rsid w:val="009C460F"/>
    <w:rsid w:val="009C5A6E"/>
    <w:rsid w:val="009C5CF2"/>
    <w:rsid w:val="009C6256"/>
    <w:rsid w:val="009C6416"/>
    <w:rsid w:val="009D0CA2"/>
    <w:rsid w:val="009D1389"/>
    <w:rsid w:val="009D15E5"/>
    <w:rsid w:val="009D1DB5"/>
    <w:rsid w:val="009D25FE"/>
    <w:rsid w:val="009D2EE3"/>
    <w:rsid w:val="009D359B"/>
    <w:rsid w:val="009D3733"/>
    <w:rsid w:val="009D482D"/>
    <w:rsid w:val="009D5828"/>
    <w:rsid w:val="009D600B"/>
    <w:rsid w:val="009D6FC1"/>
    <w:rsid w:val="009D7C26"/>
    <w:rsid w:val="009D7E5B"/>
    <w:rsid w:val="009D7EF0"/>
    <w:rsid w:val="009E03BE"/>
    <w:rsid w:val="009E0D1B"/>
    <w:rsid w:val="009E1490"/>
    <w:rsid w:val="009E18B6"/>
    <w:rsid w:val="009E2116"/>
    <w:rsid w:val="009E2596"/>
    <w:rsid w:val="009E2705"/>
    <w:rsid w:val="009E2F1C"/>
    <w:rsid w:val="009E34AC"/>
    <w:rsid w:val="009E3587"/>
    <w:rsid w:val="009E37C8"/>
    <w:rsid w:val="009E3C8E"/>
    <w:rsid w:val="009E3E09"/>
    <w:rsid w:val="009E3FCF"/>
    <w:rsid w:val="009E5F1A"/>
    <w:rsid w:val="009E626A"/>
    <w:rsid w:val="009E738E"/>
    <w:rsid w:val="009E7D00"/>
    <w:rsid w:val="009E7E67"/>
    <w:rsid w:val="009E7F57"/>
    <w:rsid w:val="009F00D5"/>
    <w:rsid w:val="009F04B7"/>
    <w:rsid w:val="009F0F53"/>
    <w:rsid w:val="009F37A0"/>
    <w:rsid w:val="009F38F9"/>
    <w:rsid w:val="009F4D05"/>
    <w:rsid w:val="009F5999"/>
    <w:rsid w:val="009F5C68"/>
    <w:rsid w:val="009F6BCC"/>
    <w:rsid w:val="009F78D2"/>
    <w:rsid w:val="009F7E70"/>
    <w:rsid w:val="00A004F3"/>
    <w:rsid w:val="00A00D30"/>
    <w:rsid w:val="00A00ED6"/>
    <w:rsid w:val="00A020EC"/>
    <w:rsid w:val="00A022CB"/>
    <w:rsid w:val="00A02917"/>
    <w:rsid w:val="00A02CBA"/>
    <w:rsid w:val="00A030DC"/>
    <w:rsid w:val="00A03F05"/>
    <w:rsid w:val="00A04AFF"/>
    <w:rsid w:val="00A05F44"/>
    <w:rsid w:val="00A06BCD"/>
    <w:rsid w:val="00A06C32"/>
    <w:rsid w:val="00A06F80"/>
    <w:rsid w:val="00A07372"/>
    <w:rsid w:val="00A103D3"/>
    <w:rsid w:val="00A10F34"/>
    <w:rsid w:val="00A13571"/>
    <w:rsid w:val="00A14436"/>
    <w:rsid w:val="00A14B8D"/>
    <w:rsid w:val="00A158C2"/>
    <w:rsid w:val="00A16D84"/>
    <w:rsid w:val="00A17ADC"/>
    <w:rsid w:val="00A201D7"/>
    <w:rsid w:val="00A20F08"/>
    <w:rsid w:val="00A20F3C"/>
    <w:rsid w:val="00A2171D"/>
    <w:rsid w:val="00A22257"/>
    <w:rsid w:val="00A2265A"/>
    <w:rsid w:val="00A23225"/>
    <w:rsid w:val="00A232B0"/>
    <w:rsid w:val="00A2454E"/>
    <w:rsid w:val="00A24AEC"/>
    <w:rsid w:val="00A2510B"/>
    <w:rsid w:val="00A25457"/>
    <w:rsid w:val="00A257D5"/>
    <w:rsid w:val="00A2647A"/>
    <w:rsid w:val="00A26C09"/>
    <w:rsid w:val="00A26FF8"/>
    <w:rsid w:val="00A275C9"/>
    <w:rsid w:val="00A3206F"/>
    <w:rsid w:val="00A32F7D"/>
    <w:rsid w:val="00A33BD7"/>
    <w:rsid w:val="00A35248"/>
    <w:rsid w:val="00A36AB4"/>
    <w:rsid w:val="00A40C0D"/>
    <w:rsid w:val="00A40CBF"/>
    <w:rsid w:val="00A41D8A"/>
    <w:rsid w:val="00A41E68"/>
    <w:rsid w:val="00A41F2A"/>
    <w:rsid w:val="00A42CF1"/>
    <w:rsid w:val="00A42EAD"/>
    <w:rsid w:val="00A43E27"/>
    <w:rsid w:val="00A45288"/>
    <w:rsid w:val="00A45A25"/>
    <w:rsid w:val="00A45B4E"/>
    <w:rsid w:val="00A46470"/>
    <w:rsid w:val="00A47371"/>
    <w:rsid w:val="00A51E46"/>
    <w:rsid w:val="00A51FF0"/>
    <w:rsid w:val="00A534C7"/>
    <w:rsid w:val="00A53C97"/>
    <w:rsid w:val="00A54442"/>
    <w:rsid w:val="00A54816"/>
    <w:rsid w:val="00A5566C"/>
    <w:rsid w:val="00A56006"/>
    <w:rsid w:val="00A5717F"/>
    <w:rsid w:val="00A578A2"/>
    <w:rsid w:val="00A607A8"/>
    <w:rsid w:val="00A619B7"/>
    <w:rsid w:val="00A61AED"/>
    <w:rsid w:val="00A620CB"/>
    <w:rsid w:val="00A63536"/>
    <w:rsid w:val="00A63831"/>
    <w:rsid w:val="00A63F97"/>
    <w:rsid w:val="00A665E8"/>
    <w:rsid w:val="00A66F6D"/>
    <w:rsid w:val="00A6764D"/>
    <w:rsid w:val="00A70890"/>
    <w:rsid w:val="00A70A3B"/>
    <w:rsid w:val="00A70A9A"/>
    <w:rsid w:val="00A71F38"/>
    <w:rsid w:val="00A72B6E"/>
    <w:rsid w:val="00A73AF4"/>
    <w:rsid w:val="00A740C9"/>
    <w:rsid w:val="00A74102"/>
    <w:rsid w:val="00A742BB"/>
    <w:rsid w:val="00A743A1"/>
    <w:rsid w:val="00A7671D"/>
    <w:rsid w:val="00A809F6"/>
    <w:rsid w:val="00A80B5B"/>
    <w:rsid w:val="00A80ED1"/>
    <w:rsid w:val="00A81D90"/>
    <w:rsid w:val="00A82276"/>
    <w:rsid w:val="00A837CE"/>
    <w:rsid w:val="00A866E0"/>
    <w:rsid w:val="00A86A42"/>
    <w:rsid w:val="00A86AFC"/>
    <w:rsid w:val="00A87619"/>
    <w:rsid w:val="00A876C6"/>
    <w:rsid w:val="00A90114"/>
    <w:rsid w:val="00A905BF"/>
    <w:rsid w:val="00A90864"/>
    <w:rsid w:val="00A9303F"/>
    <w:rsid w:val="00A932A2"/>
    <w:rsid w:val="00A93BA5"/>
    <w:rsid w:val="00A93BE3"/>
    <w:rsid w:val="00A94780"/>
    <w:rsid w:val="00A94B8F"/>
    <w:rsid w:val="00A962C2"/>
    <w:rsid w:val="00A965E3"/>
    <w:rsid w:val="00A96E0E"/>
    <w:rsid w:val="00A97EEB"/>
    <w:rsid w:val="00AA003C"/>
    <w:rsid w:val="00AA00B6"/>
    <w:rsid w:val="00AA0438"/>
    <w:rsid w:val="00AA04CA"/>
    <w:rsid w:val="00AA066F"/>
    <w:rsid w:val="00AA1654"/>
    <w:rsid w:val="00AA1DFC"/>
    <w:rsid w:val="00AA20DA"/>
    <w:rsid w:val="00AA2FA7"/>
    <w:rsid w:val="00AA3E6D"/>
    <w:rsid w:val="00AA42CB"/>
    <w:rsid w:val="00AA4AAA"/>
    <w:rsid w:val="00AA5C93"/>
    <w:rsid w:val="00AA691D"/>
    <w:rsid w:val="00AA6924"/>
    <w:rsid w:val="00AA6B5A"/>
    <w:rsid w:val="00AA6E42"/>
    <w:rsid w:val="00AA6F99"/>
    <w:rsid w:val="00AA7EA7"/>
    <w:rsid w:val="00AB000D"/>
    <w:rsid w:val="00AB0E12"/>
    <w:rsid w:val="00AB3386"/>
    <w:rsid w:val="00AB3D24"/>
    <w:rsid w:val="00AB417E"/>
    <w:rsid w:val="00AB57A4"/>
    <w:rsid w:val="00AB63DC"/>
    <w:rsid w:val="00AB6F59"/>
    <w:rsid w:val="00AB732F"/>
    <w:rsid w:val="00AB7A7C"/>
    <w:rsid w:val="00AC02C9"/>
    <w:rsid w:val="00AC0A33"/>
    <w:rsid w:val="00AC0D26"/>
    <w:rsid w:val="00AC12C2"/>
    <w:rsid w:val="00AC1436"/>
    <w:rsid w:val="00AC3107"/>
    <w:rsid w:val="00AC39A0"/>
    <w:rsid w:val="00AC3FB5"/>
    <w:rsid w:val="00AC4106"/>
    <w:rsid w:val="00AC482B"/>
    <w:rsid w:val="00AC492B"/>
    <w:rsid w:val="00AC502A"/>
    <w:rsid w:val="00AC5D5B"/>
    <w:rsid w:val="00AC679E"/>
    <w:rsid w:val="00AC7415"/>
    <w:rsid w:val="00AC77F9"/>
    <w:rsid w:val="00AC79EB"/>
    <w:rsid w:val="00AD0D54"/>
    <w:rsid w:val="00AD1317"/>
    <w:rsid w:val="00AD2693"/>
    <w:rsid w:val="00AD2A39"/>
    <w:rsid w:val="00AD30AD"/>
    <w:rsid w:val="00AD547A"/>
    <w:rsid w:val="00AD59B0"/>
    <w:rsid w:val="00AD5A65"/>
    <w:rsid w:val="00AD64DC"/>
    <w:rsid w:val="00AD6759"/>
    <w:rsid w:val="00AD6D1F"/>
    <w:rsid w:val="00AE0178"/>
    <w:rsid w:val="00AE058F"/>
    <w:rsid w:val="00AE0F28"/>
    <w:rsid w:val="00AE1944"/>
    <w:rsid w:val="00AE1D74"/>
    <w:rsid w:val="00AE230D"/>
    <w:rsid w:val="00AE34BA"/>
    <w:rsid w:val="00AE3544"/>
    <w:rsid w:val="00AE36F7"/>
    <w:rsid w:val="00AE4005"/>
    <w:rsid w:val="00AE471A"/>
    <w:rsid w:val="00AE4D1E"/>
    <w:rsid w:val="00AE580D"/>
    <w:rsid w:val="00AE5F6A"/>
    <w:rsid w:val="00AE5F93"/>
    <w:rsid w:val="00AE6D8F"/>
    <w:rsid w:val="00AE72B4"/>
    <w:rsid w:val="00AE745F"/>
    <w:rsid w:val="00AE758D"/>
    <w:rsid w:val="00AF0A02"/>
    <w:rsid w:val="00AF0E28"/>
    <w:rsid w:val="00AF1F11"/>
    <w:rsid w:val="00AF2133"/>
    <w:rsid w:val="00AF21B5"/>
    <w:rsid w:val="00AF2408"/>
    <w:rsid w:val="00AF2850"/>
    <w:rsid w:val="00AF2CDB"/>
    <w:rsid w:val="00AF31A4"/>
    <w:rsid w:val="00AF3E19"/>
    <w:rsid w:val="00AF410A"/>
    <w:rsid w:val="00AF4136"/>
    <w:rsid w:val="00AF4919"/>
    <w:rsid w:val="00AF4AB8"/>
    <w:rsid w:val="00AF4FFD"/>
    <w:rsid w:val="00AF6493"/>
    <w:rsid w:val="00B001A9"/>
    <w:rsid w:val="00B00732"/>
    <w:rsid w:val="00B00F8C"/>
    <w:rsid w:val="00B01746"/>
    <w:rsid w:val="00B01820"/>
    <w:rsid w:val="00B02E72"/>
    <w:rsid w:val="00B03FD1"/>
    <w:rsid w:val="00B054B0"/>
    <w:rsid w:val="00B056EB"/>
    <w:rsid w:val="00B059DB"/>
    <w:rsid w:val="00B0654D"/>
    <w:rsid w:val="00B06D35"/>
    <w:rsid w:val="00B07EE8"/>
    <w:rsid w:val="00B11842"/>
    <w:rsid w:val="00B118C6"/>
    <w:rsid w:val="00B14381"/>
    <w:rsid w:val="00B14BCC"/>
    <w:rsid w:val="00B16596"/>
    <w:rsid w:val="00B1690F"/>
    <w:rsid w:val="00B1692C"/>
    <w:rsid w:val="00B16BB5"/>
    <w:rsid w:val="00B16E75"/>
    <w:rsid w:val="00B1715D"/>
    <w:rsid w:val="00B17DDC"/>
    <w:rsid w:val="00B20D1E"/>
    <w:rsid w:val="00B21751"/>
    <w:rsid w:val="00B229E8"/>
    <w:rsid w:val="00B22CAE"/>
    <w:rsid w:val="00B240B3"/>
    <w:rsid w:val="00B249B6"/>
    <w:rsid w:val="00B2588E"/>
    <w:rsid w:val="00B25CB6"/>
    <w:rsid w:val="00B26073"/>
    <w:rsid w:val="00B264DA"/>
    <w:rsid w:val="00B30254"/>
    <w:rsid w:val="00B3028F"/>
    <w:rsid w:val="00B30D71"/>
    <w:rsid w:val="00B3100C"/>
    <w:rsid w:val="00B32132"/>
    <w:rsid w:val="00B3281F"/>
    <w:rsid w:val="00B3284F"/>
    <w:rsid w:val="00B33745"/>
    <w:rsid w:val="00B33BCE"/>
    <w:rsid w:val="00B33C88"/>
    <w:rsid w:val="00B3430A"/>
    <w:rsid w:val="00B34314"/>
    <w:rsid w:val="00B34404"/>
    <w:rsid w:val="00B34EC6"/>
    <w:rsid w:val="00B354AF"/>
    <w:rsid w:val="00B359FD"/>
    <w:rsid w:val="00B362DE"/>
    <w:rsid w:val="00B3641A"/>
    <w:rsid w:val="00B365FF"/>
    <w:rsid w:val="00B36FDC"/>
    <w:rsid w:val="00B37593"/>
    <w:rsid w:val="00B37C9B"/>
    <w:rsid w:val="00B40A7A"/>
    <w:rsid w:val="00B416E5"/>
    <w:rsid w:val="00B41F41"/>
    <w:rsid w:val="00B421C1"/>
    <w:rsid w:val="00B43C02"/>
    <w:rsid w:val="00B43D94"/>
    <w:rsid w:val="00B45095"/>
    <w:rsid w:val="00B4603D"/>
    <w:rsid w:val="00B4714A"/>
    <w:rsid w:val="00B47DE7"/>
    <w:rsid w:val="00B50502"/>
    <w:rsid w:val="00B50A8F"/>
    <w:rsid w:val="00B50F7B"/>
    <w:rsid w:val="00B52A13"/>
    <w:rsid w:val="00B53BA3"/>
    <w:rsid w:val="00B54B6E"/>
    <w:rsid w:val="00B56E38"/>
    <w:rsid w:val="00B57124"/>
    <w:rsid w:val="00B60635"/>
    <w:rsid w:val="00B61506"/>
    <w:rsid w:val="00B62D07"/>
    <w:rsid w:val="00B62F86"/>
    <w:rsid w:val="00B63525"/>
    <w:rsid w:val="00B63576"/>
    <w:rsid w:val="00B641C2"/>
    <w:rsid w:val="00B64AC2"/>
    <w:rsid w:val="00B65080"/>
    <w:rsid w:val="00B65B93"/>
    <w:rsid w:val="00B65E60"/>
    <w:rsid w:val="00B667FB"/>
    <w:rsid w:val="00B66DF5"/>
    <w:rsid w:val="00B67FFE"/>
    <w:rsid w:val="00B70525"/>
    <w:rsid w:val="00B7098E"/>
    <w:rsid w:val="00B70D9B"/>
    <w:rsid w:val="00B711FF"/>
    <w:rsid w:val="00B71503"/>
    <w:rsid w:val="00B732C3"/>
    <w:rsid w:val="00B733F7"/>
    <w:rsid w:val="00B737FB"/>
    <w:rsid w:val="00B741D6"/>
    <w:rsid w:val="00B74817"/>
    <w:rsid w:val="00B74CD1"/>
    <w:rsid w:val="00B75040"/>
    <w:rsid w:val="00B7509B"/>
    <w:rsid w:val="00B75455"/>
    <w:rsid w:val="00B75479"/>
    <w:rsid w:val="00B75861"/>
    <w:rsid w:val="00B763BA"/>
    <w:rsid w:val="00B77FC5"/>
    <w:rsid w:val="00B80525"/>
    <w:rsid w:val="00B82159"/>
    <w:rsid w:val="00B82B25"/>
    <w:rsid w:val="00B83AF2"/>
    <w:rsid w:val="00B84764"/>
    <w:rsid w:val="00B84795"/>
    <w:rsid w:val="00B84802"/>
    <w:rsid w:val="00B85512"/>
    <w:rsid w:val="00B85543"/>
    <w:rsid w:val="00B85ED8"/>
    <w:rsid w:val="00B86088"/>
    <w:rsid w:val="00B8635D"/>
    <w:rsid w:val="00B86570"/>
    <w:rsid w:val="00B87940"/>
    <w:rsid w:val="00B908EE"/>
    <w:rsid w:val="00B90B73"/>
    <w:rsid w:val="00B9139C"/>
    <w:rsid w:val="00B91634"/>
    <w:rsid w:val="00B91781"/>
    <w:rsid w:val="00B91F79"/>
    <w:rsid w:val="00B92286"/>
    <w:rsid w:val="00B9293E"/>
    <w:rsid w:val="00B94360"/>
    <w:rsid w:val="00B949D1"/>
    <w:rsid w:val="00B94A4F"/>
    <w:rsid w:val="00B94ABC"/>
    <w:rsid w:val="00B94C79"/>
    <w:rsid w:val="00B95820"/>
    <w:rsid w:val="00B9646E"/>
    <w:rsid w:val="00B9706F"/>
    <w:rsid w:val="00B971C3"/>
    <w:rsid w:val="00BA008E"/>
    <w:rsid w:val="00BA068D"/>
    <w:rsid w:val="00BA187D"/>
    <w:rsid w:val="00BA2797"/>
    <w:rsid w:val="00BA2854"/>
    <w:rsid w:val="00BA3501"/>
    <w:rsid w:val="00BA3562"/>
    <w:rsid w:val="00BA47DF"/>
    <w:rsid w:val="00BA524B"/>
    <w:rsid w:val="00BA6DD8"/>
    <w:rsid w:val="00BA7277"/>
    <w:rsid w:val="00BB0BAF"/>
    <w:rsid w:val="00BB1ECA"/>
    <w:rsid w:val="00BB2D95"/>
    <w:rsid w:val="00BB2EC5"/>
    <w:rsid w:val="00BB3431"/>
    <w:rsid w:val="00BB65FA"/>
    <w:rsid w:val="00BB6D50"/>
    <w:rsid w:val="00BC214E"/>
    <w:rsid w:val="00BC2D68"/>
    <w:rsid w:val="00BC3E0C"/>
    <w:rsid w:val="00BC6C34"/>
    <w:rsid w:val="00BC77F2"/>
    <w:rsid w:val="00BC7F2B"/>
    <w:rsid w:val="00BD0A21"/>
    <w:rsid w:val="00BD0BCA"/>
    <w:rsid w:val="00BD115B"/>
    <w:rsid w:val="00BD17AA"/>
    <w:rsid w:val="00BD2AB8"/>
    <w:rsid w:val="00BD2CC5"/>
    <w:rsid w:val="00BD4411"/>
    <w:rsid w:val="00BD4748"/>
    <w:rsid w:val="00BD48F0"/>
    <w:rsid w:val="00BD6A74"/>
    <w:rsid w:val="00BE012B"/>
    <w:rsid w:val="00BE17BD"/>
    <w:rsid w:val="00BE1E63"/>
    <w:rsid w:val="00BE22C4"/>
    <w:rsid w:val="00BE25CB"/>
    <w:rsid w:val="00BE467D"/>
    <w:rsid w:val="00BE47FE"/>
    <w:rsid w:val="00BE481D"/>
    <w:rsid w:val="00BE700C"/>
    <w:rsid w:val="00BE78BD"/>
    <w:rsid w:val="00BE7901"/>
    <w:rsid w:val="00BE7C5A"/>
    <w:rsid w:val="00BF049F"/>
    <w:rsid w:val="00BF0773"/>
    <w:rsid w:val="00BF0D60"/>
    <w:rsid w:val="00BF0EAC"/>
    <w:rsid w:val="00BF1051"/>
    <w:rsid w:val="00BF1EDD"/>
    <w:rsid w:val="00BF1EEE"/>
    <w:rsid w:val="00BF21A1"/>
    <w:rsid w:val="00BF375D"/>
    <w:rsid w:val="00BF3FD7"/>
    <w:rsid w:val="00BF44C1"/>
    <w:rsid w:val="00BF44CE"/>
    <w:rsid w:val="00BF4A60"/>
    <w:rsid w:val="00BF529F"/>
    <w:rsid w:val="00BF572D"/>
    <w:rsid w:val="00BF7A5A"/>
    <w:rsid w:val="00C0112A"/>
    <w:rsid w:val="00C018F1"/>
    <w:rsid w:val="00C01C43"/>
    <w:rsid w:val="00C02CDB"/>
    <w:rsid w:val="00C04C01"/>
    <w:rsid w:val="00C05052"/>
    <w:rsid w:val="00C05731"/>
    <w:rsid w:val="00C05F09"/>
    <w:rsid w:val="00C060CB"/>
    <w:rsid w:val="00C074C8"/>
    <w:rsid w:val="00C07CAC"/>
    <w:rsid w:val="00C10B5D"/>
    <w:rsid w:val="00C10E55"/>
    <w:rsid w:val="00C116E5"/>
    <w:rsid w:val="00C12A83"/>
    <w:rsid w:val="00C12E4A"/>
    <w:rsid w:val="00C1345A"/>
    <w:rsid w:val="00C143B7"/>
    <w:rsid w:val="00C14B5E"/>
    <w:rsid w:val="00C16790"/>
    <w:rsid w:val="00C16A86"/>
    <w:rsid w:val="00C16F8C"/>
    <w:rsid w:val="00C17805"/>
    <w:rsid w:val="00C202B8"/>
    <w:rsid w:val="00C20904"/>
    <w:rsid w:val="00C20E2E"/>
    <w:rsid w:val="00C21311"/>
    <w:rsid w:val="00C2137F"/>
    <w:rsid w:val="00C21B28"/>
    <w:rsid w:val="00C21E5C"/>
    <w:rsid w:val="00C21E9F"/>
    <w:rsid w:val="00C2284F"/>
    <w:rsid w:val="00C23655"/>
    <w:rsid w:val="00C23B67"/>
    <w:rsid w:val="00C23EED"/>
    <w:rsid w:val="00C24782"/>
    <w:rsid w:val="00C24BF5"/>
    <w:rsid w:val="00C25115"/>
    <w:rsid w:val="00C26FD7"/>
    <w:rsid w:val="00C2759E"/>
    <w:rsid w:val="00C278D6"/>
    <w:rsid w:val="00C30D8C"/>
    <w:rsid w:val="00C31C91"/>
    <w:rsid w:val="00C31D0A"/>
    <w:rsid w:val="00C32C83"/>
    <w:rsid w:val="00C334F0"/>
    <w:rsid w:val="00C343B8"/>
    <w:rsid w:val="00C347FE"/>
    <w:rsid w:val="00C35585"/>
    <w:rsid w:val="00C3578B"/>
    <w:rsid w:val="00C357F2"/>
    <w:rsid w:val="00C35849"/>
    <w:rsid w:val="00C3700B"/>
    <w:rsid w:val="00C372C7"/>
    <w:rsid w:val="00C37B09"/>
    <w:rsid w:val="00C40EE9"/>
    <w:rsid w:val="00C41362"/>
    <w:rsid w:val="00C414B0"/>
    <w:rsid w:val="00C4363E"/>
    <w:rsid w:val="00C44386"/>
    <w:rsid w:val="00C45DB9"/>
    <w:rsid w:val="00C50165"/>
    <w:rsid w:val="00C51104"/>
    <w:rsid w:val="00C512A6"/>
    <w:rsid w:val="00C5440A"/>
    <w:rsid w:val="00C548F4"/>
    <w:rsid w:val="00C5528F"/>
    <w:rsid w:val="00C554AD"/>
    <w:rsid w:val="00C556B2"/>
    <w:rsid w:val="00C56BDB"/>
    <w:rsid w:val="00C571AE"/>
    <w:rsid w:val="00C575EA"/>
    <w:rsid w:val="00C57E94"/>
    <w:rsid w:val="00C61E05"/>
    <w:rsid w:val="00C61E31"/>
    <w:rsid w:val="00C6233E"/>
    <w:rsid w:val="00C639BD"/>
    <w:rsid w:val="00C63BA9"/>
    <w:rsid w:val="00C63D33"/>
    <w:rsid w:val="00C63E1E"/>
    <w:rsid w:val="00C63E7B"/>
    <w:rsid w:val="00C64614"/>
    <w:rsid w:val="00C64A01"/>
    <w:rsid w:val="00C64ADA"/>
    <w:rsid w:val="00C64B4B"/>
    <w:rsid w:val="00C655F2"/>
    <w:rsid w:val="00C65824"/>
    <w:rsid w:val="00C668D4"/>
    <w:rsid w:val="00C66FE1"/>
    <w:rsid w:val="00C6754C"/>
    <w:rsid w:val="00C708EB"/>
    <w:rsid w:val="00C70A8D"/>
    <w:rsid w:val="00C72C95"/>
    <w:rsid w:val="00C72FF7"/>
    <w:rsid w:val="00C742B1"/>
    <w:rsid w:val="00C74319"/>
    <w:rsid w:val="00C746C9"/>
    <w:rsid w:val="00C74DE8"/>
    <w:rsid w:val="00C76A29"/>
    <w:rsid w:val="00C7791B"/>
    <w:rsid w:val="00C7791F"/>
    <w:rsid w:val="00C77DC7"/>
    <w:rsid w:val="00C805E3"/>
    <w:rsid w:val="00C80B14"/>
    <w:rsid w:val="00C80B7F"/>
    <w:rsid w:val="00C81639"/>
    <w:rsid w:val="00C81C6A"/>
    <w:rsid w:val="00C82240"/>
    <w:rsid w:val="00C82588"/>
    <w:rsid w:val="00C82589"/>
    <w:rsid w:val="00C82F64"/>
    <w:rsid w:val="00C83E8E"/>
    <w:rsid w:val="00C84B71"/>
    <w:rsid w:val="00C85299"/>
    <w:rsid w:val="00C85E64"/>
    <w:rsid w:val="00C86668"/>
    <w:rsid w:val="00C90821"/>
    <w:rsid w:val="00C910B8"/>
    <w:rsid w:val="00C91228"/>
    <w:rsid w:val="00C91A55"/>
    <w:rsid w:val="00C92539"/>
    <w:rsid w:val="00C926D4"/>
    <w:rsid w:val="00C9288D"/>
    <w:rsid w:val="00C92945"/>
    <w:rsid w:val="00C92A3D"/>
    <w:rsid w:val="00C943C6"/>
    <w:rsid w:val="00C947A1"/>
    <w:rsid w:val="00C94C75"/>
    <w:rsid w:val="00C94EFF"/>
    <w:rsid w:val="00C952E2"/>
    <w:rsid w:val="00C9575B"/>
    <w:rsid w:val="00C958AB"/>
    <w:rsid w:val="00C97047"/>
    <w:rsid w:val="00CA18FF"/>
    <w:rsid w:val="00CA197C"/>
    <w:rsid w:val="00CA2714"/>
    <w:rsid w:val="00CA2CA6"/>
    <w:rsid w:val="00CA2F44"/>
    <w:rsid w:val="00CA4137"/>
    <w:rsid w:val="00CA471B"/>
    <w:rsid w:val="00CA66A1"/>
    <w:rsid w:val="00CA693A"/>
    <w:rsid w:val="00CA7541"/>
    <w:rsid w:val="00CA7DD4"/>
    <w:rsid w:val="00CB03A9"/>
    <w:rsid w:val="00CB20B4"/>
    <w:rsid w:val="00CB2958"/>
    <w:rsid w:val="00CB3B94"/>
    <w:rsid w:val="00CB3E86"/>
    <w:rsid w:val="00CB4111"/>
    <w:rsid w:val="00CB45F4"/>
    <w:rsid w:val="00CB45FA"/>
    <w:rsid w:val="00CB46A2"/>
    <w:rsid w:val="00CB4C2F"/>
    <w:rsid w:val="00CB56A8"/>
    <w:rsid w:val="00CB5EB1"/>
    <w:rsid w:val="00CB6FB6"/>
    <w:rsid w:val="00CB791A"/>
    <w:rsid w:val="00CC0E86"/>
    <w:rsid w:val="00CC2341"/>
    <w:rsid w:val="00CC2FCF"/>
    <w:rsid w:val="00CC336D"/>
    <w:rsid w:val="00CC3AAA"/>
    <w:rsid w:val="00CC44C4"/>
    <w:rsid w:val="00CC6A89"/>
    <w:rsid w:val="00CC7377"/>
    <w:rsid w:val="00CC73B6"/>
    <w:rsid w:val="00CD0171"/>
    <w:rsid w:val="00CD159C"/>
    <w:rsid w:val="00CD19F8"/>
    <w:rsid w:val="00CD2486"/>
    <w:rsid w:val="00CD2590"/>
    <w:rsid w:val="00CD26D3"/>
    <w:rsid w:val="00CD3B2B"/>
    <w:rsid w:val="00CD452E"/>
    <w:rsid w:val="00CD4888"/>
    <w:rsid w:val="00CD5305"/>
    <w:rsid w:val="00CD7DBA"/>
    <w:rsid w:val="00CE0133"/>
    <w:rsid w:val="00CE09BE"/>
    <w:rsid w:val="00CE19F5"/>
    <w:rsid w:val="00CE1C30"/>
    <w:rsid w:val="00CE1D8A"/>
    <w:rsid w:val="00CE2292"/>
    <w:rsid w:val="00CE31C8"/>
    <w:rsid w:val="00CE324B"/>
    <w:rsid w:val="00CE58BA"/>
    <w:rsid w:val="00CE59A8"/>
    <w:rsid w:val="00CE65DB"/>
    <w:rsid w:val="00CE6ACF"/>
    <w:rsid w:val="00CF099E"/>
    <w:rsid w:val="00CF257F"/>
    <w:rsid w:val="00CF2F9D"/>
    <w:rsid w:val="00CF3255"/>
    <w:rsid w:val="00CF35AC"/>
    <w:rsid w:val="00CF7D2E"/>
    <w:rsid w:val="00D0010A"/>
    <w:rsid w:val="00D00E3D"/>
    <w:rsid w:val="00D01D56"/>
    <w:rsid w:val="00D01F3D"/>
    <w:rsid w:val="00D023FB"/>
    <w:rsid w:val="00D02608"/>
    <w:rsid w:val="00D033F2"/>
    <w:rsid w:val="00D04323"/>
    <w:rsid w:val="00D044BA"/>
    <w:rsid w:val="00D05193"/>
    <w:rsid w:val="00D0524E"/>
    <w:rsid w:val="00D056FE"/>
    <w:rsid w:val="00D05D71"/>
    <w:rsid w:val="00D05FE6"/>
    <w:rsid w:val="00D06068"/>
    <w:rsid w:val="00D06ABE"/>
    <w:rsid w:val="00D07A5A"/>
    <w:rsid w:val="00D07AF3"/>
    <w:rsid w:val="00D101B1"/>
    <w:rsid w:val="00D102CE"/>
    <w:rsid w:val="00D1093D"/>
    <w:rsid w:val="00D10A8F"/>
    <w:rsid w:val="00D111DB"/>
    <w:rsid w:val="00D1126C"/>
    <w:rsid w:val="00D11C6E"/>
    <w:rsid w:val="00D12467"/>
    <w:rsid w:val="00D12B15"/>
    <w:rsid w:val="00D12F1A"/>
    <w:rsid w:val="00D1393D"/>
    <w:rsid w:val="00D13E76"/>
    <w:rsid w:val="00D14F19"/>
    <w:rsid w:val="00D154E5"/>
    <w:rsid w:val="00D15AE0"/>
    <w:rsid w:val="00D200A4"/>
    <w:rsid w:val="00D200B1"/>
    <w:rsid w:val="00D20DE7"/>
    <w:rsid w:val="00D212BB"/>
    <w:rsid w:val="00D21CA2"/>
    <w:rsid w:val="00D22E40"/>
    <w:rsid w:val="00D2365E"/>
    <w:rsid w:val="00D2385C"/>
    <w:rsid w:val="00D23E5F"/>
    <w:rsid w:val="00D2528E"/>
    <w:rsid w:val="00D25721"/>
    <w:rsid w:val="00D25BC6"/>
    <w:rsid w:val="00D2697E"/>
    <w:rsid w:val="00D26E5D"/>
    <w:rsid w:val="00D32ADF"/>
    <w:rsid w:val="00D32B98"/>
    <w:rsid w:val="00D3336B"/>
    <w:rsid w:val="00D33B96"/>
    <w:rsid w:val="00D33CD8"/>
    <w:rsid w:val="00D349AE"/>
    <w:rsid w:val="00D35E11"/>
    <w:rsid w:val="00D36F66"/>
    <w:rsid w:val="00D37239"/>
    <w:rsid w:val="00D37556"/>
    <w:rsid w:val="00D3778C"/>
    <w:rsid w:val="00D40D64"/>
    <w:rsid w:val="00D418D5"/>
    <w:rsid w:val="00D42EC8"/>
    <w:rsid w:val="00D43BDC"/>
    <w:rsid w:val="00D43C58"/>
    <w:rsid w:val="00D443E9"/>
    <w:rsid w:val="00D443F9"/>
    <w:rsid w:val="00D44482"/>
    <w:rsid w:val="00D44BD5"/>
    <w:rsid w:val="00D45037"/>
    <w:rsid w:val="00D45D01"/>
    <w:rsid w:val="00D46874"/>
    <w:rsid w:val="00D46F28"/>
    <w:rsid w:val="00D47D1C"/>
    <w:rsid w:val="00D5011A"/>
    <w:rsid w:val="00D506F3"/>
    <w:rsid w:val="00D50A26"/>
    <w:rsid w:val="00D50B0F"/>
    <w:rsid w:val="00D50DB2"/>
    <w:rsid w:val="00D513D1"/>
    <w:rsid w:val="00D51820"/>
    <w:rsid w:val="00D518AC"/>
    <w:rsid w:val="00D53C11"/>
    <w:rsid w:val="00D53ED0"/>
    <w:rsid w:val="00D54F7B"/>
    <w:rsid w:val="00D54FF4"/>
    <w:rsid w:val="00D55158"/>
    <w:rsid w:val="00D553E5"/>
    <w:rsid w:val="00D56789"/>
    <w:rsid w:val="00D56A12"/>
    <w:rsid w:val="00D57263"/>
    <w:rsid w:val="00D579DD"/>
    <w:rsid w:val="00D57FD6"/>
    <w:rsid w:val="00D6010B"/>
    <w:rsid w:val="00D602DE"/>
    <w:rsid w:val="00D6188D"/>
    <w:rsid w:val="00D62376"/>
    <w:rsid w:val="00D62C2B"/>
    <w:rsid w:val="00D62F88"/>
    <w:rsid w:val="00D6399C"/>
    <w:rsid w:val="00D63C0F"/>
    <w:rsid w:val="00D63C43"/>
    <w:rsid w:val="00D63F09"/>
    <w:rsid w:val="00D64907"/>
    <w:rsid w:val="00D656C1"/>
    <w:rsid w:val="00D65B10"/>
    <w:rsid w:val="00D65D99"/>
    <w:rsid w:val="00D65E35"/>
    <w:rsid w:val="00D65F76"/>
    <w:rsid w:val="00D66568"/>
    <w:rsid w:val="00D66680"/>
    <w:rsid w:val="00D66792"/>
    <w:rsid w:val="00D66B08"/>
    <w:rsid w:val="00D66D54"/>
    <w:rsid w:val="00D6751C"/>
    <w:rsid w:val="00D67BCA"/>
    <w:rsid w:val="00D7095B"/>
    <w:rsid w:val="00D70E22"/>
    <w:rsid w:val="00D71186"/>
    <w:rsid w:val="00D71571"/>
    <w:rsid w:val="00D71C9E"/>
    <w:rsid w:val="00D72BF9"/>
    <w:rsid w:val="00D73A52"/>
    <w:rsid w:val="00D7409F"/>
    <w:rsid w:val="00D754CE"/>
    <w:rsid w:val="00D75BAC"/>
    <w:rsid w:val="00D768D3"/>
    <w:rsid w:val="00D76DE9"/>
    <w:rsid w:val="00D77580"/>
    <w:rsid w:val="00D77677"/>
    <w:rsid w:val="00D80241"/>
    <w:rsid w:val="00D80409"/>
    <w:rsid w:val="00D8055F"/>
    <w:rsid w:val="00D805DD"/>
    <w:rsid w:val="00D806B2"/>
    <w:rsid w:val="00D81654"/>
    <w:rsid w:val="00D82634"/>
    <w:rsid w:val="00D8274F"/>
    <w:rsid w:val="00D82947"/>
    <w:rsid w:val="00D8345E"/>
    <w:rsid w:val="00D8359B"/>
    <w:rsid w:val="00D83AA8"/>
    <w:rsid w:val="00D84533"/>
    <w:rsid w:val="00D8582B"/>
    <w:rsid w:val="00D85ACC"/>
    <w:rsid w:val="00D869AE"/>
    <w:rsid w:val="00D90525"/>
    <w:rsid w:val="00D91654"/>
    <w:rsid w:val="00D91A76"/>
    <w:rsid w:val="00D92BF7"/>
    <w:rsid w:val="00D92C5C"/>
    <w:rsid w:val="00D92F5D"/>
    <w:rsid w:val="00D93C0B"/>
    <w:rsid w:val="00D93EA4"/>
    <w:rsid w:val="00D9458D"/>
    <w:rsid w:val="00D94AFA"/>
    <w:rsid w:val="00D957E2"/>
    <w:rsid w:val="00D96A97"/>
    <w:rsid w:val="00D96D3A"/>
    <w:rsid w:val="00D97255"/>
    <w:rsid w:val="00D97411"/>
    <w:rsid w:val="00DA0339"/>
    <w:rsid w:val="00DA0380"/>
    <w:rsid w:val="00DA1400"/>
    <w:rsid w:val="00DA15B3"/>
    <w:rsid w:val="00DA2522"/>
    <w:rsid w:val="00DA2638"/>
    <w:rsid w:val="00DA3F0D"/>
    <w:rsid w:val="00DA492F"/>
    <w:rsid w:val="00DA523A"/>
    <w:rsid w:val="00DA68FC"/>
    <w:rsid w:val="00DA7148"/>
    <w:rsid w:val="00DA73FB"/>
    <w:rsid w:val="00DA76D6"/>
    <w:rsid w:val="00DA7B20"/>
    <w:rsid w:val="00DB108F"/>
    <w:rsid w:val="00DB12FC"/>
    <w:rsid w:val="00DB27C7"/>
    <w:rsid w:val="00DB2A92"/>
    <w:rsid w:val="00DB2ACD"/>
    <w:rsid w:val="00DB3D3D"/>
    <w:rsid w:val="00DB4461"/>
    <w:rsid w:val="00DB451B"/>
    <w:rsid w:val="00DB4C22"/>
    <w:rsid w:val="00DB50FF"/>
    <w:rsid w:val="00DB604D"/>
    <w:rsid w:val="00DB6F58"/>
    <w:rsid w:val="00DB7AF6"/>
    <w:rsid w:val="00DB7B83"/>
    <w:rsid w:val="00DB7D83"/>
    <w:rsid w:val="00DC06B1"/>
    <w:rsid w:val="00DC0C44"/>
    <w:rsid w:val="00DC0EF3"/>
    <w:rsid w:val="00DC10C9"/>
    <w:rsid w:val="00DC18D2"/>
    <w:rsid w:val="00DC1E38"/>
    <w:rsid w:val="00DC2609"/>
    <w:rsid w:val="00DC2A8F"/>
    <w:rsid w:val="00DC2D42"/>
    <w:rsid w:val="00DC3638"/>
    <w:rsid w:val="00DC37BF"/>
    <w:rsid w:val="00DC37CF"/>
    <w:rsid w:val="00DC3E4E"/>
    <w:rsid w:val="00DC4625"/>
    <w:rsid w:val="00DC5798"/>
    <w:rsid w:val="00DC5D75"/>
    <w:rsid w:val="00DC5EB1"/>
    <w:rsid w:val="00DC61EC"/>
    <w:rsid w:val="00DC62AF"/>
    <w:rsid w:val="00DC68A5"/>
    <w:rsid w:val="00DC6C0B"/>
    <w:rsid w:val="00DC7142"/>
    <w:rsid w:val="00DC7615"/>
    <w:rsid w:val="00DC7967"/>
    <w:rsid w:val="00DD0614"/>
    <w:rsid w:val="00DD0C56"/>
    <w:rsid w:val="00DD2548"/>
    <w:rsid w:val="00DD261B"/>
    <w:rsid w:val="00DD2725"/>
    <w:rsid w:val="00DD2CF6"/>
    <w:rsid w:val="00DD3440"/>
    <w:rsid w:val="00DD4CC8"/>
    <w:rsid w:val="00DD4EAC"/>
    <w:rsid w:val="00DD5052"/>
    <w:rsid w:val="00DD5A6D"/>
    <w:rsid w:val="00DD5C82"/>
    <w:rsid w:val="00DD644E"/>
    <w:rsid w:val="00DD7561"/>
    <w:rsid w:val="00DD7A46"/>
    <w:rsid w:val="00DE072D"/>
    <w:rsid w:val="00DE0A5B"/>
    <w:rsid w:val="00DE102E"/>
    <w:rsid w:val="00DE1C8B"/>
    <w:rsid w:val="00DE28B8"/>
    <w:rsid w:val="00DE332C"/>
    <w:rsid w:val="00DE351F"/>
    <w:rsid w:val="00DE36E4"/>
    <w:rsid w:val="00DE3FCB"/>
    <w:rsid w:val="00DE3FE1"/>
    <w:rsid w:val="00DE46F1"/>
    <w:rsid w:val="00DE4D80"/>
    <w:rsid w:val="00DE51BD"/>
    <w:rsid w:val="00DE5476"/>
    <w:rsid w:val="00DE55A8"/>
    <w:rsid w:val="00DE59DD"/>
    <w:rsid w:val="00DE6748"/>
    <w:rsid w:val="00DE74BF"/>
    <w:rsid w:val="00DE7A81"/>
    <w:rsid w:val="00DF07B9"/>
    <w:rsid w:val="00DF1111"/>
    <w:rsid w:val="00DF1BC5"/>
    <w:rsid w:val="00DF236C"/>
    <w:rsid w:val="00DF26E8"/>
    <w:rsid w:val="00DF3256"/>
    <w:rsid w:val="00DF3B7F"/>
    <w:rsid w:val="00DF412A"/>
    <w:rsid w:val="00DF420C"/>
    <w:rsid w:val="00DF4EB5"/>
    <w:rsid w:val="00DF54EC"/>
    <w:rsid w:val="00DF5DD0"/>
    <w:rsid w:val="00DF66C7"/>
    <w:rsid w:val="00DF66E8"/>
    <w:rsid w:val="00DF71FB"/>
    <w:rsid w:val="00DF74D3"/>
    <w:rsid w:val="00E000A9"/>
    <w:rsid w:val="00E013BD"/>
    <w:rsid w:val="00E016CD"/>
    <w:rsid w:val="00E01703"/>
    <w:rsid w:val="00E01BE3"/>
    <w:rsid w:val="00E02787"/>
    <w:rsid w:val="00E02C55"/>
    <w:rsid w:val="00E0377D"/>
    <w:rsid w:val="00E04106"/>
    <w:rsid w:val="00E04276"/>
    <w:rsid w:val="00E05925"/>
    <w:rsid w:val="00E06724"/>
    <w:rsid w:val="00E0685E"/>
    <w:rsid w:val="00E07D7A"/>
    <w:rsid w:val="00E10188"/>
    <w:rsid w:val="00E1128F"/>
    <w:rsid w:val="00E114CD"/>
    <w:rsid w:val="00E11564"/>
    <w:rsid w:val="00E11B22"/>
    <w:rsid w:val="00E11B39"/>
    <w:rsid w:val="00E11B50"/>
    <w:rsid w:val="00E1223E"/>
    <w:rsid w:val="00E12962"/>
    <w:rsid w:val="00E12C4C"/>
    <w:rsid w:val="00E13452"/>
    <w:rsid w:val="00E134AA"/>
    <w:rsid w:val="00E135B0"/>
    <w:rsid w:val="00E14E6A"/>
    <w:rsid w:val="00E151F8"/>
    <w:rsid w:val="00E1638E"/>
    <w:rsid w:val="00E17418"/>
    <w:rsid w:val="00E210FE"/>
    <w:rsid w:val="00E21362"/>
    <w:rsid w:val="00E24470"/>
    <w:rsid w:val="00E25054"/>
    <w:rsid w:val="00E252A0"/>
    <w:rsid w:val="00E26F95"/>
    <w:rsid w:val="00E27124"/>
    <w:rsid w:val="00E27D30"/>
    <w:rsid w:val="00E27DEA"/>
    <w:rsid w:val="00E30FF7"/>
    <w:rsid w:val="00E3151A"/>
    <w:rsid w:val="00E3163F"/>
    <w:rsid w:val="00E3194D"/>
    <w:rsid w:val="00E32171"/>
    <w:rsid w:val="00E32905"/>
    <w:rsid w:val="00E34E90"/>
    <w:rsid w:val="00E34F35"/>
    <w:rsid w:val="00E3522A"/>
    <w:rsid w:val="00E35C0E"/>
    <w:rsid w:val="00E35D77"/>
    <w:rsid w:val="00E36986"/>
    <w:rsid w:val="00E36ACA"/>
    <w:rsid w:val="00E41E89"/>
    <w:rsid w:val="00E42231"/>
    <w:rsid w:val="00E42A1D"/>
    <w:rsid w:val="00E42BB2"/>
    <w:rsid w:val="00E42EA6"/>
    <w:rsid w:val="00E434D2"/>
    <w:rsid w:val="00E44E12"/>
    <w:rsid w:val="00E44EA3"/>
    <w:rsid w:val="00E458EB"/>
    <w:rsid w:val="00E45AED"/>
    <w:rsid w:val="00E4675D"/>
    <w:rsid w:val="00E46804"/>
    <w:rsid w:val="00E47361"/>
    <w:rsid w:val="00E475F9"/>
    <w:rsid w:val="00E47C9B"/>
    <w:rsid w:val="00E507CC"/>
    <w:rsid w:val="00E51F8E"/>
    <w:rsid w:val="00E522A9"/>
    <w:rsid w:val="00E525C2"/>
    <w:rsid w:val="00E52D88"/>
    <w:rsid w:val="00E53793"/>
    <w:rsid w:val="00E5672A"/>
    <w:rsid w:val="00E56CFC"/>
    <w:rsid w:val="00E57833"/>
    <w:rsid w:val="00E57A6C"/>
    <w:rsid w:val="00E57FC5"/>
    <w:rsid w:val="00E60CCC"/>
    <w:rsid w:val="00E61FD2"/>
    <w:rsid w:val="00E6202E"/>
    <w:rsid w:val="00E62209"/>
    <w:rsid w:val="00E632E4"/>
    <w:rsid w:val="00E641F3"/>
    <w:rsid w:val="00E64591"/>
    <w:rsid w:val="00E64B84"/>
    <w:rsid w:val="00E65379"/>
    <w:rsid w:val="00E655E8"/>
    <w:rsid w:val="00E657A1"/>
    <w:rsid w:val="00E66F11"/>
    <w:rsid w:val="00E67199"/>
    <w:rsid w:val="00E67212"/>
    <w:rsid w:val="00E67429"/>
    <w:rsid w:val="00E67C59"/>
    <w:rsid w:val="00E702EB"/>
    <w:rsid w:val="00E7086C"/>
    <w:rsid w:val="00E70AFF"/>
    <w:rsid w:val="00E70F6A"/>
    <w:rsid w:val="00E712C4"/>
    <w:rsid w:val="00E714F9"/>
    <w:rsid w:val="00E72032"/>
    <w:rsid w:val="00E7325C"/>
    <w:rsid w:val="00E74941"/>
    <w:rsid w:val="00E74CB5"/>
    <w:rsid w:val="00E74D69"/>
    <w:rsid w:val="00E755E3"/>
    <w:rsid w:val="00E76D66"/>
    <w:rsid w:val="00E770DE"/>
    <w:rsid w:val="00E77350"/>
    <w:rsid w:val="00E7786B"/>
    <w:rsid w:val="00E80A57"/>
    <w:rsid w:val="00E82538"/>
    <w:rsid w:val="00E82687"/>
    <w:rsid w:val="00E8270D"/>
    <w:rsid w:val="00E82C76"/>
    <w:rsid w:val="00E8395D"/>
    <w:rsid w:val="00E83BFB"/>
    <w:rsid w:val="00E840CC"/>
    <w:rsid w:val="00E84AD6"/>
    <w:rsid w:val="00E90044"/>
    <w:rsid w:val="00E9040F"/>
    <w:rsid w:val="00E90AFF"/>
    <w:rsid w:val="00E90E6E"/>
    <w:rsid w:val="00E910D5"/>
    <w:rsid w:val="00E9272D"/>
    <w:rsid w:val="00E92C26"/>
    <w:rsid w:val="00E9447C"/>
    <w:rsid w:val="00E94592"/>
    <w:rsid w:val="00E94BE2"/>
    <w:rsid w:val="00E95433"/>
    <w:rsid w:val="00E9585C"/>
    <w:rsid w:val="00E965AA"/>
    <w:rsid w:val="00E96CB9"/>
    <w:rsid w:val="00E96FD4"/>
    <w:rsid w:val="00E972F3"/>
    <w:rsid w:val="00E97C6A"/>
    <w:rsid w:val="00E97E6E"/>
    <w:rsid w:val="00EA3E76"/>
    <w:rsid w:val="00EA3EB0"/>
    <w:rsid w:val="00EA3F14"/>
    <w:rsid w:val="00EA4A9F"/>
    <w:rsid w:val="00EA4DE5"/>
    <w:rsid w:val="00EA6AEC"/>
    <w:rsid w:val="00EA73CB"/>
    <w:rsid w:val="00EA7689"/>
    <w:rsid w:val="00EB0AED"/>
    <w:rsid w:val="00EB2FF0"/>
    <w:rsid w:val="00EB31D6"/>
    <w:rsid w:val="00EB417E"/>
    <w:rsid w:val="00EB419E"/>
    <w:rsid w:val="00EB4862"/>
    <w:rsid w:val="00EB4BAA"/>
    <w:rsid w:val="00EB4BBF"/>
    <w:rsid w:val="00EB4DCF"/>
    <w:rsid w:val="00EB50AC"/>
    <w:rsid w:val="00EB609A"/>
    <w:rsid w:val="00EB653E"/>
    <w:rsid w:val="00EB7525"/>
    <w:rsid w:val="00EB7DD1"/>
    <w:rsid w:val="00EC0805"/>
    <w:rsid w:val="00EC0BB5"/>
    <w:rsid w:val="00EC0D6D"/>
    <w:rsid w:val="00EC10ED"/>
    <w:rsid w:val="00EC16E2"/>
    <w:rsid w:val="00EC20EF"/>
    <w:rsid w:val="00EC24F3"/>
    <w:rsid w:val="00EC4552"/>
    <w:rsid w:val="00EC4B8D"/>
    <w:rsid w:val="00EC597D"/>
    <w:rsid w:val="00EC6306"/>
    <w:rsid w:val="00EC6BB2"/>
    <w:rsid w:val="00EC6D6B"/>
    <w:rsid w:val="00EC7159"/>
    <w:rsid w:val="00EC7D41"/>
    <w:rsid w:val="00ED02D1"/>
    <w:rsid w:val="00ED03DD"/>
    <w:rsid w:val="00ED0466"/>
    <w:rsid w:val="00ED0AA5"/>
    <w:rsid w:val="00ED0F2D"/>
    <w:rsid w:val="00ED0F3B"/>
    <w:rsid w:val="00ED27C5"/>
    <w:rsid w:val="00ED418E"/>
    <w:rsid w:val="00ED4245"/>
    <w:rsid w:val="00ED4D6C"/>
    <w:rsid w:val="00ED5103"/>
    <w:rsid w:val="00ED6274"/>
    <w:rsid w:val="00ED65DC"/>
    <w:rsid w:val="00ED6997"/>
    <w:rsid w:val="00EE0609"/>
    <w:rsid w:val="00EE0801"/>
    <w:rsid w:val="00EE0FA7"/>
    <w:rsid w:val="00EE237E"/>
    <w:rsid w:val="00EE2385"/>
    <w:rsid w:val="00EE3F28"/>
    <w:rsid w:val="00EE47AF"/>
    <w:rsid w:val="00EE531D"/>
    <w:rsid w:val="00EE5338"/>
    <w:rsid w:val="00EE5AD6"/>
    <w:rsid w:val="00EE5C3C"/>
    <w:rsid w:val="00EE5C97"/>
    <w:rsid w:val="00EE67A3"/>
    <w:rsid w:val="00EE6B84"/>
    <w:rsid w:val="00EE7049"/>
    <w:rsid w:val="00EE7B86"/>
    <w:rsid w:val="00EF146E"/>
    <w:rsid w:val="00EF1FE6"/>
    <w:rsid w:val="00EF3273"/>
    <w:rsid w:val="00EF3616"/>
    <w:rsid w:val="00EF399A"/>
    <w:rsid w:val="00EF5810"/>
    <w:rsid w:val="00EF5859"/>
    <w:rsid w:val="00EF6350"/>
    <w:rsid w:val="00EF6ABE"/>
    <w:rsid w:val="00EF6F00"/>
    <w:rsid w:val="00F002BA"/>
    <w:rsid w:val="00F005FA"/>
    <w:rsid w:val="00F016C5"/>
    <w:rsid w:val="00F017CB"/>
    <w:rsid w:val="00F0263D"/>
    <w:rsid w:val="00F02929"/>
    <w:rsid w:val="00F02B85"/>
    <w:rsid w:val="00F036B6"/>
    <w:rsid w:val="00F039BD"/>
    <w:rsid w:val="00F03B11"/>
    <w:rsid w:val="00F05A4B"/>
    <w:rsid w:val="00F06751"/>
    <w:rsid w:val="00F068A9"/>
    <w:rsid w:val="00F10346"/>
    <w:rsid w:val="00F11126"/>
    <w:rsid w:val="00F12A00"/>
    <w:rsid w:val="00F13A03"/>
    <w:rsid w:val="00F14258"/>
    <w:rsid w:val="00F15F56"/>
    <w:rsid w:val="00F16E3A"/>
    <w:rsid w:val="00F17347"/>
    <w:rsid w:val="00F17519"/>
    <w:rsid w:val="00F178DA"/>
    <w:rsid w:val="00F17D5F"/>
    <w:rsid w:val="00F20908"/>
    <w:rsid w:val="00F21B08"/>
    <w:rsid w:val="00F21FAF"/>
    <w:rsid w:val="00F22E52"/>
    <w:rsid w:val="00F2316C"/>
    <w:rsid w:val="00F27863"/>
    <w:rsid w:val="00F305EC"/>
    <w:rsid w:val="00F30942"/>
    <w:rsid w:val="00F30CE9"/>
    <w:rsid w:val="00F315D6"/>
    <w:rsid w:val="00F3163E"/>
    <w:rsid w:val="00F31CFF"/>
    <w:rsid w:val="00F31F52"/>
    <w:rsid w:val="00F327B2"/>
    <w:rsid w:val="00F32AA1"/>
    <w:rsid w:val="00F33530"/>
    <w:rsid w:val="00F33739"/>
    <w:rsid w:val="00F33FB4"/>
    <w:rsid w:val="00F3441D"/>
    <w:rsid w:val="00F34640"/>
    <w:rsid w:val="00F34BA7"/>
    <w:rsid w:val="00F35431"/>
    <w:rsid w:val="00F35C44"/>
    <w:rsid w:val="00F35CC1"/>
    <w:rsid w:val="00F3689B"/>
    <w:rsid w:val="00F36B5D"/>
    <w:rsid w:val="00F37CF6"/>
    <w:rsid w:val="00F4079F"/>
    <w:rsid w:val="00F40E6B"/>
    <w:rsid w:val="00F4170D"/>
    <w:rsid w:val="00F41B9C"/>
    <w:rsid w:val="00F431B6"/>
    <w:rsid w:val="00F44585"/>
    <w:rsid w:val="00F44650"/>
    <w:rsid w:val="00F448C8"/>
    <w:rsid w:val="00F44BE4"/>
    <w:rsid w:val="00F45303"/>
    <w:rsid w:val="00F4689F"/>
    <w:rsid w:val="00F46A32"/>
    <w:rsid w:val="00F46DFE"/>
    <w:rsid w:val="00F47C79"/>
    <w:rsid w:val="00F50147"/>
    <w:rsid w:val="00F506D1"/>
    <w:rsid w:val="00F516A1"/>
    <w:rsid w:val="00F522DA"/>
    <w:rsid w:val="00F52821"/>
    <w:rsid w:val="00F53D00"/>
    <w:rsid w:val="00F53E2F"/>
    <w:rsid w:val="00F54702"/>
    <w:rsid w:val="00F55104"/>
    <w:rsid w:val="00F552E7"/>
    <w:rsid w:val="00F55FE5"/>
    <w:rsid w:val="00F5642A"/>
    <w:rsid w:val="00F5669F"/>
    <w:rsid w:val="00F5679E"/>
    <w:rsid w:val="00F56E3F"/>
    <w:rsid w:val="00F575CA"/>
    <w:rsid w:val="00F57C44"/>
    <w:rsid w:val="00F60431"/>
    <w:rsid w:val="00F6077B"/>
    <w:rsid w:val="00F607EE"/>
    <w:rsid w:val="00F60D20"/>
    <w:rsid w:val="00F614C7"/>
    <w:rsid w:val="00F614D4"/>
    <w:rsid w:val="00F62C77"/>
    <w:rsid w:val="00F63149"/>
    <w:rsid w:val="00F63BCA"/>
    <w:rsid w:val="00F63C06"/>
    <w:rsid w:val="00F655D3"/>
    <w:rsid w:val="00F6588C"/>
    <w:rsid w:val="00F659D8"/>
    <w:rsid w:val="00F663CF"/>
    <w:rsid w:val="00F67959"/>
    <w:rsid w:val="00F67C01"/>
    <w:rsid w:val="00F7156A"/>
    <w:rsid w:val="00F71785"/>
    <w:rsid w:val="00F71CD5"/>
    <w:rsid w:val="00F72203"/>
    <w:rsid w:val="00F72A53"/>
    <w:rsid w:val="00F72E45"/>
    <w:rsid w:val="00F72E58"/>
    <w:rsid w:val="00F73BA4"/>
    <w:rsid w:val="00F73BDF"/>
    <w:rsid w:val="00F73EC8"/>
    <w:rsid w:val="00F740D2"/>
    <w:rsid w:val="00F7449C"/>
    <w:rsid w:val="00F76635"/>
    <w:rsid w:val="00F77A02"/>
    <w:rsid w:val="00F77C51"/>
    <w:rsid w:val="00F8004F"/>
    <w:rsid w:val="00F80071"/>
    <w:rsid w:val="00F805CF"/>
    <w:rsid w:val="00F80EB9"/>
    <w:rsid w:val="00F81023"/>
    <w:rsid w:val="00F82029"/>
    <w:rsid w:val="00F824D9"/>
    <w:rsid w:val="00F82540"/>
    <w:rsid w:val="00F8309A"/>
    <w:rsid w:val="00F830A5"/>
    <w:rsid w:val="00F832C8"/>
    <w:rsid w:val="00F836BF"/>
    <w:rsid w:val="00F839DE"/>
    <w:rsid w:val="00F83C54"/>
    <w:rsid w:val="00F83C95"/>
    <w:rsid w:val="00F83FC1"/>
    <w:rsid w:val="00F8496B"/>
    <w:rsid w:val="00F84B01"/>
    <w:rsid w:val="00F84D95"/>
    <w:rsid w:val="00F852B8"/>
    <w:rsid w:val="00F85D4B"/>
    <w:rsid w:val="00F85ED2"/>
    <w:rsid w:val="00F86707"/>
    <w:rsid w:val="00F86744"/>
    <w:rsid w:val="00F86822"/>
    <w:rsid w:val="00F86E35"/>
    <w:rsid w:val="00F874E7"/>
    <w:rsid w:val="00F90A04"/>
    <w:rsid w:val="00F90DB1"/>
    <w:rsid w:val="00F91BEC"/>
    <w:rsid w:val="00F91E68"/>
    <w:rsid w:val="00F921E5"/>
    <w:rsid w:val="00F92A18"/>
    <w:rsid w:val="00F94699"/>
    <w:rsid w:val="00F94EE1"/>
    <w:rsid w:val="00F94FDE"/>
    <w:rsid w:val="00F9632E"/>
    <w:rsid w:val="00F9724E"/>
    <w:rsid w:val="00FA11DA"/>
    <w:rsid w:val="00FA35AC"/>
    <w:rsid w:val="00FA37DE"/>
    <w:rsid w:val="00FA3997"/>
    <w:rsid w:val="00FA3CA1"/>
    <w:rsid w:val="00FA4308"/>
    <w:rsid w:val="00FA53A4"/>
    <w:rsid w:val="00FA54E8"/>
    <w:rsid w:val="00FA5C3A"/>
    <w:rsid w:val="00FA5DF6"/>
    <w:rsid w:val="00FA5F4B"/>
    <w:rsid w:val="00FA62F9"/>
    <w:rsid w:val="00FA6623"/>
    <w:rsid w:val="00FA6780"/>
    <w:rsid w:val="00FA6A09"/>
    <w:rsid w:val="00FB0FF7"/>
    <w:rsid w:val="00FB18F3"/>
    <w:rsid w:val="00FB1DDF"/>
    <w:rsid w:val="00FB23E1"/>
    <w:rsid w:val="00FB2820"/>
    <w:rsid w:val="00FB28C9"/>
    <w:rsid w:val="00FB29E7"/>
    <w:rsid w:val="00FB3048"/>
    <w:rsid w:val="00FB3ECE"/>
    <w:rsid w:val="00FB42AA"/>
    <w:rsid w:val="00FB49CE"/>
    <w:rsid w:val="00FB4A42"/>
    <w:rsid w:val="00FB4F3E"/>
    <w:rsid w:val="00FB4FF2"/>
    <w:rsid w:val="00FB5868"/>
    <w:rsid w:val="00FB5B18"/>
    <w:rsid w:val="00FB5EF8"/>
    <w:rsid w:val="00FB6C0D"/>
    <w:rsid w:val="00FB7079"/>
    <w:rsid w:val="00FB7575"/>
    <w:rsid w:val="00FC1AC0"/>
    <w:rsid w:val="00FC236C"/>
    <w:rsid w:val="00FC23B7"/>
    <w:rsid w:val="00FC32AA"/>
    <w:rsid w:val="00FC33BC"/>
    <w:rsid w:val="00FC3A5A"/>
    <w:rsid w:val="00FC46BE"/>
    <w:rsid w:val="00FC49B1"/>
    <w:rsid w:val="00FC4B2B"/>
    <w:rsid w:val="00FC4BBD"/>
    <w:rsid w:val="00FC50B0"/>
    <w:rsid w:val="00FC511B"/>
    <w:rsid w:val="00FC6797"/>
    <w:rsid w:val="00FD0807"/>
    <w:rsid w:val="00FD0F2A"/>
    <w:rsid w:val="00FD1B5B"/>
    <w:rsid w:val="00FD44AF"/>
    <w:rsid w:val="00FD4E19"/>
    <w:rsid w:val="00FD526F"/>
    <w:rsid w:val="00FD62EA"/>
    <w:rsid w:val="00FD797E"/>
    <w:rsid w:val="00FD7D39"/>
    <w:rsid w:val="00FE0A4C"/>
    <w:rsid w:val="00FE2826"/>
    <w:rsid w:val="00FE2EDE"/>
    <w:rsid w:val="00FE45C5"/>
    <w:rsid w:val="00FE55A2"/>
    <w:rsid w:val="00FE5A58"/>
    <w:rsid w:val="00FE6431"/>
    <w:rsid w:val="00FE6760"/>
    <w:rsid w:val="00FE6811"/>
    <w:rsid w:val="00FE6F70"/>
    <w:rsid w:val="00FE7D19"/>
    <w:rsid w:val="00FE7F28"/>
    <w:rsid w:val="00FF0BB0"/>
    <w:rsid w:val="00FF0F14"/>
    <w:rsid w:val="00FF0FDD"/>
    <w:rsid w:val="00FF12F5"/>
    <w:rsid w:val="00FF1EF0"/>
    <w:rsid w:val="00FF2192"/>
    <w:rsid w:val="00FF26D7"/>
    <w:rsid w:val="00FF29E3"/>
    <w:rsid w:val="00FF3492"/>
    <w:rsid w:val="00FF3554"/>
    <w:rsid w:val="00FF3DD7"/>
    <w:rsid w:val="00FF404F"/>
    <w:rsid w:val="00FF5610"/>
    <w:rsid w:val="00FF583A"/>
    <w:rsid w:val="00FF5ED4"/>
    <w:rsid w:val="00FF7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ADF19"/>
  <w15:docId w15:val="{AD23813E-FA11-4D99-9AF9-B22647C5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99"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aliases w:val="ТЕКСТ"/>
    <w:qFormat/>
    <w:rsid w:val="00BB1ECA"/>
    <w:pPr>
      <w:spacing w:before="60" w:after="60" w:line="240" w:lineRule="auto"/>
      <w:ind w:firstLine="709"/>
      <w:contextualSpacing/>
      <w:jc w:val="both"/>
    </w:pPr>
    <w:rPr>
      <w:rFonts w:ascii="Times New Roman" w:hAnsi="Times New Roman"/>
      <w:sz w:val="24"/>
    </w:rPr>
  </w:style>
  <w:style w:type="paragraph" w:styleId="10">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Head 1,????????? 1,Title,Глава,Заг 1"/>
    <w:basedOn w:val="a7"/>
    <w:next w:val="a7"/>
    <w:link w:val="1b"/>
    <w:qFormat/>
    <w:rsid w:val="00240AD8"/>
    <w:pPr>
      <w:keepNext/>
      <w:numPr>
        <w:numId w:val="1"/>
      </w:numPr>
      <w:tabs>
        <w:tab w:val="left" w:pos="1134"/>
      </w:tabs>
      <w:spacing w:before="240"/>
      <w:outlineLvl w:val="0"/>
    </w:pPr>
    <w:rPr>
      <w:b/>
      <w:kern w:val="28"/>
      <w:sz w:val="32"/>
    </w:rPr>
  </w:style>
  <w:style w:type="paragraph" w:styleId="24">
    <w:name w:val="heading 2"/>
    <w:aliases w:val=" Знак2, Знак2 Знак,Знак2 Знак,numbered indent 2,ni2,h2,Hanging 2 Indent,Header 2,Numbered indent 2,Заголовок 2 Знак Знак Знак,Заголовок 21,Заголовок 2 Знак Знак Знак Знак Знак Знак Знак,Заголовок 22,Заголовок 211,Заголовок 2 Знак Знак Знак1"/>
    <w:basedOn w:val="a7"/>
    <w:next w:val="a7"/>
    <w:link w:val="25"/>
    <w:uiPriority w:val="9"/>
    <w:unhideWhenUsed/>
    <w:qFormat/>
    <w:rsid w:val="00240A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aliases w:val=" Знак3, Знак3 Знак,Знак3,ПодЗаголовок,нижний индекс,1.1,H3,h3,OG Heading 3,Знак9,Заголовок 31,Знак14,Знак3 Знак Знак Знак Знак Знак,(заголовок в тексте),не полужирный,влево"/>
    <w:basedOn w:val="a7"/>
    <w:next w:val="a7"/>
    <w:link w:val="32"/>
    <w:uiPriority w:val="9"/>
    <w:unhideWhenUsed/>
    <w:qFormat/>
    <w:rsid w:val="00240AD8"/>
    <w:pPr>
      <w:keepNext/>
      <w:keepLines/>
      <w:spacing w:before="40"/>
      <w:outlineLvl w:val="2"/>
    </w:pPr>
    <w:rPr>
      <w:rFonts w:asciiTheme="majorHAnsi" w:eastAsiaTheme="majorEastAsia" w:hAnsiTheme="majorHAnsi" w:cstheme="majorBidi"/>
      <w:color w:val="1F3763" w:themeColor="accent1" w:themeShade="7F"/>
      <w:szCs w:val="24"/>
    </w:rPr>
  </w:style>
  <w:style w:type="paragraph" w:styleId="40">
    <w:name w:val="heading 4"/>
    <w:aliases w:val="Заг-Часть,1.1.1"/>
    <w:basedOn w:val="a7"/>
    <w:next w:val="a7"/>
    <w:link w:val="41"/>
    <w:unhideWhenUsed/>
    <w:qFormat/>
    <w:rsid w:val="00240AD8"/>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aliases w:val="Underline"/>
    <w:basedOn w:val="a7"/>
    <w:next w:val="a7"/>
    <w:link w:val="50"/>
    <w:unhideWhenUsed/>
    <w:qFormat/>
    <w:rsid w:val="00240AD8"/>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7"/>
    <w:next w:val="a7"/>
    <w:link w:val="60"/>
    <w:unhideWhenUsed/>
    <w:qFormat/>
    <w:rsid w:val="00240AD8"/>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aliases w:val="Заголовок x.x"/>
    <w:basedOn w:val="a7"/>
    <w:next w:val="a7"/>
    <w:link w:val="70"/>
    <w:unhideWhenUsed/>
    <w:qFormat/>
    <w:rsid w:val="00240AD8"/>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aliases w:val="Заг-ПОДГЛАВ"/>
    <w:basedOn w:val="a7"/>
    <w:next w:val="a7"/>
    <w:link w:val="80"/>
    <w:unhideWhenUsed/>
    <w:qFormat/>
    <w:rsid w:val="00240AD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7"/>
    <w:link w:val="90"/>
    <w:unhideWhenUsed/>
    <w:qFormat/>
    <w:rsid w:val="00240AD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w:aliases w:val="List Char"/>
    <w:basedOn w:val="a7"/>
    <w:link w:val="ac"/>
    <w:qFormat/>
    <w:rsid w:val="00240AD8"/>
    <w:pPr>
      <w:widowControl w:val="0"/>
      <w:ind w:left="283" w:hanging="283"/>
    </w:pPr>
  </w:style>
  <w:style w:type="character" w:customStyle="1" w:styleId="ac">
    <w:name w:val="Список Знак"/>
    <w:aliases w:val="List Char Знак"/>
    <w:link w:val="ab"/>
    <w:rsid w:val="00240AD8"/>
    <w:rPr>
      <w:rFonts w:ascii="Times New Roman" w:eastAsia="Times New Roman" w:hAnsi="Times New Roman" w:cs="Times New Roman"/>
      <w:sz w:val="20"/>
      <w:szCs w:val="20"/>
      <w:lang w:eastAsia="ru-RU"/>
    </w:rPr>
  </w:style>
  <w:style w:type="character" w:customStyle="1" w:styleId="1b">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Head 1 Знак"/>
    <w:basedOn w:val="a8"/>
    <w:link w:val="10"/>
    <w:rsid w:val="00240AD8"/>
    <w:rPr>
      <w:rFonts w:ascii="Times New Roman" w:hAnsi="Times New Roman"/>
      <w:b/>
      <w:kern w:val="28"/>
      <w:sz w:val="32"/>
    </w:rPr>
  </w:style>
  <w:style w:type="paragraph" w:styleId="ad">
    <w:name w:val="footer"/>
    <w:aliases w:val=" Знак6,Знак6, Знак14"/>
    <w:basedOn w:val="a7"/>
    <w:link w:val="ae"/>
    <w:uiPriority w:val="99"/>
    <w:qFormat/>
    <w:rsid w:val="00240AD8"/>
    <w:pPr>
      <w:tabs>
        <w:tab w:val="center" w:pos="4153"/>
        <w:tab w:val="right" w:pos="8306"/>
      </w:tabs>
    </w:pPr>
  </w:style>
  <w:style w:type="character" w:customStyle="1" w:styleId="ae">
    <w:name w:val="Нижний колонтитул Знак"/>
    <w:aliases w:val=" Знак6 Знак,Знак6 Знак, Знак14 Знак"/>
    <w:basedOn w:val="a8"/>
    <w:link w:val="ad"/>
    <w:uiPriority w:val="99"/>
    <w:rsid w:val="00240AD8"/>
    <w:rPr>
      <w:rFonts w:ascii="Times New Roman" w:eastAsia="Times New Roman" w:hAnsi="Times New Roman" w:cs="Times New Roman"/>
      <w:sz w:val="20"/>
      <w:szCs w:val="20"/>
      <w:lang w:eastAsia="ru-RU"/>
    </w:rPr>
  </w:style>
  <w:style w:type="paragraph" w:styleId="af">
    <w:name w:val="caption"/>
    <w:aliases w:val=" Знак,Знак, Знак1,Знак1,Знак1 Знак Знак Знак,Знак1 Знак Знак,Таблица - Название объекта,!! Object Novogor !!,Caption Char,Caption Char1 Char1 Char Char,Caption Char Char2 Char1 Char Char,Caption Char Char Char1 Char Char Char, Знак13"/>
    <w:basedOn w:val="a7"/>
    <w:next w:val="a7"/>
    <w:link w:val="af0"/>
    <w:uiPriority w:val="35"/>
    <w:qFormat/>
    <w:rsid w:val="00240AD8"/>
    <w:pPr>
      <w:jc w:val="center"/>
    </w:pPr>
    <w:rPr>
      <w:sz w:val="28"/>
    </w:rPr>
  </w:style>
  <w:style w:type="character" w:customStyle="1" w:styleId="af0">
    <w:name w:val="Название объекта Знак"/>
    <w:aliases w:val=" Знак Знак,Знак Знак, Знак1 Знак,Знак1 Знак,Знак1 Знак Знак Знак Знак,Знак1 Знак Знак Знак1,Таблица - Название объекта Знак,!! Object Novogor !! Знак,Caption Char Знак,Caption Char1 Char1 Char Char Знак, Знак13 Знак"/>
    <w:basedOn w:val="a8"/>
    <w:link w:val="af"/>
    <w:uiPriority w:val="35"/>
    <w:rsid w:val="00240AD8"/>
    <w:rPr>
      <w:rFonts w:ascii="Times New Roman" w:eastAsia="Times New Roman" w:hAnsi="Times New Roman" w:cs="Times New Roman"/>
      <w:sz w:val="28"/>
      <w:szCs w:val="20"/>
      <w:lang w:eastAsia="ru-RU"/>
    </w:rPr>
  </w:style>
  <w:style w:type="paragraph" w:styleId="af1">
    <w:name w:val="List Paragraph"/>
    <w:aliases w:val="it_List1,Ненумерованный список,основной диплом,Абзац списка11,ПАРАГРАФ,Абзац списка для документа,Варианты ответов,Введение,Список2,Абзац вправо-1,List Paragraph1,Абзац вправо-11,List Paragraph11,Абзац вправо-12,List Paragraph12,СПИСКИ,lp1"/>
    <w:basedOn w:val="a7"/>
    <w:link w:val="af2"/>
    <w:uiPriority w:val="34"/>
    <w:qFormat/>
    <w:rsid w:val="00240AD8"/>
    <w:pPr>
      <w:ind w:left="708"/>
    </w:pPr>
  </w:style>
  <w:style w:type="character" w:customStyle="1" w:styleId="af2">
    <w:name w:val="Абзац списка Знак"/>
    <w:aliases w:val="it_List1 Знак,Ненумерованный список Знак,основной диплом Знак,Абзац списка11 Знак,ПАРАГРАФ Знак,Абзац списка для документа Знак,Варианты ответов Знак,Введение Знак,Список2 Знак,Абзац вправо-1 Знак,List Paragraph1 Знак,СПИСКИ Знак"/>
    <w:basedOn w:val="a8"/>
    <w:link w:val="af1"/>
    <w:uiPriority w:val="34"/>
    <w:qFormat/>
    <w:locked/>
    <w:rsid w:val="00240AD8"/>
    <w:rPr>
      <w:rFonts w:ascii="Times New Roman" w:eastAsia="Times New Roman" w:hAnsi="Times New Roman" w:cs="Times New Roman"/>
      <w:sz w:val="20"/>
      <w:szCs w:val="20"/>
      <w:lang w:eastAsia="ru-RU"/>
    </w:rPr>
  </w:style>
  <w:style w:type="paragraph" w:styleId="af3">
    <w:name w:val="Normal (Web)"/>
    <w:aliases w:val="Title1,Обычный (веб) Знак1,Обычный (веб) Знак Знак,Обычный (веб)1,Обычный (веб)11,Обычный (веб) Знак2 Знак Знак,Обычный (веб) Знак Знак1 Знак Знак,Обычный (веб) Знак1 Знак Знак Знак2 Знак,Обычный (веб) Знак Знак Знак Знак Знак2 Знак"/>
    <w:basedOn w:val="a7"/>
    <w:link w:val="af4"/>
    <w:uiPriority w:val="99"/>
    <w:qFormat/>
    <w:rsid w:val="00240AD8"/>
    <w:pPr>
      <w:spacing w:before="100" w:beforeAutospacing="1" w:after="100" w:afterAutospacing="1"/>
    </w:pPr>
    <w:rPr>
      <w:szCs w:val="24"/>
    </w:rPr>
  </w:style>
  <w:style w:type="character" w:customStyle="1" w:styleId="af4">
    <w:name w:val="Обычный (Интернет) Знак"/>
    <w:aliases w:val="Title1 Знак,Обычный (веб) Знак1 Знак,Обычный (веб) Знак Знак Знак,Обычный (веб)1 Знак,Обычный (веб)11 Знак,Обычный (веб) Знак2 Знак Знак Знак1,Обычный (веб) Знак Знак1 Знак Знак Знак1"/>
    <w:link w:val="af3"/>
    <w:uiPriority w:val="99"/>
    <w:rsid w:val="00240AD8"/>
    <w:rPr>
      <w:rFonts w:ascii="Times New Roman" w:eastAsia="Times New Roman" w:hAnsi="Times New Roman" w:cs="Times New Roman"/>
      <w:sz w:val="24"/>
      <w:szCs w:val="24"/>
      <w:lang w:eastAsia="ru-RU"/>
    </w:rPr>
  </w:style>
  <w:style w:type="numbering" w:customStyle="1" w:styleId="1ai11">
    <w:name w:val="1 / a / i11"/>
    <w:basedOn w:val="aa"/>
    <w:next w:val="1ai"/>
    <w:rsid w:val="00240AD8"/>
    <w:pPr>
      <w:numPr>
        <w:numId w:val="3"/>
      </w:numPr>
    </w:pPr>
  </w:style>
  <w:style w:type="numbering" w:customStyle="1" w:styleId="111">
    <w:name w:val="Статья / Раздел11"/>
    <w:basedOn w:val="aa"/>
    <w:next w:val="a1"/>
    <w:rsid w:val="00240AD8"/>
    <w:pPr>
      <w:numPr>
        <w:numId w:val="4"/>
      </w:numPr>
    </w:pPr>
  </w:style>
  <w:style w:type="numbering" w:customStyle="1" w:styleId="210">
    <w:name w:val="Статья / Раздел21"/>
    <w:basedOn w:val="aa"/>
    <w:next w:val="a1"/>
    <w:rsid w:val="00240AD8"/>
  </w:style>
  <w:style w:type="numbering" w:styleId="1ai">
    <w:name w:val="Outline List 1"/>
    <w:basedOn w:val="aa"/>
    <w:unhideWhenUsed/>
    <w:rsid w:val="00240AD8"/>
    <w:pPr>
      <w:numPr>
        <w:numId w:val="31"/>
      </w:numPr>
    </w:pPr>
  </w:style>
  <w:style w:type="character" w:customStyle="1" w:styleId="25">
    <w:name w:val="Заголовок 2 Знак"/>
    <w:aliases w:val=" Знак2 Знак1, Знак2 Знак Знак,Знак2 Знак Знак2,numbered indent 2 Знак1,ni2 Знак1,h2 Знак1,Hanging 2 Indent Знак1,Header 2 Знак1,Numbered indent 2 Знак1,Заголовок 2 Знак Знак Знак Знак1,Заголовок 21 Знак1,Заголовок 22 Знак"/>
    <w:basedOn w:val="a8"/>
    <w:link w:val="24"/>
    <w:uiPriority w:val="9"/>
    <w:rsid w:val="00240AD8"/>
    <w:rPr>
      <w:rFonts w:asciiTheme="majorHAnsi" w:eastAsiaTheme="majorEastAsia" w:hAnsiTheme="majorHAnsi" w:cstheme="majorBidi"/>
      <w:color w:val="2F5496" w:themeColor="accent1" w:themeShade="BF"/>
      <w:sz w:val="26"/>
      <w:szCs w:val="26"/>
      <w:lang w:eastAsia="ru-RU"/>
    </w:rPr>
  </w:style>
  <w:style w:type="character" w:customStyle="1" w:styleId="32">
    <w:name w:val="Заголовок 3 Знак"/>
    <w:aliases w:val=" Знак3 Знак1, Знак3 Знак Знак,Знак3 Знак,ПодЗаголовок Знак,нижний индекс Знак,1.1 Знак,H3 Знак,h3 Знак,OG Heading 3 Знак,Знак9 Знак,Заголовок 31 Знак,Знак14 Знак,Знак3 Знак Знак Знак Знак Знак Знак,(заголовок в тексте) Знак,влево Знак"/>
    <w:basedOn w:val="a8"/>
    <w:link w:val="31"/>
    <w:uiPriority w:val="9"/>
    <w:rsid w:val="00240AD8"/>
    <w:rPr>
      <w:rFonts w:asciiTheme="majorHAnsi" w:eastAsiaTheme="majorEastAsia" w:hAnsiTheme="majorHAnsi" w:cstheme="majorBidi"/>
      <w:color w:val="1F3763" w:themeColor="accent1" w:themeShade="7F"/>
      <w:sz w:val="24"/>
      <w:szCs w:val="24"/>
      <w:lang w:eastAsia="ru-RU"/>
    </w:rPr>
  </w:style>
  <w:style w:type="character" w:customStyle="1" w:styleId="41">
    <w:name w:val="Заголовок 4 Знак"/>
    <w:aliases w:val="Заг-Часть Знак,1.1.1 Знак"/>
    <w:basedOn w:val="a8"/>
    <w:link w:val="40"/>
    <w:rsid w:val="00240AD8"/>
    <w:rPr>
      <w:rFonts w:asciiTheme="majorHAnsi" w:eastAsiaTheme="majorEastAsia" w:hAnsiTheme="majorHAnsi" w:cstheme="majorBidi"/>
      <w:i/>
      <w:iCs/>
      <w:color w:val="2F5496" w:themeColor="accent1" w:themeShade="BF"/>
      <w:sz w:val="20"/>
      <w:szCs w:val="20"/>
      <w:lang w:eastAsia="ru-RU"/>
    </w:rPr>
  </w:style>
  <w:style w:type="character" w:customStyle="1" w:styleId="50">
    <w:name w:val="Заголовок 5 Знак"/>
    <w:aliases w:val="Underline Знак"/>
    <w:basedOn w:val="a8"/>
    <w:link w:val="5"/>
    <w:rsid w:val="00240AD8"/>
    <w:rPr>
      <w:rFonts w:asciiTheme="majorHAnsi" w:eastAsiaTheme="majorEastAsia" w:hAnsiTheme="majorHAnsi" w:cstheme="majorBidi"/>
      <w:color w:val="2F5496" w:themeColor="accent1" w:themeShade="BF"/>
      <w:sz w:val="20"/>
      <w:szCs w:val="20"/>
      <w:lang w:eastAsia="ru-RU"/>
    </w:rPr>
  </w:style>
  <w:style w:type="character" w:customStyle="1" w:styleId="60">
    <w:name w:val="Заголовок 6 Знак"/>
    <w:basedOn w:val="a8"/>
    <w:link w:val="6"/>
    <w:rsid w:val="00240AD8"/>
    <w:rPr>
      <w:rFonts w:asciiTheme="majorHAnsi" w:eastAsiaTheme="majorEastAsia" w:hAnsiTheme="majorHAnsi" w:cstheme="majorBidi"/>
      <w:color w:val="1F3763" w:themeColor="accent1" w:themeShade="7F"/>
      <w:sz w:val="20"/>
      <w:szCs w:val="20"/>
      <w:lang w:eastAsia="ru-RU"/>
    </w:rPr>
  </w:style>
  <w:style w:type="character" w:customStyle="1" w:styleId="70">
    <w:name w:val="Заголовок 7 Знак"/>
    <w:aliases w:val="Заголовок x.x Знак"/>
    <w:basedOn w:val="a8"/>
    <w:link w:val="7"/>
    <w:rsid w:val="00240AD8"/>
    <w:rPr>
      <w:rFonts w:asciiTheme="majorHAnsi" w:eastAsiaTheme="majorEastAsia" w:hAnsiTheme="majorHAnsi" w:cstheme="majorBidi"/>
      <w:i/>
      <w:iCs/>
      <w:color w:val="1F3763" w:themeColor="accent1" w:themeShade="7F"/>
      <w:sz w:val="20"/>
      <w:szCs w:val="20"/>
      <w:lang w:eastAsia="ru-RU"/>
    </w:rPr>
  </w:style>
  <w:style w:type="character" w:customStyle="1" w:styleId="80">
    <w:name w:val="Заголовок 8 Знак"/>
    <w:aliases w:val="Заг-ПОДГЛАВ Знак"/>
    <w:basedOn w:val="a8"/>
    <w:link w:val="8"/>
    <w:rsid w:val="00240AD8"/>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8"/>
    <w:link w:val="9"/>
    <w:rsid w:val="00240AD8"/>
    <w:rPr>
      <w:rFonts w:asciiTheme="majorHAnsi" w:eastAsiaTheme="majorEastAsia" w:hAnsiTheme="majorHAnsi" w:cstheme="majorBidi"/>
      <w:i/>
      <w:iCs/>
      <w:color w:val="272727" w:themeColor="text1" w:themeTint="D8"/>
      <w:sz w:val="21"/>
      <w:szCs w:val="21"/>
      <w:lang w:eastAsia="ru-RU"/>
    </w:rPr>
  </w:style>
  <w:style w:type="numbering" w:styleId="a1">
    <w:name w:val="Outline List 3"/>
    <w:basedOn w:val="aa"/>
    <w:unhideWhenUsed/>
    <w:rsid w:val="00240AD8"/>
    <w:pPr>
      <w:numPr>
        <w:numId w:val="51"/>
      </w:numPr>
    </w:pPr>
  </w:style>
  <w:style w:type="paragraph" w:styleId="af5">
    <w:name w:val="TOC Heading"/>
    <w:aliases w:val="3"/>
    <w:basedOn w:val="10"/>
    <w:next w:val="a7"/>
    <w:uiPriority w:val="39"/>
    <w:unhideWhenUsed/>
    <w:qFormat/>
    <w:rsid w:val="00240AD8"/>
    <w:pPr>
      <w:keepLines/>
      <w:numPr>
        <w:numId w:val="0"/>
      </w:numPr>
      <w:tabs>
        <w:tab w:val="clear" w:pos="1134"/>
      </w:tabs>
      <w:spacing w:after="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styleId="1c">
    <w:name w:val="toc 1"/>
    <w:basedOn w:val="a7"/>
    <w:next w:val="a7"/>
    <w:autoRedefine/>
    <w:uiPriority w:val="39"/>
    <w:unhideWhenUsed/>
    <w:qFormat/>
    <w:rsid w:val="007C27CB"/>
    <w:pPr>
      <w:tabs>
        <w:tab w:val="left" w:pos="0"/>
        <w:tab w:val="right" w:leader="dot" w:pos="9638"/>
      </w:tabs>
      <w:spacing w:before="0" w:after="0"/>
      <w:ind w:firstLine="0"/>
    </w:pPr>
  </w:style>
  <w:style w:type="character" w:styleId="af6">
    <w:name w:val="Hyperlink"/>
    <w:basedOn w:val="a8"/>
    <w:uiPriority w:val="99"/>
    <w:unhideWhenUsed/>
    <w:rsid w:val="00240AD8"/>
    <w:rPr>
      <w:color w:val="0563C1" w:themeColor="hyperlink"/>
      <w:u w:val="single"/>
    </w:rPr>
  </w:style>
  <w:style w:type="paragraph" w:styleId="26">
    <w:name w:val="Body Text Indent 2"/>
    <w:aliases w:val=" Знак Знак Знак Знак Знак,Знак Знак Знак Знак Знак,Знак Знак Знак Знак Знак Знак Знак Знак Знак Знак Знак Знак Знак Знак Знак Знак Знак,Основной текст с отступом 2 Знак Знак Знак Знак Знак,Знак1 Знак1, Знак1 Знак Знак1"/>
    <w:basedOn w:val="a7"/>
    <w:link w:val="27"/>
    <w:qFormat/>
    <w:rsid w:val="000064A3"/>
    <w:pPr>
      <w:spacing w:line="360" w:lineRule="auto"/>
    </w:pPr>
  </w:style>
  <w:style w:type="character" w:customStyle="1" w:styleId="27">
    <w:name w:val="Основной текст с отступом 2 Знак"/>
    <w:aliases w:val=" Знак Знак Знак Знак Знак Знак,Знак Знак Знак Знак Знак Знак1,Знак Знак Знак Знак Знак Знак Знак Знак Знак Знак Знак Знак Знак Знак Знак Знак Знак Знак,Основной текст с отступом 2 Знак Знак Знак Знак Знак Знак"/>
    <w:basedOn w:val="a8"/>
    <w:link w:val="26"/>
    <w:rsid w:val="000064A3"/>
    <w:rPr>
      <w:rFonts w:ascii="Times New Roman" w:eastAsia="Times New Roman" w:hAnsi="Times New Roman" w:cs="Times New Roman"/>
      <w:sz w:val="24"/>
      <w:szCs w:val="20"/>
      <w:lang w:eastAsia="ru-RU"/>
    </w:rPr>
  </w:style>
  <w:style w:type="table" w:styleId="af7">
    <w:name w:val="Table Grid"/>
    <w:aliases w:val="Tab Border,ТАБЛИЦА ДЛЯ ЗАПИСОК,Table Grid Report"/>
    <w:basedOn w:val="a9"/>
    <w:uiPriority w:val="39"/>
    <w:rsid w:val="00006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otnote reference"/>
    <w:aliases w:val="Знак сноски-FN,Ciae niinee-FN,Знак сноски 1,Referencia nota al pie,Ссылка на сноску 45,Appel note de bas de page,16 Point,Superscript 6 Point,Footnote Reference Number,Footnote Reference_LVL6,Footnote Reference_LVL61,Footnote Reference_LVL62"/>
    <w:basedOn w:val="a8"/>
    <w:unhideWhenUsed/>
    <w:rsid w:val="000064A3"/>
    <w:rPr>
      <w:vertAlign w:val="superscript"/>
    </w:rPr>
  </w:style>
  <w:style w:type="paragraph" w:styleId="af9">
    <w:name w:val="footnote text"/>
    <w:aliases w:val="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 Знак Знак,Текст сноски-FN,Footnote Text Char Знак Знак"/>
    <w:basedOn w:val="a7"/>
    <w:link w:val="afa"/>
    <w:qFormat/>
    <w:rsid w:val="000064A3"/>
  </w:style>
  <w:style w:type="character" w:customStyle="1" w:styleId="afa">
    <w:name w:val="Текст сноски Знак"/>
    <w:aliases w:val="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Текст сноски Знак Знак Знак,Текст сноски-FN Знак"/>
    <w:basedOn w:val="a8"/>
    <w:link w:val="af9"/>
    <w:rsid w:val="000064A3"/>
    <w:rPr>
      <w:rFonts w:ascii="Times New Roman" w:eastAsia="Times New Roman" w:hAnsi="Times New Roman" w:cs="Times New Roman"/>
      <w:sz w:val="20"/>
      <w:szCs w:val="20"/>
      <w:lang w:eastAsia="ru-RU"/>
    </w:rPr>
  </w:style>
  <w:style w:type="paragraph" w:styleId="28">
    <w:name w:val="toc 2"/>
    <w:basedOn w:val="a7"/>
    <w:next w:val="a7"/>
    <w:link w:val="29"/>
    <w:autoRedefine/>
    <w:uiPriority w:val="39"/>
    <w:unhideWhenUsed/>
    <w:qFormat/>
    <w:rsid w:val="000A11FC"/>
    <w:pPr>
      <w:tabs>
        <w:tab w:val="left" w:pos="0"/>
        <w:tab w:val="left" w:pos="709"/>
        <w:tab w:val="right" w:leader="dot" w:pos="9638"/>
      </w:tabs>
      <w:spacing w:before="0" w:after="0"/>
      <w:ind w:firstLine="0"/>
    </w:pPr>
  </w:style>
  <w:style w:type="paragraph" w:styleId="33">
    <w:name w:val="toc 3"/>
    <w:basedOn w:val="a7"/>
    <w:next w:val="a7"/>
    <w:autoRedefine/>
    <w:uiPriority w:val="39"/>
    <w:unhideWhenUsed/>
    <w:qFormat/>
    <w:rsid w:val="00466FE1"/>
    <w:pPr>
      <w:tabs>
        <w:tab w:val="left" w:pos="0"/>
        <w:tab w:val="left" w:pos="709"/>
        <w:tab w:val="right" w:leader="dot" w:pos="9638"/>
      </w:tabs>
      <w:spacing w:before="0" w:after="0"/>
      <w:ind w:firstLine="0"/>
    </w:pPr>
  </w:style>
  <w:style w:type="paragraph" w:styleId="afb">
    <w:name w:val="header"/>
    <w:aliases w:val=" Знак5,hd,Guideline,Знак5,Верхний колонтитул Знак Знак,Верхний колонтитул Знак1 Знак2 Знак Знак Знак Знак,Верхний колонтитул Знак Знак Знак1 Знак Знак Знак Знак,ВерхКолонтитул,Верхний колонтитул1, Знак10,Знак10"/>
    <w:basedOn w:val="a7"/>
    <w:link w:val="afc"/>
    <w:uiPriority w:val="99"/>
    <w:qFormat/>
    <w:rsid w:val="001D76BC"/>
    <w:pPr>
      <w:tabs>
        <w:tab w:val="center" w:pos="4153"/>
        <w:tab w:val="right" w:pos="8306"/>
      </w:tabs>
    </w:pPr>
  </w:style>
  <w:style w:type="character" w:customStyle="1" w:styleId="afc">
    <w:name w:val="Верхний колонтитул Знак"/>
    <w:aliases w:val=" Знак5 Знак,hd Знак,Guideline Знак,Знак5 Знак,Верхний колонтитул Знак Знак Знак1,Верхний колонтитул Знак1 Знак2 Знак Знак Знак Знак Знак,Верхний колонтитул Знак Знак Знак1 Знак Знак Знак Знак Знак,ВерхКолонтитул Знак, Знак10 Знак"/>
    <w:basedOn w:val="a8"/>
    <w:link w:val="afb"/>
    <w:uiPriority w:val="99"/>
    <w:rsid w:val="001D76BC"/>
    <w:rPr>
      <w:rFonts w:ascii="Times New Roman" w:eastAsia="Times New Roman" w:hAnsi="Times New Roman" w:cs="Times New Roman"/>
      <w:sz w:val="20"/>
      <w:szCs w:val="20"/>
      <w:lang w:eastAsia="ru-RU"/>
    </w:rPr>
  </w:style>
  <w:style w:type="character" w:styleId="afd">
    <w:name w:val="page number"/>
    <w:basedOn w:val="a8"/>
    <w:rsid w:val="001D76BC"/>
  </w:style>
  <w:style w:type="paragraph" w:styleId="afe">
    <w:name w:val="Body Text Indent"/>
    <w:aliases w:val="Основной текст 1,Нумерованный список !!,Основной текст без отступа,Iniiaiie oaeno 1,Îñíîâíîé òåêñò 1,Мой Заголовок 1,Основной текст с отступом1"/>
    <w:basedOn w:val="a7"/>
    <w:link w:val="aff"/>
    <w:qFormat/>
    <w:rsid w:val="001D76BC"/>
    <w:pPr>
      <w:spacing w:line="360" w:lineRule="auto"/>
      <w:ind w:left="40" w:firstLine="700"/>
    </w:pPr>
    <w:rPr>
      <w:sz w:val="28"/>
    </w:rPr>
  </w:style>
  <w:style w:type="character" w:customStyle="1" w:styleId="aff">
    <w:name w:val="Основной текст с отступом Знак"/>
    <w:aliases w:val="Основной текст 1 Знак,Нумерованный список !! Знак,Основной текст без отступа Знак,Iniiaiie oaeno 1 Знак,Îñíîâíîé òåêñò 1 Знак,Мой Заголовок 1 Знак,Основной текст с отступом1 Знак"/>
    <w:basedOn w:val="a8"/>
    <w:link w:val="afe"/>
    <w:rsid w:val="001D76BC"/>
    <w:rPr>
      <w:rFonts w:ascii="Times New Roman" w:eastAsia="Times New Roman" w:hAnsi="Times New Roman" w:cs="Times New Roman"/>
      <w:sz w:val="28"/>
      <w:szCs w:val="20"/>
      <w:lang w:eastAsia="ru-RU"/>
    </w:rPr>
  </w:style>
  <w:style w:type="paragraph" w:styleId="aff0">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t"/>
    <w:basedOn w:val="a7"/>
    <w:link w:val="2a"/>
    <w:qFormat/>
    <w:rsid w:val="001D76BC"/>
    <w:pPr>
      <w:framePr w:hSpace="180" w:wrap="around" w:vAnchor="page" w:hAnchor="page" w:x="992" w:y="13514"/>
      <w:jc w:val="center"/>
    </w:pPr>
    <w:rPr>
      <w:sz w:val="28"/>
    </w:rPr>
  </w:style>
  <w:style w:type="character" w:customStyle="1" w:styleId="aff1">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Основной текст1 Знак,bt Знак"/>
    <w:basedOn w:val="a8"/>
    <w:rsid w:val="001D76BC"/>
    <w:rPr>
      <w:rFonts w:ascii="Times New Roman" w:eastAsia="Times New Roman" w:hAnsi="Times New Roman" w:cs="Times New Roman"/>
      <w:sz w:val="20"/>
      <w:szCs w:val="20"/>
      <w:lang w:eastAsia="ru-RU"/>
    </w:rPr>
  </w:style>
  <w:style w:type="character" w:customStyle="1" w:styleId="2a">
    <w:name w:val="Основной текст Знак2"/>
    <w:aliases w:val="Основной текст Знак Знак Знак Знак3,Основной текст Знак Знак Знак Знак Знак2,Основной текст Знак Знак Знак3,Основной текст Знак Знак  Знак Знак Знак2,Основной текст Знак Знак Знак Знак Знак Знак Знак Знак2,bt Знак1"/>
    <w:basedOn w:val="a8"/>
    <w:link w:val="aff0"/>
    <w:rsid w:val="001D76BC"/>
    <w:rPr>
      <w:rFonts w:ascii="Times New Roman" w:eastAsia="Times New Roman" w:hAnsi="Times New Roman" w:cs="Times New Roman"/>
      <w:sz w:val="28"/>
      <w:szCs w:val="20"/>
      <w:lang w:eastAsia="ru-RU"/>
    </w:rPr>
  </w:style>
  <w:style w:type="paragraph" w:styleId="aff2">
    <w:name w:val="Block Text"/>
    <w:basedOn w:val="a7"/>
    <w:rsid w:val="001D76BC"/>
    <w:pPr>
      <w:ind w:left="851" w:right="282"/>
    </w:pPr>
    <w:rPr>
      <w:sz w:val="28"/>
    </w:rPr>
  </w:style>
  <w:style w:type="paragraph" w:styleId="34">
    <w:name w:val="Body Text Indent 3"/>
    <w:basedOn w:val="a7"/>
    <w:link w:val="35"/>
    <w:rsid w:val="001D76BC"/>
    <w:pPr>
      <w:spacing w:line="260" w:lineRule="auto"/>
      <w:ind w:right="-1" w:firstLine="851"/>
    </w:pPr>
    <w:rPr>
      <w:sz w:val="28"/>
    </w:rPr>
  </w:style>
  <w:style w:type="character" w:customStyle="1" w:styleId="35">
    <w:name w:val="Основной текст с отступом 3 Знак"/>
    <w:basedOn w:val="a8"/>
    <w:link w:val="34"/>
    <w:rsid w:val="001D76BC"/>
    <w:rPr>
      <w:rFonts w:ascii="Times New Roman" w:eastAsia="Times New Roman" w:hAnsi="Times New Roman" w:cs="Times New Roman"/>
      <w:sz w:val="28"/>
      <w:szCs w:val="20"/>
      <w:lang w:eastAsia="ru-RU"/>
    </w:rPr>
  </w:style>
  <w:style w:type="paragraph" w:styleId="aff3">
    <w:name w:val="Title"/>
    <w:aliases w:val="Название таблица"/>
    <w:basedOn w:val="a7"/>
    <w:link w:val="aff4"/>
    <w:uiPriority w:val="10"/>
    <w:qFormat/>
    <w:rsid w:val="001D76BC"/>
    <w:pPr>
      <w:jc w:val="center"/>
    </w:pPr>
    <w:rPr>
      <w:b/>
      <w:sz w:val="28"/>
    </w:rPr>
  </w:style>
  <w:style w:type="character" w:customStyle="1" w:styleId="aff4">
    <w:name w:val="Заголовок Знак"/>
    <w:aliases w:val="Название таблица Знак1"/>
    <w:basedOn w:val="a8"/>
    <w:link w:val="aff3"/>
    <w:uiPriority w:val="10"/>
    <w:rsid w:val="001D76BC"/>
    <w:rPr>
      <w:rFonts w:ascii="Times New Roman" w:eastAsia="Times New Roman" w:hAnsi="Times New Roman" w:cs="Times New Roman"/>
      <w:b/>
      <w:sz w:val="28"/>
      <w:szCs w:val="20"/>
      <w:lang w:eastAsia="ru-RU"/>
    </w:rPr>
  </w:style>
  <w:style w:type="paragraph" w:styleId="2b">
    <w:name w:val="Body Text 2"/>
    <w:aliases w:val="Надин стиль,Основной текст сноска под таблицу"/>
    <w:basedOn w:val="a7"/>
    <w:link w:val="2c"/>
    <w:qFormat/>
    <w:rsid w:val="001D76BC"/>
    <w:pPr>
      <w:jc w:val="center"/>
    </w:pPr>
    <w:rPr>
      <w:b/>
      <w:sz w:val="32"/>
    </w:rPr>
  </w:style>
  <w:style w:type="character" w:customStyle="1" w:styleId="2c">
    <w:name w:val="Основной текст 2 Знак"/>
    <w:aliases w:val="Надин стиль Знак,Основной текст сноска под таблицу Знак"/>
    <w:basedOn w:val="a8"/>
    <w:link w:val="2b"/>
    <w:rsid w:val="001D76BC"/>
    <w:rPr>
      <w:rFonts w:ascii="Times New Roman" w:eastAsia="Times New Roman" w:hAnsi="Times New Roman" w:cs="Times New Roman"/>
      <w:b/>
      <w:sz w:val="32"/>
      <w:szCs w:val="20"/>
      <w:lang w:eastAsia="ru-RU"/>
    </w:rPr>
  </w:style>
  <w:style w:type="paragraph" w:styleId="36">
    <w:name w:val="Body Text 3"/>
    <w:basedOn w:val="a7"/>
    <w:link w:val="37"/>
    <w:uiPriority w:val="99"/>
    <w:rsid w:val="001D76BC"/>
    <w:pPr>
      <w:ind w:right="-1"/>
    </w:pPr>
    <w:rPr>
      <w:sz w:val="28"/>
    </w:rPr>
  </w:style>
  <w:style w:type="character" w:customStyle="1" w:styleId="37">
    <w:name w:val="Основной текст 3 Знак"/>
    <w:basedOn w:val="a8"/>
    <w:link w:val="36"/>
    <w:uiPriority w:val="99"/>
    <w:rsid w:val="001D76BC"/>
    <w:rPr>
      <w:rFonts w:ascii="Times New Roman" w:eastAsia="Times New Roman" w:hAnsi="Times New Roman" w:cs="Times New Roman"/>
      <w:sz w:val="28"/>
      <w:szCs w:val="20"/>
      <w:lang w:eastAsia="ru-RU"/>
    </w:rPr>
  </w:style>
  <w:style w:type="paragraph" w:styleId="aff5">
    <w:name w:val="Document Map"/>
    <w:basedOn w:val="a7"/>
    <w:link w:val="aff6"/>
    <w:uiPriority w:val="99"/>
    <w:rsid w:val="001D76BC"/>
    <w:pPr>
      <w:shd w:val="clear" w:color="auto" w:fill="000080"/>
    </w:pPr>
    <w:rPr>
      <w:rFonts w:ascii="Tahoma" w:hAnsi="Tahoma"/>
    </w:rPr>
  </w:style>
  <w:style w:type="character" w:customStyle="1" w:styleId="aff6">
    <w:name w:val="Схема документа Знак"/>
    <w:basedOn w:val="a8"/>
    <w:link w:val="aff5"/>
    <w:uiPriority w:val="99"/>
    <w:rsid w:val="001D76BC"/>
    <w:rPr>
      <w:rFonts w:ascii="Tahoma" w:eastAsia="Times New Roman" w:hAnsi="Tahoma" w:cs="Times New Roman"/>
      <w:sz w:val="20"/>
      <w:szCs w:val="20"/>
      <w:shd w:val="clear" w:color="auto" w:fill="000080"/>
      <w:lang w:eastAsia="ru-RU"/>
    </w:rPr>
  </w:style>
  <w:style w:type="paragraph" w:styleId="aff7">
    <w:name w:val="Balloon Text"/>
    <w:basedOn w:val="a7"/>
    <w:link w:val="aff8"/>
    <w:uiPriority w:val="99"/>
    <w:rsid w:val="001D76BC"/>
    <w:rPr>
      <w:rFonts w:ascii="Tahoma" w:hAnsi="Tahoma" w:cs="Tahoma"/>
      <w:sz w:val="16"/>
      <w:szCs w:val="16"/>
    </w:rPr>
  </w:style>
  <w:style w:type="character" w:customStyle="1" w:styleId="aff8">
    <w:name w:val="Текст выноски Знак"/>
    <w:basedOn w:val="a8"/>
    <w:link w:val="aff7"/>
    <w:uiPriority w:val="99"/>
    <w:rsid w:val="001D76BC"/>
    <w:rPr>
      <w:rFonts w:ascii="Tahoma" w:eastAsia="Times New Roman" w:hAnsi="Tahoma" w:cs="Tahoma"/>
      <w:sz w:val="16"/>
      <w:szCs w:val="16"/>
      <w:lang w:eastAsia="ru-RU"/>
    </w:rPr>
  </w:style>
  <w:style w:type="paragraph" w:styleId="aff9">
    <w:name w:val="toa heading"/>
    <w:basedOn w:val="a7"/>
    <w:next w:val="a7"/>
    <w:uiPriority w:val="99"/>
    <w:rsid w:val="001D76BC"/>
    <w:pPr>
      <w:spacing w:before="120"/>
    </w:pPr>
    <w:rPr>
      <w:rFonts w:ascii="Arial" w:hAnsi="Arial"/>
      <w:b/>
    </w:rPr>
  </w:style>
  <w:style w:type="paragraph" w:customStyle="1" w:styleId="212">
    <w:name w:val="Основной текст 21"/>
    <w:basedOn w:val="a7"/>
    <w:qFormat/>
    <w:rsid w:val="001D76BC"/>
    <w:pPr>
      <w:spacing w:before="120" w:line="320" w:lineRule="exact"/>
    </w:pPr>
  </w:style>
  <w:style w:type="paragraph" w:customStyle="1" w:styleId="a2">
    <w:name w:val="Маркированый список"/>
    <w:basedOn w:val="a7"/>
    <w:qFormat/>
    <w:rsid w:val="001D76BC"/>
    <w:pPr>
      <w:numPr>
        <w:numId w:val="8"/>
      </w:numPr>
      <w:tabs>
        <w:tab w:val="left" w:pos="567"/>
      </w:tabs>
      <w:spacing w:line="360" w:lineRule="auto"/>
    </w:pPr>
    <w:rPr>
      <w:rFonts w:ascii="Arial" w:hAnsi="Arial" w:cs="Arial"/>
      <w:szCs w:val="24"/>
    </w:rPr>
  </w:style>
  <w:style w:type="paragraph" w:customStyle="1" w:styleId="affa">
    <w:name w:val="Название таблицы"/>
    <w:basedOn w:val="a7"/>
    <w:next w:val="a7"/>
    <w:qFormat/>
    <w:rsid w:val="001D76BC"/>
    <w:pPr>
      <w:keepNext/>
      <w:spacing w:before="120"/>
      <w:jc w:val="center"/>
    </w:pPr>
    <w:rPr>
      <w:rFonts w:ascii="Arial" w:hAnsi="Arial"/>
      <w:b/>
      <w:caps/>
    </w:rPr>
  </w:style>
  <w:style w:type="paragraph" w:customStyle="1" w:styleId="affb">
    <w:name w:val="Таблица"/>
    <w:basedOn w:val="a7"/>
    <w:next w:val="a7"/>
    <w:link w:val="affc"/>
    <w:qFormat/>
    <w:rsid w:val="001D76BC"/>
    <w:pPr>
      <w:jc w:val="center"/>
    </w:pPr>
    <w:rPr>
      <w:rFonts w:ascii="Arial" w:hAnsi="Arial"/>
    </w:rPr>
  </w:style>
  <w:style w:type="paragraph" w:styleId="affd">
    <w:name w:val="Message Header"/>
    <w:basedOn w:val="a7"/>
    <w:next w:val="affb"/>
    <w:link w:val="affe"/>
    <w:rsid w:val="001D76BC"/>
    <w:pPr>
      <w:jc w:val="center"/>
    </w:pPr>
    <w:rPr>
      <w:rFonts w:ascii="Arial" w:hAnsi="Arial" w:cs="Arial"/>
      <w:b/>
    </w:rPr>
  </w:style>
  <w:style w:type="character" w:customStyle="1" w:styleId="affe">
    <w:name w:val="Шапка Знак"/>
    <w:basedOn w:val="a8"/>
    <w:link w:val="affd"/>
    <w:rsid w:val="001D76BC"/>
    <w:rPr>
      <w:rFonts w:ascii="Arial" w:eastAsia="Times New Roman" w:hAnsi="Arial" w:cs="Arial"/>
      <w:b/>
      <w:sz w:val="20"/>
      <w:szCs w:val="20"/>
      <w:lang w:eastAsia="ru-RU"/>
    </w:rPr>
  </w:style>
  <w:style w:type="paragraph" w:customStyle="1" w:styleId="afff">
    <w:name w:val="микротекст"/>
    <w:basedOn w:val="aff0"/>
    <w:qFormat/>
    <w:rsid w:val="001D76BC"/>
    <w:pPr>
      <w:framePr w:hSpace="0" w:wrap="auto" w:vAnchor="margin" w:hAnchor="text" w:xAlign="left" w:yAlign="inline"/>
      <w:overflowPunct w:val="0"/>
      <w:autoSpaceDE w:val="0"/>
      <w:autoSpaceDN w:val="0"/>
      <w:adjustRightInd w:val="0"/>
      <w:spacing w:after="120" w:line="360" w:lineRule="auto"/>
      <w:ind w:firstLine="357"/>
      <w:jc w:val="both"/>
      <w:textAlignment w:val="baseline"/>
    </w:pPr>
    <w:rPr>
      <w:sz w:val="20"/>
    </w:rPr>
  </w:style>
  <w:style w:type="paragraph" w:styleId="42">
    <w:name w:val="toc 4"/>
    <w:basedOn w:val="a7"/>
    <w:next w:val="a7"/>
    <w:autoRedefine/>
    <w:uiPriority w:val="39"/>
    <w:rsid w:val="001D76BC"/>
    <w:pPr>
      <w:ind w:left="600"/>
    </w:pPr>
  </w:style>
  <w:style w:type="paragraph" w:styleId="51">
    <w:name w:val="toc 5"/>
    <w:basedOn w:val="a7"/>
    <w:next w:val="a7"/>
    <w:autoRedefine/>
    <w:uiPriority w:val="39"/>
    <w:rsid w:val="001D76BC"/>
    <w:pPr>
      <w:ind w:left="800"/>
    </w:pPr>
    <w:rPr>
      <w:rFonts w:asciiTheme="minorHAnsi" w:hAnsiTheme="minorHAnsi"/>
    </w:rPr>
  </w:style>
  <w:style w:type="paragraph" w:styleId="61">
    <w:name w:val="toc 6"/>
    <w:basedOn w:val="a7"/>
    <w:next w:val="a7"/>
    <w:autoRedefine/>
    <w:uiPriority w:val="39"/>
    <w:rsid w:val="001D76BC"/>
    <w:pPr>
      <w:ind w:left="1000"/>
    </w:pPr>
    <w:rPr>
      <w:rFonts w:asciiTheme="minorHAnsi" w:hAnsiTheme="minorHAnsi"/>
    </w:rPr>
  </w:style>
  <w:style w:type="paragraph" w:styleId="71">
    <w:name w:val="toc 7"/>
    <w:basedOn w:val="a7"/>
    <w:next w:val="a7"/>
    <w:autoRedefine/>
    <w:uiPriority w:val="39"/>
    <w:rsid w:val="001D76BC"/>
    <w:pPr>
      <w:ind w:left="1200"/>
    </w:pPr>
    <w:rPr>
      <w:rFonts w:asciiTheme="minorHAnsi" w:hAnsiTheme="minorHAnsi"/>
    </w:rPr>
  </w:style>
  <w:style w:type="paragraph" w:styleId="81">
    <w:name w:val="toc 8"/>
    <w:basedOn w:val="a7"/>
    <w:next w:val="a7"/>
    <w:autoRedefine/>
    <w:uiPriority w:val="39"/>
    <w:rsid w:val="001D76BC"/>
    <w:pPr>
      <w:ind w:left="1400"/>
    </w:pPr>
    <w:rPr>
      <w:rFonts w:asciiTheme="minorHAnsi" w:hAnsiTheme="minorHAnsi"/>
    </w:rPr>
  </w:style>
  <w:style w:type="paragraph" w:styleId="91">
    <w:name w:val="toc 9"/>
    <w:basedOn w:val="a7"/>
    <w:next w:val="a7"/>
    <w:autoRedefine/>
    <w:uiPriority w:val="39"/>
    <w:rsid w:val="001D76BC"/>
    <w:pPr>
      <w:ind w:left="1600"/>
    </w:pPr>
    <w:rPr>
      <w:rFonts w:asciiTheme="minorHAnsi" w:hAnsiTheme="minorHAnsi"/>
    </w:rPr>
  </w:style>
  <w:style w:type="paragraph" w:customStyle="1" w:styleId="afff0">
    <w:name w:val="Пояснительная записка"/>
    <w:basedOn w:val="a7"/>
    <w:qFormat/>
    <w:rsid w:val="001D76BC"/>
    <w:pPr>
      <w:suppressLineNumbers/>
      <w:spacing w:line="360" w:lineRule="auto"/>
      <w:ind w:firstLine="680"/>
    </w:pPr>
    <w:rPr>
      <w:rFonts w:ascii="Arial" w:hAnsi="Arial"/>
      <w:kern w:val="20"/>
    </w:rPr>
  </w:style>
  <w:style w:type="paragraph" w:styleId="afff1">
    <w:name w:val="List Bullet"/>
    <w:basedOn w:val="a7"/>
    <w:link w:val="afff2"/>
    <w:autoRedefine/>
    <w:rsid w:val="001D76BC"/>
    <w:pPr>
      <w:spacing w:line="360" w:lineRule="auto"/>
    </w:pPr>
    <w:rPr>
      <w:szCs w:val="24"/>
    </w:rPr>
  </w:style>
  <w:style w:type="character" w:customStyle="1" w:styleId="afff2">
    <w:name w:val="Маркированный список Знак"/>
    <w:basedOn w:val="a8"/>
    <w:link w:val="afff1"/>
    <w:rsid w:val="001D76BC"/>
    <w:rPr>
      <w:rFonts w:ascii="Times New Roman" w:eastAsia="Times New Roman" w:hAnsi="Times New Roman" w:cs="Times New Roman"/>
      <w:sz w:val="24"/>
      <w:szCs w:val="24"/>
      <w:lang w:eastAsia="ru-RU"/>
    </w:rPr>
  </w:style>
  <w:style w:type="paragraph" w:customStyle="1" w:styleId="afff3">
    <w:name w:val="Обычный в таблице"/>
    <w:basedOn w:val="a7"/>
    <w:qFormat/>
    <w:rsid w:val="001D76BC"/>
    <w:pPr>
      <w:spacing w:line="360" w:lineRule="auto"/>
      <w:ind w:hanging="6"/>
      <w:jc w:val="center"/>
    </w:pPr>
    <w:rPr>
      <w:szCs w:val="24"/>
    </w:rPr>
  </w:style>
  <w:style w:type="paragraph" w:customStyle="1" w:styleId="StyleBodyTextIndent312ptJustifiedAfter0pt">
    <w:name w:val="Style Body Text Indent 3 + 12 pt Justified After:  0 pt"/>
    <w:basedOn w:val="34"/>
    <w:uiPriority w:val="99"/>
    <w:qFormat/>
    <w:rsid w:val="001D76BC"/>
    <w:pPr>
      <w:widowControl w:val="0"/>
      <w:numPr>
        <w:numId w:val="10"/>
      </w:numPr>
      <w:adjustRightInd w:val="0"/>
      <w:spacing w:before="120" w:line="240" w:lineRule="auto"/>
      <w:ind w:right="0"/>
      <w:textAlignment w:val="baseline"/>
    </w:pPr>
    <w:rPr>
      <w:sz w:val="24"/>
    </w:rPr>
  </w:style>
  <w:style w:type="paragraph" w:customStyle="1" w:styleId="BodyTextKeep">
    <w:name w:val="Body Text Keep"/>
    <w:basedOn w:val="aff0"/>
    <w:link w:val="BodyTextKeepChar"/>
    <w:qFormat/>
    <w:rsid w:val="001D76BC"/>
    <w:pPr>
      <w:framePr w:hSpace="0" w:wrap="auto" w:vAnchor="margin" w:hAnchor="text" w:xAlign="left" w:yAlign="inline"/>
      <w:spacing w:before="120" w:after="120"/>
      <w:ind w:firstLine="567"/>
      <w:jc w:val="both"/>
    </w:pPr>
    <w:rPr>
      <w:spacing w:val="-5"/>
      <w:sz w:val="24"/>
      <w:szCs w:val="24"/>
    </w:rPr>
  </w:style>
  <w:style w:type="character" w:customStyle="1" w:styleId="BodyTextKeepChar">
    <w:name w:val="Body Text Keep Char"/>
    <w:basedOn w:val="a8"/>
    <w:link w:val="BodyTextKeep"/>
    <w:rsid w:val="001D76BC"/>
    <w:rPr>
      <w:rFonts w:ascii="Times New Roman" w:eastAsia="Times New Roman" w:hAnsi="Times New Roman" w:cs="Times New Roman"/>
      <w:spacing w:val="-5"/>
      <w:sz w:val="24"/>
      <w:szCs w:val="24"/>
    </w:rPr>
  </w:style>
  <w:style w:type="paragraph" w:styleId="a">
    <w:name w:val="List Number"/>
    <w:basedOn w:val="a7"/>
    <w:rsid w:val="001D76BC"/>
    <w:pPr>
      <w:numPr>
        <w:numId w:val="11"/>
      </w:numPr>
    </w:pPr>
  </w:style>
  <w:style w:type="paragraph" w:customStyle="1" w:styleId="ConsPlusNormal">
    <w:name w:val="ConsPlusNormal"/>
    <w:link w:val="ConsPlusNormal0"/>
    <w:qFormat/>
    <w:rsid w:val="001D76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M74">
    <w:name w:val="CM74"/>
    <w:basedOn w:val="a7"/>
    <w:next w:val="a7"/>
    <w:qFormat/>
    <w:rsid w:val="001D76BC"/>
    <w:pPr>
      <w:widowControl w:val="0"/>
      <w:autoSpaceDE w:val="0"/>
      <w:autoSpaceDN w:val="0"/>
      <w:adjustRightInd w:val="0"/>
    </w:pPr>
    <w:rPr>
      <w:rFonts w:ascii="TTE1A887F8t00" w:hAnsi="TTE1A887F8t00"/>
      <w:szCs w:val="24"/>
    </w:rPr>
  </w:style>
  <w:style w:type="paragraph" w:customStyle="1" w:styleId="afff4">
    <w:name w:val="Стиль Основа + влево"/>
    <w:basedOn w:val="a7"/>
    <w:qFormat/>
    <w:rsid w:val="001D76BC"/>
    <w:pPr>
      <w:spacing w:before="120"/>
      <w:ind w:firstLine="720"/>
    </w:pPr>
  </w:style>
  <w:style w:type="paragraph" w:customStyle="1" w:styleId="1d">
    <w:name w:val="Маркированный список 1"/>
    <w:basedOn w:val="a7"/>
    <w:qFormat/>
    <w:rsid w:val="001D76BC"/>
    <w:pPr>
      <w:tabs>
        <w:tab w:val="num" w:pos="1080"/>
      </w:tabs>
      <w:spacing w:line="360" w:lineRule="auto"/>
      <w:ind w:left="1080" w:hanging="360"/>
    </w:pPr>
    <w:rPr>
      <w:rFonts w:ascii="Arial" w:hAnsi="Arial" w:cs="Arial"/>
      <w:szCs w:val="24"/>
    </w:rPr>
  </w:style>
  <w:style w:type="paragraph" w:customStyle="1" w:styleId="ConsNormal">
    <w:name w:val="ConsNormal"/>
    <w:qFormat/>
    <w:rsid w:val="001D76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e">
    <w:name w:val="Абзац списка1"/>
    <w:basedOn w:val="a7"/>
    <w:qFormat/>
    <w:rsid w:val="001D76BC"/>
    <w:pPr>
      <w:spacing w:after="200" w:line="276" w:lineRule="auto"/>
      <w:ind w:left="720"/>
    </w:pPr>
    <w:rPr>
      <w:rFonts w:ascii="Calibri" w:hAnsi="Calibri"/>
      <w:sz w:val="22"/>
    </w:rPr>
  </w:style>
  <w:style w:type="paragraph" w:customStyle="1" w:styleId="font5">
    <w:name w:val="font5"/>
    <w:basedOn w:val="a7"/>
    <w:qFormat/>
    <w:rsid w:val="001D76BC"/>
    <w:pPr>
      <w:spacing w:before="100" w:beforeAutospacing="1" w:after="100" w:afterAutospacing="1"/>
    </w:pPr>
    <w:rPr>
      <w:szCs w:val="24"/>
    </w:rPr>
  </w:style>
  <w:style w:type="paragraph" w:customStyle="1" w:styleId="font6">
    <w:name w:val="font6"/>
    <w:basedOn w:val="a7"/>
    <w:qFormat/>
    <w:rsid w:val="001D76BC"/>
    <w:pPr>
      <w:spacing w:before="100" w:beforeAutospacing="1" w:after="100" w:afterAutospacing="1"/>
    </w:pPr>
    <w:rPr>
      <w:i/>
      <w:iCs/>
      <w:szCs w:val="24"/>
    </w:rPr>
  </w:style>
  <w:style w:type="paragraph" w:customStyle="1" w:styleId="font7">
    <w:name w:val="font7"/>
    <w:basedOn w:val="a7"/>
    <w:qFormat/>
    <w:rsid w:val="001D76BC"/>
    <w:pPr>
      <w:spacing w:before="100" w:beforeAutospacing="1" w:after="100" w:afterAutospacing="1"/>
    </w:pPr>
    <w:rPr>
      <w:szCs w:val="24"/>
    </w:rPr>
  </w:style>
  <w:style w:type="paragraph" w:customStyle="1" w:styleId="xl67">
    <w:name w:val="xl6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8">
    <w:name w:val="xl6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69">
    <w:name w:val="xl6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70">
    <w:name w:val="xl7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1">
    <w:name w:val="xl7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72">
    <w:name w:val="xl7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3">
    <w:name w:val="xl7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74">
    <w:name w:val="xl7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5">
    <w:name w:val="xl7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6">
    <w:name w:val="xl7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7">
    <w:name w:val="xl7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8">
    <w:name w:val="xl7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9">
    <w:name w:val="xl7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0">
    <w:name w:val="xl8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1">
    <w:name w:val="xl8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2">
    <w:name w:val="xl8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83">
    <w:name w:val="xl8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84">
    <w:name w:val="xl8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85">
    <w:name w:val="xl8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6">
    <w:name w:val="xl86"/>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87">
    <w:name w:val="xl8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8">
    <w:name w:val="xl8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9">
    <w:name w:val="xl8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90">
    <w:name w:val="xl9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1">
    <w:name w:val="xl9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styleId="HTML">
    <w:name w:val="HTML Preformatted"/>
    <w:basedOn w:val="a7"/>
    <w:link w:val="HTML0"/>
    <w:uiPriority w:val="99"/>
    <w:rsid w:val="001D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8"/>
    <w:link w:val="HTML"/>
    <w:uiPriority w:val="99"/>
    <w:rsid w:val="001D76BC"/>
    <w:rPr>
      <w:rFonts w:ascii="Courier New" w:eastAsia="Times New Roman" w:hAnsi="Courier New" w:cs="Courier New"/>
      <w:sz w:val="20"/>
      <w:szCs w:val="20"/>
      <w:lang w:eastAsia="ru-RU"/>
    </w:rPr>
  </w:style>
  <w:style w:type="paragraph" w:customStyle="1" w:styleId="ConsPlusNonformat">
    <w:name w:val="ConsPlusNonformat"/>
    <w:qFormat/>
    <w:rsid w:val="001D76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5">
    <w:name w:val="Emphasis"/>
    <w:basedOn w:val="a8"/>
    <w:uiPriority w:val="20"/>
    <w:qFormat/>
    <w:rsid w:val="001D76BC"/>
    <w:rPr>
      <w:i/>
      <w:iCs/>
    </w:rPr>
  </w:style>
  <w:style w:type="paragraph" w:customStyle="1" w:styleId="a6">
    <w:name w:val="список стрелка"/>
    <w:basedOn w:val="a7"/>
    <w:qFormat/>
    <w:rsid w:val="001D76BC"/>
    <w:pPr>
      <w:numPr>
        <w:numId w:val="13"/>
      </w:numPr>
      <w:spacing w:after="120" w:line="336" w:lineRule="auto"/>
      <w:ind w:right="284"/>
    </w:pPr>
    <w:rPr>
      <w:rFonts w:ascii="Sylfaen" w:hAnsi="Sylfaen"/>
      <w:szCs w:val="24"/>
    </w:rPr>
  </w:style>
  <w:style w:type="character" w:customStyle="1" w:styleId="apple-style-span">
    <w:name w:val="apple-style-span"/>
    <w:basedOn w:val="a8"/>
    <w:rsid w:val="001D76BC"/>
  </w:style>
  <w:style w:type="paragraph" w:customStyle="1" w:styleId="23">
    <w:name w:val="Маркированный2"/>
    <w:uiPriority w:val="99"/>
    <w:qFormat/>
    <w:rsid w:val="001D76BC"/>
    <w:pPr>
      <w:numPr>
        <w:numId w:val="14"/>
      </w:numPr>
      <w:tabs>
        <w:tab w:val="left" w:pos="1814"/>
      </w:tabs>
      <w:spacing w:after="0" w:line="240" w:lineRule="auto"/>
      <w:ind w:left="1815" w:hanging="397"/>
      <w:jc w:val="both"/>
    </w:pPr>
    <w:rPr>
      <w:rFonts w:ascii="Times New Roman" w:eastAsia="SimSun" w:hAnsi="Times New Roman" w:cs="Times New Roman"/>
      <w:sz w:val="24"/>
      <w:szCs w:val="20"/>
      <w:lang w:eastAsia="ru-RU"/>
    </w:rPr>
  </w:style>
  <w:style w:type="character" w:customStyle="1" w:styleId="dash0410043104370430044600200441043f04380441043a0430char1">
    <w:name w:val="dash0410_0431_0437_0430_0446_0020_0441_043f_0438_0441_043a_0430__char1"/>
    <w:rsid w:val="001D76BC"/>
    <w:rPr>
      <w:rFonts w:ascii="Times New Roman" w:hAnsi="Times New Roman" w:cs="Times New Roman" w:hint="default"/>
      <w:sz w:val="24"/>
      <w:szCs w:val="24"/>
    </w:rPr>
  </w:style>
  <w:style w:type="paragraph" w:customStyle="1" w:styleId="dash0410043104370430044600200441043f04380441043a0430">
    <w:name w:val="dash0410_0431_0437_0430_0446_0020_0441_043f_0438_0441_043a_0430"/>
    <w:basedOn w:val="a7"/>
    <w:uiPriority w:val="99"/>
    <w:qFormat/>
    <w:rsid w:val="001D76BC"/>
    <w:pPr>
      <w:ind w:left="700"/>
    </w:pPr>
    <w:rPr>
      <w:szCs w:val="24"/>
    </w:rPr>
  </w:style>
  <w:style w:type="paragraph" w:customStyle="1" w:styleId="220">
    <w:name w:val="Основной текст 22"/>
    <w:basedOn w:val="a7"/>
    <w:qFormat/>
    <w:rsid w:val="001D76BC"/>
    <w:pPr>
      <w:spacing w:before="120" w:line="320" w:lineRule="exact"/>
    </w:pPr>
  </w:style>
  <w:style w:type="character" w:customStyle="1" w:styleId="dash041e0431044b0447043d044b0439char1">
    <w:name w:val="dash041e_0431_044b_0447_043d_044b_0439__char1"/>
    <w:rsid w:val="001D76BC"/>
    <w:rPr>
      <w:rFonts w:ascii="Times New Roman" w:hAnsi="Times New Roman" w:cs="Times New Roman" w:hint="default"/>
      <w:sz w:val="24"/>
      <w:szCs w:val="24"/>
    </w:rPr>
  </w:style>
  <w:style w:type="paragraph" w:customStyle="1" w:styleId="dash041e0431044b0447043d044b0439">
    <w:name w:val="dash041e_0431_044b_0447_043d_044b_0439"/>
    <w:basedOn w:val="a7"/>
    <w:qFormat/>
    <w:rsid w:val="001D76BC"/>
    <w:rPr>
      <w:szCs w:val="24"/>
    </w:rPr>
  </w:style>
  <w:style w:type="paragraph" w:customStyle="1" w:styleId="230">
    <w:name w:val="Основной текст 23"/>
    <w:basedOn w:val="a7"/>
    <w:qFormat/>
    <w:rsid w:val="001D76BC"/>
    <w:pPr>
      <w:spacing w:before="120" w:line="320" w:lineRule="exact"/>
    </w:pPr>
  </w:style>
  <w:style w:type="paragraph" w:customStyle="1" w:styleId="xl65">
    <w:name w:val="xl65"/>
    <w:basedOn w:val="a7"/>
    <w:qFormat/>
    <w:rsid w:val="001D76BC"/>
    <w:pPr>
      <w:pBdr>
        <w:bottom w:val="single" w:sz="8" w:space="0" w:color="auto"/>
      </w:pBdr>
      <w:spacing w:before="100" w:beforeAutospacing="1" w:after="100" w:afterAutospacing="1"/>
      <w:jc w:val="center"/>
    </w:pPr>
    <w:rPr>
      <w:rFonts w:ascii="Times New Roman CYR" w:eastAsia="Arial Unicode MS" w:hAnsi="Times New Roman CYR" w:cs="Times New Roman CYR"/>
      <w:b/>
      <w:bCs/>
      <w:sz w:val="28"/>
      <w:szCs w:val="24"/>
    </w:rPr>
  </w:style>
  <w:style w:type="paragraph" w:customStyle="1" w:styleId="xl58">
    <w:name w:val="xl58"/>
    <w:basedOn w:val="a7"/>
    <w:qFormat/>
    <w:rsid w:val="001D76BC"/>
    <w:pPr>
      <w:pBdr>
        <w:bottom w:val="single" w:sz="4" w:space="0" w:color="auto"/>
        <w:right w:val="single" w:sz="4" w:space="0" w:color="auto"/>
      </w:pBdr>
      <w:spacing w:before="100" w:beforeAutospacing="1" w:after="100" w:afterAutospacing="1"/>
      <w:jc w:val="center"/>
      <w:textAlignment w:val="top"/>
    </w:pPr>
    <w:rPr>
      <w:rFonts w:eastAsia="Arial Unicode MS"/>
      <w:szCs w:val="24"/>
    </w:rPr>
  </w:style>
  <w:style w:type="paragraph" w:customStyle="1" w:styleId="xl53">
    <w:name w:val="xl53"/>
    <w:basedOn w:val="a7"/>
    <w:qFormat/>
    <w:rsid w:val="001D76BC"/>
    <w:pPr>
      <w:pBdr>
        <w:top w:val="single" w:sz="4" w:space="0" w:color="auto"/>
        <w:bottom w:val="single" w:sz="4" w:space="0" w:color="auto"/>
      </w:pBdr>
      <w:spacing w:before="100" w:beforeAutospacing="1" w:after="100" w:afterAutospacing="1"/>
      <w:jc w:val="center"/>
      <w:textAlignment w:val="top"/>
    </w:pPr>
    <w:rPr>
      <w:rFonts w:eastAsia="Arial Unicode MS"/>
      <w:b/>
      <w:bCs/>
      <w:szCs w:val="24"/>
    </w:rPr>
  </w:style>
  <w:style w:type="character" w:customStyle="1" w:styleId="grame">
    <w:name w:val="grame"/>
    <w:basedOn w:val="a8"/>
    <w:rsid w:val="001D76BC"/>
  </w:style>
  <w:style w:type="paragraph" w:customStyle="1" w:styleId="consnormal0">
    <w:name w:val="consnormal"/>
    <w:basedOn w:val="a7"/>
    <w:qFormat/>
    <w:rsid w:val="001D76BC"/>
    <w:pPr>
      <w:spacing w:before="100" w:beforeAutospacing="1" w:after="100" w:afterAutospacing="1"/>
    </w:pPr>
    <w:rPr>
      <w:szCs w:val="24"/>
    </w:rPr>
  </w:style>
  <w:style w:type="character" w:customStyle="1" w:styleId="spelle">
    <w:name w:val="spelle"/>
    <w:basedOn w:val="a8"/>
    <w:rsid w:val="001D76BC"/>
  </w:style>
  <w:style w:type="paragraph" w:customStyle="1" w:styleId="rvps140">
    <w:name w:val="rvps140"/>
    <w:basedOn w:val="a7"/>
    <w:qFormat/>
    <w:rsid w:val="001D76BC"/>
    <w:pPr>
      <w:spacing w:after="225"/>
    </w:pPr>
    <w:rPr>
      <w:szCs w:val="24"/>
    </w:rPr>
  </w:style>
  <w:style w:type="paragraph" w:customStyle="1" w:styleId="121">
    <w:name w:val="таблицы 12"/>
    <w:basedOn w:val="a7"/>
    <w:qFormat/>
    <w:rsid w:val="001D76BC"/>
    <w:pPr>
      <w:keepLines/>
      <w:snapToGrid w:val="0"/>
    </w:pPr>
  </w:style>
  <w:style w:type="paragraph" w:customStyle="1" w:styleId="afff6">
    <w:name w:val="номер таблицы"/>
    <w:basedOn w:val="a7"/>
    <w:qFormat/>
    <w:rsid w:val="001D76BC"/>
    <w:pPr>
      <w:spacing w:before="120"/>
      <w:jc w:val="right"/>
    </w:pPr>
    <w:rPr>
      <w:b/>
    </w:rPr>
  </w:style>
  <w:style w:type="character" w:customStyle="1" w:styleId="2d">
    <w:name w:val="Знак Знак2"/>
    <w:locked/>
    <w:rsid w:val="001D76BC"/>
    <w:rPr>
      <w:rFonts w:ascii="Arial" w:hAnsi="Arial" w:cs="Arial"/>
      <w:b/>
      <w:bCs/>
      <w:kern w:val="32"/>
      <w:sz w:val="32"/>
      <w:szCs w:val="32"/>
      <w:lang w:val="ru-RU" w:eastAsia="ru-RU" w:bidi="ar-SA"/>
    </w:rPr>
  </w:style>
  <w:style w:type="paragraph" w:styleId="38">
    <w:name w:val="List Bullet 3"/>
    <w:basedOn w:val="a7"/>
    <w:autoRedefine/>
    <w:rsid w:val="001D76BC"/>
    <w:pPr>
      <w:tabs>
        <w:tab w:val="num" w:pos="926"/>
      </w:tabs>
      <w:ind w:left="926" w:hanging="360"/>
    </w:pPr>
    <w:rPr>
      <w:sz w:val="28"/>
    </w:rPr>
  </w:style>
  <w:style w:type="paragraph" w:styleId="afff7">
    <w:name w:val="Plain Text"/>
    <w:aliases w:val="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Текст Знак Знак1,Текст Знак Знак Знак, Знак3 Знак Знак Знак, Знак3 Знак1 Знак"/>
    <w:basedOn w:val="a7"/>
    <w:link w:val="afff8"/>
    <w:qFormat/>
    <w:rsid w:val="001D76BC"/>
    <w:rPr>
      <w:rFonts w:ascii="Courier New" w:hAnsi="Courier New"/>
    </w:rPr>
  </w:style>
  <w:style w:type="character" w:customStyle="1" w:styleId="afff8">
    <w:name w:val="Текст Знак"/>
    <w:aliases w:val="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Текст Знак Знак1 Знак1,Текст Знак Знак Знак Знак1"/>
    <w:basedOn w:val="a8"/>
    <w:link w:val="afff7"/>
    <w:rsid w:val="001D76BC"/>
    <w:rPr>
      <w:rFonts w:ascii="Courier New" w:eastAsia="Times New Roman" w:hAnsi="Courier New" w:cs="Times New Roman"/>
      <w:sz w:val="20"/>
      <w:szCs w:val="20"/>
      <w:lang w:eastAsia="ru-RU"/>
    </w:rPr>
  </w:style>
  <w:style w:type="paragraph" w:styleId="1f">
    <w:name w:val="index 1"/>
    <w:basedOn w:val="a7"/>
    <w:next w:val="a7"/>
    <w:autoRedefine/>
    <w:uiPriority w:val="99"/>
    <w:rsid w:val="001D76BC"/>
    <w:pPr>
      <w:ind w:left="160" w:hanging="160"/>
    </w:pPr>
    <w:rPr>
      <w:sz w:val="16"/>
    </w:rPr>
  </w:style>
  <w:style w:type="character" w:styleId="afff9">
    <w:name w:val="FollowedHyperlink"/>
    <w:uiPriority w:val="99"/>
    <w:rsid w:val="001D76BC"/>
    <w:rPr>
      <w:color w:val="800080"/>
      <w:u w:val="single"/>
    </w:rPr>
  </w:style>
  <w:style w:type="paragraph" w:styleId="afffa">
    <w:name w:val="Subtitle"/>
    <w:basedOn w:val="a7"/>
    <w:link w:val="afffb"/>
    <w:qFormat/>
    <w:rsid w:val="001D76BC"/>
    <w:pPr>
      <w:jc w:val="center"/>
    </w:pPr>
    <w:rPr>
      <w:b/>
    </w:rPr>
  </w:style>
  <w:style w:type="character" w:customStyle="1" w:styleId="afffb">
    <w:name w:val="Подзаголовок Знак"/>
    <w:basedOn w:val="a8"/>
    <w:link w:val="afffa"/>
    <w:rsid w:val="001D76BC"/>
    <w:rPr>
      <w:rFonts w:ascii="Times New Roman" w:eastAsia="Times New Roman" w:hAnsi="Times New Roman" w:cs="Times New Roman"/>
      <w:b/>
      <w:sz w:val="20"/>
      <w:szCs w:val="20"/>
      <w:lang w:eastAsia="ru-RU"/>
    </w:rPr>
  </w:style>
  <w:style w:type="paragraph" w:customStyle="1" w:styleId="14pt">
    <w:name w:val="Стиль 14 pt полужирный курсив по центру Междустр.интервал:  пол..."/>
    <w:basedOn w:val="a7"/>
    <w:qFormat/>
    <w:rsid w:val="001D76BC"/>
    <w:pPr>
      <w:widowControl w:val="0"/>
      <w:adjustRightInd w:val="0"/>
      <w:spacing w:line="360" w:lineRule="auto"/>
      <w:jc w:val="center"/>
      <w:textAlignment w:val="baseline"/>
    </w:pPr>
  </w:style>
  <w:style w:type="paragraph" w:customStyle="1" w:styleId="1f0">
    <w:name w:val="Стиль1"/>
    <w:basedOn w:val="a7"/>
    <w:uiPriority w:val="99"/>
    <w:qFormat/>
    <w:rsid w:val="001D76BC"/>
    <w:pPr>
      <w:widowControl w:val="0"/>
      <w:adjustRightInd w:val="0"/>
      <w:spacing w:line="360" w:lineRule="atLeast"/>
      <w:jc w:val="center"/>
      <w:textAlignment w:val="baseline"/>
    </w:pPr>
  </w:style>
  <w:style w:type="paragraph" w:styleId="2e">
    <w:name w:val="List 2"/>
    <w:basedOn w:val="a7"/>
    <w:rsid w:val="001D76BC"/>
    <w:pPr>
      <w:widowControl w:val="0"/>
      <w:adjustRightInd w:val="0"/>
      <w:spacing w:line="360" w:lineRule="atLeast"/>
      <w:ind w:left="566" w:hanging="283"/>
      <w:textAlignment w:val="baseline"/>
    </w:pPr>
  </w:style>
  <w:style w:type="paragraph" w:styleId="2f">
    <w:name w:val="List Bullet 2"/>
    <w:basedOn w:val="a7"/>
    <w:autoRedefine/>
    <w:rsid w:val="001D76BC"/>
    <w:pPr>
      <w:widowControl w:val="0"/>
      <w:tabs>
        <w:tab w:val="num" w:pos="1260"/>
      </w:tabs>
      <w:adjustRightInd w:val="0"/>
      <w:spacing w:line="360" w:lineRule="atLeast"/>
      <w:ind w:left="1260" w:hanging="360"/>
      <w:textAlignment w:val="baseline"/>
    </w:pPr>
  </w:style>
  <w:style w:type="paragraph" w:styleId="2f0">
    <w:name w:val="List Continue 2"/>
    <w:basedOn w:val="a7"/>
    <w:rsid w:val="001D76BC"/>
    <w:pPr>
      <w:widowControl w:val="0"/>
      <w:adjustRightInd w:val="0"/>
      <w:spacing w:after="120" w:line="360" w:lineRule="atLeast"/>
      <w:ind w:left="566"/>
      <w:textAlignment w:val="baseline"/>
    </w:pPr>
  </w:style>
  <w:style w:type="paragraph" w:styleId="afffc">
    <w:name w:val="Normal Indent"/>
    <w:basedOn w:val="a7"/>
    <w:rsid w:val="001D76BC"/>
    <w:pPr>
      <w:widowControl w:val="0"/>
      <w:adjustRightInd w:val="0"/>
      <w:spacing w:line="360" w:lineRule="atLeast"/>
      <w:ind w:left="708"/>
      <w:textAlignment w:val="baseline"/>
    </w:pPr>
  </w:style>
  <w:style w:type="paragraph" w:customStyle="1" w:styleId="afffd">
    <w:name w:val="Краткий обратный адрес"/>
    <w:basedOn w:val="a7"/>
    <w:qFormat/>
    <w:rsid w:val="001D76BC"/>
    <w:pPr>
      <w:widowControl w:val="0"/>
      <w:adjustRightInd w:val="0"/>
      <w:spacing w:line="360" w:lineRule="atLeast"/>
      <w:textAlignment w:val="baseline"/>
    </w:pPr>
  </w:style>
  <w:style w:type="paragraph" w:styleId="afffe">
    <w:name w:val="Signature"/>
    <w:basedOn w:val="a7"/>
    <w:link w:val="affff"/>
    <w:rsid w:val="001D76BC"/>
    <w:pPr>
      <w:widowControl w:val="0"/>
      <w:adjustRightInd w:val="0"/>
      <w:spacing w:line="360" w:lineRule="atLeast"/>
      <w:ind w:left="4252"/>
      <w:textAlignment w:val="baseline"/>
    </w:pPr>
  </w:style>
  <w:style w:type="character" w:customStyle="1" w:styleId="affff">
    <w:name w:val="Подпись Знак"/>
    <w:basedOn w:val="a8"/>
    <w:link w:val="afffe"/>
    <w:rsid w:val="001D76BC"/>
    <w:rPr>
      <w:rFonts w:ascii="Times New Roman" w:eastAsia="Times New Roman" w:hAnsi="Times New Roman" w:cs="Times New Roman"/>
      <w:sz w:val="20"/>
      <w:szCs w:val="20"/>
      <w:lang w:eastAsia="ru-RU"/>
    </w:rPr>
  </w:style>
  <w:style w:type="paragraph" w:customStyle="1" w:styleId="PP">
    <w:name w:val="Строка PP"/>
    <w:basedOn w:val="afffe"/>
    <w:qFormat/>
    <w:rsid w:val="001D76BC"/>
  </w:style>
  <w:style w:type="paragraph" w:customStyle="1" w:styleId="affff0">
    <w:name w:val="Текстовка"/>
    <w:basedOn w:val="a7"/>
    <w:qFormat/>
    <w:rsid w:val="001D76BC"/>
    <w:pPr>
      <w:widowControl w:val="0"/>
      <w:adjustRightInd w:val="0"/>
      <w:spacing w:line="360" w:lineRule="auto"/>
      <w:textAlignment w:val="baseline"/>
    </w:pPr>
    <w:rPr>
      <w:szCs w:val="24"/>
    </w:rPr>
  </w:style>
  <w:style w:type="paragraph" w:customStyle="1" w:styleId="FR1">
    <w:name w:val="FR1"/>
    <w:qFormat/>
    <w:rsid w:val="001D76BC"/>
    <w:pPr>
      <w:widowControl w:val="0"/>
      <w:autoSpaceDE w:val="0"/>
      <w:autoSpaceDN w:val="0"/>
      <w:adjustRightInd w:val="0"/>
      <w:spacing w:after="0" w:line="1280" w:lineRule="auto"/>
      <w:ind w:left="40" w:right="3200"/>
    </w:pPr>
    <w:rPr>
      <w:rFonts w:ascii="Times New Roman" w:eastAsia="Times New Roman" w:hAnsi="Times New Roman" w:cs="Times New Roman"/>
      <w:sz w:val="18"/>
      <w:szCs w:val="18"/>
      <w:lang w:eastAsia="ru-RU"/>
    </w:rPr>
  </w:style>
  <w:style w:type="paragraph" w:customStyle="1" w:styleId="FR2">
    <w:name w:val="FR2"/>
    <w:qFormat/>
    <w:rsid w:val="001D76BC"/>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x12">
    <w:name w:val="x12"/>
    <w:basedOn w:val="a7"/>
    <w:qFormat/>
    <w:rsid w:val="001D76BC"/>
    <w:pPr>
      <w:spacing w:before="100" w:beforeAutospacing="1" w:after="100" w:afterAutospacing="1"/>
    </w:pPr>
    <w:rPr>
      <w:szCs w:val="24"/>
    </w:rPr>
  </w:style>
  <w:style w:type="character" w:styleId="affff1">
    <w:name w:val="Strong"/>
    <w:uiPriority w:val="22"/>
    <w:qFormat/>
    <w:rsid w:val="001D76BC"/>
    <w:rPr>
      <w:b/>
      <w:bCs/>
    </w:rPr>
  </w:style>
  <w:style w:type="paragraph" w:customStyle="1" w:styleId="1f1">
    <w:name w:val="Обычный1"/>
    <w:link w:val="Normal1"/>
    <w:qFormat/>
    <w:rsid w:val="001D76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2">
    <w:name w:val="Обычный11"/>
    <w:qFormat/>
    <w:rsid w:val="001D76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f1">
    <w:name w:val="Обычный2"/>
    <w:qFormat/>
    <w:rsid w:val="001D76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39">
    <w:name w:val="Обычный3"/>
    <w:basedOn w:val="a7"/>
    <w:qFormat/>
    <w:rsid w:val="001D76BC"/>
    <w:pPr>
      <w:snapToGrid w:val="0"/>
    </w:pPr>
  </w:style>
  <w:style w:type="paragraph" w:customStyle="1" w:styleId="TMKHead2">
    <w:name w:val="TMK_Head_2"/>
    <w:basedOn w:val="a7"/>
    <w:next w:val="a7"/>
    <w:autoRedefine/>
    <w:qFormat/>
    <w:rsid w:val="001D76BC"/>
    <w:pPr>
      <w:keepNext/>
      <w:spacing w:before="480" w:after="480"/>
      <w:ind w:left="540" w:hanging="576"/>
      <w:jc w:val="center"/>
      <w:outlineLvl w:val="1"/>
    </w:pPr>
    <w:rPr>
      <w:rFonts w:ascii="Arial" w:hAnsi="Arial"/>
      <w:b/>
      <w:smallCaps/>
      <w:sz w:val="28"/>
      <w:szCs w:val="24"/>
    </w:rPr>
  </w:style>
  <w:style w:type="paragraph" w:customStyle="1" w:styleId="TMKHead3">
    <w:name w:val="TMK_Head_3"/>
    <w:basedOn w:val="a7"/>
    <w:next w:val="a7"/>
    <w:autoRedefine/>
    <w:qFormat/>
    <w:rsid w:val="001D76BC"/>
    <w:pPr>
      <w:keepNext/>
      <w:tabs>
        <w:tab w:val="num" w:pos="1440"/>
      </w:tabs>
      <w:spacing w:before="400" w:after="400"/>
      <w:jc w:val="center"/>
      <w:outlineLvl w:val="2"/>
    </w:pPr>
    <w:rPr>
      <w:rFonts w:ascii="Arial Bold" w:hAnsi="Arial Bold"/>
      <w:b/>
      <w:smallCaps/>
      <w:sz w:val="28"/>
      <w:szCs w:val="24"/>
    </w:rPr>
  </w:style>
  <w:style w:type="paragraph" w:customStyle="1" w:styleId="TOCBase">
    <w:name w:val="TOC Base"/>
    <w:basedOn w:val="28"/>
    <w:qFormat/>
    <w:rsid w:val="001D76BC"/>
    <w:pPr>
      <w:tabs>
        <w:tab w:val="left" w:pos="600"/>
        <w:tab w:val="left" w:pos="800"/>
        <w:tab w:val="left" w:pos="993"/>
        <w:tab w:val="right" w:leader="dot" w:pos="9356"/>
        <w:tab w:val="right" w:leader="dot" w:pos="9923"/>
        <w:tab w:val="right" w:leader="dot" w:pos="10260"/>
      </w:tabs>
      <w:spacing w:before="240" w:after="60" w:line="360" w:lineRule="auto"/>
      <w:ind w:right="850"/>
    </w:pPr>
    <w:rPr>
      <w:b/>
      <w:bCs/>
      <w:noProof/>
      <w:sz w:val="28"/>
      <w:lang w:val="en-US"/>
    </w:rPr>
  </w:style>
  <w:style w:type="paragraph" w:customStyle="1" w:styleId="font0">
    <w:name w:val="font0"/>
    <w:basedOn w:val="a7"/>
    <w:qFormat/>
    <w:rsid w:val="001D76BC"/>
    <w:pPr>
      <w:spacing w:before="100" w:beforeAutospacing="1" w:after="100" w:afterAutospacing="1"/>
    </w:pPr>
    <w:rPr>
      <w:szCs w:val="24"/>
    </w:rPr>
  </w:style>
  <w:style w:type="paragraph" w:customStyle="1" w:styleId="xl92">
    <w:name w:val="xl92"/>
    <w:basedOn w:val="a7"/>
    <w:qFormat/>
    <w:rsid w:val="001D76BC"/>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Cs w:val="24"/>
    </w:rPr>
  </w:style>
  <w:style w:type="paragraph" w:customStyle="1" w:styleId="xl93">
    <w:name w:val="xl93"/>
    <w:basedOn w:val="a7"/>
    <w:qFormat/>
    <w:rsid w:val="001D76BC"/>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Cs w:val="24"/>
    </w:rPr>
  </w:style>
  <w:style w:type="paragraph" w:customStyle="1" w:styleId="xl94">
    <w:name w:val="xl94"/>
    <w:basedOn w:val="a7"/>
    <w:qFormat/>
    <w:rsid w:val="001D76BC"/>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rPr>
  </w:style>
  <w:style w:type="paragraph" w:customStyle="1" w:styleId="xl95">
    <w:name w:val="xl95"/>
    <w:basedOn w:val="a7"/>
    <w:qFormat/>
    <w:rsid w:val="001D76BC"/>
    <w:pPr>
      <w:pBdr>
        <w:top w:val="single" w:sz="8" w:space="0" w:color="auto"/>
        <w:left w:val="single" w:sz="8" w:space="0" w:color="auto"/>
        <w:right w:val="single" w:sz="8" w:space="0" w:color="auto"/>
      </w:pBdr>
      <w:spacing w:before="100" w:beforeAutospacing="1" w:after="100" w:afterAutospacing="1"/>
      <w:jc w:val="center"/>
      <w:textAlignment w:val="top"/>
    </w:pPr>
    <w:rPr>
      <w:szCs w:val="24"/>
    </w:rPr>
  </w:style>
  <w:style w:type="paragraph" w:customStyle="1" w:styleId="xl96">
    <w:name w:val="xl96"/>
    <w:basedOn w:val="a7"/>
    <w:qFormat/>
    <w:rsid w:val="001D76BC"/>
    <w:pPr>
      <w:pBdr>
        <w:top w:val="single" w:sz="8" w:space="0" w:color="auto"/>
        <w:left w:val="single" w:sz="8" w:space="0" w:color="auto"/>
        <w:right w:val="single" w:sz="8" w:space="0" w:color="auto"/>
      </w:pBdr>
      <w:spacing w:before="100" w:beforeAutospacing="1" w:after="100" w:afterAutospacing="1"/>
      <w:jc w:val="center"/>
    </w:pPr>
    <w:rPr>
      <w:szCs w:val="24"/>
    </w:rPr>
  </w:style>
  <w:style w:type="paragraph" w:customStyle="1" w:styleId="xl97">
    <w:name w:val="xl97"/>
    <w:basedOn w:val="a7"/>
    <w:qFormat/>
    <w:rsid w:val="001D76BC"/>
    <w:pPr>
      <w:pBdr>
        <w:left w:val="single" w:sz="8" w:space="0" w:color="auto"/>
        <w:right w:val="single" w:sz="8" w:space="0" w:color="auto"/>
      </w:pBdr>
      <w:spacing w:before="100" w:beforeAutospacing="1" w:after="100" w:afterAutospacing="1"/>
      <w:jc w:val="center"/>
    </w:pPr>
    <w:rPr>
      <w:szCs w:val="24"/>
    </w:rPr>
  </w:style>
  <w:style w:type="paragraph" w:customStyle="1" w:styleId="xl98">
    <w:name w:val="xl98"/>
    <w:basedOn w:val="a7"/>
    <w:qFormat/>
    <w:rsid w:val="001D76BC"/>
    <w:pPr>
      <w:pBdr>
        <w:left w:val="single" w:sz="8" w:space="0" w:color="auto"/>
        <w:bottom w:val="single" w:sz="8" w:space="0" w:color="auto"/>
        <w:right w:val="single" w:sz="8" w:space="0" w:color="auto"/>
      </w:pBdr>
      <w:spacing w:before="100" w:beforeAutospacing="1" w:after="100" w:afterAutospacing="1"/>
      <w:jc w:val="center"/>
    </w:pPr>
    <w:rPr>
      <w:szCs w:val="24"/>
    </w:rPr>
  </w:style>
  <w:style w:type="paragraph" w:customStyle="1" w:styleId="xl99">
    <w:name w:val="xl99"/>
    <w:basedOn w:val="a7"/>
    <w:qFormat/>
    <w:rsid w:val="001D76BC"/>
    <w:pPr>
      <w:pBdr>
        <w:top w:val="single" w:sz="8" w:space="0" w:color="auto"/>
        <w:left w:val="single" w:sz="8" w:space="0" w:color="auto"/>
        <w:bottom w:val="single" w:sz="8" w:space="0" w:color="auto"/>
      </w:pBdr>
      <w:spacing w:before="100" w:beforeAutospacing="1" w:after="100" w:afterAutospacing="1"/>
      <w:jc w:val="center"/>
      <w:textAlignment w:val="top"/>
    </w:pPr>
    <w:rPr>
      <w:szCs w:val="24"/>
    </w:rPr>
  </w:style>
  <w:style w:type="paragraph" w:customStyle="1" w:styleId="xl100">
    <w:name w:val="xl100"/>
    <w:basedOn w:val="a7"/>
    <w:qFormat/>
    <w:rsid w:val="001D76BC"/>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01">
    <w:name w:val="xl101"/>
    <w:basedOn w:val="a7"/>
    <w:qFormat/>
    <w:rsid w:val="001D76BC"/>
    <w:pPr>
      <w:pBdr>
        <w:top w:val="single" w:sz="8" w:space="0" w:color="auto"/>
        <w:left w:val="single" w:sz="8" w:space="0" w:color="auto"/>
        <w:right w:val="single" w:sz="8" w:space="0" w:color="auto"/>
      </w:pBdr>
      <w:spacing w:before="100" w:beforeAutospacing="1" w:after="100" w:afterAutospacing="1"/>
      <w:textAlignment w:val="top"/>
    </w:pPr>
    <w:rPr>
      <w:szCs w:val="24"/>
    </w:rPr>
  </w:style>
  <w:style w:type="paragraph" w:customStyle="1" w:styleId="xl102">
    <w:name w:val="xl102"/>
    <w:basedOn w:val="a7"/>
    <w:qFormat/>
    <w:rsid w:val="001D76BC"/>
    <w:pPr>
      <w:pBdr>
        <w:left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03">
    <w:name w:val="xl103"/>
    <w:basedOn w:val="a7"/>
    <w:qFormat/>
    <w:rsid w:val="001D76BC"/>
    <w:pPr>
      <w:pBdr>
        <w:top w:val="single" w:sz="8" w:space="0" w:color="auto"/>
        <w:left w:val="single" w:sz="8" w:space="0" w:color="auto"/>
      </w:pBdr>
      <w:spacing w:before="100" w:beforeAutospacing="1" w:after="100" w:afterAutospacing="1"/>
      <w:jc w:val="center"/>
      <w:textAlignment w:val="top"/>
    </w:pPr>
    <w:rPr>
      <w:szCs w:val="24"/>
    </w:rPr>
  </w:style>
  <w:style w:type="paragraph" w:customStyle="1" w:styleId="xl104">
    <w:name w:val="xl104"/>
    <w:basedOn w:val="a7"/>
    <w:qFormat/>
    <w:rsid w:val="001D76BC"/>
    <w:pPr>
      <w:pBdr>
        <w:top w:val="single" w:sz="8" w:space="0" w:color="auto"/>
        <w:right w:val="single" w:sz="8" w:space="0" w:color="auto"/>
      </w:pBdr>
      <w:spacing w:before="100" w:beforeAutospacing="1" w:after="100" w:afterAutospacing="1"/>
      <w:jc w:val="center"/>
      <w:textAlignment w:val="top"/>
    </w:pPr>
    <w:rPr>
      <w:szCs w:val="24"/>
    </w:rPr>
  </w:style>
  <w:style w:type="paragraph" w:customStyle="1" w:styleId="xl105">
    <w:name w:val="xl105"/>
    <w:basedOn w:val="a7"/>
    <w:qFormat/>
    <w:rsid w:val="001D76BC"/>
    <w:pPr>
      <w:pBdr>
        <w:left w:val="single" w:sz="8" w:space="0" w:color="auto"/>
        <w:bottom w:val="single" w:sz="8" w:space="0" w:color="auto"/>
      </w:pBdr>
      <w:spacing w:before="100" w:beforeAutospacing="1" w:after="100" w:afterAutospacing="1"/>
      <w:jc w:val="center"/>
      <w:textAlignment w:val="top"/>
    </w:pPr>
    <w:rPr>
      <w:szCs w:val="24"/>
    </w:rPr>
  </w:style>
  <w:style w:type="paragraph" w:customStyle="1" w:styleId="xl106">
    <w:name w:val="xl106"/>
    <w:basedOn w:val="a7"/>
    <w:qFormat/>
    <w:rsid w:val="001D76BC"/>
    <w:pPr>
      <w:pBdr>
        <w:top w:val="single" w:sz="8" w:space="0" w:color="auto"/>
        <w:left w:val="single" w:sz="8" w:space="0" w:color="auto"/>
        <w:right w:val="single" w:sz="8" w:space="0" w:color="auto"/>
      </w:pBdr>
      <w:spacing w:before="100" w:beforeAutospacing="1" w:after="100" w:afterAutospacing="1"/>
      <w:textAlignment w:val="top"/>
    </w:pPr>
    <w:rPr>
      <w:rFonts w:ascii="Calibri" w:hAnsi="Calibri"/>
      <w:sz w:val="22"/>
    </w:rPr>
  </w:style>
  <w:style w:type="paragraph" w:customStyle="1" w:styleId="xl107">
    <w:name w:val="xl107"/>
    <w:basedOn w:val="a7"/>
    <w:qFormat/>
    <w:rsid w:val="001D76BC"/>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rPr>
  </w:style>
  <w:style w:type="paragraph" w:customStyle="1" w:styleId="xl108">
    <w:name w:val="xl108"/>
    <w:basedOn w:val="a7"/>
    <w:qFormat/>
    <w:rsid w:val="001D76BC"/>
    <w:pPr>
      <w:pBdr>
        <w:top w:val="single" w:sz="8" w:space="0" w:color="auto"/>
        <w:left w:val="single" w:sz="8" w:space="0" w:color="auto"/>
        <w:right w:val="single" w:sz="8" w:space="0" w:color="auto"/>
      </w:pBdr>
      <w:spacing w:before="100" w:beforeAutospacing="1" w:after="100" w:afterAutospacing="1"/>
      <w:textAlignment w:val="top"/>
    </w:pPr>
    <w:rPr>
      <w:b/>
      <w:bCs/>
      <w:szCs w:val="24"/>
    </w:rPr>
  </w:style>
  <w:style w:type="paragraph" w:customStyle="1" w:styleId="xl109">
    <w:name w:val="xl109"/>
    <w:basedOn w:val="a7"/>
    <w:qFormat/>
    <w:rsid w:val="001D76BC"/>
    <w:pPr>
      <w:pBdr>
        <w:left w:val="single" w:sz="8" w:space="0" w:color="auto"/>
        <w:bottom w:val="single" w:sz="8" w:space="0" w:color="auto"/>
        <w:right w:val="single" w:sz="8" w:space="0" w:color="auto"/>
      </w:pBdr>
      <w:spacing w:before="100" w:beforeAutospacing="1" w:after="100" w:afterAutospacing="1"/>
      <w:textAlignment w:val="top"/>
    </w:pPr>
    <w:rPr>
      <w:b/>
      <w:bCs/>
      <w:szCs w:val="24"/>
    </w:rPr>
  </w:style>
  <w:style w:type="paragraph" w:customStyle="1" w:styleId="xl110">
    <w:name w:val="xl110"/>
    <w:basedOn w:val="a7"/>
    <w:qFormat/>
    <w:rsid w:val="001D76BC"/>
    <w:pPr>
      <w:pBdr>
        <w:top w:val="single" w:sz="8" w:space="0" w:color="auto"/>
        <w:left w:val="single" w:sz="8" w:space="0" w:color="auto"/>
        <w:bottom w:val="single" w:sz="8" w:space="0" w:color="auto"/>
      </w:pBdr>
      <w:spacing w:before="100" w:beforeAutospacing="1" w:after="100" w:afterAutospacing="1"/>
      <w:jc w:val="center"/>
      <w:textAlignment w:val="top"/>
    </w:pPr>
    <w:rPr>
      <w:b/>
      <w:bCs/>
      <w:szCs w:val="24"/>
    </w:rPr>
  </w:style>
  <w:style w:type="paragraph" w:customStyle="1" w:styleId="xl111">
    <w:name w:val="xl111"/>
    <w:basedOn w:val="a7"/>
    <w:qFormat/>
    <w:rsid w:val="001D76BC"/>
    <w:pPr>
      <w:pBdr>
        <w:top w:val="single" w:sz="8" w:space="0" w:color="auto"/>
        <w:bottom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112">
    <w:name w:val="xl112"/>
    <w:basedOn w:val="a7"/>
    <w:qFormat/>
    <w:rsid w:val="001D76BC"/>
    <w:pPr>
      <w:pBdr>
        <w:top w:val="single" w:sz="8" w:space="0" w:color="auto"/>
        <w:left w:val="single" w:sz="8" w:space="0" w:color="auto"/>
        <w:bottom w:val="single" w:sz="8" w:space="0" w:color="auto"/>
      </w:pBdr>
      <w:spacing w:before="100" w:beforeAutospacing="1" w:after="100" w:afterAutospacing="1"/>
      <w:jc w:val="center"/>
      <w:textAlignment w:val="top"/>
    </w:pPr>
    <w:rPr>
      <w:color w:val="000000"/>
      <w:szCs w:val="24"/>
    </w:rPr>
  </w:style>
  <w:style w:type="paragraph" w:customStyle="1" w:styleId="xl113">
    <w:name w:val="xl113"/>
    <w:basedOn w:val="a7"/>
    <w:qFormat/>
    <w:rsid w:val="001D76BC"/>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114">
    <w:name w:val="xl114"/>
    <w:basedOn w:val="a7"/>
    <w:qFormat/>
    <w:rsid w:val="001D76BC"/>
    <w:pPr>
      <w:pBdr>
        <w:top w:val="single" w:sz="8" w:space="0" w:color="auto"/>
        <w:left w:val="single" w:sz="8" w:space="0" w:color="auto"/>
        <w:right w:val="single" w:sz="8" w:space="0" w:color="auto"/>
      </w:pBdr>
      <w:spacing w:before="100" w:beforeAutospacing="1" w:after="100" w:afterAutospacing="1"/>
      <w:jc w:val="center"/>
      <w:textAlignment w:val="top"/>
    </w:pPr>
    <w:rPr>
      <w:szCs w:val="24"/>
    </w:rPr>
  </w:style>
  <w:style w:type="paragraph" w:customStyle="1" w:styleId="xl115">
    <w:name w:val="xl115"/>
    <w:basedOn w:val="a7"/>
    <w:qFormat/>
    <w:rsid w:val="001D76BC"/>
    <w:pPr>
      <w:pBdr>
        <w:top w:val="single" w:sz="8" w:space="0" w:color="auto"/>
        <w:left w:val="single" w:sz="8" w:space="0" w:color="auto"/>
        <w:right w:val="single" w:sz="8" w:space="0" w:color="auto"/>
      </w:pBdr>
      <w:spacing w:before="100" w:beforeAutospacing="1" w:after="100" w:afterAutospacing="1"/>
      <w:jc w:val="center"/>
    </w:pPr>
    <w:rPr>
      <w:szCs w:val="24"/>
    </w:rPr>
  </w:style>
  <w:style w:type="paragraph" w:customStyle="1" w:styleId="xl116">
    <w:name w:val="xl116"/>
    <w:basedOn w:val="a7"/>
    <w:qFormat/>
    <w:rsid w:val="001D76BC"/>
    <w:pPr>
      <w:pBdr>
        <w:left w:val="single" w:sz="8" w:space="0" w:color="auto"/>
        <w:bottom w:val="single" w:sz="8" w:space="0" w:color="auto"/>
        <w:right w:val="single" w:sz="8" w:space="0" w:color="auto"/>
      </w:pBdr>
      <w:spacing w:before="100" w:beforeAutospacing="1" w:after="100" w:afterAutospacing="1"/>
      <w:jc w:val="center"/>
    </w:pPr>
    <w:rPr>
      <w:szCs w:val="24"/>
    </w:rPr>
  </w:style>
  <w:style w:type="paragraph" w:customStyle="1" w:styleId="xl117">
    <w:name w:val="xl117"/>
    <w:basedOn w:val="a7"/>
    <w:qFormat/>
    <w:rsid w:val="001D76BC"/>
    <w:pPr>
      <w:pBdr>
        <w:top w:val="single" w:sz="8" w:space="0" w:color="auto"/>
        <w:left w:val="single" w:sz="8" w:space="0" w:color="auto"/>
        <w:bottom w:val="single" w:sz="8" w:space="0" w:color="auto"/>
      </w:pBdr>
      <w:spacing w:before="100" w:beforeAutospacing="1" w:after="100" w:afterAutospacing="1"/>
      <w:jc w:val="center"/>
    </w:pPr>
    <w:rPr>
      <w:szCs w:val="24"/>
    </w:rPr>
  </w:style>
  <w:style w:type="paragraph" w:customStyle="1" w:styleId="xl118">
    <w:name w:val="xl118"/>
    <w:basedOn w:val="a7"/>
    <w:qFormat/>
    <w:rsid w:val="001D76BC"/>
    <w:pPr>
      <w:pBdr>
        <w:top w:val="single" w:sz="8" w:space="0" w:color="auto"/>
        <w:bottom w:val="single" w:sz="8" w:space="0" w:color="auto"/>
        <w:right w:val="single" w:sz="8" w:space="0" w:color="auto"/>
      </w:pBdr>
      <w:spacing w:before="100" w:beforeAutospacing="1" w:after="100" w:afterAutospacing="1"/>
      <w:jc w:val="center"/>
    </w:pPr>
    <w:rPr>
      <w:szCs w:val="24"/>
    </w:rPr>
  </w:style>
  <w:style w:type="paragraph" w:customStyle="1" w:styleId="xl119">
    <w:name w:val="xl119"/>
    <w:basedOn w:val="a7"/>
    <w:qFormat/>
    <w:rsid w:val="001D76BC"/>
    <w:pPr>
      <w:pBdr>
        <w:left w:val="single" w:sz="8" w:space="0" w:color="auto"/>
        <w:right w:val="single" w:sz="8" w:space="0" w:color="auto"/>
      </w:pBdr>
      <w:spacing w:before="100" w:beforeAutospacing="1" w:after="100" w:afterAutospacing="1"/>
      <w:jc w:val="center"/>
    </w:pPr>
    <w:rPr>
      <w:szCs w:val="24"/>
    </w:rPr>
  </w:style>
  <w:style w:type="paragraph" w:customStyle="1" w:styleId="xl120">
    <w:name w:val="xl120"/>
    <w:basedOn w:val="a7"/>
    <w:qFormat/>
    <w:rsid w:val="001D76BC"/>
    <w:pPr>
      <w:pBdr>
        <w:top w:val="single" w:sz="8" w:space="0" w:color="auto"/>
        <w:left w:val="single" w:sz="8" w:space="0" w:color="auto"/>
      </w:pBdr>
      <w:spacing w:before="100" w:beforeAutospacing="1" w:after="100" w:afterAutospacing="1"/>
      <w:jc w:val="center"/>
    </w:pPr>
    <w:rPr>
      <w:szCs w:val="24"/>
    </w:rPr>
  </w:style>
  <w:style w:type="paragraph" w:customStyle="1" w:styleId="xl121">
    <w:name w:val="xl121"/>
    <w:basedOn w:val="a7"/>
    <w:qFormat/>
    <w:rsid w:val="001D76BC"/>
    <w:pPr>
      <w:pBdr>
        <w:top w:val="single" w:sz="8" w:space="0" w:color="auto"/>
        <w:right w:val="single" w:sz="8" w:space="0" w:color="auto"/>
      </w:pBdr>
      <w:spacing w:before="100" w:beforeAutospacing="1" w:after="100" w:afterAutospacing="1"/>
      <w:jc w:val="center"/>
    </w:pPr>
    <w:rPr>
      <w:szCs w:val="24"/>
    </w:rPr>
  </w:style>
  <w:style w:type="paragraph" w:customStyle="1" w:styleId="xl122">
    <w:name w:val="xl122"/>
    <w:basedOn w:val="a7"/>
    <w:qFormat/>
    <w:rsid w:val="001D76BC"/>
    <w:pPr>
      <w:pBdr>
        <w:left w:val="single" w:sz="8" w:space="0" w:color="auto"/>
      </w:pBdr>
      <w:spacing w:before="100" w:beforeAutospacing="1" w:after="100" w:afterAutospacing="1"/>
      <w:jc w:val="center"/>
    </w:pPr>
    <w:rPr>
      <w:szCs w:val="24"/>
    </w:rPr>
  </w:style>
  <w:style w:type="paragraph" w:customStyle="1" w:styleId="xl123">
    <w:name w:val="xl123"/>
    <w:basedOn w:val="a7"/>
    <w:qFormat/>
    <w:rsid w:val="001D76BC"/>
    <w:pPr>
      <w:pBdr>
        <w:left w:val="single" w:sz="8" w:space="0" w:color="auto"/>
        <w:bottom w:val="single" w:sz="8" w:space="0" w:color="auto"/>
      </w:pBdr>
      <w:spacing w:before="100" w:beforeAutospacing="1" w:after="100" w:afterAutospacing="1"/>
      <w:jc w:val="center"/>
    </w:pPr>
    <w:rPr>
      <w:szCs w:val="24"/>
    </w:rPr>
  </w:style>
  <w:style w:type="paragraph" w:customStyle="1" w:styleId="xl124">
    <w:name w:val="xl124"/>
    <w:basedOn w:val="a7"/>
    <w:qFormat/>
    <w:rsid w:val="001D76BC"/>
    <w:pPr>
      <w:pBdr>
        <w:left w:val="single" w:sz="8" w:space="0" w:color="auto"/>
        <w:right w:val="single" w:sz="8" w:space="0" w:color="auto"/>
      </w:pBdr>
      <w:spacing w:before="100" w:beforeAutospacing="1" w:after="100" w:afterAutospacing="1"/>
      <w:textAlignment w:val="top"/>
    </w:pPr>
    <w:rPr>
      <w:szCs w:val="24"/>
    </w:rPr>
  </w:style>
  <w:style w:type="paragraph" w:customStyle="1" w:styleId="xl125">
    <w:name w:val="xl125"/>
    <w:basedOn w:val="a7"/>
    <w:qFormat/>
    <w:rsid w:val="001D76BC"/>
    <w:pPr>
      <w:pBdr>
        <w:left w:val="single" w:sz="8" w:space="0" w:color="auto"/>
        <w:right w:val="single" w:sz="8" w:space="0" w:color="auto"/>
      </w:pBdr>
      <w:spacing w:before="100" w:beforeAutospacing="1" w:after="100" w:afterAutospacing="1"/>
      <w:jc w:val="center"/>
      <w:textAlignment w:val="top"/>
    </w:pPr>
    <w:rPr>
      <w:szCs w:val="24"/>
    </w:rPr>
  </w:style>
  <w:style w:type="paragraph" w:customStyle="1" w:styleId="xl126">
    <w:name w:val="xl126"/>
    <w:basedOn w:val="a7"/>
    <w:qFormat/>
    <w:rsid w:val="001D76BC"/>
    <w:pPr>
      <w:pBdr>
        <w:left w:val="single" w:sz="8" w:space="0" w:color="auto"/>
      </w:pBdr>
      <w:spacing w:before="100" w:beforeAutospacing="1" w:after="100" w:afterAutospacing="1"/>
      <w:jc w:val="center"/>
      <w:textAlignment w:val="top"/>
    </w:pPr>
    <w:rPr>
      <w:szCs w:val="24"/>
    </w:rPr>
  </w:style>
  <w:style w:type="paragraph" w:customStyle="1" w:styleId="xl127">
    <w:name w:val="xl127"/>
    <w:basedOn w:val="a7"/>
    <w:qFormat/>
    <w:rsid w:val="001D76BC"/>
    <w:pPr>
      <w:pBdr>
        <w:top w:val="single" w:sz="8" w:space="0" w:color="auto"/>
        <w:left w:val="single" w:sz="8" w:space="0" w:color="auto"/>
        <w:bottom w:val="single" w:sz="8" w:space="0" w:color="auto"/>
      </w:pBdr>
      <w:spacing w:before="100" w:beforeAutospacing="1" w:after="100" w:afterAutospacing="1"/>
      <w:textAlignment w:val="top"/>
    </w:pPr>
    <w:rPr>
      <w:szCs w:val="24"/>
    </w:rPr>
  </w:style>
  <w:style w:type="paragraph" w:customStyle="1" w:styleId="xl128">
    <w:name w:val="xl128"/>
    <w:basedOn w:val="a7"/>
    <w:qFormat/>
    <w:rsid w:val="001D76BC"/>
    <w:pPr>
      <w:pBdr>
        <w:top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29">
    <w:name w:val="xl129"/>
    <w:basedOn w:val="a7"/>
    <w:qFormat/>
    <w:rsid w:val="001D76BC"/>
    <w:pPr>
      <w:pBdr>
        <w:top w:val="single" w:sz="8" w:space="0" w:color="auto"/>
        <w:left w:val="single" w:sz="8" w:space="0" w:color="auto"/>
        <w:right w:val="single" w:sz="8" w:space="0" w:color="auto"/>
      </w:pBdr>
      <w:spacing w:before="100" w:beforeAutospacing="1" w:after="100" w:afterAutospacing="1"/>
    </w:pPr>
    <w:rPr>
      <w:szCs w:val="24"/>
    </w:rPr>
  </w:style>
  <w:style w:type="paragraph" w:customStyle="1" w:styleId="xl130">
    <w:name w:val="xl130"/>
    <w:basedOn w:val="a7"/>
    <w:qFormat/>
    <w:rsid w:val="001D76BC"/>
    <w:pPr>
      <w:pBdr>
        <w:left w:val="single" w:sz="8" w:space="0" w:color="auto"/>
        <w:bottom w:val="single" w:sz="8" w:space="0" w:color="auto"/>
        <w:right w:val="single" w:sz="8" w:space="0" w:color="auto"/>
      </w:pBdr>
      <w:spacing w:before="100" w:beforeAutospacing="1" w:after="100" w:afterAutospacing="1"/>
    </w:pPr>
    <w:rPr>
      <w:szCs w:val="24"/>
    </w:rPr>
  </w:style>
  <w:style w:type="paragraph" w:customStyle="1" w:styleId="xl131">
    <w:name w:val="xl131"/>
    <w:basedOn w:val="a7"/>
    <w:qFormat/>
    <w:rsid w:val="001D76BC"/>
    <w:pPr>
      <w:pBdr>
        <w:top w:val="single" w:sz="8" w:space="0" w:color="auto"/>
        <w:bottom w:val="single" w:sz="8" w:space="0" w:color="auto"/>
      </w:pBdr>
      <w:spacing w:before="100" w:beforeAutospacing="1" w:after="100" w:afterAutospacing="1"/>
      <w:jc w:val="center"/>
      <w:textAlignment w:val="top"/>
    </w:pPr>
    <w:rPr>
      <w:b/>
      <w:bCs/>
      <w:szCs w:val="24"/>
    </w:rPr>
  </w:style>
  <w:style w:type="paragraph" w:customStyle="1" w:styleId="xl132">
    <w:name w:val="xl132"/>
    <w:basedOn w:val="a7"/>
    <w:qFormat/>
    <w:rsid w:val="001D76BC"/>
    <w:pPr>
      <w:pBdr>
        <w:top w:val="single" w:sz="8" w:space="0" w:color="auto"/>
        <w:left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133">
    <w:name w:val="xl133"/>
    <w:basedOn w:val="a7"/>
    <w:qFormat/>
    <w:rsid w:val="001D76BC"/>
    <w:pPr>
      <w:pBdr>
        <w:left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134">
    <w:name w:val="xl134"/>
    <w:basedOn w:val="a7"/>
    <w:qFormat/>
    <w:rsid w:val="001D76BC"/>
    <w:pPr>
      <w:pBdr>
        <w:top w:val="single" w:sz="8" w:space="0" w:color="auto"/>
        <w:left w:val="single" w:sz="8" w:space="0" w:color="auto"/>
      </w:pBdr>
      <w:spacing w:before="100" w:beforeAutospacing="1" w:after="100" w:afterAutospacing="1"/>
      <w:jc w:val="center"/>
      <w:textAlignment w:val="top"/>
    </w:pPr>
    <w:rPr>
      <w:b/>
      <w:bCs/>
      <w:color w:val="000000"/>
      <w:szCs w:val="24"/>
    </w:rPr>
  </w:style>
  <w:style w:type="paragraph" w:customStyle="1" w:styleId="xl135">
    <w:name w:val="xl135"/>
    <w:basedOn w:val="a7"/>
    <w:qFormat/>
    <w:rsid w:val="001D76BC"/>
    <w:pPr>
      <w:pBdr>
        <w:top w:val="single" w:sz="8" w:space="0" w:color="auto"/>
        <w:right w:val="single" w:sz="8" w:space="0" w:color="auto"/>
      </w:pBdr>
      <w:spacing w:before="100" w:beforeAutospacing="1" w:after="100" w:afterAutospacing="1"/>
      <w:jc w:val="center"/>
      <w:textAlignment w:val="top"/>
    </w:pPr>
    <w:rPr>
      <w:b/>
      <w:bCs/>
      <w:color w:val="000000"/>
      <w:szCs w:val="24"/>
    </w:rPr>
  </w:style>
  <w:style w:type="paragraph" w:customStyle="1" w:styleId="xl136">
    <w:name w:val="xl136"/>
    <w:basedOn w:val="a7"/>
    <w:qFormat/>
    <w:rsid w:val="001D76BC"/>
    <w:pPr>
      <w:pBdr>
        <w:left w:val="single" w:sz="8" w:space="0" w:color="auto"/>
        <w:bottom w:val="single" w:sz="8" w:space="0" w:color="auto"/>
      </w:pBdr>
      <w:spacing w:before="100" w:beforeAutospacing="1" w:after="100" w:afterAutospacing="1"/>
      <w:jc w:val="center"/>
      <w:textAlignment w:val="top"/>
    </w:pPr>
    <w:rPr>
      <w:b/>
      <w:bCs/>
      <w:color w:val="000000"/>
      <w:szCs w:val="24"/>
    </w:rPr>
  </w:style>
  <w:style w:type="paragraph" w:customStyle="1" w:styleId="xl137">
    <w:name w:val="xl137"/>
    <w:basedOn w:val="a7"/>
    <w:qFormat/>
    <w:rsid w:val="001D76BC"/>
    <w:pPr>
      <w:pBdr>
        <w:bottom w:val="single" w:sz="8" w:space="0" w:color="auto"/>
        <w:right w:val="single" w:sz="8" w:space="0" w:color="auto"/>
      </w:pBdr>
      <w:spacing w:before="100" w:beforeAutospacing="1" w:after="100" w:afterAutospacing="1"/>
      <w:jc w:val="center"/>
      <w:textAlignment w:val="top"/>
    </w:pPr>
    <w:rPr>
      <w:b/>
      <w:bCs/>
      <w:color w:val="000000"/>
      <w:szCs w:val="24"/>
    </w:rPr>
  </w:style>
  <w:style w:type="paragraph" w:customStyle="1" w:styleId="xl138">
    <w:name w:val="xl138"/>
    <w:basedOn w:val="a7"/>
    <w:qFormat/>
    <w:rsid w:val="001D76BC"/>
    <w:pPr>
      <w:pBdr>
        <w:top w:val="single" w:sz="8" w:space="0" w:color="auto"/>
        <w:left w:val="single" w:sz="8" w:space="0" w:color="auto"/>
        <w:right w:val="single" w:sz="8" w:space="0" w:color="auto"/>
      </w:pBdr>
      <w:spacing w:before="100" w:beforeAutospacing="1" w:after="100" w:afterAutospacing="1"/>
      <w:jc w:val="center"/>
      <w:textAlignment w:val="top"/>
    </w:pPr>
    <w:rPr>
      <w:b/>
      <w:bCs/>
      <w:color w:val="000000"/>
      <w:szCs w:val="24"/>
    </w:rPr>
  </w:style>
  <w:style w:type="paragraph" w:styleId="affff2">
    <w:name w:val="endnote text"/>
    <w:basedOn w:val="a7"/>
    <w:link w:val="affff3"/>
    <w:unhideWhenUsed/>
    <w:rsid w:val="001D76BC"/>
  </w:style>
  <w:style w:type="character" w:customStyle="1" w:styleId="affff3">
    <w:name w:val="Текст концевой сноски Знак"/>
    <w:basedOn w:val="a8"/>
    <w:link w:val="affff2"/>
    <w:rsid w:val="001D76BC"/>
    <w:rPr>
      <w:rFonts w:ascii="Times New Roman" w:eastAsia="Times New Roman" w:hAnsi="Times New Roman" w:cs="Times New Roman"/>
      <w:sz w:val="20"/>
      <w:szCs w:val="20"/>
      <w:lang w:eastAsia="ru-RU"/>
    </w:rPr>
  </w:style>
  <w:style w:type="character" w:styleId="affff4">
    <w:name w:val="endnote reference"/>
    <w:unhideWhenUsed/>
    <w:rsid w:val="001D76BC"/>
    <w:rPr>
      <w:vertAlign w:val="superscript"/>
    </w:rPr>
  </w:style>
  <w:style w:type="paragraph" w:customStyle="1" w:styleId="310">
    <w:name w:val="Обычный31"/>
    <w:uiPriority w:val="99"/>
    <w:qFormat/>
    <w:rsid w:val="001D76B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f2">
    <w:name w:val="Основной текст Знак1"/>
    <w:aliases w:val="Основной текст Знак Знак Знак Знак2,Основной текст Знак Знак Знак Знак Знак1,Основной текст Знак Знак Знак2,Основной текст Знак Знак  Знак Знак Знак1,Основной текст Знак Знак Знак Знак Знак Знак Знак Знак1"/>
    <w:rsid w:val="001D76BC"/>
    <w:rPr>
      <w:rFonts w:ascii="Times New Roman" w:eastAsia="Times New Roman" w:hAnsi="Times New Roman" w:cs="Times New Roman"/>
      <w:sz w:val="24"/>
      <w:szCs w:val="24"/>
      <w:lang w:eastAsia="ru-RU"/>
    </w:rPr>
  </w:style>
  <w:style w:type="character" w:customStyle="1" w:styleId="HTML1">
    <w:name w:val="Стандартный HTML Знак1"/>
    <w:rsid w:val="001D76BC"/>
    <w:rPr>
      <w:rFonts w:ascii="Courier New" w:eastAsia="Times New Roman" w:hAnsi="Courier New" w:cs="Courier New"/>
      <w:sz w:val="20"/>
      <w:szCs w:val="20"/>
      <w:lang w:eastAsia="ru-RU"/>
    </w:rPr>
  </w:style>
  <w:style w:type="character" w:customStyle="1" w:styleId="311">
    <w:name w:val="Заголовок 3 Знак1"/>
    <w:aliases w:val="H3 Знак1,h3 Знак1,OG Heading 3 Знак1,Знак3 Знак Знак1"/>
    <w:uiPriority w:val="99"/>
    <w:rsid w:val="001D76BC"/>
    <w:rPr>
      <w:rFonts w:ascii="Arial" w:eastAsia="Times New Roman" w:hAnsi="Arial" w:cs="Arial"/>
      <w:b/>
      <w:bCs/>
      <w:sz w:val="26"/>
      <w:szCs w:val="26"/>
      <w:lang w:eastAsia="ru-RU"/>
    </w:rPr>
  </w:style>
  <w:style w:type="paragraph" w:customStyle="1" w:styleId="xl139">
    <w:name w:val="xl139"/>
    <w:basedOn w:val="a7"/>
    <w:qFormat/>
    <w:rsid w:val="001D76BC"/>
    <w:pPr>
      <w:pBdr>
        <w:top w:val="single" w:sz="4" w:space="0" w:color="auto"/>
        <w:left w:val="single" w:sz="4" w:space="0" w:color="auto"/>
        <w:bottom w:val="single" w:sz="4" w:space="0" w:color="auto"/>
      </w:pBdr>
      <w:spacing w:before="100" w:beforeAutospacing="1" w:after="100" w:afterAutospacing="1"/>
    </w:pPr>
    <w:rPr>
      <w:color w:val="000000"/>
      <w:szCs w:val="24"/>
    </w:rPr>
  </w:style>
  <w:style w:type="paragraph" w:customStyle="1" w:styleId="xl140">
    <w:name w:val="xl14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rPr>
  </w:style>
  <w:style w:type="paragraph" w:customStyle="1" w:styleId="xl141">
    <w:name w:val="xl141"/>
    <w:basedOn w:val="a7"/>
    <w:qFormat/>
    <w:rsid w:val="001D76BC"/>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Cs w:val="24"/>
    </w:rPr>
  </w:style>
  <w:style w:type="paragraph" w:customStyle="1" w:styleId="xl142">
    <w:name w:val="xl142"/>
    <w:basedOn w:val="a7"/>
    <w:qFormat/>
    <w:rsid w:val="001D76BC"/>
    <w:pPr>
      <w:pBdr>
        <w:top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
    <w:name w:val="xl143"/>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
    <w:name w:val="xl144"/>
    <w:basedOn w:val="a7"/>
    <w:qFormat/>
    <w:rsid w:val="001D76BC"/>
    <w:pPr>
      <w:spacing w:before="100" w:beforeAutospacing="1" w:after="100" w:afterAutospacing="1"/>
      <w:jc w:val="center"/>
      <w:textAlignment w:val="center"/>
    </w:pPr>
    <w:rPr>
      <w:color w:val="000000"/>
      <w:szCs w:val="24"/>
    </w:rPr>
  </w:style>
  <w:style w:type="paragraph" w:customStyle="1" w:styleId="xl145">
    <w:name w:val="xl145"/>
    <w:basedOn w:val="a7"/>
    <w:qFormat/>
    <w:rsid w:val="001D76BC"/>
    <w:pPr>
      <w:pBdr>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6">
    <w:name w:val="xl146"/>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Cs w:val="24"/>
    </w:rPr>
  </w:style>
  <w:style w:type="paragraph" w:customStyle="1" w:styleId="xl147">
    <w:name w:val="xl147"/>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Cs w:val="24"/>
    </w:rPr>
  </w:style>
  <w:style w:type="paragraph" w:customStyle="1" w:styleId="xl148">
    <w:name w:val="xl14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9">
    <w:name w:val="xl14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50">
    <w:name w:val="xl150"/>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Cs w:val="24"/>
    </w:rPr>
  </w:style>
  <w:style w:type="paragraph" w:customStyle="1" w:styleId="xl151">
    <w:name w:val="xl151"/>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Cs w:val="24"/>
    </w:rPr>
  </w:style>
  <w:style w:type="paragraph" w:customStyle="1" w:styleId="xl152">
    <w:name w:val="xl152"/>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Cs w:val="24"/>
    </w:rPr>
  </w:style>
  <w:style w:type="paragraph" w:customStyle="1" w:styleId="xl153">
    <w:name w:val="xl15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54">
    <w:name w:val="xl154"/>
    <w:basedOn w:val="a7"/>
    <w:qFormat/>
    <w:rsid w:val="001D76BC"/>
    <w:pPr>
      <w:pBdr>
        <w:top w:val="single" w:sz="4" w:space="0" w:color="auto"/>
        <w:left w:val="single" w:sz="4" w:space="0" w:color="auto"/>
        <w:bottom w:val="single" w:sz="4" w:space="0" w:color="auto"/>
      </w:pBdr>
      <w:spacing w:before="100" w:beforeAutospacing="1" w:after="100" w:afterAutospacing="1"/>
      <w:textAlignment w:val="center"/>
    </w:pPr>
    <w:rPr>
      <w:color w:val="000000"/>
      <w:szCs w:val="24"/>
    </w:rPr>
  </w:style>
  <w:style w:type="paragraph" w:customStyle="1" w:styleId="xl155">
    <w:name w:val="xl155"/>
    <w:basedOn w:val="a7"/>
    <w:qFormat/>
    <w:rsid w:val="001D76BC"/>
    <w:pPr>
      <w:pBdr>
        <w:top w:val="single" w:sz="4" w:space="0" w:color="auto"/>
        <w:bottom w:val="single" w:sz="4" w:space="0" w:color="auto"/>
        <w:right w:val="single" w:sz="4" w:space="0" w:color="auto"/>
      </w:pBdr>
      <w:spacing w:before="100" w:beforeAutospacing="1" w:after="100" w:afterAutospacing="1"/>
      <w:textAlignment w:val="top"/>
    </w:pPr>
    <w:rPr>
      <w:color w:val="000000"/>
      <w:szCs w:val="24"/>
    </w:rPr>
  </w:style>
  <w:style w:type="paragraph" w:customStyle="1" w:styleId="xl156">
    <w:name w:val="xl156"/>
    <w:basedOn w:val="a7"/>
    <w:qFormat/>
    <w:rsid w:val="001D76BC"/>
    <w:pPr>
      <w:spacing w:before="100" w:beforeAutospacing="1" w:after="100" w:afterAutospacing="1"/>
      <w:jc w:val="right"/>
      <w:textAlignment w:val="top"/>
    </w:pPr>
    <w:rPr>
      <w:szCs w:val="24"/>
    </w:rPr>
  </w:style>
  <w:style w:type="paragraph" w:customStyle="1" w:styleId="xl157">
    <w:name w:val="xl157"/>
    <w:basedOn w:val="a7"/>
    <w:qFormat/>
    <w:rsid w:val="001D76BC"/>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Cs w:val="24"/>
    </w:rPr>
  </w:style>
  <w:style w:type="paragraph" w:customStyle="1" w:styleId="xl158">
    <w:name w:val="xl15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rPr>
  </w:style>
  <w:style w:type="paragraph" w:customStyle="1" w:styleId="xl159">
    <w:name w:val="xl159"/>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Cs w:val="24"/>
    </w:rPr>
  </w:style>
  <w:style w:type="paragraph" w:customStyle="1" w:styleId="xl160">
    <w:name w:val="xl160"/>
    <w:basedOn w:val="a7"/>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Cs w:val="24"/>
    </w:rPr>
  </w:style>
  <w:style w:type="paragraph" w:customStyle="1" w:styleId="xl161">
    <w:name w:val="xl16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62">
    <w:name w:val="xl162"/>
    <w:basedOn w:val="a7"/>
    <w:qFormat/>
    <w:rsid w:val="001D76BC"/>
    <w:pPr>
      <w:spacing w:before="100" w:beforeAutospacing="1" w:after="100" w:afterAutospacing="1"/>
      <w:jc w:val="center"/>
      <w:textAlignment w:val="center"/>
    </w:pPr>
    <w:rPr>
      <w:szCs w:val="24"/>
    </w:rPr>
  </w:style>
  <w:style w:type="paragraph" w:customStyle="1" w:styleId="xl163">
    <w:name w:val="xl163"/>
    <w:basedOn w:val="a7"/>
    <w:qFormat/>
    <w:rsid w:val="001D76BC"/>
    <w:pPr>
      <w:spacing w:before="100" w:beforeAutospacing="1" w:after="100" w:afterAutospacing="1"/>
      <w:textAlignment w:val="center"/>
    </w:pPr>
    <w:rPr>
      <w:szCs w:val="24"/>
    </w:rPr>
  </w:style>
  <w:style w:type="paragraph" w:customStyle="1" w:styleId="xl164">
    <w:name w:val="xl164"/>
    <w:basedOn w:val="a7"/>
    <w:qFormat/>
    <w:rsid w:val="001D76BC"/>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Cs w:val="24"/>
    </w:rPr>
  </w:style>
  <w:style w:type="paragraph" w:customStyle="1" w:styleId="xl165">
    <w:name w:val="xl165"/>
    <w:basedOn w:val="a7"/>
    <w:qFormat/>
    <w:rsid w:val="001D76BC"/>
    <w:pPr>
      <w:pBdr>
        <w:top w:val="single" w:sz="4" w:space="0" w:color="auto"/>
        <w:bottom w:val="single" w:sz="4" w:space="0" w:color="auto"/>
      </w:pBdr>
      <w:shd w:val="clear" w:color="000000" w:fill="FFFF00"/>
      <w:spacing w:before="100" w:beforeAutospacing="1" w:after="100" w:afterAutospacing="1"/>
      <w:textAlignment w:val="center"/>
    </w:pPr>
    <w:rPr>
      <w:b/>
      <w:bCs/>
      <w:szCs w:val="24"/>
    </w:rPr>
  </w:style>
  <w:style w:type="paragraph" w:customStyle="1" w:styleId="xl166">
    <w:name w:val="xl166"/>
    <w:basedOn w:val="a7"/>
    <w:qFormat/>
    <w:rsid w:val="001D76BC"/>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Cs w:val="24"/>
    </w:rPr>
  </w:style>
  <w:style w:type="paragraph" w:customStyle="1" w:styleId="xl167">
    <w:name w:val="xl167"/>
    <w:basedOn w:val="a7"/>
    <w:qFormat/>
    <w:rsid w:val="001D76BC"/>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Cs w:val="24"/>
    </w:rPr>
  </w:style>
  <w:style w:type="paragraph" w:customStyle="1" w:styleId="xl168">
    <w:name w:val="xl168"/>
    <w:basedOn w:val="a7"/>
    <w:qFormat/>
    <w:rsid w:val="001D76BC"/>
    <w:pPr>
      <w:pBdr>
        <w:top w:val="single" w:sz="4" w:space="0" w:color="auto"/>
        <w:bottom w:val="single" w:sz="4" w:space="0" w:color="auto"/>
      </w:pBdr>
      <w:shd w:val="clear" w:color="000000" w:fill="FFFF00"/>
      <w:spacing w:before="100" w:beforeAutospacing="1" w:after="100" w:afterAutospacing="1"/>
      <w:textAlignment w:val="center"/>
    </w:pPr>
    <w:rPr>
      <w:b/>
      <w:bCs/>
      <w:szCs w:val="24"/>
    </w:rPr>
  </w:style>
  <w:style w:type="paragraph" w:customStyle="1" w:styleId="xl169">
    <w:name w:val="xl169"/>
    <w:basedOn w:val="a7"/>
    <w:qFormat/>
    <w:rsid w:val="001D76BC"/>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Cs w:val="24"/>
    </w:rPr>
  </w:style>
  <w:style w:type="paragraph" w:customStyle="1" w:styleId="xl170">
    <w:name w:val="xl170"/>
    <w:basedOn w:val="a7"/>
    <w:qFormat/>
    <w:rsid w:val="001D76BC"/>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b/>
      <w:bCs/>
      <w:szCs w:val="24"/>
    </w:rPr>
  </w:style>
  <w:style w:type="paragraph" w:customStyle="1" w:styleId="xl171">
    <w:name w:val="xl171"/>
    <w:basedOn w:val="a7"/>
    <w:qFormat/>
    <w:rsid w:val="001D76BC"/>
    <w:pPr>
      <w:pBdr>
        <w:top w:val="single" w:sz="4" w:space="0" w:color="auto"/>
        <w:bottom w:val="single" w:sz="4" w:space="0" w:color="auto"/>
      </w:pBdr>
      <w:shd w:val="clear" w:color="000000" w:fill="FFFF00"/>
      <w:spacing w:before="100" w:beforeAutospacing="1" w:after="100" w:afterAutospacing="1"/>
      <w:textAlignment w:val="top"/>
    </w:pPr>
    <w:rPr>
      <w:b/>
      <w:bCs/>
      <w:szCs w:val="24"/>
    </w:rPr>
  </w:style>
  <w:style w:type="paragraph" w:customStyle="1" w:styleId="xl172">
    <w:name w:val="xl172"/>
    <w:basedOn w:val="a7"/>
    <w:qFormat/>
    <w:rsid w:val="001D76BC"/>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Cs w:val="24"/>
    </w:rPr>
  </w:style>
  <w:style w:type="paragraph" w:customStyle="1" w:styleId="xl173">
    <w:name w:val="xl173"/>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74">
    <w:name w:val="xl174"/>
    <w:basedOn w:val="a7"/>
    <w:qFormat/>
    <w:rsid w:val="001D76BC"/>
    <w:pPr>
      <w:pBdr>
        <w:top w:val="single" w:sz="4" w:space="0" w:color="auto"/>
        <w:left w:val="single" w:sz="4" w:space="0" w:color="auto"/>
        <w:bottom w:val="single" w:sz="4" w:space="0" w:color="auto"/>
      </w:pBdr>
      <w:shd w:val="clear" w:color="000000" w:fill="CCFFFF"/>
      <w:spacing w:before="100" w:beforeAutospacing="1" w:after="100" w:afterAutospacing="1"/>
      <w:textAlignment w:val="center"/>
    </w:pPr>
    <w:rPr>
      <w:b/>
      <w:bCs/>
      <w:color w:val="000000"/>
      <w:szCs w:val="24"/>
    </w:rPr>
  </w:style>
  <w:style w:type="paragraph" w:customStyle="1" w:styleId="xl175">
    <w:name w:val="xl175"/>
    <w:basedOn w:val="a7"/>
    <w:qFormat/>
    <w:rsid w:val="001D76BC"/>
    <w:pPr>
      <w:pBdr>
        <w:top w:val="single" w:sz="4" w:space="0" w:color="auto"/>
        <w:bottom w:val="single" w:sz="4" w:space="0" w:color="auto"/>
      </w:pBdr>
      <w:shd w:val="clear" w:color="000000" w:fill="CCFFFF"/>
      <w:spacing w:before="100" w:beforeAutospacing="1" w:after="100" w:afterAutospacing="1"/>
      <w:textAlignment w:val="center"/>
    </w:pPr>
    <w:rPr>
      <w:b/>
      <w:bCs/>
      <w:color w:val="000000"/>
      <w:szCs w:val="24"/>
    </w:rPr>
  </w:style>
  <w:style w:type="paragraph" w:customStyle="1" w:styleId="xl176">
    <w:name w:val="xl176"/>
    <w:basedOn w:val="a7"/>
    <w:qFormat/>
    <w:rsid w:val="001D76BC"/>
    <w:pPr>
      <w:pBdr>
        <w:top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Cs w:val="24"/>
    </w:rPr>
  </w:style>
  <w:style w:type="paragraph" w:customStyle="1" w:styleId="xl177">
    <w:name w:val="xl177"/>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78">
    <w:name w:val="xl178"/>
    <w:basedOn w:val="a7"/>
    <w:qFormat/>
    <w:rsid w:val="001D76BC"/>
    <w:pPr>
      <w:pBdr>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79">
    <w:name w:val="xl179"/>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0">
    <w:name w:val="xl180"/>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1">
    <w:name w:val="xl181"/>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2">
    <w:name w:val="xl182"/>
    <w:basedOn w:val="a7"/>
    <w:qFormat/>
    <w:rsid w:val="001D76BC"/>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3">
    <w:name w:val="xl183"/>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84">
    <w:name w:val="xl184"/>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color w:val="000000"/>
      <w:szCs w:val="24"/>
    </w:rPr>
  </w:style>
  <w:style w:type="paragraph" w:customStyle="1" w:styleId="xl186">
    <w:name w:val="xl18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87">
    <w:name w:val="xl187"/>
    <w:basedOn w:val="a7"/>
    <w:qFormat/>
    <w:rsid w:val="001D76BC"/>
    <w:pPr>
      <w:pBdr>
        <w:top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88">
    <w:name w:val="xl188"/>
    <w:basedOn w:val="a7"/>
    <w:qFormat/>
    <w:rsid w:val="001D76BC"/>
    <w:pPr>
      <w:pBdr>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89">
    <w:name w:val="xl189"/>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0">
    <w:name w:val="xl19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1">
    <w:name w:val="xl19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92">
    <w:name w:val="xl19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3">
    <w:name w:val="xl193"/>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4">
    <w:name w:val="xl194"/>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5">
    <w:name w:val="xl195"/>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96">
    <w:name w:val="xl196"/>
    <w:basedOn w:val="a7"/>
    <w:qFormat/>
    <w:rsid w:val="001D76BC"/>
    <w:pPr>
      <w:pBdr>
        <w:top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97">
    <w:name w:val="xl197"/>
    <w:basedOn w:val="a7"/>
    <w:qFormat/>
    <w:rsid w:val="001D76BC"/>
    <w:pPr>
      <w:spacing w:before="100" w:beforeAutospacing="1" w:after="100" w:afterAutospacing="1"/>
      <w:jc w:val="right"/>
      <w:textAlignment w:val="top"/>
    </w:pPr>
    <w:rPr>
      <w:color w:val="000000"/>
      <w:szCs w:val="24"/>
    </w:rPr>
  </w:style>
  <w:style w:type="paragraph" w:customStyle="1" w:styleId="xl198">
    <w:name w:val="xl198"/>
    <w:basedOn w:val="a7"/>
    <w:qFormat/>
    <w:rsid w:val="001D76BC"/>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Cs w:val="24"/>
    </w:rPr>
  </w:style>
  <w:style w:type="paragraph" w:customStyle="1" w:styleId="xl199">
    <w:name w:val="xl19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rPr>
  </w:style>
  <w:style w:type="paragraph" w:customStyle="1" w:styleId="xl200">
    <w:name w:val="xl200"/>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Cs w:val="24"/>
    </w:rPr>
  </w:style>
  <w:style w:type="paragraph" w:customStyle="1" w:styleId="xl201">
    <w:name w:val="xl201"/>
    <w:basedOn w:val="a7"/>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Cs w:val="24"/>
    </w:rPr>
  </w:style>
  <w:style w:type="paragraph" w:customStyle="1" w:styleId="xl202">
    <w:name w:val="xl202"/>
    <w:basedOn w:val="a7"/>
    <w:qFormat/>
    <w:rsid w:val="001D76BC"/>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color w:val="000000"/>
      <w:szCs w:val="24"/>
    </w:rPr>
  </w:style>
  <w:style w:type="paragraph" w:customStyle="1" w:styleId="xl203">
    <w:name w:val="xl203"/>
    <w:basedOn w:val="a7"/>
    <w:qFormat/>
    <w:rsid w:val="001D76BC"/>
    <w:pPr>
      <w:pBdr>
        <w:top w:val="single" w:sz="4" w:space="0" w:color="auto"/>
        <w:bottom w:val="single" w:sz="4" w:space="0" w:color="auto"/>
      </w:pBdr>
      <w:shd w:val="clear" w:color="000000" w:fill="FFFF00"/>
      <w:spacing w:before="100" w:beforeAutospacing="1" w:after="100" w:afterAutospacing="1"/>
      <w:textAlignment w:val="center"/>
    </w:pPr>
    <w:rPr>
      <w:b/>
      <w:bCs/>
      <w:color w:val="000000"/>
      <w:szCs w:val="24"/>
    </w:rPr>
  </w:style>
  <w:style w:type="paragraph" w:customStyle="1" w:styleId="xl204">
    <w:name w:val="xl204"/>
    <w:basedOn w:val="a7"/>
    <w:qFormat/>
    <w:rsid w:val="001D76BC"/>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Cs w:val="24"/>
    </w:rPr>
  </w:style>
  <w:style w:type="paragraph" w:customStyle="1" w:styleId="xl205">
    <w:name w:val="xl20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6">
    <w:name w:val="xl20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rPr>
  </w:style>
  <w:style w:type="paragraph" w:customStyle="1" w:styleId="xl207">
    <w:name w:val="xl20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rPr>
  </w:style>
  <w:style w:type="paragraph" w:customStyle="1" w:styleId="xl208">
    <w:name w:val="xl208"/>
    <w:basedOn w:val="a7"/>
    <w:qFormat/>
    <w:rsid w:val="001D76BC"/>
    <w:pPr>
      <w:spacing w:before="100" w:beforeAutospacing="1" w:after="100" w:afterAutospacing="1"/>
      <w:jc w:val="center"/>
      <w:textAlignment w:val="center"/>
    </w:pPr>
    <w:rPr>
      <w:color w:val="000000"/>
      <w:szCs w:val="24"/>
    </w:rPr>
  </w:style>
  <w:style w:type="paragraph" w:customStyle="1" w:styleId="xl209">
    <w:name w:val="xl209"/>
    <w:basedOn w:val="a7"/>
    <w:qFormat/>
    <w:rsid w:val="001D76BC"/>
    <w:pPr>
      <w:spacing w:before="100" w:beforeAutospacing="1" w:after="100" w:afterAutospacing="1"/>
      <w:jc w:val="center"/>
      <w:textAlignment w:val="center"/>
    </w:pPr>
    <w:rPr>
      <w:color w:val="000000"/>
      <w:szCs w:val="24"/>
    </w:rPr>
  </w:style>
  <w:style w:type="paragraph" w:customStyle="1" w:styleId="xl210">
    <w:name w:val="xl210"/>
    <w:basedOn w:val="a7"/>
    <w:qFormat/>
    <w:rsid w:val="001D76BC"/>
    <w:pPr>
      <w:spacing w:before="100" w:beforeAutospacing="1" w:after="100" w:afterAutospacing="1"/>
      <w:textAlignment w:val="center"/>
    </w:pPr>
    <w:rPr>
      <w:color w:val="000000"/>
      <w:szCs w:val="24"/>
    </w:rPr>
  </w:style>
  <w:style w:type="character" w:styleId="HTML2">
    <w:name w:val="HTML Cite"/>
    <w:unhideWhenUsed/>
    <w:rsid w:val="001D76BC"/>
    <w:rPr>
      <w:i w:val="0"/>
      <w:iCs w:val="0"/>
      <w:color w:val="008000"/>
    </w:rPr>
  </w:style>
  <w:style w:type="paragraph" w:customStyle="1" w:styleId="Normal10">
    <w:name w:val="Normal1"/>
    <w:qFormat/>
    <w:rsid w:val="001D76BC"/>
    <w:pPr>
      <w:spacing w:after="0" w:line="240" w:lineRule="auto"/>
    </w:pPr>
    <w:rPr>
      <w:rFonts w:ascii="Times New Roman" w:eastAsia="Times New Roman" w:hAnsi="Times New Roman" w:cs="Times New Roman"/>
      <w:sz w:val="24"/>
      <w:szCs w:val="20"/>
      <w:lang w:eastAsia="ru-RU"/>
    </w:rPr>
  </w:style>
  <w:style w:type="paragraph" w:customStyle="1" w:styleId="43">
    <w:name w:val="Обычный4"/>
    <w:qFormat/>
    <w:rsid w:val="001D76BC"/>
    <w:pPr>
      <w:spacing w:after="0" w:line="240" w:lineRule="auto"/>
    </w:pPr>
    <w:rPr>
      <w:rFonts w:ascii="Times New Roman" w:eastAsia="Times New Roman" w:hAnsi="Times New Roman" w:cs="Times New Roman"/>
      <w:sz w:val="24"/>
      <w:szCs w:val="20"/>
      <w:lang w:eastAsia="ru-RU"/>
    </w:rPr>
  </w:style>
  <w:style w:type="paragraph" w:customStyle="1" w:styleId="52">
    <w:name w:val="Обычный5"/>
    <w:qFormat/>
    <w:rsid w:val="001D76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xl66">
    <w:name w:val="xl6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character" w:customStyle="1" w:styleId="113">
    <w:name w:val="Заголовок 1 Знак1"/>
    <w:aliases w:val="Заголовок 1 Знак Знак Знак2,Document Header1 Знак1,H1 Знак1,Заголовок 1 Знак2 Знак Знак1,Заголовок 1 Знак1 Знак Знак Знак1,Заголовок 1 Знак Знак1 Знак Знак Знак1,Заголовок 1 Знак Знак2 Знак Знак1,Head 1 Знак1,????????? 1 Знак1,1 Знак"/>
    <w:uiPriority w:val="99"/>
    <w:rsid w:val="001D76BC"/>
    <w:rPr>
      <w:rFonts w:ascii="Times New Roman" w:eastAsia="Times New Roman" w:hAnsi="Times New Roman" w:cs="Times New Roman"/>
      <w:b/>
      <w:smallCaps/>
      <w:sz w:val="32"/>
      <w:szCs w:val="32"/>
    </w:rPr>
  </w:style>
  <w:style w:type="paragraph" w:customStyle="1" w:styleId="Heading">
    <w:name w:val="Heading"/>
    <w:qFormat/>
    <w:rsid w:val="001D76BC"/>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xl30">
    <w:name w:val="xl3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i/>
      <w:iCs/>
      <w:sz w:val="16"/>
      <w:szCs w:val="16"/>
    </w:rPr>
  </w:style>
  <w:style w:type="character" w:styleId="affff5">
    <w:name w:val="annotation reference"/>
    <w:uiPriority w:val="99"/>
    <w:rsid w:val="001D76BC"/>
    <w:rPr>
      <w:sz w:val="16"/>
      <w:szCs w:val="16"/>
    </w:rPr>
  </w:style>
  <w:style w:type="paragraph" w:styleId="affff6">
    <w:name w:val="annotation text"/>
    <w:basedOn w:val="a7"/>
    <w:link w:val="affff7"/>
    <w:uiPriority w:val="99"/>
    <w:rsid w:val="001D76BC"/>
    <w:pPr>
      <w:widowControl w:val="0"/>
      <w:autoSpaceDE w:val="0"/>
      <w:autoSpaceDN w:val="0"/>
      <w:adjustRightInd w:val="0"/>
    </w:pPr>
  </w:style>
  <w:style w:type="character" w:customStyle="1" w:styleId="affff7">
    <w:name w:val="Текст примечания Знак"/>
    <w:basedOn w:val="a8"/>
    <w:link w:val="affff6"/>
    <w:uiPriority w:val="99"/>
    <w:rsid w:val="001D76BC"/>
    <w:rPr>
      <w:rFonts w:ascii="Times New Roman" w:eastAsia="Times New Roman" w:hAnsi="Times New Roman" w:cs="Times New Roman"/>
      <w:sz w:val="20"/>
      <w:szCs w:val="20"/>
      <w:lang w:eastAsia="ru-RU"/>
    </w:rPr>
  </w:style>
  <w:style w:type="paragraph" w:styleId="affff8">
    <w:name w:val="annotation subject"/>
    <w:basedOn w:val="affff6"/>
    <w:next w:val="affff6"/>
    <w:link w:val="affff9"/>
    <w:uiPriority w:val="99"/>
    <w:rsid w:val="001D76BC"/>
    <w:rPr>
      <w:b/>
      <w:bCs/>
    </w:rPr>
  </w:style>
  <w:style w:type="character" w:customStyle="1" w:styleId="affff9">
    <w:name w:val="Тема примечания Знак"/>
    <w:basedOn w:val="affff7"/>
    <w:link w:val="affff8"/>
    <w:uiPriority w:val="99"/>
    <w:rsid w:val="001D76BC"/>
    <w:rPr>
      <w:rFonts w:ascii="Times New Roman" w:eastAsia="Times New Roman" w:hAnsi="Times New Roman" w:cs="Times New Roman"/>
      <w:b/>
      <w:bCs/>
      <w:sz w:val="20"/>
      <w:szCs w:val="20"/>
      <w:lang w:eastAsia="ru-RU"/>
    </w:rPr>
  </w:style>
  <w:style w:type="paragraph" w:customStyle="1" w:styleId="2f2">
    <w:name w:val="заголовок 2"/>
    <w:basedOn w:val="a7"/>
    <w:next w:val="a7"/>
    <w:qFormat/>
    <w:rsid w:val="001D76BC"/>
    <w:pPr>
      <w:keepNext/>
    </w:pPr>
    <w:rPr>
      <w:bCs/>
      <w:sz w:val="32"/>
    </w:rPr>
  </w:style>
  <w:style w:type="character" w:customStyle="1" w:styleId="affffa">
    <w:name w:val="Гипертекстовая ссылка"/>
    <w:rsid w:val="001D76BC"/>
    <w:rPr>
      <w:b/>
      <w:bCs/>
      <w:color w:val="008000"/>
      <w:sz w:val="20"/>
      <w:szCs w:val="20"/>
      <w:u w:val="single"/>
    </w:rPr>
  </w:style>
  <w:style w:type="character" w:customStyle="1" w:styleId="114">
    <w:name w:val="Заголовок 1 Знак Знак Знак Знак1"/>
    <w:rsid w:val="001D76BC"/>
    <w:rPr>
      <w:b/>
      <w:bCs/>
      <w:sz w:val="32"/>
      <w:szCs w:val="24"/>
      <w:lang w:val="ru-RU" w:eastAsia="ru-RU" w:bidi="ar-SA"/>
    </w:rPr>
  </w:style>
  <w:style w:type="paragraph" w:styleId="3a">
    <w:name w:val="List 3"/>
    <w:basedOn w:val="a7"/>
    <w:rsid w:val="001D76BC"/>
    <w:pPr>
      <w:widowControl w:val="0"/>
      <w:autoSpaceDE w:val="0"/>
      <w:autoSpaceDN w:val="0"/>
      <w:adjustRightInd w:val="0"/>
      <w:ind w:left="849" w:hanging="283"/>
    </w:pPr>
  </w:style>
  <w:style w:type="paragraph" w:styleId="44">
    <w:name w:val="List 4"/>
    <w:basedOn w:val="a7"/>
    <w:rsid w:val="001D76BC"/>
    <w:pPr>
      <w:widowControl w:val="0"/>
      <w:autoSpaceDE w:val="0"/>
      <w:autoSpaceDN w:val="0"/>
      <w:adjustRightInd w:val="0"/>
      <w:ind w:left="1132" w:hanging="283"/>
    </w:pPr>
  </w:style>
  <w:style w:type="paragraph" w:styleId="45">
    <w:name w:val="List Continue 4"/>
    <w:basedOn w:val="a7"/>
    <w:uiPriority w:val="99"/>
    <w:rsid w:val="001D76BC"/>
    <w:pPr>
      <w:widowControl w:val="0"/>
      <w:autoSpaceDE w:val="0"/>
      <w:autoSpaceDN w:val="0"/>
      <w:adjustRightInd w:val="0"/>
      <w:spacing w:after="120"/>
      <w:ind w:left="1132"/>
    </w:pPr>
  </w:style>
  <w:style w:type="character" w:customStyle="1" w:styleId="1f3">
    <w:name w:val="Знак Знак1"/>
    <w:locked/>
    <w:rsid w:val="001D76BC"/>
    <w:rPr>
      <w:b/>
      <w:sz w:val="28"/>
      <w:szCs w:val="28"/>
      <w:lang w:val="ru-RU" w:eastAsia="ru-RU" w:bidi="ar-SA"/>
    </w:rPr>
  </w:style>
  <w:style w:type="paragraph" w:customStyle="1" w:styleId="ConsNonformat">
    <w:name w:val="ConsNonformat"/>
    <w:link w:val="ConsNonformat0"/>
    <w:qFormat/>
    <w:rsid w:val="001D76B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b">
    <w:name w:val="Оглавление"/>
    <w:basedOn w:val="a7"/>
    <w:next w:val="a7"/>
    <w:qFormat/>
    <w:rsid w:val="001D76BC"/>
    <w:pPr>
      <w:widowControl w:val="0"/>
      <w:autoSpaceDE w:val="0"/>
      <w:autoSpaceDN w:val="0"/>
      <w:adjustRightInd w:val="0"/>
      <w:ind w:left="140"/>
    </w:pPr>
    <w:rPr>
      <w:rFonts w:ascii="Courier New" w:hAnsi="Courier New" w:cs="Courier New"/>
    </w:rPr>
  </w:style>
  <w:style w:type="paragraph" w:customStyle="1" w:styleId="affffc">
    <w:name w:val="Комментарий пользователя"/>
    <w:basedOn w:val="a7"/>
    <w:next w:val="a7"/>
    <w:qFormat/>
    <w:rsid w:val="001D76BC"/>
    <w:pPr>
      <w:widowControl w:val="0"/>
      <w:autoSpaceDE w:val="0"/>
      <w:autoSpaceDN w:val="0"/>
      <w:adjustRightInd w:val="0"/>
      <w:ind w:left="170"/>
    </w:pPr>
    <w:rPr>
      <w:rFonts w:ascii="Arial" w:hAnsi="Arial" w:cs="Arial"/>
      <w:i/>
      <w:iCs/>
      <w:color w:val="000080"/>
    </w:rPr>
  </w:style>
  <w:style w:type="paragraph" w:customStyle="1" w:styleId="text">
    <w:name w:val="text"/>
    <w:basedOn w:val="a7"/>
    <w:qFormat/>
    <w:rsid w:val="001D76BC"/>
    <w:pPr>
      <w:ind w:firstLine="600"/>
    </w:pPr>
    <w:rPr>
      <w:szCs w:val="24"/>
    </w:rPr>
  </w:style>
  <w:style w:type="paragraph" w:customStyle="1" w:styleId="art">
    <w:name w:val="art"/>
    <w:basedOn w:val="a7"/>
    <w:qFormat/>
    <w:rsid w:val="001D76BC"/>
    <w:pPr>
      <w:spacing w:before="112" w:after="150"/>
      <w:ind w:firstLine="374"/>
    </w:pPr>
    <w:rPr>
      <w:rFonts w:ascii="Microsoft Sans Serif" w:hAnsi="Microsoft Sans Serif" w:cs="Microsoft Sans Serif"/>
    </w:rPr>
  </w:style>
  <w:style w:type="paragraph" w:customStyle="1" w:styleId="TimesNewRoman">
    <w:name w:val="Обычный + Times New Roman"/>
    <w:aliases w:val="12 пт"/>
    <w:basedOn w:val="a7"/>
    <w:qFormat/>
    <w:rsid w:val="001D76BC"/>
    <w:pPr>
      <w:widowControl w:val="0"/>
      <w:autoSpaceDE w:val="0"/>
      <w:autoSpaceDN w:val="0"/>
      <w:adjustRightInd w:val="0"/>
      <w:outlineLvl w:val="0"/>
    </w:pPr>
    <w:rPr>
      <w:szCs w:val="24"/>
    </w:rPr>
  </w:style>
  <w:style w:type="paragraph" w:customStyle="1" w:styleId="62">
    <w:name w:val="Обычный6"/>
    <w:qFormat/>
    <w:rsid w:val="001D76B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13">
    <w:name w:val="Основной текст с отступом 2 Знак1"/>
    <w:aliases w:val="Знак Знак Знак Знак Знак Знак2,Знак Знак Знак Знак Знак Знак Знак Знак Знак Знак Знак Знак Знак Знак Знак Знак Знак Знак1,Основной текст с отступом 2 Знак Знак Знак Знак Знак Знак1,Основной текст с отступом 22 Знак1"/>
    <w:locked/>
    <w:rsid w:val="001D76BC"/>
    <w:rPr>
      <w:rFonts w:ascii="Times New Roman" w:eastAsia="Times New Roman" w:hAnsi="Times New Roman"/>
      <w:sz w:val="24"/>
      <w:szCs w:val="24"/>
    </w:rPr>
  </w:style>
  <w:style w:type="character" w:customStyle="1" w:styleId="312">
    <w:name w:val="Основной текст с отступом 3 Знак1"/>
    <w:locked/>
    <w:rsid w:val="001D76BC"/>
    <w:rPr>
      <w:rFonts w:ascii="Times New Roman" w:eastAsia="Times New Roman" w:hAnsi="Times New Roman"/>
      <w:sz w:val="16"/>
      <w:szCs w:val="16"/>
    </w:rPr>
  </w:style>
  <w:style w:type="character" w:customStyle="1" w:styleId="1f4">
    <w:name w:val="Основной текст с отступом Знак1"/>
    <w:aliases w:val="Основной текст 1 Знак1,Нумерованный список !! Знак1,Основной текст без отступа Знак1,Iniiaiie oaeno 1 Знак1,Îñíîâíîé òåêñò 1 Знак1"/>
    <w:locked/>
    <w:rsid w:val="001D76BC"/>
    <w:rPr>
      <w:rFonts w:ascii="Times New Roman" w:eastAsia="Times New Roman" w:hAnsi="Times New Roman"/>
      <w:sz w:val="24"/>
      <w:szCs w:val="24"/>
    </w:rPr>
  </w:style>
  <w:style w:type="character" w:customStyle="1" w:styleId="214">
    <w:name w:val="Заголовок 2 Знак1"/>
    <w:aliases w:val="Знак2 Знак2,Знак2 Знак Знак1,numbered indent 2 Знак,ni2 Знак,h2 Знак,Hanging 2 Indent Знак,Header 2 Знак,Numbered indent 2 Знак,Заголовок 2 Знак Знак Знак Знак,Заголовок 21 Знак,Заголовок 2 Знак Знак Знак Знак Знак Знак Знак Знак"/>
    <w:locked/>
    <w:rsid w:val="001D76BC"/>
    <w:rPr>
      <w:rFonts w:ascii="Arial" w:hAnsi="Arial" w:cs="Arial"/>
      <w:b/>
      <w:bCs/>
      <w:i/>
      <w:iCs/>
      <w:sz w:val="28"/>
      <w:szCs w:val="28"/>
    </w:rPr>
  </w:style>
  <w:style w:type="paragraph" w:customStyle="1" w:styleId="affffd">
    <w:name w:val="Для записок"/>
    <w:basedOn w:val="a7"/>
    <w:qFormat/>
    <w:rsid w:val="001D76BC"/>
    <w:pPr>
      <w:spacing w:after="100"/>
      <w:ind w:firstLine="720"/>
    </w:pPr>
  </w:style>
  <w:style w:type="paragraph" w:customStyle="1" w:styleId="xl211">
    <w:name w:val="xl21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rPr>
  </w:style>
  <w:style w:type="paragraph" w:customStyle="1" w:styleId="xl212">
    <w:name w:val="xl21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213">
    <w:name w:val="xl213"/>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b/>
      <w:bCs/>
      <w:szCs w:val="24"/>
    </w:rPr>
  </w:style>
  <w:style w:type="paragraph" w:customStyle="1" w:styleId="xl214">
    <w:name w:val="xl214"/>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szCs w:val="24"/>
    </w:rPr>
  </w:style>
  <w:style w:type="paragraph" w:customStyle="1" w:styleId="xl215">
    <w:name w:val="xl21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216">
    <w:name w:val="xl21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217">
    <w:name w:val="xl217"/>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Cs w:val="24"/>
    </w:rPr>
  </w:style>
  <w:style w:type="paragraph" w:customStyle="1" w:styleId="xl218">
    <w:name w:val="xl218"/>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219">
    <w:name w:val="xl219"/>
    <w:basedOn w:val="a7"/>
    <w:qFormat/>
    <w:rsid w:val="001D76BC"/>
    <w:pPr>
      <w:spacing w:before="100" w:beforeAutospacing="1" w:after="100" w:afterAutospacing="1"/>
      <w:jc w:val="center"/>
      <w:textAlignment w:val="top"/>
    </w:pPr>
    <w:rPr>
      <w:b/>
      <w:bCs/>
      <w:szCs w:val="24"/>
    </w:rPr>
  </w:style>
  <w:style w:type="paragraph" w:customStyle="1" w:styleId="xl220">
    <w:name w:val="xl22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rPr>
  </w:style>
  <w:style w:type="paragraph" w:customStyle="1" w:styleId="xl221">
    <w:name w:val="xl22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22">
    <w:name w:val="xl22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Cs w:val="24"/>
    </w:rPr>
  </w:style>
  <w:style w:type="paragraph" w:customStyle="1" w:styleId="xl223">
    <w:name w:val="xl22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4">
    <w:name w:val="xl22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Cs w:val="24"/>
    </w:rPr>
  </w:style>
  <w:style w:type="paragraph" w:customStyle="1" w:styleId="xl225">
    <w:name w:val="xl22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226">
    <w:name w:val="xl226"/>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Cs w:val="24"/>
    </w:rPr>
  </w:style>
  <w:style w:type="paragraph" w:customStyle="1" w:styleId="xl227">
    <w:name w:val="xl22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228">
    <w:name w:val="xl228"/>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Cs w:val="24"/>
    </w:rPr>
  </w:style>
  <w:style w:type="paragraph" w:customStyle="1" w:styleId="xl229">
    <w:name w:val="xl229"/>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Cs w:val="24"/>
    </w:rPr>
  </w:style>
  <w:style w:type="paragraph" w:customStyle="1" w:styleId="xl230">
    <w:name w:val="xl23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31">
    <w:name w:val="xl23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rPr>
  </w:style>
  <w:style w:type="paragraph" w:customStyle="1" w:styleId="xl232">
    <w:name w:val="xl23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33">
    <w:name w:val="xl233"/>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Cs w:val="24"/>
    </w:rPr>
  </w:style>
  <w:style w:type="paragraph" w:customStyle="1" w:styleId="xl234">
    <w:name w:val="xl234"/>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Cs w:val="24"/>
    </w:rPr>
  </w:style>
  <w:style w:type="paragraph" w:customStyle="1" w:styleId="xl235">
    <w:name w:val="xl235"/>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36">
    <w:name w:val="xl23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37">
    <w:name w:val="xl23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38">
    <w:name w:val="xl238"/>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39">
    <w:name w:val="xl239"/>
    <w:basedOn w:val="a7"/>
    <w:qFormat/>
    <w:rsid w:val="001D76BC"/>
    <w:pPr>
      <w:pBdr>
        <w:top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40">
    <w:name w:val="xl240"/>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41">
    <w:name w:val="xl241"/>
    <w:basedOn w:val="a7"/>
    <w:qFormat/>
    <w:rsid w:val="001D76BC"/>
    <w:pPr>
      <w:pBdr>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AAA">
    <w:name w:val="! AAA !"/>
    <w:link w:val="AAA0"/>
    <w:uiPriority w:val="99"/>
    <w:qFormat/>
    <w:rsid w:val="001D76BC"/>
    <w:pPr>
      <w:spacing w:after="120" w:line="240" w:lineRule="auto"/>
      <w:jc w:val="both"/>
    </w:pPr>
    <w:rPr>
      <w:rFonts w:ascii="Times New Roman" w:eastAsia="Times New Roman" w:hAnsi="Times New Roman" w:cs="Times New Roman"/>
      <w:color w:val="0000FF"/>
      <w:sz w:val="24"/>
      <w:szCs w:val="24"/>
      <w:lang w:eastAsia="ru-RU"/>
    </w:rPr>
  </w:style>
  <w:style w:type="character" w:customStyle="1" w:styleId="AAA0">
    <w:name w:val="! AAA ! Знак"/>
    <w:link w:val="AAA"/>
    <w:uiPriority w:val="99"/>
    <w:rsid w:val="001D76BC"/>
    <w:rPr>
      <w:rFonts w:ascii="Times New Roman" w:eastAsia="Times New Roman" w:hAnsi="Times New Roman" w:cs="Times New Roman"/>
      <w:color w:val="0000FF"/>
      <w:sz w:val="24"/>
      <w:szCs w:val="24"/>
      <w:lang w:eastAsia="ru-RU"/>
    </w:rPr>
  </w:style>
  <w:style w:type="paragraph" w:customStyle="1" w:styleId="ConsPlusCell">
    <w:name w:val="ConsPlusCell"/>
    <w:qFormat/>
    <w:rsid w:val="001D76B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uiPriority w:val="99"/>
    <w:qFormat/>
    <w:rsid w:val="001D76BC"/>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122">
    <w:name w:val="Заголовок 1 Знак2"/>
    <w:locked/>
    <w:rsid w:val="001D76BC"/>
    <w:rPr>
      <w:rFonts w:ascii="Arial" w:hAnsi="Arial" w:cs="Arial"/>
      <w:b/>
      <w:bCs/>
      <w:kern w:val="32"/>
      <w:sz w:val="32"/>
      <w:szCs w:val="32"/>
    </w:rPr>
  </w:style>
  <w:style w:type="paragraph" w:customStyle="1" w:styleId="72">
    <w:name w:val="Обычный7"/>
    <w:qFormat/>
    <w:rsid w:val="001D76BC"/>
    <w:pPr>
      <w:spacing w:before="180" w:after="0" w:line="320" w:lineRule="auto"/>
      <w:ind w:firstLine="440"/>
      <w:jc w:val="both"/>
    </w:pPr>
    <w:rPr>
      <w:rFonts w:ascii="Times New Roman" w:eastAsia="Times New Roman" w:hAnsi="Times New Roman" w:cs="Times New Roman"/>
      <w:snapToGrid w:val="0"/>
      <w:sz w:val="18"/>
      <w:szCs w:val="20"/>
      <w:lang w:eastAsia="ru-RU"/>
    </w:rPr>
  </w:style>
  <w:style w:type="paragraph" w:customStyle="1" w:styleId="BodyText21">
    <w:name w:val="Body Text 21"/>
    <w:basedOn w:val="a7"/>
    <w:qFormat/>
    <w:rsid w:val="001D76BC"/>
    <w:pPr>
      <w:widowControl w:val="0"/>
      <w:autoSpaceDE w:val="0"/>
      <w:autoSpaceDN w:val="0"/>
      <w:adjustRightInd w:val="0"/>
    </w:pPr>
    <w:rPr>
      <w:rFonts w:ascii="Arial" w:hAnsi="Arial" w:cs="Arial"/>
      <w:sz w:val="32"/>
      <w:szCs w:val="32"/>
    </w:rPr>
  </w:style>
  <w:style w:type="paragraph" w:customStyle="1" w:styleId="82">
    <w:name w:val="Обычный8"/>
    <w:qFormat/>
    <w:rsid w:val="001D76BC"/>
    <w:pPr>
      <w:snapToGrid w:val="0"/>
      <w:spacing w:before="180" w:after="0" w:line="319" w:lineRule="auto"/>
      <w:ind w:firstLine="440"/>
      <w:jc w:val="both"/>
    </w:pPr>
    <w:rPr>
      <w:rFonts w:ascii="Times New Roman" w:eastAsia="Times New Roman" w:hAnsi="Times New Roman" w:cs="Times New Roman"/>
      <w:sz w:val="18"/>
      <w:szCs w:val="20"/>
      <w:lang w:eastAsia="ru-RU"/>
    </w:rPr>
  </w:style>
  <w:style w:type="paragraph" w:customStyle="1" w:styleId="affffe">
    <w:name w:val="Знак Знак Знак"/>
    <w:basedOn w:val="a7"/>
    <w:qFormat/>
    <w:rsid w:val="001D76BC"/>
    <w:rPr>
      <w:rFonts w:ascii="Verdana" w:hAnsi="Verdana" w:cs="Verdana"/>
      <w:lang w:val="en-US"/>
    </w:rPr>
  </w:style>
  <w:style w:type="paragraph" w:customStyle="1" w:styleId="Default">
    <w:name w:val="Default"/>
    <w:link w:val="Default0"/>
    <w:qFormat/>
    <w:rsid w:val="001D76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f3">
    <w:name w:val="Знак Знак Знак2"/>
    <w:basedOn w:val="a7"/>
    <w:uiPriority w:val="99"/>
    <w:qFormat/>
    <w:rsid w:val="001D76BC"/>
    <w:rPr>
      <w:rFonts w:ascii="Verdana" w:hAnsi="Verdana" w:cs="Verdana"/>
      <w:lang w:val="en-US"/>
    </w:rPr>
  </w:style>
  <w:style w:type="paragraph" w:customStyle="1" w:styleId="afffff">
    <w:name w:val="заголовок табл"/>
    <w:basedOn w:val="a7"/>
    <w:autoRedefine/>
    <w:qFormat/>
    <w:rsid w:val="001D76BC"/>
    <w:pPr>
      <w:keepNext/>
      <w:suppressLineNumbers/>
      <w:tabs>
        <w:tab w:val="left" w:pos="1418"/>
        <w:tab w:val="right" w:pos="2268"/>
      </w:tabs>
      <w:jc w:val="center"/>
    </w:pPr>
    <w:rPr>
      <w:b/>
      <w:sz w:val="28"/>
      <w:szCs w:val="28"/>
    </w:rPr>
  </w:style>
  <w:style w:type="paragraph" w:customStyle="1" w:styleId="130">
    <w:name w:val="Обычный 13"/>
    <w:basedOn w:val="a7"/>
    <w:link w:val="136"/>
    <w:autoRedefine/>
    <w:qFormat/>
    <w:rsid w:val="001D76BC"/>
    <w:pPr>
      <w:widowControl w:val="0"/>
      <w:tabs>
        <w:tab w:val="left" w:leader="dot" w:pos="9356"/>
      </w:tabs>
      <w:spacing w:line="360" w:lineRule="auto"/>
      <w:ind w:firstLine="567"/>
    </w:pPr>
    <w:rPr>
      <w:sz w:val="28"/>
      <w:szCs w:val="28"/>
    </w:rPr>
  </w:style>
  <w:style w:type="character" w:customStyle="1" w:styleId="136">
    <w:name w:val="Обычный 13 Знак6"/>
    <w:link w:val="130"/>
    <w:rsid w:val="001D76BC"/>
    <w:rPr>
      <w:rFonts w:ascii="Times New Roman" w:eastAsia="Times New Roman" w:hAnsi="Times New Roman" w:cs="Times New Roman"/>
      <w:sz w:val="28"/>
      <w:szCs w:val="28"/>
      <w:lang w:eastAsia="ru-RU"/>
    </w:rPr>
  </w:style>
  <w:style w:type="paragraph" w:customStyle="1" w:styleId="Iacaaiea">
    <w:name w:val="Iacaaiea"/>
    <w:basedOn w:val="a7"/>
    <w:qFormat/>
    <w:rsid w:val="001D76BC"/>
    <w:pPr>
      <w:jc w:val="center"/>
    </w:pPr>
  </w:style>
  <w:style w:type="paragraph" w:customStyle="1" w:styleId="afffff0">
    <w:name w:val="подпись Знак"/>
    <w:basedOn w:val="a7"/>
    <w:qFormat/>
    <w:rsid w:val="001D76BC"/>
    <w:pPr>
      <w:suppressLineNumbers/>
      <w:tabs>
        <w:tab w:val="right" w:pos="9072"/>
      </w:tabs>
      <w:spacing w:before="840"/>
    </w:pPr>
  </w:style>
  <w:style w:type="character" w:customStyle="1" w:styleId="131">
    <w:name w:val="Обычный 13 Знак"/>
    <w:rsid w:val="001D76BC"/>
    <w:rPr>
      <w:snapToGrid w:val="0"/>
      <w:sz w:val="26"/>
      <w:szCs w:val="26"/>
    </w:rPr>
  </w:style>
  <w:style w:type="paragraph" w:customStyle="1" w:styleId="ConsPlusTitle">
    <w:name w:val="ConsPlusTitle"/>
    <w:uiPriority w:val="99"/>
    <w:qFormat/>
    <w:rsid w:val="001D76BC"/>
    <w:pPr>
      <w:autoSpaceDE w:val="0"/>
      <w:autoSpaceDN w:val="0"/>
      <w:adjustRightInd w:val="0"/>
      <w:spacing w:after="0" w:line="240" w:lineRule="auto"/>
    </w:pPr>
    <w:rPr>
      <w:rFonts w:ascii="Arial" w:eastAsia="Times New Roman" w:hAnsi="Arial" w:cs="Arial"/>
      <w:b/>
      <w:bCs/>
      <w:sz w:val="20"/>
      <w:szCs w:val="20"/>
      <w:lang w:eastAsia="ru-RU"/>
    </w:rPr>
  </w:style>
  <w:style w:type="paragraph" w:styleId="afffff1">
    <w:name w:val="No Spacing"/>
    <w:link w:val="afffff2"/>
    <w:uiPriority w:val="1"/>
    <w:qFormat/>
    <w:rsid w:val="001D76BC"/>
    <w:pPr>
      <w:spacing w:after="0" w:line="360" w:lineRule="auto"/>
      <w:ind w:right="851"/>
      <w:jc w:val="both"/>
    </w:pPr>
    <w:rPr>
      <w:rFonts w:ascii="Calibri" w:eastAsia="Calibri" w:hAnsi="Calibri" w:cs="Times New Roman"/>
    </w:rPr>
  </w:style>
  <w:style w:type="paragraph" w:customStyle="1" w:styleId="CM76">
    <w:name w:val="CM76"/>
    <w:basedOn w:val="a7"/>
    <w:next w:val="a7"/>
    <w:qFormat/>
    <w:rsid w:val="001D76BC"/>
    <w:pPr>
      <w:widowControl w:val="0"/>
      <w:autoSpaceDE w:val="0"/>
      <w:autoSpaceDN w:val="0"/>
      <w:adjustRightInd w:val="0"/>
    </w:pPr>
    <w:rPr>
      <w:rFonts w:ascii="TTE1A887F8t00" w:hAnsi="TTE1A887F8t00"/>
      <w:szCs w:val="24"/>
    </w:rPr>
  </w:style>
  <w:style w:type="paragraph" w:customStyle="1" w:styleId="CM19">
    <w:name w:val="CM19"/>
    <w:basedOn w:val="a7"/>
    <w:next w:val="a7"/>
    <w:qFormat/>
    <w:rsid w:val="001D76BC"/>
    <w:pPr>
      <w:widowControl w:val="0"/>
      <w:autoSpaceDE w:val="0"/>
      <w:autoSpaceDN w:val="0"/>
      <w:adjustRightInd w:val="0"/>
      <w:spacing w:line="276" w:lineRule="atLeast"/>
    </w:pPr>
    <w:rPr>
      <w:rFonts w:ascii="TTE1A887F8t00" w:hAnsi="TTE1A887F8t00"/>
      <w:szCs w:val="24"/>
    </w:rPr>
  </w:style>
  <w:style w:type="paragraph" w:customStyle="1" w:styleId="CM80">
    <w:name w:val="CM80"/>
    <w:basedOn w:val="a7"/>
    <w:next w:val="a7"/>
    <w:qFormat/>
    <w:rsid w:val="001D76BC"/>
    <w:pPr>
      <w:widowControl w:val="0"/>
      <w:numPr>
        <w:numId w:val="15"/>
      </w:numPr>
      <w:tabs>
        <w:tab w:val="clear" w:pos="-357"/>
      </w:tabs>
      <w:autoSpaceDE w:val="0"/>
      <w:autoSpaceDN w:val="0"/>
      <w:adjustRightInd w:val="0"/>
      <w:ind w:left="0" w:firstLine="0"/>
    </w:pPr>
    <w:rPr>
      <w:rFonts w:ascii="TTE1A887F8t00" w:hAnsi="TTE1A887F8t00"/>
      <w:szCs w:val="24"/>
    </w:rPr>
  </w:style>
  <w:style w:type="paragraph" w:customStyle="1" w:styleId="120">
    <w:name w:val="Стиль По ширине Междустр.интервал:  множитель 12 ин"/>
    <w:basedOn w:val="a7"/>
    <w:qFormat/>
    <w:rsid w:val="001D76BC"/>
    <w:pPr>
      <w:numPr>
        <w:numId w:val="9"/>
      </w:numPr>
    </w:pPr>
    <w:rPr>
      <w:szCs w:val="24"/>
    </w:rPr>
  </w:style>
  <w:style w:type="paragraph" w:customStyle="1" w:styleId="afffff3">
    <w:name w:val="_Список маркеров *"/>
    <w:basedOn w:val="a7"/>
    <w:qFormat/>
    <w:rsid w:val="001D76BC"/>
    <w:rPr>
      <w:szCs w:val="24"/>
    </w:rPr>
  </w:style>
  <w:style w:type="paragraph" w:customStyle="1" w:styleId="afffff4">
    <w:name w:val="_Обычный"/>
    <w:basedOn w:val="a7"/>
    <w:link w:val="afffff5"/>
    <w:qFormat/>
    <w:rsid w:val="001D76BC"/>
  </w:style>
  <w:style w:type="character" w:customStyle="1" w:styleId="afffff5">
    <w:name w:val="_Обычный Знак"/>
    <w:link w:val="afffff4"/>
    <w:rsid w:val="001D76BC"/>
    <w:rPr>
      <w:rFonts w:ascii="Times New Roman" w:eastAsia="Times New Roman" w:hAnsi="Times New Roman" w:cs="Times New Roman"/>
      <w:sz w:val="24"/>
      <w:szCs w:val="20"/>
      <w:lang w:eastAsia="ru-RU"/>
    </w:rPr>
  </w:style>
  <w:style w:type="character" w:customStyle="1" w:styleId="title11">
    <w:name w:val="title11"/>
    <w:rsid w:val="001D76BC"/>
    <w:rPr>
      <w:strike w:val="0"/>
      <w:dstrike w:val="0"/>
      <w:color w:val="000000"/>
      <w:sz w:val="34"/>
      <w:szCs w:val="34"/>
      <w:u w:val="none"/>
      <w:effect w:val="none"/>
    </w:rPr>
  </w:style>
  <w:style w:type="character" w:customStyle="1" w:styleId="FontStyle18">
    <w:name w:val="Font Style18"/>
    <w:uiPriority w:val="99"/>
    <w:rsid w:val="001D76BC"/>
    <w:rPr>
      <w:rFonts w:ascii="Arial" w:hAnsi="Arial" w:cs="Arial"/>
      <w:sz w:val="22"/>
      <w:szCs w:val="22"/>
    </w:rPr>
  </w:style>
  <w:style w:type="character" w:customStyle="1" w:styleId="coordinates1">
    <w:name w:val="coordinates1"/>
    <w:rsid w:val="001D76BC"/>
    <w:rPr>
      <w:caps w:val="0"/>
    </w:rPr>
  </w:style>
  <w:style w:type="character" w:customStyle="1" w:styleId="geo-lat1">
    <w:name w:val="geo-lat1"/>
    <w:basedOn w:val="a8"/>
    <w:rsid w:val="001D76BC"/>
  </w:style>
  <w:style w:type="character" w:customStyle="1" w:styleId="geo-lon1">
    <w:name w:val="geo-lon1"/>
    <w:basedOn w:val="a8"/>
    <w:rsid w:val="001D76BC"/>
  </w:style>
  <w:style w:type="character" w:customStyle="1" w:styleId="geo-multi-punct1">
    <w:name w:val="geo-multi-punct1"/>
    <w:rsid w:val="001D76BC"/>
    <w:rPr>
      <w:vanish/>
      <w:webHidden w:val="0"/>
      <w:specVanish w:val="0"/>
    </w:rPr>
  </w:style>
  <w:style w:type="character" w:customStyle="1" w:styleId="b-pseudo-link">
    <w:name w:val="b-pseudo-link"/>
    <w:basedOn w:val="a8"/>
    <w:rsid w:val="001D76BC"/>
  </w:style>
  <w:style w:type="paragraph" w:styleId="z-">
    <w:name w:val="HTML Top of Form"/>
    <w:basedOn w:val="a7"/>
    <w:next w:val="a7"/>
    <w:link w:val="z-0"/>
    <w:hidden/>
    <w:uiPriority w:val="99"/>
    <w:unhideWhenUsed/>
    <w:rsid w:val="001D76BC"/>
    <w:pPr>
      <w:pBdr>
        <w:bottom w:val="single" w:sz="6" w:space="1" w:color="auto"/>
      </w:pBdr>
      <w:jc w:val="center"/>
    </w:pPr>
    <w:rPr>
      <w:rFonts w:ascii="Arial" w:hAnsi="Arial"/>
      <w:vanish/>
      <w:sz w:val="16"/>
      <w:szCs w:val="16"/>
    </w:rPr>
  </w:style>
  <w:style w:type="character" w:customStyle="1" w:styleId="z-0">
    <w:name w:val="z-Начало формы Знак"/>
    <w:basedOn w:val="a8"/>
    <w:link w:val="z-"/>
    <w:uiPriority w:val="99"/>
    <w:rsid w:val="001D76BC"/>
    <w:rPr>
      <w:rFonts w:ascii="Arial" w:eastAsia="Times New Roman" w:hAnsi="Arial" w:cs="Times New Roman"/>
      <w:vanish/>
      <w:sz w:val="16"/>
      <w:szCs w:val="16"/>
      <w:lang w:eastAsia="ru-RU"/>
    </w:rPr>
  </w:style>
  <w:style w:type="character" w:customStyle="1" w:styleId="b-form-input">
    <w:name w:val="b-form-input"/>
    <w:basedOn w:val="a8"/>
    <w:rsid w:val="001D76BC"/>
  </w:style>
  <w:style w:type="character" w:customStyle="1" w:styleId="b-form-inputbox">
    <w:name w:val="b-form-input__box"/>
    <w:basedOn w:val="a8"/>
    <w:rsid w:val="001D76BC"/>
  </w:style>
  <w:style w:type="character" w:customStyle="1" w:styleId="b-form-button">
    <w:name w:val="b-form-button"/>
    <w:basedOn w:val="a8"/>
    <w:rsid w:val="001D76BC"/>
  </w:style>
  <w:style w:type="character" w:customStyle="1" w:styleId="b-form-buttontext">
    <w:name w:val="b-form-button__text"/>
    <w:basedOn w:val="a8"/>
    <w:rsid w:val="001D76BC"/>
  </w:style>
  <w:style w:type="paragraph" w:styleId="z-1">
    <w:name w:val="HTML Bottom of Form"/>
    <w:basedOn w:val="a7"/>
    <w:next w:val="a7"/>
    <w:link w:val="z-2"/>
    <w:hidden/>
    <w:uiPriority w:val="99"/>
    <w:unhideWhenUsed/>
    <w:rsid w:val="001D76BC"/>
    <w:pPr>
      <w:pBdr>
        <w:top w:val="single" w:sz="6" w:space="1" w:color="auto"/>
      </w:pBdr>
      <w:jc w:val="center"/>
    </w:pPr>
    <w:rPr>
      <w:rFonts w:ascii="Arial" w:hAnsi="Arial"/>
      <w:vanish/>
      <w:sz w:val="16"/>
      <w:szCs w:val="16"/>
    </w:rPr>
  </w:style>
  <w:style w:type="character" w:customStyle="1" w:styleId="z-2">
    <w:name w:val="z-Конец формы Знак"/>
    <w:basedOn w:val="a8"/>
    <w:link w:val="z-1"/>
    <w:uiPriority w:val="99"/>
    <w:rsid w:val="001D76BC"/>
    <w:rPr>
      <w:rFonts w:ascii="Arial" w:eastAsia="Times New Roman" w:hAnsi="Arial" w:cs="Times New Roman"/>
      <w:vanish/>
      <w:sz w:val="16"/>
      <w:szCs w:val="16"/>
      <w:lang w:eastAsia="ru-RU"/>
    </w:rPr>
  </w:style>
  <w:style w:type="character" w:customStyle="1" w:styleId="apple-converted-space">
    <w:name w:val="apple-converted-space"/>
    <w:basedOn w:val="a8"/>
    <w:rsid w:val="001D76BC"/>
  </w:style>
  <w:style w:type="paragraph" w:customStyle="1" w:styleId="afffff6">
    <w:name w:val="Знак Знак Знак Знак"/>
    <w:basedOn w:val="a7"/>
    <w:qFormat/>
    <w:rsid w:val="001D76BC"/>
    <w:pPr>
      <w:widowControl w:val="0"/>
      <w:adjustRightInd w:val="0"/>
      <w:spacing w:before="100" w:beforeAutospacing="1" w:after="100" w:afterAutospacing="1" w:line="360" w:lineRule="atLeast"/>
    </w:pPr>
    <w:rPr>
      <w:rFonts w:ascii="Tahoma" w:hAnsi="Tahoma"/>
      <w:lang w:val="en-US"/>
    </w:rPr>
  </w:style>
  <w:style w:type="character" w:customStyle="1" w:styleId="geo-lat">
    <w:name w:val="geo-lat"/>
    <w:basedOn w:val="a8"/>
    <w:rsid w:val="001D76BC"/>
  </w:style>
  <w:style w:type="character" w:customStyle="1" w:styleId="geo-lon">
    <w:name w:val="geo-lon"/>
    <w:basedOn w:val="a8"/>
    <w:rsid w:val="001D76BC"/>
  </w:style>
  <w:style w:type="paragraph" w:customStyle="1" w:styleId="1f5">
    <w:name w:val="заголовок 1"/>
    <w:basedOn w:val="a7"/>
    <w:next w:val="a7"/>
    <w:link w:val="1f6"/>
    <w:qFormat/>
    <w:rsid w:val="001D76BC"/>
    <w:pPr>
      <w:keepNext/>
      <w:ind w:firstLine="720"/>
    </w:pPr>
    <w:rPr>
      <w:b/>
    </w:rPr>
  </w:style>
  <w:style w:type="character" w:customStyle="1" w:styleId="1f6">
    <w:name w:val="заголовок 1 Знак"/>
    <w:basedOn w:val="a8"/>
    <w:link w:val="1f5"/>
    <w:rsid w:val="001D76BC"/>
    <w:rPr>
      <w:rFonts w:ascii="Times New Roman" w:eastAsia="Times New Roman" w:hAnsi="Times New Roman" w:cs="Times New Roman"/>
      <w:b/>
      <w:sz w:val="24"/>
      <w:szCs w:val="20"/>
      <w:lang w:eastAsia="ru-RU"/>
    </w:rPr>
  </w:style>
  <w:style w:type="paragraph" w:customStyle="1" w:styleId="font8">
    <w:name w:val="font8"/>
    <w:basedOn w:val="a7"/>
    <w:qFormat/>
    <w:rsid w:val="001D76BC"/>
    <w:pPr>
      <w:spacing w:before="100" w:beforeAutospacing="1" w:after="100" w:afterAutospacing="1"/>
    </w:pPr>
    <w:rPr>
      <w:b/>
      <w:bCs/>
      <w:color w:val="000000"/>
      <w:szCs w:val="24"/>
    </w:rPr>
  </w:style>
  <w:style w:type="paragraph" w:styleId="afffff7">
    <w:name w:val="Body Text First Indent"/>
    <w:basedOn w:val="aff0"/>
    <w:link w:val="afffff8"/>
    <w:rsid w:val="001D76BC"/>
    <w:pPr>
      <w:framePr w:hSpace="0" w:wrap="auto" w:vAnchor="margin" w:hAnchor="text" w:xAlign="left" w:yAlign="inline"/>
      <w:spacing w:after="120"/>
      <w:ind w:firstLine="210"/>
      <w:jc w:val="left"/>
    </w:pPr>
    <w:rPr>
      <w:sz w:val="20"/>
    </w:rPr>
  </w:style>
  <w:style w:type="character" w:customStyle="1" w:styleId="afffff8">
    <w:name w:val="Красная строка Знак"/>
    <w:basedOn w:val="aff1"/>
    <w:link w:val="afffff7"/>
    <w:rsid w:val="001D76BC"/>
    <w:rPr>
      <w:rFonts w:ascii="Times New Roman" w:eastAsia="Times New Roman" w:hAnsi="Times New Roman" w:cs="Times New Roman"/>
      <w:sz w:val="20"/>
      <w:szCs w:val="20"/>
      <w:lang w:eastAsia="ru-RU"/>
    </w:rPr>
  </w:style>
  <w:style w:type="paragraph" w:customStyle="1" w:styleId="Web">
    <w:name w:val="Обычный (Web)"/>
    <w:aliases w:val="Обычный (веб)2,Обычный (веб)3,Обычный (веб)31"/>
    <w:basedOn w:val="a7"/>
    <w:uiPriority w:val="99"/>
    <w:qFormat/>
    <w:rsid w:val="001D76BC"/>
    <w:pPr>
      <w:spacing w:before="100" w:after="100"/>
    </w:pPr>
    <w:rPr>
      <w:rFonts w:ascii="Verdana" w:hAnsi="Verdana"/>
      <w:color w:val="000000"/>
    </w:rPr>
  </w:style>
  <w:style w:type="paragraph" w:customStyle="1" w:styleId="240">
    <w:name w:val="Основной текст 24"/>
    <w:basedOn w:val="a7"/>
    <w:qFormat/>
    <w:rsid w:val="001D76BC"/>
    <w:pPr>
      <w:spacing w:before="120" w:line="320" w:lineRule="exact"/>
    </w:pPr>
  </w:style>
  <w:style w:type="table" w:styleId="1f7">
    <w:name w:val="Table Grid 1"/>
    <w:basedOn w:val="a9"/>
    <w:rsid w:val="001D76BC"/>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fff9">
    <w:name w:val="Placeholder Text"/>
    <w:uiPriority w:val="99"/>
    <w:semiHidden/>
    <w:rsid w:val="001D76BC"/>
    <w:rPr>
      <w:color w:val="808080"/>
    </w:rPr>
  </w:style>
  <w:style w:type="character" w:customStyle="1" w:styleId="1f8">
    <w:name w:val="Текст примечания Знак1"/>
    <w:semiHidden/>
    <w:rsid w:val="001D76BC"/>
    <w:rPr>
      <w:rFonts w:ascii="Times New Roman" w:eastAsia="Times New Roman" w:hAnsi="Times New Roman" w:cs="Times New Roman"/>
      <w:sz w:val="20"/>
      <w:szCs w:val="20"/>
      <w:lang w:eastAsia="ru-RU"/>
    </w:rPr>
  </w:style>
  <w:style w:type="character" w:customStyle="1" w:styleId="215">
    <w:name w:val="Основной текст 2 Знак1"/>
    <w:aliases w:val="Надин стиль Знак1,Основной текст сноска под таблицу Знак1"/>
    <w:rsid w:val="001D76BC"/>
    <w:rPr>
      <w:rFonts w:ascii="Times New Roman" w:eastAsia="Times New Roman" w:hAnsi="Times New Roman" w:cs="Times New Roman"/>
      <w:sz w:val="24"/>
      <w:szCs w:val="24"/>
      <w:lang w:eastAsia="ru-RU"/>
    </w:rPr>
  </w:style>
  <w:style w:type="character" w:customStyle="1" w:styleId="313">
    <w:name w:val="Основной текст 3 Знак1"/>
    <w:uiPriority w:val="99"/>
    <w:semiHidden/>
    <w:rsid w:val="001D76BC"/>
    <w:rPr>
      <w:rFonts w:ascii="Times New Roman" w:eastAsia="Times New Roman" w:hAnsi="Times New Roman" w:cs="Times New Roman"/>
      <w:sz w:val="16"/>
      <w:szCs w:val="16"/>
      <w:lang w:eastAsia="ru-RU"/>
    </w:rPr>
  </w:style>
  <w:style w:type="character" w:customStyle="1" w:styleId="1f9">
    <w:name w:val="Текст Знак1"/>
    <w:aliases w:val="Текст Знак Знак Знак Знак Знак Знак Знак Знак Знак Знак Знак1,Òåêñò Çíàê Çíàê Çíàê Çíàê Çíàê Çíàê Çíàê Çíàê Çíàê Çíàê Знак1,Текст Знак Знак Знак Знàê Çíàê Çíàê Çíàê Çíàê Çíàê Çíàê Знак1,Знак7 Знак1"/>
    <w:rsid w:val="001D76BC"/>
    <w:rPr>
      <w:rFonts w:ascii="Consolas" w:eastAsia="Times New Roman" w:hAnsi="Consolas" w:cs="Times New Roman"/>
      <w:sz w:val="21"/>
      <w:szCs w:val="21"/>
      <w:lang w:eastAsia="ru-RU"/>
    </w:rPr>
  </w:style>
  <w:style w:type="character" w:customStyle="1" w:styleId="1fa">
    <w:name w:val="Тема примечания Знак1"/>
    <w:semiHidden/>
    <w:rsid w:val="001D76BC"/>
    <w:rPr>
      <w:rFonts w:ascii="Times New Roman" w:eastAsia="Times New Roman" w:hAnsi="Times New Roman" w:cs="Times New Roman"/>
      <w:b/>
      <w:bCs/>
      <w:sz w:val="20"/>
      <w:szCs w:val="20"/>
      <w:lang w:eastAsia="ru-RU"/>
    </w:rPr>
  </w:style>
  <w:style w:type="character" w:customStyle="1" w:styleId="1fb">
    <w:name w:val="Текст выноски Знак1"/>
    <w:semiHidden/>
    <w:rsid w:val="001D76BC"/>
    <w:rPr>
      <w:rFonts w:ascii="Tahoma" w:eastAsia="Times New Roman" w:hAnsi="Tahoma" w:cs="Tahoma"/>
      <w:sz w:val="16"/>
      <w:szCs w:val="16"/>
      <w:lang w:eastAsia="ru-RU"/>
    </w:rPr>
  </w:style>
  <w:style w:type="character" w:customStyle="1" w:styleId="ConsPlusNormal0">
    <w:name w:val="ConsPlusNormal Знак"/>
    <w:link w:val="ConsPlusNormal"/>
    <w:locked/>
    <w:rsid w:val="001D76BC"/>
    <w:rPr>
      <w:rFonts w:ascii="Arial" w:eastAsia="Times New Roman" w:hAnsi="Arial" w:cs="Arial"/>
      <w:sz w:val="20"/>
      <w:szCs w:val="20"/>
      <w:lang w:eastAsia="ru-RU"/>
    </w:rPr>
  </w:style>
  <w:style w:type="paragraph" w:customStyle="1" w:styleId="xl504">
    <w:name w:val="xl504"/>
    <w:basedOn w:val="a7"/>
    <w:qFormat/>
    <w:rsid w:val="001D76BC"/>
    <w:pPr>
      <w:spacing w:before="100" w:beforeAutospacing="1" w:after="100" w:afterAutospacing="1"/>
      <w:textAlignment w:val="center"/>
    </w:pPr>
    <w:rPr>
      <w:b/>
      <w:bCs/>
      <w:szCs w:val="24"/>
    </w:rPr>
  </w:style>
  <w:style w:type="paragraph" w:customStyle="1" w:styleId="xl505">
    <w:name w:val="xl50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06">
    <w:name w:val="xl50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07">
    <w:name w:val="xl507"/>
    <w:basedOn w:val="a7"/>
    <w:qFormat/>
    <w:rsid w:val="001D76BC"/>
    <w:pPr>
      <w:spacing w:before="100" w:beforeAutospacing="1" w:after="100" w:afterAutospacing="1"/>
      <w:textAlignment w:val="center"/>
    </w:pPr>
    <w:rPr>
      <w:szCs w:val="24"/>
    </w:rPr>
  </w:style>
  <w:style w:type="paragraph" w:customStyle="1" w:styleId="xl508">
    <w:name w:val="xl50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09">
    <w:name w:val="xl50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0">
    <w:name w:val="xl51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1">
    <w:name w:val="xl51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2">
    <w:name w:val="xl51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513">
    <w:name w:val="xl51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514">
    <w:name w:val="xl514"/>
    <w:basedOn w:val="a7"/>
    <w:qFormat/>
    <w:rsid w:val="001D76BC"/>
    <w:pPr>
      <w:spacing w:before="100" w:beforeAutospacing="1" w:after="100" w:afterAutospacing="1"/>
      <w:textAlignment w:val="center"/>
    </w:pPr>
    <w:rPr>
      <w:i/>
      <w:iCs/>
      <w:szCs w:val="24"/>
    </w:rPr>
  </w:style>
  <w:style w:type="paragraph" w:customStyle="1" w:styleId="xl515">
    <w:name w:val="xl51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6">
    <w:name w:val="xl51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7">
    <w:name w:val="xl517"/>
    <w:basedOn w:val="a7"/>
    <w:qFormat/>
    <w:rsid w:val="001D76BC"/>
    <w:pPr>
      <w:spacing w:before="100" w:beforeAutospacing="1" w:after="100" w:afterAutospacing="1"/>
      <w:jc w:val="center"/>
      <w:textAlignment w:val="center"/>
    </w:pPr>
    <w:rPr>
      <w:szCs w:val="24"/>
    </w:rPr>
  </w:style>
  <w:style w:type="paragraph" w:customStyle="1" w:styleId="xl518">
    <w:name w:val="xl51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519">
    <w:name w:val="xl51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20">
    <w:name w:val="xl52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521">
    <w:name w:val="xl52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22">
    <w:name w:val="xl52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23">
    <w:name w:val="xl52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24">
    <w:name w:val="xl524"/>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525">
    <w:name w:val="xl525"/>
    <w:basedOn w:val="a7"/>
    <w:qFormat/>
    <w:rsid w:val="001D76BC"/>
    <w:pPr>
      <w:spacing w:before="100" w:beforeAutospacing="1" w:after="100" w:afterAutospacing="1"/>
      <w:jc w:val="center"/>
      <w:textAlignment w:val="center"/>
    </w:pPr>
    <w:rPr>
      <w:szCs w:val="24"/>
    </w:rPr>
  </w:style>
  <w:style w:type="paragraph" w:customStyle="1" w:styleId="xl526">
    <w:name w:val="xl526"/>
    <w:basedOn w:val="a7"/>
    <w:qFormat/>
    <w:rsid w:val="001D76BC"/>
    <w:pPr>
      <w:spacing w:before="100" w:beforeAutospacing="1" w:after="100" w:afterAutospacing="1"/>
      <w:textAlignment w:val="center"/>
    </w:pPr>
    <w:rPr>
      <w:szCs w:val="24"/>
    </w:rPr>
  </w:style>
  <w:style w:type="paragraph" w:customStyle="1" w:styleId="xl527">
    <w:name w:val="xl52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28">
    <w:name w:val="xl528"/>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529">
    <w:name w:val="xl529"/>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szCs w:val="24"/>
    </w:rPr>
  </w:style>
  <w:style w:type="paragraph" w:customStyle="1" w:styleId="xl530">
    <w:name w:val="xl53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31">
    <w:name w:val="xl531"/>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532">
    <w:name w:val="xl53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533">
    <w:name w:val="xl53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534">
    <w:name w:val="xl534"/>
    <w:basedOn w:val="a7"/>
    <w:qFormat/>
    <w:rsid w:val="001D76BC"/>
    <w:pPr>
      <w:spacing w:before="100" w:beforeAutospacing="1" w:after="100" w:afterAutospacing="1"/>
      <w:textAlignment w:val="center"/>
    </w:pPr>
    <w:rPr>
      <w:b/>
      <w:bCs/>
      <w:color w:val="FF0000"/>
      <w:szCs w:val="24"/>
    </w:rPr>
  </w:style>
  <w:style w:type="paragraph" w:customStyle="1" w:styleId="xl535">
    <w:name w:val="xl53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36">
    <w:name w:val="xl53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37">
    <w:name w:val="xl537"/>
    <w:basedOn w:val="a7"/>
    <w:qFormat/>
    <w:rsid w:val="001D76BC"/>
    <w:pPr>
      <w:spacing w:before="100" w:beforeAutospacing="1" w:after="100" w:afterAutospacing="1"/>
      <w:textAlignment w:val="center"/>
    </w:pPr>
    <w:rPr>
      <w:color w:val="FF0000"/>
      <w:szCs w:val="24"/>
    </w:rPr>
  </w:style>
  <w:style w:type="paragraph" w:customStyle="1" w:styleId="xl538">
    <w:name w:val="xl538"/>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539">
    <w:name w:val="xl539"/>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Cs w:val="24"/>
    </w:rPr>
  </w:style>
  <w:style w:type="paragraph" w:customStyle="1" w:styleId="xl540">
    <w:name w:val="xl540"/>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541">
    <w:name w:val="xl54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42">
    <w:name w:val="xl54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43">
    <w:name w:val="xl543"/>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Cs w:val="24"/>
    </w:rPr>
  </w:style>
  <w:style w:type="paragraph" w:customStyle="1" w:styleId="xl544">
    <w:name w:val="xl54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545">
    <w:name w:val="xl54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46">
    <w:name w:val="xl54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47">
    <w:name w:val="xl54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548">
    <w:name w:val="xl54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49">
    <w:name w:val="xl54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50">
    <w:name w:val="xl55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51">
    <w:name w:val="xl55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552">
    <w:name w:val="xl55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553">
    <w:name w:val="xl55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Cs w:val="24"/>
    </w:rPr>
  </w:style>
  <w:style w:type="paragraph" w:customStyle="1" w:styleId="xl554">
    <w:name w:val="xl55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555">
    <w:name w:val="xl55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Cs w:val="24"/>
    </w:rPr>
  </w:style>
  <w:style w:type="paragraph" w:customStyle="1" w:styleId="xl556">
    <w:name w:val="xl55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557">
    <w:name w:val="xl55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558">
    <w:name w:val="xl558"/>
    <w:basedOn w:val="a7"/>
    <w:qFormat/>
    <w:rsid w:val="001D76BC"/>
    <w:pPr>
      <w:shd w:val="clear" w:color="000000" w:fill="FFFFFF"/>
      <w:spacing w:before="100" w:beforeAutospacing="1" w:after="100" w:afterAutospacing="1"/>
      <w:jc w:val="center"/>
      <w:textAlignment w:val="center"/>
    </w:pPr>
    <w:rPr>
      <w:szCs w:val="24"/>
    </w:rPr>
  </w:style>
  <w:style w:type="paragraph" w:customStyle="1" w:styleId="xl559">
    <w:name w:val="xl559"/>
    <w:basedOn w:val="a7"/>
    <w:qFormat/>
    <w:rsid w:val="001D76BC"/>
    <w:pPr>
      <w:shd w:val="clear" w:color="000000" w:fill="FFFFFF"/>
      <w:spacing w:before="100" w:beforeAutospacing="1" w:after="100" w:afterAutospacing="1"/>
      <w:textAlignment w:val="center"/>
    </w:pPr>
    <w:rPr>
      <w:szCs w:val="24"/>
    </w:rPr>
  </w:style>
  <w:style w:type="paragraph" w:customStyle="1" w:styleId="xl560">
    <w:name w:val="xl56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561">
    <w:name w:val="xl56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Cs w:val="24"/>
    </w:rPr>
  </w:style>
  <w:style w:type="paragraph" w:customStyle="1" w:styleId="xl562">
    <w:name w:val="xl56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563">
    <w:name w:val="xl56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rPr>
  </w:style>
  <w:style w:type="paragraph" w:customStyle="1" w:styleId="xl564">
    <w:name w:val="xl564"/>
    <w:basedOn w:val="a7"/>
    <w:qFormat/>
    <w:rsid w:val="001D76BC"/>
    <w:pPr>
      <w:shd w:val="clear" w:color="000000" w:fill="FFC000"/>
      <w:spacing w:before="100" w:beforeAutospacing="1" w:after="100" w:afterAutospacing="1"/>
      <w:jc w:val="center"/>
      <w:textAlignment w:val="center"/>
    </w:pPr>
    <w:rPr>
      <w:szCs w:val="24"/>
    </w:rPr>
  </w:style>
  <w:style w:type="paragraph" w:customStyle="1" w:styleId="xl565">
    <w:name w:val="xl565"/>
    <w:basedOn w:val="a7"/>
    <w:qFormat/>
    <w:rsid w:val="001D76BC"/>
    <w:pPr>
      <w:shd w:val="clear" w:color="000000" w:fill="FFC000"/>
      <w:spacing w:before="100" w:beforeAutospacing="1" w:after="100" w:afterAutospacing="1"/>
      <w:textAlignment w:val="center"/>
    </w:pPr>
    <w:rPr>
      <w:szCs w:val="24"/>
    </w:rPr>
  </w:style>
  <w:style w:type="paragraph" w:customStyle="1" w:styleId="xl566">
    <w:name w:val="xl566"/>
    <w:basedOn w:val="a7"/>
    <w:qFormat/>
    <w:rsid w:val="001D76BC"/>
    <w:pPr>
      <w:shd w:val="clear" w:color="000000" w:fill="FFC000"/>
      <w:spacing w:before="100" w:beforeAutospacing="1" w:after="100" w:afterAutospacing="1"/>
      <w:jc w:val="center"/>
      <w:textAlignment w:val="center"/>
    </w:pPr>
    <w:rPr>
      <w:szCs w:val="24"/>
    </w:rPr>
  </w:style>
  <w:style w:type="paragraph" w:customStyle="1" w:styleId="xl567">
    <w:name w:val="xl567"/>
    <w:basedOn w:val="a7"/>
    <w:qFormat/>
    <w:rsid w:val="001D76BC"/>
    <w:pPr>
      <w:shd w:val="clear" w:color="000000" w:fill="FFC000"/>
      <w:spacing w:before="100" w:beforeAutospacing="1" w:after="100" w:afterAutospacing="1"/>
      <w:jc w:val="center"/>
      <w:textAlignment w:val="center"/>
    </w:pPr>
    <w:rPr>
      <w:szCs w:val="24"/>
    </w:rPr>
  </w:style>
  <w:style w:type="paragraph" w:customStyle="1" w:styleId="xl568">
    <w:name w:val="xl568"/>
    <w:basedOn w:val="a7"/>
    <w:qFormat/>
    <w:rsid w:val="001D76BC"/>
    <w:pPr>
      <w:shd w:val="clear" w:color="000000" w:fill="FFC000"/>
      <w:spacing w:before="100" w:beforeAutospacing="1" w:after="100" w:afterAutospacing="1"/>
      <w:textAlignment w:val="center"/>
    </w:pPr>
    <w:rPr>
      <w:szCs w:val="24"/>
    </w:rPr>
  </w:style>
  <w:style w:type="paragraph" w:customStyle="1" w:styleId="xl569">
    <w:name w:val="xl569"/>
    <w:basedOn w:val="a7"/>
    <w:qFormat/>
    <w:rsid w:val="001D76BC"/>
    <w:pPr>
      <w:shd w:val="clear" w:color="000000" w:fill="FFC000"/>
      <w:spacing w:before="100" w:beforeAutospacing="1" w:after="100" w:afterAutospacing="1"/>
      <w:textAlignment w:val="center"/>
    </w:pPr>
    <w:rPr>
      <w:szCs w:val="24"/>
    </w:rPr>
  </w:style>
  <w:style w:type="paragraph" w:customStyle="1" w:styleId="xl570">
    <w:name w:val="xl570"/>
    <w:basedOn w:val="a7"/>
    <w:qFormat/>
    <w:rsid w:val="001D76BC"/>
    <w:pPr>
      <w:shd w:val="clear" w:color="000000" w:fill="FFC000"/>
      <w:spacing w:before="100" w:beforeAutospacing="1" w:after="100" w:afterAutospacing="1"/>
      <w:jc w:val="center"/>
      <w:textAlignment w:val="center"/>
    </w:pPr>
    <w:rPr>
      <w:b/>
      <w:bCs/>
      <w:szCs w:val="24"/>
    </w:rPr>
  </w:style>
  <w:style w:type="paragraph" w:customStyle="1" w:styleId="xl571">
    <w:name w:val="xl571"/>
    <w:basedOn w:val="a7"/>
    <w:qFormat/>
    <w:rsid w:val="001D76BC"/>
    <w:pPr>
      <w:shd w:val="clear" w:color="000000" w:fill="FFC000"/>
      <w:spacing w:before="100" w:beforeAutospacing="1" w:after="100" w:afterAutospacing="1"/>
      <w:textAlignment w:val="center"/>
    </w:pPr>
    <w:rPr>
      <w:b/>
      <w:bCs/>
      <w:szCs w:val="24"/>
    </w:rPr>
  </w:style>
  <w:style w:type="paragraph" w:customStyle="1" w:styleId="xl572">
    <w:name w:val="xl572"/>
    <w:basedOn w:val="a7"/>
    <w:qFormat/>
    <w:rsid w:val="001D76BC"/>
    <w:pPr>
      <w:shd w:val="clear" w:color="000000" w:fill="FFC000"/>
      <w:spacing w:before="100" w:beforeAutospacing="1" w:after="100" w:afterAutospacing="1"/>
      <w:jc w:val="center"/>
      <w:textAlignment w:val="center"/>
    </w:pPr>
    <w:rPr>
      <w:b/>
      <w:bCs/>
      <w:szCs w:val="24"/>
    </w:rPr>
  </w:style>
  <w:style w:type="paragraph" w:customStyle="1" w:styleId="xl573">
    <w:name w:val="xl573"/>
    <w:basedOn w:val="a7"/>
    <w:qFormat/>
    <w:rsid w:val="001D76BC"/>
    <w:pPr>
      <w:shd w:val="clear" w:color="000000" w:fill="FFC000"/>
      <w:spacing w:before="100" w:beforeAutospacing="1" w:after="100" w:afterAutospacing="1"/>
      <w:jc w:val="center"/>
      <w:textAlignment w:val="center"/>
    </w:pPr>
    <w:rPr>
      <w:b/>
      <w:bCs/>
      <w:szCs w:val="24"/>
    </w:rPr>
  </w:style>
  <w:style w:type="paragraph" w:customStyle="1" w:styleId="xl574">
    <w:name w:val="xl574"/>
    <w:basedOn w:val="a7"/>
    <w:qFormat/>
    <w:rsid w:val="001D76BC"/>
    <w:pPr>
      <w:shd w:val="clear" w:color="000000" w:fill="FFC000"/>
      <w:spacing w:before="100" w:beforeAutospacing="1" w:after="100" w:afterAutospacing="1"/>
      <w:textAlignment w:val="center"/>
    </w:pPr>
    <w:rPr>
      <w:b/>
      <w:bCs/>
      <w:szCs w:val="24"/>
    </w:rPr>
  </w:style>
  <w:style w:type="paragraph" w:customStyle="1" w:styleId="xl575">
    <w:name w:val="xl575"/>
    <w:basedOn w:val="a7"/>
    <w:qFormat/>
    <w:rsid w:val="001D76BC"/>
    <w:pPr>
      <w:shd w:val="clear" w:color="000000" w:fill="FFC000"/>
      <w:spacing w:before="100" w:beforeAutospacing="1" w:after="100" w:afterAutospacing="1"/>
      <w:textAlignment w:val="center"/>
    </w:pPr>
    <w:rPr>
      <w:b/>
      <w:bCs/>
      <w:szCs w:val="24"/>
    </w:rPr>
  </w:style>
  <w:style w:type="paragraph" w:customStyle="1" w:styleId="xl576">
    <w:name w:val="xl576"/>
    <w:basedOn w:val="a7"/>
    <w:qFormat/>
    <w:rsid w:val="001D76B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Cs w:val="24"/>
    </w:rPr>
  </w:style>
  <w:style w:type="paragraph" w:customStyle="1" w:styleId="xl577">
    <w:name w:val="xl57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78">
    <w:name w:val="xl57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579">
    <w:name w:val="xl57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80">
    <w:name w:val="xl58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81">
    <w:name w:val="xl58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82">
    <w:name w:val="xl58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83">
    <w:name w:val="xl58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84">
    <w:name w:val="xl584"/>
    <w:basedOn w:val="a7"/>
    <w:qFormat/>
    <w:rsid w:val="001D76BC"/>
    <w:pPr>
      <w:shd w:val="clear" w:color="000000" w:fill="FFFFFF"/>
      <w:spacing w:before="100" w:beforeAutospacing="1" w:after="100" w:afterAutospacing="1"/>
      <w:textAlignment w:val="center"/>
    </w:pPr>
    <w:rPr>
      <w:b/>
      <w:bCs/>
      <w:szCs w:val="24"/>
    </w:rPr>
  </w:style>
  <w:style w:type="paragraph" w:customStyle="1" w:styleId="xl585">
    <w:name w:val="xl58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86">
    <w:name w:val="xl58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587">
    <w:name w:val="xl587"/>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588">
    <w:name w:val="xl588"/>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89">
    <w:name w:val="xl589"/>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90">
    <w:name w:val="xl590"/>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91">
    <w:name w:val="xl591"/>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92">
    <w:name w:val="xl592"/>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93">
    <w:name w:val="xl593"/>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94">
    <w:name w:val="xl594"/>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95">
    <w:name w:val="xl595"/>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96">
    <w:name w:val="xl596"/>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97">
    <w:name w:val="xl597"/>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98">
    <w:name w:val="xl598"/>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rvps4">
    <w:name w:val="rvps4"/>
    <w:basedOn w:val="a7"/>
    <w:qFormat/>
    <w:rsid w:val="001D76BC"/>
    <w:pPr>
      <w:spacing w:before="100" w:beforeAutospacing="1" w:after="100" w:afterAutospacing="1"/>
    </w:pPr>
    <w:rPr>
      <w:szCs w:val="24"/>
    </w:rPr>
  </w:style>
  <w:style w:type="character" w:customStyle="1" w:styleId="rvts6">
    <w:name w:val="rvts6"/>
    <w:basedOn w:val="a8"/>
    <w:rsid w:val="001D76BC"/>
  </w:style>
  <w:style w:type="character" w:customStyle="1" w:styleId="afffffa">
    <w:name w:val="Цветовое выделение"/>
    <w:rsid w:val="001D76BC"/>
    <w:rPr>
      <w:b/>
      <w:bCs/>
      <w:color w:val="000080"/>
    </w:rPr>
  </w:style>
  <w:style w:type="paragraph" w:customStyle="1" w:styleId="Style13">
    <w:name w:val="Style13"/>
    <w:basedOn w:val="a7"/>
    <w:uiPriority w:val="99"/>
    <w:qFormat/>
    <w:rsid w:val="001D76BC"/>
    <w:pPr>
      <w:widowControl w:val="0"/>
      <w:autoSpaceDE w:val="0"/>
      <w:autoSpaceDN w:val="0"/>
      <w:adjustRightInd w:val="0"/>
    </w:pPr>
    <w:rPr>
      <w:szCs w:val="24"/>
    </w:rPr>
  </w:style>
  <w:style w:type="character" w:customStyle="1" w:styleId="FontStyle89">
    <w:name w:val="Font Style89"/>
    <w:uiPriority w:val="99"/>
    <w:rsid w:val="001D76BC"/>
    <w:rPr>
      <w:rFonts w:ascii="Times New Roman" w:hAnsi="Times New Roman" w:cs="Times New Roman"/>
      <w:sz w:val="22"/>
      <w:szCs w:val="22"/>
    </w:rPr>
  </w:style>
  <w:style w:type="character" w:styleId="HTML3">
    <w:name w:val="HTML Definition"/>
    <w:basedOn w:val="a8"/>
    <w:unhideWhenUsed/>
    <w:rsid w:val="001D76BC"/>
    <w:rPr>
      <w:i/>
      <w:iCs/>
    </w:rPr>
  </w:style>
  <w:style w:type="paragraph" w:customStyle="1" w:styleId="afffffb">
    <w:name w:val="Абзац"/>
    <w:basedOn w:val="36"/>
    <w:link w:val="afffffc"/>
    <w:qFormat/>
    <w:rsid w:val="001D76BC"/>
    <w:pPr>
      <w:spacing w:line="340" w:lineRule="exact"/>
      <w:ind w:right="0" w:firstLine="567"/>
    </w:pPr>
    <w:rPr>
      <w:sz w:val="26"/>
    </w:rPr>
  </w:style>
  <w:style w:type="character" w:customStyle="1" w:styleId="afffffc">
    <w:name w:val="Абзац Знак"/>
    <w:link w:val="afffffb"/>
    <w:qFormat/>
    <w:rsid w:val="001D76BC"/>
    <w:rPr>
      <w:rFonts w:ascii="Times New Roman" w:eastAsia="Times New Roman" w:hAnsi="Times New Roman" w:cs="Times New Roman"/>
      <w:sz w:val="26"/>
      <w:szCs w:val="20"/>
      <w:lang w:eastAsia="ru-RU"/>
    </w:rPr>
  </w:style>
  <w:style w:type="paragraph" w:customStyle="1" w:styleId="250">
    <w:name w:val="Основной текст 25"/>
    <w:basedOn w:val="a7"/>
    <w:uiPriority w:val="99"/>
    <w:qFormat/>
    <w:rsid w:val="001D76BC"/>
    <w:pPr>
      <w:spacing w:before="120" w:line="320" w:lineRule="exact"/>
    </w:pPr>
  </w:style>
  <w:style w:type="paragraph" w:customStyle="1" w:styleId="1fc">
    <w:name w:val="Знак Знак Знак1"/>
    <w:basedOn w:val="a7"/>
    <w:qFormat/>
    <w:rsid w:val="001D76BC"/>
    <w:rPr>
      <w:rFonts w:ascii="Verdana" w:hAnsi="Verdana" w:cs="Verdana"/>
      <w:lang w:val="en-US"/>
    </w:rPr>
  </w:style>
  <w:style w:type="paragraph" w:customStyle="1" w:styleId="xl63">
    <w:name w:val="xl63"/>
    <w:basedOn w:val="a7"/>
    <w:qFormat/>
    <w:rsid w:val="001D76BC"/>
    <w:pPr>
      <w:spacing w:before="100" w:beforeAutospacing="1" w:after="100" w:afterAutospacing="1"/>
      <w:jc w:val="center"/>
      <w:textAlignment w:val="center"/>
    </w:pPr>
    <w:rPr>
      <w:b/>
      <w:bCs/>
      <w:szCs w:val="24"/>
    </w:rPr>
  </w:style>
  <w:style w:type="paragraph" w:customStyle="1" w:styleId="xl64">
    <w:name w:val="xl6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92">
    <w:name w:val="Обычный9"/>
    <w:qFormat/>
    <w:rsid w:val="001D76BC"/>
    <w:pPr>
      <w:widowControl w:val="0"/>
      <w:snapToGrid w:val="0"/>
      <w:spacing w:after="0" w:line="300" w:lineRule="auto"/>
      <w:ind w:left="40" w:right="1000"/>
      <w:jc w:val="both"/>
    </w:pPr>
    <w:rPr>
      <w:rFonts w:ascii="Times New Roman" w:eastAsia="Times New Roman" w:hAnsi="Times New Roman" w:cs="Times New Roman"/>
      <w:sz w:val="24"/>
      <w:szCs w:val="20"/>
      <w:lang w:eastAsia="ru-RU"/>
    </w:rPr>
  </w:style>
  <w:style w:type="paragraph" w:customStyle="1" w:styleId="My1">
    <w:name w:val="MyСтиль1 Знак Знак Знак Знак Знак Знак"/>
    <w:basedOn w:val="a7"/>
    <w:uiPriority w:val="99"/>
    <w:qFormat/>
    <w:rsid w:val="001D76BC"/>
    <w:pPr>
      <w:jc w:val="center"/>
    </w:pPr>
    <w:rPr>
      <w:szCs w:val="24"/>
      <w:lang w:val="en-US"/>
    </w:rPr>
  </w:style>
  <w:style w:type="paragraph" w:customStyle="1" w:styleId="afffffd">
    <w:name w:val="Содержимое таблицы"/>
    <w:basedOn w:val="a7"/>
    <w:qFormat/>
    <w:rsid w:val="001D76BC"/>
    <w:pPr>
      <w:suppressLineNumbers/>
    </w:pPr>
    <w:rPr>
      <w:szCs w:val="24"/>
      <w:lang w:eastAsia="ar-SA"/>
    </w:rPr>
  </w:style>
  <w:style w:type="character" w:customStyle="1" w:styleId="afffff2">
    <w:name w:val="Без интервала Знак"/>
    <w:link w:val="afffff1"/>
    <w:uiPriority w:val="1"/>
    <w:locked/>
    <w:rsid w:val="001D76BC"/>
    <w:rPr>
      <w:rFonts w:ascii="Calibri" w:eastAsia="Calibri" w:hAnsi="Calibri" w:cs="Times New Roman"/>
    </w:rPr>
  </w:style>
  <w:style w:type="paragraph" w:customStyle="1" w:styleId="font9">
    <w:name w:val="font9"/>
    <w:basedOn w:val="a7"/>
    <w:qFormat/>
    <w:rsid w:val="001D76BC"/>
    <w:pPr>
      <w:spacing w:before="100" w:beforeAutospacing="1" w:after="100" w:afterAutospacing="1"/>
    </w:pPr>
    <w:rPr>
      <w:color w:val="000000"/>
      <w:szCs w:val="24"/>
    </w:rPr>
  </w:style>
  <w:style w:type="paragraph" w:customStyle="1" w:styleId="font10">
    <w:name w:val="font10"/>
    <w:basedOn w:val="a7"/>
    <w:qFormat/>
    <w:rsid w:val="001D76BC"/>
    <w:pPr>
      <w:spacing w:before="100" w:beforeAutospacing="1" w:after="100" w:afterAutospacing="1"/>
    </w:pPr>
    <w:rPr>
      <w:b/>
      <w:bCs/>
      <w:color w:val="000000"/>
      <w:szCs w:val="24"/>
    </w:rPr>
  </w:style>
  <w:style w:type="paragraph" w:customStyle="1" w:styleId="font11">
    <w:name w:val="font11"/>
    <w:basedOn w:val="a7"/>
    <w:qFormat/>
    <w:rsid w:val="001D76BC"/>
    <w:pPr>
      <w:spacing w:before="100" w:beforeAutospacing="1" w:after="100" w:afterAutospacing="1"/>
    </w:pPr>
    <w:rPr>
      <w:color w:val="000000"/>
      <w:szCs w:val="24"/>
    </w:rPr>
  </w:style>
  <w:style w:type="paragraph" w:customStyle="1" w:styleId="font12">
    <w:name w:val="font12"/>
    <w:basedOn w:val="a7"/>
    <w:uiPriority w:val="99"/>
    <w:qFormat/>
    <w:rsid w:val="001D76BC"/>
    <w:pPr>
      <w:spacing w:before="100" w:beforeAutospacing="1" w:after="100" w:afterAutospacing="1"/>
    </w:pPr>
    <w:rPr>
      <w:b/>
      <w:bCs/>
      <w:color w:val="000000"/>
      <w:szCs w:val="24"/>
    </w:rPr>
  </w:style>
  <w:style w:type="paragraph" w:customStyle="1" w:styleId="font13">
    <w:name w:val="font13"/>
    <w:basedOn w:val="a7"/>
    <w:uiPriority w:val="99"/>
    <w:qFormat/>
    <w:rsid w:val="001D76BC"/>
    <w:pPr>
      <w:spacing w:before="100" w:beforeAutospacing="1" w:after="100" w:afterAutospacing="1"/>
    </w:pPr>
    <w:rPr>
      <w:color w:val="000000"/>
    </w:rPr>
  </w:style>
  <w:style w:type="paragraph" w:customStyle="1" w:styleId="font14">
    <w:name w:val="font14"/>
    <w:basedOn w:val="a7"/>
    <w:uiPriority w:val="99"/>
    <w:qFormat/>
    <w:rsid w:val="001D76BC"/>
    <w:pPr>
      <w:spacing w:before="100" w:beforeAutospacing="1" w:after="100" w:afterAutospacing="1"/>
    </w:pPr>
    <w:rPr>
      <w:color w:val="000000"/>
    </w:rPr>
  </w:style>
  <w:style w:type="paragraph" w:customStyle="1" w:styleId="260">
    <w:name w:val="Основной текст 26"/>
    <w:basedOn w:val="a7"/>
    <w:uiPriority w:val="99"/>
    <w:qFormat/>
    <w:rsid w:val="001D76BC"/>
    <w:pPr>
      <w:spacing w:before="120" w:line="320" w:lineRule="exact"/>
    </w:pPr>
  </w:style>
  <w:style w:type="character" w:styleId="afffffe">
    <w:name w:val="line number"/>
    <w:unhideWhenUsed/>
    <w:rsid w:val="001D76BC"/>
  </w:style>
  <w:style w:type="paragraph" w:customStyle="1" w:styleId="Textbody">
    <w:name w:val="Text body"/>
    <w:basedOn w:val="a7"/>
    <w:uiPriority w:val="99"/>
    <w:qFormat/>
    <w:rsid w:val="001D76BC"/>
    <w:pPr>
      <w:widowControl w:val="0"/>
      <w:suppressAutoHyphens/>
      <w:autoSpaceDN w:val="0"/>
      <w:spacing w:after="120"/>
      <w:textAlignment w:val="baseline"/>
    </w:pPr>
    <w:rPr>
      <w:rFonts w:eastAsia="Lucida Sans Unicode" w:cs="Tahoma"/>
      <w:kern w:val="3"/>
      <w:szCs w:val="24"/>
    </w:rPr>
  </w:style>
  <w:style w:type="paragraph" w:customStyle="1" w:styleId="Standard">
    <w:name w:val="Standard"/>
    <w:qFormat/>
    <w:rsid w:val="001D76B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a"/>
    <w:rsid w:val="001D76BC"/>
    <w:pPr>
      <w:numPr>
        <w:numId w:val="16"/>
      </w:numPr>
    </w:pPr>
  </w:style>
  <w:style w:type="paragraph" w:customStyle="1" w:styleId="216">
    <w:name w:val="Основной текст с отступом 21"/>
    <w:basedOn w:val="Standard"/>
    <w:qFormat/>
    <w:rsid w:val="001D76BC"/>
    <w:pPr>
      <w:spacing w:line="360" w:lineRule="auto"/>
      <w:ind w:firstLine="900"/>
      <w:jc w:val="center"/>
    </w:pPr>
    <w:rPr>
      <w:b/>
      <w:bCs/>
      <w:sz w:val="32"/>
    </w:rPr>
  </w:style>
  <w:style w:type="paragraph" w:customStyle="1" w:styleId="53">
    <w:name w:val="Знак5 Знак Знак Знак"/>
    <w:basedOn w:val="a7"/>
    <w:uiPriority w:val="99"/>
    <w:qFormat/>
    <w:rsid w:val="001D76BC"/>
    <w:pPr>
      <w:spacing w:after="160" w:line="240" w:lineRule="exact"/>
    </w:pPr>
    <w:rPr>
      <w:rFonts w:ascii="Verdana" w:hAnsi="Verdana"/>
      <w:lang w:val="en-US"/>
    </w:rPr>
  </w:style>
  <w:style w:type="character" w:styleId="affffff">
    <w:name w:val="Intense Emphasis"/>
    <w:basedOn w:val="a8"/>
    <w:uiPriority w:val="21"/>
    <w:qFormat/>
    <w:rsid w:val="001D76BC"/>
    <w:rPr>
      <w:b/>
      <w:bCs/>
      <w:i/>
      <w:iCs/>
      <w:color w:val="4472C4" w:themeColor="accent1"/>
    </w:rPr>
  </w:style>
  <w:style w:type="character" w:customStyle="1" w:styleId="affffff0">
    <w:name w:val="Основной текст_"/>
    <w:basedOn w:val="a8"/>
    <w:link w:val="2f4"/>
    <w:locked/>
    <w:rsid w:val="001D76BC"/>
    <w:rPr>
      <w:rFonts w:ascii="Verdana" w:hAnsi="Verdana" w:cs="Verdana"/>
      <w:b/>
      <w:bCs/>
      <w:spacing w:val="-7"/>
      <w:sz w:val="21"/>
      <w:szCs w:val="21"/>
      <w:shd w:val="clear" w:color="auto" w:fill="FFFFFF"/>
    </w:rPr>
  </w:style>
  <w:style w:type="paragraph" w:customStyle="1" w:styleId="2f4">
    <w:name w:val="Основной текст2"/>
    <w:basedOn w:val="a7"/>
    <w:link w:val="affffff0"/>
    <w:qFormat/>
    <w:rsid w:val="001D76BC"/>
    <w:pPr>
      <w:widowControl w:val="0"/>
      <w:shd w:val="clear" w:color="auto" w:fill="FFFFFF"/>
      <w:spacing w:line="341" w:lineRule="exact"/>
      <w:ind w:hanging="1180"/>
      <w:jc w:val="right"/>
    </w:pPr>
    <w:rPr>
      <w:rFonts w:ascii="Verdana" w:hAnsi="Verdana" w:cs="Verdana"/>
      <w:b/>
      <w:bCs/>
      <w:spacing w:val="-7"/>
      <w:sz w:val="21"/>
      <w:szCs w:val="21"/>
    </w:rPr>
  </w:style>
  <w:style w:type="character" w:customStyle="1" w:styleId="TimesNewRoman0">
    <w:name w:val="Основной текст + Times New Roman"/>
    <w:aliases w:val="Не полужирный,Интервал 0 pt,Основной текст + 43 pt,Курсив,Малые прописные,Колонтитул + Arial Unicode MS,12 pt,Основной текст + Полужирный,Колонтитул + Arial,Основной текст (13) + 5 pt,Основной текст + 9,5 pt,Не курсив4,6"/>
    <w:basedOn w:val="affffff0"/>
    <w:uiPriority w:val="99"/>
    <w:rsid w:val="001D76BC"/>
    <w:rPr>
      <w:rFonts w:ascii="Times New Roman" w:hAnsi="Times New Roman" w:cs="Times New Roman"/>
      <w:b/>
      <w:bCs/>
      <w:color w:val="000000"/>
      <w:spacing w:val="2"/>
      <w:w w:val="100"/>
      <w:position w:val="0"/>
      <w:sz w:val="21"/>
      <w:szCs w:val="21"/>
      <w:u w:val="none"/>
      <w:shd w:val="clear" w:color="auto" w:fill="FFFFFF"/>
      <w:lang w:val="ru-RU"/>
    </w:rPr>
  </w:style>
  <w:style w:type="paragraph" w:customStyle="1" w:styleId="Style45">
    <w:name w:val="Style45"/>
    <w:basedOn w:val="a7"/>
    <w:uiPriority w:val="99"/>
    <w:qFormat/>
    <w:rsid w:val="001D76BC"/>
    <w:pPr>
      <w:widowControl w:val="0"/>
      <w:autoSpaceDE w:val="0"/>
      <w:autoSpaceDN w:val="0"/>
      <w:adjustRightInd w:val="0"/>
    </w:pPr>
    <w:rPr>
      <w:szCs w:val="24"/>
    </w:rPr>
  </w:style>
  <w:style w:type="character" w:customStyle="1" w:styleId="FontStyle82">
    <w:name w:val="Font Style82"/>
    <w:uiPriority w:val="99"/>
    <w:rsid w:val="001D76BC"/>
    <w:rPr>
      <w:rFonts w:ascii="Times New Roman" w:hAnsi="Times New Roman" w:cs="Times New Roman"/>
      <w:sz w:val="32"/>
      <w:szCs w:val="32"/>
    </w:rPr>
  </w:style>
  <w:style w:type="character" w:customStyle="1" w:styleId="FontStyle88">
    <w:name w:val="Font Style88"/>
    <w:uiPriority w:val="99"/>
    <w:rsid w:val="001D76BC"/>
    <w:rPr>
      <w:rFonts w:ascii="Times New Roman" w:hAnsi="Times New Roman" w:cs="Times New Roman"/>
      <w:sz w:val="26"/>
      <w:szCs w:val="26"/>
    </w:rPr>
  </w:style>
  <w:style w:type="paragraph" w:customStyle="1" w:styleId="xl761">
    <w:name w:val="xl76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762">
    <w:name w:val="xl762"/>
    <w:basedOn w:val="a7"/>
    <w:qFormat/>
    <w:rsid w:val="001D76BC"/>
    <w:pPr>
      <w:spacing w:before="100" w:beforeAutospacing="1" w:after="100" w:afterAutospacing="1"/>
      <w:jc w:val="center"/>
      <w:textAlignment w:val="center"/>
    </w:pPr>
    <w:rPr>
      <w:szCs w:val="24"/>
    </w:rPr>
  </w:style>
  <w:style w:type="paragraph" w:customStyle="1" w:styleId="xl763">
    <w:name w:val="xl763"/>
    <w:basedOn w:val="a7"/>
    <w:qFormat/>
    <w:rsid w:val="001D76BC"/>
    <w:pPr>
      <w:spacing w:before="100" w:beforeAutospacing="1" w:after="100" w:afterAutospacing="1"/>
      <w:jc w:val="center"/>
      <w:textAlignment w:val="center"/>
    </w:pPr>
    <w:rPr>
      <w:b/>
      <w:bCs/>
      <w:szCs w:val="24"/>
    </w:rPr>
  </w:style>
  <w:style w:type="paragraph" w:customStyle="1" w:styleId="xl764">
    <w:name w:val="xl76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65">
    <w:name w:val="xl76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766">
    <w:name w:val="xl766"/>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Cs w:val="24"/>
    </w:rPr>
  </w:style>
  <w:style w:type="paragraph" w:customStyle="1" w:styleId="xl767">
    <w:name w:val="xl76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68">
    <w:name w:val="xl76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69">
    <w:name w:val="xl769"/>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szCs w:val="24"/>
    </w:rPr>
  </w:style>
  <w:style w:type="paragraph" w:customStyle="1" w:styleId="xl770">
    <w:name w:val="xl77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71">
    <w:name w:val="xl771"/>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Cs w:val="24"/>
    </w:rPr>
  </w:style>
  <w:style w:type="paragraph" w:customStyle="1" w:styleId="xl772">
    <w:name w:val="xl77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73">
    <w:name w:val="xl77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774">
    <w:name w:val="xl774"/>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Cs w:val="24"/>
    </w:rPr>
  </w:style>
  <w:style w:type="paragraph" w:customStyle="1" w:styleId="xl775">
    <w:name w:val="xl775"/>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Cs w:val="24"/>
    </w:rPr>
  </w:style>
  <w:style w:type="paragraph" w:customStyle="1" w:styleId="xl776">
    <w:name w:val="xl776"/>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b/>
      <w:bCs/>
      <w:szCs w:val="24"/>
    </w:rPr>
  </w:style>
  <w:style w:type="paragraph" w:customStyle="1" w:styleId="xl777">
    <w:name w:val="xl77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778">
    <w:name w:val="xl77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79">
    <w:name w:val="xl77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780">
    <w:name w:val="xl780"/>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color w:val="FF0000"/>
      <w:szCs w:val="24"/>
    </w:rPr>
  </w:style>
  <w:style w:type="numbering" w:customStyle="1" w:styleId="1fd">
    <w:name w:val="Нет списка1"/>
    <w:next w:val="aa"/>
    <w:uiPriority w:val="99"/>
    <w:semiHidden/>
    <w:unhideWhenUsed/>
    <w:rsid w:val="001D76BC"/>
  </w:style>
  <w:style w:type="paragraph" w:customStyle="1" w:styleId="xl34">
    <w:name w:val="xl3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1fe">
    <w:name w:val="Основной текст1"/>
    <w:basedOn w:val="a7"/>
    <w:qFormat/>
    <w:rsid w:val="001D76BC"/>
    <w:rPr>
      <w:rFonts w:ascii="Arial" w:hAnsi="Arial"/>
      <w:b/>
      <w:i/>
      <w:lang w:val="en-US"/>
    </w:rPr>
  </w:style>
  <w:style w:type="paragraph" w:customStyle="1" w:styleId="a10">
    <w:name w:val="a1"/>
    <w:basedOn w:val="a7"/>
    <w:qFormat/>
    <w:rsid w:val="001D76BC"/>
    <w:pPr>
      <w:spacing w:before="100" w:beforeAutospacing="1" w:after="100" w:afterAutospacing="1"/>
    </w:pPr>
    <w:rPr>
      <w:szCs w:val="24"/>
    </w:rPr>
  </w:style>
  <w:style w:type="paragraph" w:customStyle="1" w:styleId="a00">
    <w:name w:val="a0"/>
    <w:basedOn w:val="a7"/>
    <w:qFormat/>
    <w:rsid w:val="001D76BC"/>
    <w:pPr>
      <w:spacing w:before="100" w:beforeAutospacing="1" w:after="100" w:afterAutospacing="1"/>
    </w:pPr>
    <w:rPr>
      <w:szCs w:val="24"/>
    </w:rPr>
  </w:style>
  <w:style w:type="paragraph" w:customStyle="1" w:styleId="affffff1">
    <w:name w:val="a"/>
    <w:basedOn w:val="a7"/>
    <w:qFormat/>
    <w:rsid w:val="001D76BC"/>
    <w:pPr>
      <w:spacing w:before="100" w:beforeAutospacing="1" w:after="100" w:afterAutospacing="1"/>
    </w:pPr>
    <w:rPr>
      <w:szCs w:val="24"/>
    </w:rPr>
  </w:style>
  <w:style w:type="paragraph" w:customStyle="1" w:styleId="xl22">
    <w:name w:val="xl22"/>
    <w:basedOn w:val="a7"/>
    <w:qFormat/>
    <w:rsid w:val="001D76BC"/>
    <w:pPr>
      <w:spacing w:before="100" w:beforeAutospacing="1" w:after="100" w:afterAutospacing="1" w:line="360" w:lineRule="auto"/>
      <w:jc w:val="center"/>
    </w:pPr>
    <w:rPr>
      <w:rFonts w:ascii="Times New Roman CYR" w:hAnsi="Times New Roman CYR" w:cs="Times New Roman CYR"/>
      <w:szCs w:val="24"/>
    </w:rPr>
  </w:style>
  <w:style w:type="paragraph" w:customStyle="1" w:styleId="affffff2">
    <w:name w:val="Îáû÷íûé"/>
    <w:qFormat/>
    <w:rsid w:val="001D76BC"/>
    <w:pPr>
      <w:spacing w:after="0" w:line="240" w:lineRule="auto"/>
    </w:pPr>
    <w:rPr>
      <w:rFonts w:ascii="Times New Roman" w:eastAsia="Times New Roman" w:hAnsi="Times New Roman" w:cs="Times New Roman"/>
      <w:sz w:val="20"/>
      <w:szCs w:val="20"/>
      <w:lang w:val="en-US" w:eastAsia="ru-RU"/>
    </w:rPr>
  </w:style>
  <w:style w:type="paragraph" w:customStyle="1" w:styleId="affffff3">
    <w:name w:val="Заглавие раздела"/>
    <w:basedOn w:val="24"/>
    <w:semiHidden/>
    <w:qFormat/>
    <w:rsid w:val="001D76BC"/>
    <w:pPr>
      <w:numPr>
        <w:ilvl w:val="1"/>
      </w:numPr>
      <w:tabs>
        <w:tab w:val="num" w:pos="1440"/>
      </w:tabs>
      <w:spacing w:before="200" w:line="276" w:lineRule="auto"/>
      <w:ind w:left="1440" w:hanging="360"/>
    </w:pPr>
    <w:rPr>
      <w:b/>
      <w:bCs/>
      <w:color w:val="4472C4" w:themeColor="accent1"/>
    </w:rPr>
  </w:style>
  <w:style w:type="paragraph" w:customStyle="1" w:styleId="1ff">
    <w:name w:val="Заголовок_1 Знак"/>
    <w:basedOn w:val="a7"/>
    <w:link w:val="1ff0"/>
    <w:semiHidden/>
    <w:qFormat/>
    <w:rsid w:val="001D76BC"/>
    <w:pPr>
      <w:spacing w:line="360" w:lineRule="auto"/>
      <w:jc w:val="center"/>
    </w:pPr>
    <w:rPr>
      <w:b/>
      <w:caps/>
      <w:szCs w:val="24"/>
    </w:rPr>
  </w:style>
  <w:style w:type="character" w:customStyle="1" w:styleId="1ff0">
    <w:name w:val="Заголовок_1 Знак Знак"/>
    <w:link w:val="1ff"/>
    <w:semiHidden/>
    <w:rsid w:val="001D76BC"/>
    <w:rPr>
      <w:rFonts w:ascii="Times New Roman" w:eastAsia="Times New Roman" w:hAnsi="Times New Roman" w:cs="Times New Roman"/>
      <w:b/>
      <w:caps/>
      <w:sz w:val="24"/>
      <w:szCs w:val="24"/>
      <w:lang w:eastAsia="ru-RU"/>
    </w:rPr>
  </w:style>
  <w:style w:type="paragraph" w:customStyle="1" w:styleId="affffff4">
    <w:name w:val="Неразрывный основной текст"/>
    <w:basedOn w:val="aff0"/>
    <w:semiHidden/>
    <w:qFormat/>
    <w:rsid w:val="001D76BC"/>
    <w:pPr>
      <w:keepNext/>
      <w:framePr w:hSpace="0" w:wrap="auto" w:vAnchor="margin" w:hAnchor="text" w:xAlign="left" w:yAlign="inline"/>
      <w:spacing w:after="240" w:line="240" w:lineRule="atLeast"/>
      <w:ind w:left="1080"/>
      <w:jc w:val="both"/>
    </w:pPr>
    <w:rPr>
      <w:rFonts w:ascii="Arial" w:hAnsi="Arial" w:cs="Arial"/>
      <w:spacing w:val="-5"/>
      <w:sz w:val="20"/>
    </w:rPr>
  </w:style>
  <w:style w:type="paragraph" w:customStyle="1" w:styleId="affffff5">
    <w:name w:val="Рисунок"/>
    <w:basedOn w:val="a7"/>
    <w:next w:val="af"/>
    <w:link w:val="affffff6"/>
    <w:qFormat/>
    <w:rsid w:val="001D76BC"/>
    <w:pPr>
      <w:keepNext/>
      <w:spacing w:line="360" w:lineRule="auto"/>
      <w:ind w:left="1080"/>
    </w:pPr>
    <w:rPr>
      <w:rFonts w:ascii="Arial" w:hAnsi="Arial" w:cs="Arial"/>
      <w:spacing w:val="-5"/>
    </w:rPr>
  </w:style>
  <w:style w:type="paragraph" w:customStyle="1" w:styleId="affffff7">
    <w:name w:val="Название части"/>
    <w:basedOn w:val="a7"/>
    <w:semiHidden/>
    <w:qFormat/>
    <w:rsid w:val="001D76BC"/>
    <w:pPr>
      <w:shd w:val="solid" w:color="auto" w:fill="auto"/>
      <w:spacing w:line="360" w:lineRule="exact"/>
      <w:jc w:val="center"/>
    </w:pPr>
    <w:rPr>
      <w:rFonts w:ascii="Arial" w:hAnsi="Arial" w:cs="Arial"/>
      <w:color w:val="FFFFFF"/>
      <w:spacing w:val="-16"/>
      <w:sz w:val="26"/>
      <w:szCs w:val="26"/>
    </w:rPr>
  </w:style>
  <w:style w:type="paragraph" w:customStyle="1" w:styleId="affffff8">
    <w:name w:val="Подзаголовок главы"/>
    <w:basedOn w:val="afffa"/>
    <w:semiHidden/>
    <w:qFormat/>
    <w:rsid w:val="001D76BC"/>
    <w:pPr>
      <w:keepNext/>
      <w:keepLines/>
      <w:spacing w:after="120" w:line="340" w:lineRule="atLeast"/>
      <w:jc w:val="left"/>
    </w:pPr>
    <w:rPr>
      <w:rFonts w:ascii="Arial" w:hAnsi="Arial" w:cs="Arial"/>
      <w:b w:val="0"/>
      <w:spacing w:val="-16"/>
      <w:kern w:val="28"/>
      <w:sz w:val="32"/>
      <w:szCs w:val="32"/>
    </w:rPr>
  </w:style>
  <w:style w:type="paragraph" w:customStyle="1" w:styleId="affffff9">
    <w:name w:val="Название предприятия"/>
    <w:basedOn w:val="a7"/>
    <w:semiHidden/>
    <w:qFormat/>
    <w:rsid w:val="001D76BC"/>
    <w:pPr>
      <w:keepNext/>
      <w:keepLines/>
      <w:spacing w:line="220" w:lineRule="atLeast"/>
    </w:pPr>
    <w:rPr>
      <w:rFonts w:ascii="Arial Black" w:hAnsi="Arial Black" w:cs="Arial Black"/>
      <w:spacing w:val="-25"/>
      <w:kern w:val="28"/>
      <w:sz w:val="32"/>
      <w:szCs w:val="32"/>
    </w:rPr>
  </w:style>
  <w:style w:type="paragraph" w:customStyle="1" w:styleId="19">
    <w:name w:val="Маркированный_1"/>
    <w:basedOn w:val="a7"/>
    <w:link w:val="1ff1"/>
    <w:qFormat/>
    <w:rsid w:val="001D76BC"/>
    <w:pPr>
      <w:numPr>
        <w:ilvl w:val="1"/>
        <w:numId w:val="23"/>
      </w:numPr>
      <w:tabs>
        <w:tab w:val="clear" w:pos="2149"/>
        <w:tab w:val="left" w:pos="900"/>
      </w:tabs>
      <w:spacing w:line="360" w:lineRule="auto"/>
      <w:ind w:left="0" w:firstLine="720"/>
    </w:pPr>
    <w:rPr>
      <w:szCs w:val="24"/>
    </w:rPr>
  </w:style>
  <w:style w:type="character" w:customStyle="1" w:styleId="1ff1">
    <w:name w:val="Маркированный_1 Знак"/>
    <w:link w:val="19"/>
    <w:rsid w:val="001D76BC"/>
    <w:rPr>
      <w:rFonts w:ascii="Times New Roman" w:hAnsi="Times New Roman"/>
      <w:sz w:val="24"/>
      <w:szCs w:val="24"/>
    </w:rPr>
  </w:style>
  <w:style w:type="paragraph" w:customStyle="1" w:styleId="affffffa">
    <w:name w:val="Текст таблицы"/>
    <w:basedOn w:val="a7"/>
    <w:qFormat/>
    <w:rsid w:val="001D76BC"/>
    <w:pPr>
      <w:spacing w:line="360" w:lineRule="auto"/>
    </w:pPr>
    <w:rPr>
      <w:rFonts w:ascii="Arial" w:hAnsi="Arial" w:cs="Arial"/>
      <w:spacing w:val="-5"/>
      <w:sz w:val="16"/>
      <w:szCs w:val="16"/>
    </w:rPr>
  </w:style>
  <w:style w:type="paragraph" w:customStyle="1" w:styleId="affffffb">
    <w:name w:val="Подчеркнутый"/>
    <w:basedOn w:val="a7"/>
    <w:link w:val="affffffc"/>
    <w:semiHidden/>
    <w:qFormat/>
    <w:rsid w:val="001D76BC"/>
    <w:pPr>
      <w:spacing w:line="360" w:lineRule="auto"/>
    </w:pPr>
    <w:rPr>
      <w:szCs w:val="24"/>
      <w:u w:val="single"/>
    </w:rPr>
  </w:style>
  <w:style w:type="character" w:customStyle="1" w:styleId="affffffc">
    <w:name w:val="Подчеркнутый Знак"/>
    <w:link w:val="affffffb"/>
    <w:semiHidden/>
    <w:rsid w:val="001D76BC"/>
    <w:rPr>
      <w:rFonts w:ascii="Times New Roman" w:eastAsia="Times New Roman" w:hAnsi="Times New Roman" w:cs="Times New Roman"/>
      <w:sz w:val="24"/>
      <w:szCs w:val="24"/>
      <w:u w:val="single"/>
      <w:lang w:eastAsia="ru-RU"/>
    </w:rPr>
  </w:style>
  <w:style w:type="paragraph" w:customStyle="1" w:styleId="affffffd">
    <w:name w:val="Название документа"/>
    <w:basedOn w:val="a7"/>
    <w:semiHidden/>
    <w:qFormat/>
    <w:rsid w:val="001D76BC"/>
    <w:pPr>
      <w:keepNext/>
      <w:keepLines/>
      <w:pBdr>
        <w:top w:val="single" w:sz="48" w:space="31" w:color="auto"/>
      </w:pBdr>
      <w:tabs>
        <w:tab w:val="left" w:pos="0"/>
      </w:tabs>
      <w:spacing w:before="240" w:after="500" w:line="640" w:lineRule="exact"/>
    </w:pPr>
    <w:rPr>
      <w:rFonts w:ascii="Arial Black" w:hAnsi="Arial Black" w:cs="Arial Black"/>
      <w:b/>
      <w:bCs/>
      <w:spacing w:val="-48"/>
      <w:kern w:val="28"/>
      <w:sz w:val="64"/>
      <w:szCs w:val="64"/>
    </w:rPr>
  </w:style>
  <w:style w:type="paragraph" w:customStyle="1" w:styleId="affffffe">
    <w:name w:val="Нижний колонтитул (четный)"/>
    <w:basedOn w:val="ad"/>
    <w:semiHidden/>
    <w:qFormat/>
    <w:rsid w:val="001D76BC"/>
    <w:pPr>
      <w:keepLines/>
      <w:pBdr>
        <w:top w:val="single" w:sz="6" w:space="2" w:color="auto"/>
      </w:pBdr>
      <w:tabs>
        <w:tab w:val="clear" w:pos="4153"/>
        <w:tab w:val="clear" w:pos="8306"/>
        <w:tab w:val="center" w:pos="4320"/>
        <w:tab w:val="right" w:pos="8640"/>
      </w:tabs>
      <w:spacing w:before="600" w:line="190" w:lineRule="atLeast"/>
      <w:ind w:left="1080"/>
    </w:pPr>
    <w:rPr>
      <w:rFonts w:ascii="Arial" w:hAnsi="Arial" w:cs="Arial"/>
      <w:caps/>
      <w:spacing w:val="-5"/>
      <w:sz w:val="15"/>
      <w:szCs w:val="15"/>
    </w:rPr>
  </w:style>
  <w:style w:type="paragraph" w:customStyle="1" w:styleId="afffffff">
    <w:name w:val="Нижний колонтитул (первый)"/>
    <w:basedOn w:val="ad"/>
    <w:semiHidden/>
    <w:qFormat/>
    <w:rsid w:val="001D76BC"/>
    <w:pPr>
      <w:keepLines/>
      <w:pBdr>
        <w:top w:val="single" w:sz="6" w:space="2" w:color="auto"/>
      </w:pBdr>
      <w:tabs>
        <w:tab w:val="clear" w:pos="4153"/>
        <w:tab w:val="clear" w:pos="8306"/>
        <w:tab w:val="center" w:pos="4320"/>
        <w:tab w:val="right" w:pos="8640"/>
      </w:tabs>
      <w:spacing w:before="600" w:line="190" w:lineRule="atLeast"/>
      <w:ind w:left="1080"/>
    </w:pPr>
    <w:rPr>
      <w:rFonts w:ascii="Arial" w:hAnsi="Arial" w:cs="Arial"/>
      <w:caps/>
      <w:spacing w:val="-5"/>
      <w:sz w:val="15"/>
      <w:szCs w:val="15"/>
    </w:rPr>
  </w:style>
  <w:style w:type="paragraph" w:customStyle="1" w:styleId="afffffff0">
    <w:name w:val="Нижний колонтитул (нечетный)"/>
    <w:basedOn w:val="ad"/>
    <w:semiHidden/>
    <w:qFormat/>
    <w:rsid w:val="001D76BC"/>
    <w:pPr>
      <w:keepLines/>
      <w:pBdr>
        <w:top w:val="single" w:sz="6" w:space="2" w:color="auto"/>
      </w:pBdr>
      <w:tabs>
        <w:tab w:val="clear" w:pos="4153"/>
        <w:tab w:val="clear" w:pos="8306"/>
        <w:tab w:val="center" w:pos="4320"/>
        <w:tab w:val="right" w:pos="8640"/>
      </w:tabs>
      <w:spacing w:before="600" w:line="190" w:lineRule="atLeast"/>
      <w:ind w:left="1080"/>
    </w:pPr>
    <w:rPr>
      <w:rFonts w:ascii="Arial" w:hAnsi="Arial" w:cs="Arial"/>
      <w:caps/>
      <w:spacing w:val="-5"/>
      <w:sz w:val="15"/>
      <w:szCs w:val="15"/>
    </w:rPr>
  </w:style>
  <w:style w:type="paragraph" w:styleId="54">
    <w:name w:val="List 5"/>
    <w:basedOn w:val="ab"/>
    <w:uiPriority w:val="99"/>
    <w:rsid w:val="001D76BC"/>
    <w:pPr>
      <w:widowControl/>
      <w:spacing w:after="240" w:line="240" w:lineRule="atLeast"/>
      <w:ind w:left="2880" w:hanging="360"/>
    </w:pPr>
    <w:rPr>
      <w:rFonts w:ascii="Arial" w:hAnsi="Arial" w:cs="Arial"/>
      <w:spacing w:val="-5"/>
    </w:rPr>
  </w:style>
  <w:style w:type="paragraph" w:styleId="46">
    <w:name w:val="List Bullet 4"/>
    <w:basedOn w:val="a7"/>
    <w:autoRedefine/>
    <w:rsid w:val="001D76BC"/>
    <w:pPr>
      <w:tabs>
        <w:tab w:val="num" w:pos="552"/>
      </w:tabs>
      <w:spacing w:after="240" w:line="240" w:lineRule="atLeast"/>
      <w:ind w:left="2520" w:hanging="552"/>
    </w:pPr>
    <w:rPr>
      <w:rFonts w:ascii="Arial" w:hAnsi="Arial" w:cs="Arial"/>
      <w:spacing w:val="-5"/>
    </w:rPr>
  </w:style>
  <w:style w:type="paragraph" w:styleId="55">
    <w:name w:val="List Bullet 5"/>
    <w:basedOn w:val="a7"/>
    <w:autoRedefine/>
    <w:uiPriority w:val="99"/>
    <w:rsid w:val="001D76BC"/>
    <w:pPr>
      <w:tabs>
        <w:tab w:val="num" w:pos="552"/>
      </w:tabs>
      <w:spacing w:after="240" w:line="240" w:lineRule="atLeast"/>
      <w:ind w:left="2880" w:hanging="552"/>
    </w:pPr>
    <w:rPr>
      <w:rFonts w:ascii="Arial" w:hAnsi="Arial" w:cs="Arial"/>
      <w:spacing w:val="-5"/>
    </w:rPr>
  </w:style>
  <w:style w:type="paragraph" w:styleId="afffffff1">
    <w:name w:val="List Continue"/>
    <w:basedOn w:val="ab"/>
    <w:rsid w:val="001D76BC"/>
    <w:pPr>
      <w:widowControl/>
      <w:spacing w:after="240" w:line="240" w:lineRule="atLeast"/>
      <w:ind w:left="1440" w:firstLine="0"/>
    </w:pPr>
    <w:rPr>
      <w:rFonts w:ascii="Arial" w:hAnsi="Arial" w:cs="Arial"/>
      <w:spacing w:val="-5"/>
    </w:rPr>
  </w:style>
  <w:style w:type="paragraph" w:styleId="3b">
    <w:name w:val="List Continue 3"/>
    <w:basedOn w:val="afffffff1"/>
    <w:rsid w:val="001D76BC"/>
    <w:pPr>
      <w:ind w:left="2520"/>
    </w:pPr>
  </w:style>
  <w:style w:type="paragraph" w:styleId="56">
    <w:name w:val="List Continue 5"/>
    <w:basedOn w:val="afffffff1"/>
    <w:uiPriority w:val="99"/>
    <w:rsid w:val="001D76BC"/>
    <w:pPr>
      <w:ind w:left="3240"/>
    </w:pPr>
  </w:style>
  <w:style w:type="paragraph" w:styleId="2f5">
    <w:name w:val="List Number 2"/>
    <w:basedOn w:val="a"/>
    <w:uiPriority w:val="99"/>
    <w:rsid w:val="001D76BC"/>
    <w:pPr>
      <w:numPr>
        <w:numId w:val="0"/>
      </w:numPr>
      <w:spacing w:after="240" w:line="240" w:lineRule="atLeast"/>
      <w:ind w:left="1800" w:hanging="360"/>
      <w:contextualSpacing w:val="0"/>
    </w:pPr>
    <w:rPr>
      <w:rFonts w:ascii="Arial" w:hAnsi="Arial" w:cs="Arial"/>
      <w:spacing w:val="-5"/>
    </w:rPr>
  </w:style>
  <w:style w:type="paragraph" w:styleId="3c">
    <w:name w:val="List Number 3"/>
    <w:basedOn w:val="a"/>
    <w:uiPriority w:val="99"/>
    <w:rsid w:val="001D76BC"/>
    <w:pPr>
      <w:numPr>
        <w:numId w:val="0"/>
      </w:numPr>
      <w:tabs>
        <w:tab w:val="num" w:pos="720"/>
      </w:tabs>
      <w:spacing w:after="240" w:line="240" w:lineRule="atLeast"/>
      <w:ind w:left="2160" w:hanging="360"/>
      <w:contextualSpacing w:val="0"/>
    </w:pPr>
    <w:rPr>
      <w:rFonts w:ascii="Arial" w:hAnsi="Arial" w:cs="Arial"/>
      <w:spacing w:val="-5"/>
    </w:rPr>
  </w:style>
  <w:style w:type="paragraph" w:styleId="47">
    <w:name w:val="List Number 4"/>
    <w:basedOn w:val="a"/>
    <w:uiPriority w:val="99"/>
    <w:rsid w:val="001D76BC"/>
    <w:pPr>
      <w:numPr>
        <w:numId w:val="0"/>
      </w:numPr>
      <w:spacing w:after="240" w:line="240" w:lineRule="atLeast"/>
      <w:ind w:left="2520" w:hanging="360"/>
      <w:contextualSpacing w:val="0"/>
    </w:pPr>
    <w:rPr>
      <w:rFonts w:ascii="Arial" w:hAnsi="Arial" w:cs="Arial"/>
      <w:spacing w:val="-5"/>
    </w:rPr>
  </w:style>
  <w:style w:type="paragraph" w:styleId="57">
    <w:name w:val="List Number 5"/>
    <w:basedOn w:val="a"/>
    <w:uiPriority w:val="99"/>
    <w:rsid w:val="001D76BC"/>
    <w:pPr>
      <w:numPr>
        <w:numId w:val="0"/>
      </w:numPr>
      <w:spacing w:after="240" w:line="240" w:lineRule="atLeast"/>
      <w:ind w:left="2880" w:hanging="360"/>
      <w:contextualSpacing w:val="0"/>
    </w:pPr>
    <w:rPr>
      <w:rFonts w:ascii="Arial" w:hAnsi="Arial" w:cs="Arial"/>
      <w:spacing w:val="-5"/>
    </w:rPr>
  </w:style>
  <w:style w:type="paragraph" w:customStyle="1" w:styleId="afffffff2">
    <w:name w:val="Подзаголовок части"/>
    <w:basedOn w:val="a7"/>
    <w:next w:val="aff0"/>
    <w:semiHidden/>
    <w:qFormat/>
    <w:rsid w:val="001D76BC"/>
    <w:pPr>
      <w:keepNext/>
      <w:spacing w:before="360" w:after="120" w:line="360" w:lineRule="auto"/>
      <w:ind w:left="1080"/>
    </w:pPr>
    <w:rPr>
      <w:rFonts w:ascii="Arial" w:hAnsi="Arial" w:cs="Arial"/>
      <w:i/>
      <w:iCs/>
      <w:spacing w:val="-5"/>
      <w:kern w:val="28"/>
      <w:sz w:val="26"/>
      <w:szCs w:val="26"/>
    </w:rPr>
  </w:style>
  <w:style w:type="paragraph" w:customStyle="1" w:styleId="afffffff3">
    <w:name w:val="Обратный адрес"/>
    <w:basedOn w:val="a7"/>
    <w:semiHidden/>
    <w:qFormat/>
    <w:rsid w:val="001D76BC"/>
    <w:pPr>
      <w:keepLines/>
      <w:framePr w:w="5160" w:h="840" w:wrap="notBeside" w:vAnchor="page" w:hAnchor="page" w:x="6121" w:y="915" w:anchorLock="1"/>
      <w:tabs>
        <w:tab w:val="left" w:pos="2160"/>
      </w:tabs>
      <w:spacing w:line="160" w:lineRule="atLeast"/>
    </w:pPr>
    <w:rPr>
      <w:rFonts w:ascii="Arial" w:hAnsi="Arial" w:cs="Arial"/>
      <w:sz w:val="14"/>
      <w:szCs w:val="14"/>
    </w:rPr>
  </w:style>
  <w:style w:type="paragraph" w:customStyle="1" w:styleId="afffffff4">
    <w:name w:val="Название раздела"/>
    <w:basedOn w:val="a7"/>
    <w:next w:val="aff0"/>
    <w:semiHidden/>
    <w:qFormat/>
    <w:rsid w:val="001D76BC"/>
    <w:pPr>
      <w:pBdr>
        <w:bottom w:val="single" w:sz="6" w:space="2" w:color="auto"/>
      </w:pBdr>
      <w:spacing w:before="360" w:after="960" w:line="360" w:lineRule="auto"/>
    </w:pPr>
    <w:rPr>
      <w:rFonts w:ascii="Arial Black" w:hAnsi="Arial Black" w:cs="Arial Black"/>
      <w:spacing w:val="-35"/>
      <w:sz w:val="54"/>
      <w:szCs w:val="54"/>
    </w:rPr>
  </w:style>
  <w:style w:type="paragraph" w:customStyle="1" w:styleId="afffffff5">
    <w:name w:val="Подзаголовок титульного листа"/>
    <w:basedOn w:val="a7"/>
    <w:next w:val="aff0"/>
    <w:semiHidden/>
    <w:qFormat/>
    <w:rsid w:val="001D76BC"/>
    <w:pPr>
      <w:pBdr>
        <w:top w:val="single" w:sz="6" w:space="24" w:color="auto"/>
      </w:pBdr>
      <w:spacing w:line="480" w:lineRule="atLeast"/>
      <w:ind w:left="835" w:right="835"/>
    </w:pPr>
    <w:rPr>
      <w:rFonts w:ascii="Arial" w:hAnsi="Arial" w:cs="Arial"/>
      <w:b/>
      <w:bCs/>
      <w:spacing w:val="-30"/>
      <w:sz w:val="48"/>
      <w:szCs w:val="48"/>
    </w:rPr>
  </w:style>
  <w:style w:type="character" w:customStyle="1" w:styleId="afffffff6">
    <w:name w:val="Надстрочный"/>
    <w:semiHidden/>
    <w:rsid w:val="001D76BC"/>
    <w:rPr>
      <w:b/>
      <w:bCs/>
      <w:vertAlign w:val="superscript"/>
    </w:rPr>
  </w:style>
  <w:style w:type="character" w:styleId="HTML4">
    <w:name w:val="HTML Sample"/>
    <w:rsid w:val="001D76BC"/>
    <w:rPr>
      <w:rFonts w:ascii="Courier New" w:hAnsi="Courier New" w:cs="Courier New"/>
      <w:lang w:val="ru-RU"/>
    </w:rPr>
  </w:style>
  <w:style w:type="paragraph" w:styleId="2f6">
    <w:name w:val="envelope return"/>
    <w:basedOn w:val="a7"/>
    <w:rsid w:val="001D76BC"/>
    <w:pPr>
      <w:spacing w:line="360" w:lineRule="auto"/>
      <w:ind w:left="1080"/>
    </w:pPr>
    <w:rPr>
      <w:rFonts w:ascii="Arial" w:hAnsi="Arial" w:cs="Arial"/>
      <w:spacing w:val="-5"/>
    </w:rPr>
  </w:style>
  <w:style w:type="character" w:styleId="HTML5">
    <w:name w:val="HTML Variable"/>
    <w:rsid w:val="001D76BC"/>
    <w:rPr>
      <w:i/>
      <w:iCs/>
      <w:lang w:val="ru-RU"/>
    </w:rPr>
  </w:style>
  <w:style w:type="character" w:styleId="HTML6">
    <w:name w:val="HTML Typewriter"/>
    <w:rsid w:val="001D76BC"/>
    <w:rPr>
      <w:rFonts w:ascii="Courier New" w:hAnsi="Courier New" w:cs="Courier New"/>
      <w:sz w:val="20"/>
      <w:szCs w:val="20"/>
      <w:lang w:val="ru-RU"/>
    </w:rPr>
  </w:style>
  <w:style w:type="paragraph" w:styleId="afffffff7">
    <w:name w:val="Salutation"/>
    <w:basedOn w:val="a7"/>
    <w:next w:val="a7"/>
    <w:link w:val="afffffff8"/>
    <w:rsid w:val="001D76BC"/>
    <w:pPr>
      <w:spacing w:line="360" w:lineRule="auto"/>
      <w:ind w:left="1080"/>
    </w:pPr>
    <w:rPr>
      <w:rFonts w:ascii="Arial" w:hAnsi="Arial" w:cs="Arial"/>
      <w:spacing w:val="-5"/>
    </w:rPr>
  </w:style>
  <w:style w:type="character" w:customStyle="1" w:styleId="afffffff8">
    <w:name w:val="Приветствие Знак"/>
    <w:basedOn w:val="a8"/>
    <w:link w:val="afffffff7"/>
    <w:rsid w:val="001D76BC"/>
    <w:rPr>
      <w:rFonts w:ascii="Arial" w:eastAsia="Times New Roman" w:hAnsi="Arial" w:cs="Arial"/>
      <w:spacing w:val="-5"/>
      <w:sz w:val="20"/>
      <w:szCs w:val="20"/>
    </w:rPr>
  </w:style>
  <w:style w:type="paragraph" w:styleId="afffffff9">
    <w:name w:val="Closing"/>
    <w:basedOn w:val="a7"/>
    <w:link w:val="afffffffa"/>
    <w:rsid w:val="001D76BC"/>
    <w:pPr>
      <w:spacing w:line="360" w:lineRule="auto"/>
      <w:ind w:left="4252"/>
    </w:pPr>
    <w:rPr>
      <w:rFonts w:ascii="Arial" w:hAnsi="Arial" w:cs="Arial"/>
      <w:spacing w:val="-5"/>
    </w:rPr>
  </w:style>
  <w:style w:type="character" w:customStyle="1" w:styleId="afffffffa">
    <w:name w:val="Прощание Знак"/>
    <w:basedOn w:val="a8"/>
    <w:link w:val="afffffff9"/>
    <w:rsid w:val="001D76BC"/>
    <w:rPr>
      <w:rFonts w:ascii="Arial" w:eastAsia="Times New Roman" w:hAnsi="Arial" w:cs="Arial"/>
      <w:spacing w:val="-5"/>
      <w:sz w:val="20"/>
      <w:szCs w:val="20"/>
    </w:rPr>
  </w:style>
  <w:style w:type="paragraph" w:styleId="afffffffb">
    <w:name w:val="E-mail Signature"/>
    <w:basedOn w:val="a7"/>
    <w:link w:val="afffffffc"/>
    <w:rsid w:val="001D76BC"/>
    <w:pPr>
      <w:spacing w:line="360" w:lineRule="auto"/>
      <w:ind w:left="1080"/>
    </w:pPr>
    <w:rPr>
      <w:rFonts w:ascii="Arial" w:hAnsi="Arial" w:cs="Arial"/>
      <w:spacing w:val="-5"/>
    </w:rPr>
  </w:style>
  <w:style w:type="character" w:customStyle="1" w:styleId="afffffffc">
    <w:name w:val="Электронная подпись Знак"/>
    <w:basedOn w:val="a8"/>
    <w:link w:val="afffffffb"/>
    <w:rsid w:val="001D76BC"/>
    <w:rPr>
      <w:rFonts w:ascii="Arial" w:eastAsia="Times New Roman" w:hAnsi="Arial" w:cs="Arial"/>
      <w:spacing w:val="-5"/>
      <w:sz w:val="20"/>
      <w:szCs w:val="20"/>
    </w:rPr>
  </w:style>
  <w:style w:type="paragraph" w:customStyle="1" w:styleId="afffffffd">
    <w:name w:val="Обычный в таблице Знак"/>
    <w:basedOn w:val="a7"/>
    <w:link w:val="afffffffe"/>
    <w:semiHidden/>
    <w:qFormat/>
    <w:rsid w:val="001D76BC"/>
    <w:pPr>
      <w:spacing w:line="360" w:lineRule="auto"/>
    </w:pPr>
    <w:rPr>
      <w:sz w:val="28"/>
      <w:szCs w:val="28"/>
    </w:rPr>
  </w:style>
  <w:style w:type="character" w:customStyle="1" w:styleId="1ff2">
    <w:name w:val="Заголовок_1 Знак Знак Знак"/>
    <w:semiHidden/>
    <w:rsid w:val="001D76BC"/>
    <w:rPr>
      <w:b/>
      <w:caps/>
      <w:sz w:val="24"/>
      <w:szCs w:val="24"/>
      <w:lang w:val="ru-RU" w:eastAsia="ru-RU" w:bidi="ar-SA"/>
    </w:rPr>
  </w:style>
  <w:style w:type="paragraph" w:customStyle="1" w:styleId="ConsTitle">
    <w:name w:val="ConsTitle"/>
    <w:qFormat/>
    <w:rsid w:val="001D76BC"/>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f7">
    <w:name w:val="Стиль2"/>
    <w:basedOn w:val="a7"/>
    <w:next w:val="1f0"/>
    <w:link w:val="2f8"/>
    <w:qFormat/>
    <w:rsid w:val="001D76BC"/>
    <w:pPr>
      <w:spacing w:line="360" w:lineRule="auto"/>
      <w:ind w:right="-8" w:firstLine="720"/>
      <w:jc w:val="center"/>
    </w:pPr>
    <w:rPr>
      <w:b/>
      <w:caps/>
      <w:szCs w:val="24"/>
    </w:rPr>
  </w:style>
  <w:style w:type="numbering" w:styleId="111111">
    <w:name w:val="Outline List 2"/>
    <w:aliases w:val="1 / 1.1 / 1.1."/>
    <w:basedOn w:val="aa"/>
    <w:rsid w:val="001D76BC"/>
    <w:pPr>
      <w:numPr>
        <w:numId w:val="30"/>
      </w:numPr>
    </w:pPr>
  </w:style>
  <w:style w:type="paragraph" w:customStyle="1" w:styleId="1ff3">
    <w:name w:val="Заголовок1"/>
    <w:basedOn w:val="a7"/>
    <w:qFormat/>
    <w:rsid w:val="001D76BC"/>
    <w:pPr>
      <w:tabs>
        <w:tab w:val="left" w:pos="8460"/>
      </w:tabs>
      <w:spacing w:line="360" w:lineRule="auto"/>
      <w:ind w:firstLine="540"/>
      <w:jc w:val="center"/>
    </w:pPr>
    <w:rPr>
      <w:caps/>
      <w:szCs w:val="24"/>
    </w:rPr>
  </w:style>
  <w:style w:type="paragraph" w:customStyle="1" w:styleId="affffffff">
    <w:name w:val="База заголовка"/>
    <w:basedOn w:val="a7"/>
    <w:next w:val="aff0"/>
    <w:semiHidden/>
    <w:qFormat/>
    <w:rsid w:val="001D76BC"/>
    <w:pPr>
      <w:keepNext/>
      <w:keepLines/>
      <w:spacing w:before="140" w:line="220" w:lineRule="atLeast"/>
      <w:ind w:left="1080"/>
    </w:pPr>
    <w:rPr>
      <w:rFonts w:ascii="Arial" w:hAnsi="Arial" w:cs="Arial"/>
      <w:spacing w:val="-4"/>
      <w:kern w:val="28"/>
      <w:sz w:val="22"/>
    </w:rPr>
  </w:style>
  <w:style w:type="paragraph" w:customStyle="1" w:styleId="affffffff0">
    <w:name w:val="Цитаты"/>
    <w:basedOn w:val="a7"/>
    <w:semiHidden/>
    <w:qFormat/>
    <w:rsid w:val="001D76BC"/>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pPr>
    <w:rPr>
      <w:rFonts w:ascii="Arial Narrow" w:hAnsi="Arial Narrow" w:cs="Arial Narrow"/>
      <w:spacing w:val="-5"/>
    </w:rPr>
  </w:style>
  <w:style w:type="paragraph" w:customStyle="1" w:styleId="affffffff1">
    <w:name w:val="Заголовок части"/>
    <w:basedOn w:val="a7"/>
    <w:semiHidden/>
    <w:qFormat/>
    <w:rsid w:val="001D76BC"/>
    <w:pPr>
      <w:shd w:val="solid" w:color="auto" w:fill="auto"/>
      <w:spacing w:line="660" w:lineRule="exact"/>
      <w:jc w:val="center"/>
    </w:pPr>
    <w:rPr>
      <w:rFonts w:ascii="Arial Black" w:hAnsi="Arial Black" w:cs="Arial Black"/>
      <w:color w:val="FFFFFF"/>
      <w:spacing w:val="-40"/>
      <w:sz w:val="84"/>
      <w:szCs w:val="84"/>
    </w:rPr>
  </w:style>
  <w:style w:type="paragraph" w:customStyle="1" w:styleId="affffffff2">
    <w:name w:val="Заголовок главы"/>
    <w:basedOn w:val="a7"/>
    <w:semiHidden/>
    <w:qFormat/>
    <w:rsid w:val="001D76BC"/>
    <w:pPr>
      <w:spacing w:line="360" w:lineRule="auto"/>
      <w:jc w:val="center"/>
    </w:pPr>
    <w:rPr>
      <w:caps/>
      <w:szCs w:val="24"/>
    </w:rPr>
  </w:style>
  <w:style w:type="paragraph" w:customStyle="1" w:styleId="affffffff3">
    <w:name w:val="База сноски"/>
    <w:basedOn w:val="a7"/>
    <w:semiHidden/>
    <w:qFormat/>
    <w:rsid w:val="001D76BC"/>
    <w:pPr>
      <w:keepLines/>
      <w:spacing w:line="200" w:lineRule="atLeast"/>
      <w:ind w:left="1080"/>
    </w:pPr>
    <w:rPr>
      <w:rFonts w:ascii="Arial" w:hAnsi="Arial" w:cs="Arial"/>
      <w:spacing w:val="-5"/>
      <w:sz w:val="16"/>
      <w:szCs w:val="16"/>
    </w:rPr>
  </w:style>
  <w:style w:type="paragraph" w:customStyle="1" w:styleId="affffffff4">
    <w:name w:val="Заголовок титульного листа"/>
    <w:basedOn w:val="affffffff"/>
    <w:next w:val="a7"/>
    <w:semiHidden/>
    <w:qFormat/>
    <w:rsid w:val="001D76BC"/>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5">
    <w:name w:val="База верхнего колонтитула"/>
    <w:basedOn w:val="a7"/>
    <w:semiHidden/>
    <w:qFormat/>
    <w:rsid w:val="001D76BC"/>
    <w:pPr>
      <w:keepLines/>
      <w:tabs>
        <w:tab w:val="center" w:pos="4320"/>
        <w:tab w:val="right" w:pos="8640"/>
      </w:tabs>
      <w:spacing w:line="190" w:lineRule="atLeast"/>
      <w:ind w:left="1080"/>
    </w:pPr>
    <w:rPr>
      <w:rFonts w:ascii="Arial" w:hAnsi="Arial" w:cs="Arial"/>
      <w:caps/>
      <w:spacing w:val="-5"/>
      <w:sz w:val="15"/>
      <w:szCs w:val="15"/>
    </w:rPr>
  </w:style>
  <w:style w:type="paragraph" w:customStyle="1" w:styleId="affffffff6">
    <w:name w:val="Верхний колонтитул (четный)"/>
    <w:basedOn w:val="afb"/>
    <w:semiHidden/>
    <w:qFormat/>
    <w:rsid w:val="001D76BC"/>
    <w:pPr>
      <w:keepLines/>
      <w:pBdr>
        <w:bottom w:val="single" w:sz="6" w:space="1" w:color="auto"/>
      </w:pBdr>
      <w:tabs>
        <w:tab w:val="clear" w:pos="4153"/>
        <w:tab w:val="clear" w:pos="8306"/>
        <w:tab w:val="center" w:pos="4320"/>
        <w:tab w:val="right" w:pos="8640"/>
      </w:tabs>
      <w:spacing w:after="600" w:line="190" w:lineRule="atLeast"/>
      <w:ind w:left="1080"/>
    </w:pPr>
    <w:rPr>
      <w:rFonts w:ascii="Arial" w:hAnsi="Arial" w:cs="Arial"/>
      <w:caps/>
      <w:spacing w:val="-5"/>
      <w:sz w:val="15"/>
      <w:szCs w:val="15"/>
    </w:rPr>
  </w:style>
  <w:style w:type="paragraph" w:customStyle="1" w:styleId="affffffff7">
    <w:name w:val="Верхний колонтитул (первый)"/>
    <w:basedOn w:val="afb"/>
    <w:semiHidden/>
    <w:qFormat/>
    <w:rsid w:val="001D76BC"/>
    <w:pPr>
      <w:keepLines/>
      <w:pBdr>
        <w:top w:val="single" w:sz="6" w:space="2" w:color="auto"/>
      </w:pBdr>
      <w:tabs>
        <w:tab w:val="clear" w:pos="4153"/>
        <w:tab w:val="clear" w:pos="8306"/>
        <w:tab w:val="center" w:pos="4320"/>
        <w:tab w:val="right" w:pos="8640"/>
      </w:tabs>
      <w:spacing w:line="190" w:lineRule="atLeast"/>
      <w:ind w:left="1080"/>
      <w:jc w:val="right"/>
    </w:pPr>
    <w:rPr>
      <w:rFonts w:ascii="Arial" w:hAnsi="Arial" w:cs="Arial"/>
      <w:caps/>
      <w:spacing w:val="-5"/>
      <w:sz w:val="15"/>
      <w:szCs w:val="15"/>
    </w:rPr>
  </w:style>
  <w:style w:type="paragraph" w:customStyle="1" w:styleId="affffffff8">
    <w:name w:val="Верхний колонтитул (нечетный)"/>
    <w:basedOn w:val="afb"/>
    <w:semiHidden/>
    <w:qFormat/>
    <w:rsid w:val="001D76BC"/>
    <w:pPr>
      <w:keepLines/>
      <w:pBdr>
        <w:bottom w:val="single" w:sz="6" w:space="1" w:color="auto"/>
      </w:pBdr>
      <w:tabs>
        <w:tab w:val="clear" w:pos="4153"/>
        <w:tab w:val="clear" w:pos="8306"/>
        <w:tab w:val="center" w:pos="4320"/>
        <w:tab w:val="right" w:pos="8640"/>
      </w:tabs>
      <w:spacing w:after="600" w:line="190" w:lineRule="atLeast"/>
      <w:ind w:left="1080"/>
    </w:pPr>
    <w:rPr>
      <w:rFonts w:ascii="Arial" w:hAnsi="Arial" w:cs="Arial"/>
      <w:caps/>
      <w:spacing w:val="-5"/>
      <w:sz w:val="15"/>
      <w:szCs w:val="15"/>
    </w:rPr>
  </w:style>
  <w:style w:type="paragraph" w:customStyle="1" w:styleId="affffffff9">
    <w:name w:val="База указателя"/>
    <w:basedOn w:val="a7"/>
    <w:semiHidden/>
    <w:qFormat/>
    <w:rsid w:val="001D76BC"/>
    <w:pPr>
      <w:spacing w:line="240" w:lineRule="atLeast"/>
      <w:ind w:left="360" w:hanging="360"/>
    </w:pPr>
    <w:rPr>
      <w:rFonts w:ascii="Arial" w:hAnsi="Arial" w:cs="Arial"/>
      <w:spacing w:val="-5"/>
      <w:sz w:val="18"/>
      <w:szCs w:val="18"/>
    </w:rPr>
  </w:style>
  <w:style w:type="character" w:customStyle="1" w:styleId="affffffffa">
    <w:name w:val="Вступление"/>
    <w:semiHidden/>
    <w:rsid w:val="001D76BC"/>
    <w:rPr>
      <w:rFonts w:ascii="Arial Black" w:hAnsi="Arial Black" w:cs="Arial Black"/>
      <w:spacing w:val="-4"/>
      <w:sz w:val="18"/>
      <w:szCs w:val="18"/>
    </w:rPr>
  </w:style>
  <w:style w:type="paragraph" w:customStyle="1" w:styleId="affffffffb">
    <w:name w:val="Заголовок таблицы"/>
    <w:basedOn w:val="a7"/>
    <w:qFormat/>
    <w:rsid w:val="001D76BC"/>
    <w:pPr>
      <w:spacing w:line="360" w:lineRule="auto"/>
      <w:jc w:val="center"/>
    </w:pPr>
    <w:rPr>
      <w:rFonts w:ascii="Arial Black" w:hAnsi="Arial Black" w:cs="Arial Black"/>
      <w:spacing w:val="-5"/>
      <w:sz w:val="16"/>
      <w:szCs w:val="16"/>
    </w:rPr>
  </w:style>
  <w:style w:type="character" w:customStyle="1" w:styleId="affffffffc">
    <w:name w:val="Девиз"/>
    <w:semiHidden/>
    <w:rsid w:val="001D76BC"/>
    <w:rPr>
      <w:i/>
      <w:iCs/>
      <w:spacing w:val="-6"/>
      <w:sz w:val="24"/>
      <w:szCs w:val="24"/>
      <w:lang w:val="ru-RU"/>
    </w:rPr>
  </w:style>
  <w:style w:type="paragraph" w:customStyle="1" w:styleId="affffffffd">
    <w:name w:val="База оглавления"/>
    <w:basedOn w:val="a7"/>
    <w:semiHidden/>
    <w:qFormat/>
    <w:rsid w:val="001D76BC"/>
    <w:pPr>
      <w:tabs>
        <w:tab w:val="right" w:leader="dot" w:pos="6480"/>
      </w:tabs>
      <w:spacing w:after="240" w:line="240" w:lineRule="atLeast"/>
    </w:pPr>
    <w:rPr>
      <w:rFonts w:ascii="Arial" w:hAnsi="Arial" w:cs="Arial"/>
      <w:spacing w:val="-5"/>
    </w:rPr>
  </w:style>
  <w:style w:type="paragraph" w:styleId="HTML7">
    <w:name w:val="HTML Address"/>
    <w:basedOn w:val="a7"/>
    <w:link w:val="HTML8"/>
    <w:rsid w:val="001D76BC"/>
    <w:pPr>
      <w:spacing w:line="360" w:lineRule="auto"/>
      <w:ind w:left="1080"/>
    </w:pPr>
    <w:rPr>
      <w:rFonts w:ascii="Arial" w:hAnsi="Arial" w:cs="Arial"/>
      <w:i/>
      <w:iCs/>
      <w:spacing w:val="-5"/>
    </w:rPr>
  </w:style>
  <w:style w:type="character" w:customStyle="1" w:styleId="HTML8">
    <w:name w:val="Адрес HTML Знак"/>
    <w:basedOn w:val="a8"/>
    <w:link w:val="HTML7"/>
    <w:rsid w:val="001D76BC"/>
    <w:rPr>
      <w:rFonts w:ascii="Arial" w:eastAsia="Times New Roman" w:hAnsi="Arial" w:cs="Arial"/>
      <w:i/>
      <w:iCs/>
      <w:spacing w:val="-5"/>
      <w:sz w:val="20"/>
      <w:szCs w:val="20"/>
    </w:rPr>
  </w:style>
  <w:style w:type="paragraph" w:styleId="affffffffe">
    <w:name w:val="envelope address"/>
    <w:basedOn w:val="a7"/>
    <w:rsid w:val="001D76BC"/>
    <w:pPr>
      <w:framePr w:w="7920" w:h="1980" w:hRule="exact" w:hSpace="180" w:wrap="auto" w:hAnchor="page" w:xAlign="center" w:yAlign="bottom"/>
      <w:spacing w:line="360" w:lineRule="auto"/>
      <w:ind w:left="2880"/>
    </w:pPr>
    <w:rPr>
      <w:rFonts w:ascii="Arial" w:hAnsi="Arial" w:cs="Arial"/>
      <w:spacing w:val="-5"/>
      <w:sz w:val="28"/>
      <w:szCs w:val="28"/>
    </w:rPr>
  </w:style>
  <w:style w:type="character" w:styleId="HTML9">
    <w:name w:val="HTML Acronym"/>
    <w:rsid w:val="001D76BC"/>
    <w:rPr>
      <w:lang w:val="ru-RU"/>
    </w:rPr>
  </w:style>
  <w:style w:type="paragraph" w:styleId="afffffffff">
    <w:name w:val="Date"/>
    <w:basedOn w:val="a7"/>
    <w:next w:val="a7"/>
    <w:link w:val="afffffffff0"/>
    <w:rsid w:val="001D76BC"/>
    <w:pPr>
      <w:spacing w:line="360" w:lineRule="auto"/>
      <w:ind w:left="1080"/>
    </w:pPr>
    <w:rPr>
      <w:rFonts w:ascii="Arial" w:hAnsi="Arial" w:cs="Arial"/>
      <w:spacing w:val="-5"/>
    </w:rPr>
  </w:style>
  <w:style w:type="character" w:customStyle="1" w:styleId="afffffffff0">
    <w:name w:val="Дата Знак"/>
    <w:basedOn w:val="a8"/>
    <w:link w:val="afffffffff"/>
    <w:rsid w:val="001D76BC"/>
    <w:rPr>
      <w:rFonts w:ascii="Arial" w:eastAsia="Times New Roman" w:hAnsi="Arial" w:cs="Arial"/>
      <w:spacing w:val="-5"/>
      <w:sz w:val="20"/>
      <w:szCs w:val="20"/>
    </w:rPr>
  </w:style>
  <w:style w:type="paragraph" w:styleId="afffffffff1">
    <w:name w:val="Note Heading"/>
    <w:basedOn w:val="a7"/>
    <w:next w:val="a7"/>
    <w:link w:val="afffffffff2"/>
    <w:rsid w:val="001D76BC"/>
    <w:pPr>
      <w:spacing w:line="360" w:lineRule="auto"/>
      <w:ind w:left="1080"/>
    </w:pPr>
    <w:rPr>
      <w:rFonts w:ascii="Arial" w:hAnsi="Arial" w:cs="Arial"/>
      <w:spacing w:val="-5"/>
    </w:rPr>
  </w:style>
  <w:style w:type="character" w:customStyle="1" w:styleId="afffffffff2">
    <w:name w:val="Заголовок записки Знак"/>
    <w:basedOn w:val="a8"/>
    <w:link w:val="afffffffff1"/>
    <w:rsid w:val="001D76BC"/>
    <w:rPr>
      <w:rFonts w:ascii="Arial" w:eastAsia="Times New Roman" w:hAnsi="Arial" w:cs="Arial"/>
      <w:spacing w:val="-5"/>
      <w:sz w:val="20"/>
      <w:szCs w:val="20"/>
    </w:rPr>
  </w:style>
  <w:style w:type="character" w:styleId="HTMLa">
    <w:name w:val="HTML Keyboard"/>
    <w:rsid w:val="001D76BC"/>
    <w:rPr>
      <w:rFonts w:ascii="Courier New" w:hAnsi="Courier New" w:cs="Courier New"/>
      <w:sz w:val="20"/>
      <w:szCs w:val="20"/>
      <w:lang w:val="ru-RU"/>
    </w:rPr>
  </w:style>
  <w:style w:type="character" w:styleId="HTMLb">
    <w:name w:val="HTML Code"/>
    <w:rsid w:val="001D76BC"/>
    <w:rPr>
      <w:rFonts w:ascii="Courier New" w:hAnsi="Courier New" w:cs="Courier New"/>
      <w:sz w:val="20"/>
      <w:szCs w:val="20"/>
      <w:lang w:val="ru-RU"/>
    </w:rPr>
  </w:style>
  <w:style w:type="paragraph" w:styleId="2f9">
    <w:name w:val="Body Text First Indent 2"/>
    <w:basedOn w:val="afe"/>
    <w:link w:val="2fa"/>
    <w:rsid w:val="001D76BC"/>
    <w:pPr>
      <w:spacing w:after="120"/>
      <w:ind w:left="283" w:firstLine="210"/>
    </w:pPr>
    <w:rPr>
      <w:rFonts w:ascii="Arial" w:hAnsi="Arial" w:cs="Arial"/>
      <w:spacing w:val="-5"/>
      <w:sz w:val="20"/>
    </w:rPr>
  </w:style>
  <w:style w:type="character" w:customStyle="1" w:styleId="2fa">
    <w:name w:val="Красная строка 2 Знак"/>
    <w:basedOn w:val="aff"/>
    <w:link w:val="2f9"/>
    <w:rsid w:val="001D76BC"/>
    <w:rPr>
      <w:rFonts w:ascii="Arial" w:eastAsia="Times New Roman" w:hAnsi="Arial" w:cs="Arial"/>
      <w:spacing w:val="-5"/>
      <w:sz w:val="20"/>
      <w:szCs w:val="20"/>
      <w:lang w:eastAsia="ru-RU"/>
    </w:rPr>
  </w:style>
  <w:style w:type="paragraph" w:customStyle="1" w:styleId="1ff4">
    <w:name w:val="Название объекта1"/>
    <w:basedOn w:val="a7"/>
    <w:semiHidden/>
    <w:qFormat/>
    <w:rsid w:val="001D76BC"/>
    <w:pPr>
      <w:spacing w:line="360" w:lineRule="auto"/>
      <w:ind w:left="1080"/>
    </w:pPr>
    <w:rPr>
      <w:rFonts w:ascii="Arial" w:hAnsi="Arial" w:cs="Arial"/>
      <w:spacing w:val="-5"/>
    </w:rPr>
  </w:style>
  <w:style w:type="paragraph" w:customStyle="1" w:styleId="1ff5">
    <w:name w:val="Цитата1"/>
    <w:basedOn w:val="a7"/>
    <w:qFormat/>
    <w:rsid w:val="001D76BC"/>
    <w:pPr>
      <w:spacing w:line="360" w:lineRule="auto"/>
      <w:ind w:left="526" w:right="43"/>
    </w:pPr>
    <w:rPr>
      <w:sz w:val="28"/>
    </w:rPr>
  </w:style>
  <w:style w:type="paragraph" w:customStyle="1" w:styleId="1ff6">
    <w:name w:val="Маркированный список1"/>
    <w:basedOn w:val="a7"/>
    <w:semiHidden/>
    <w:qFormat/>
    <w:rsid w:val="001D76BC"/>
    <w:pPr>
      <w:spacing w:before="100" w:beforeAutospacing="1" w:after="100" w:afterAutospacing="1" w:line="360" w:lineRule="auto"/>
    </w:pPr>
    <w:rPr>
      <w:sz w:val="28"/>
      <w:szCs w:val="24"/>
    </w:rPr>
  </w:style>
  <w:style w:type="paragraph" w:customStyle="1" w:styleId="1ff7">
    <w:name w:val="Нумерованный список1"/>
    <w:basedOn w:val="a7"/>
    <w:semiHidden/>
    <w:qFormat/>
    <w:rsid w:val="001D76BC"/>
    <w:pPr>
      <w:spacing w:before="100" w:beforeAutospacing="1" w:after="100" w:afterAutospacing="1" w:line="360" w:lineRule="auto"/>
    </w:pPr>
    <w:rPr>
      <w:sz w:val="28"/>
      <w:szCs w:val="24"/>
    </w:rPr>
  </w:style>
  <w:style w:type="table" w:styleId="-1">
    <w:name w:val="Table Web 1"/>
    <w:basedOn w:val="a9"/>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9"/>
    <w:rsid w:val="001D76B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9"/>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3">
    <w:name w:val="Table Elegant"/>
    <w:basedOn w:val="a9"/>
    <w:rsid w:val="001D76B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8">
    <w:name w:val="Table Subtle 1"/>
    <w:basedOn w:val="a9"/>
    <w:rsid w:val="001D76BC"/>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9"/>
    <w:rsid w:val="001D76BC"/>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9">
    <w:name w:val="Table Classic 1"/>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9"/>
    <w:rsid w:val="001D76BC"/>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a">
    <w:name w:val="Table 3D effects 1"/>
    <w:basedOn w:val="a9"/>
    <w:rsid w:val="001D76BC"/>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9"/>
    <w:rsid w:val="001D76BC"/>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9"/>
    <w:rsid w:val="001D76BC"/>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b">
    <w:name w:val="Table Simple 1"/>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9"/>
    <w:rsid w:val="001D76BC"/>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ff">
    <w:name w:val="Table Grid 2"/>
    <w:basedOn w:val="a9"/>
    <w:rsid w:val="001D76BC"/>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9"/>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9"/>
    <w:rsid w:val="001D76BC"/>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9"/>
    <w:rsid w:val="001D76BC"/>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9"/>
    <w:rsid w:val="001D76BC"/>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4">
    <w:name w:val="Table Contemporary"/>
    <w:basedOn w:val="a9"/>
    <w:rsid w:val="001D76BC"/>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5">
    <w:name w:val="Table Professional"/>
    <w:basedOn w:val="a9"/>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Columns 1"/>
    <w:basedOn w:val="a9"/>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9"/>
    <w:rsid w:val="001D76BC"/>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9"/>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9"/>
    <w:rsid w:val="001D76BC"/>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9"/>
    <w:rsid w:val="001D76BC"/>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9"/>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rsid w:val="001D76B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6">
    <w:name w:val="Table Theme"/>
    <w:basedOn w:val="a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d">
    <w:name w:val="Table Colorful 1"/>
    <w:basedOn w:val="a9"/>
    <w:rsid w:val="001D76B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9"/>
    <w:rsid w:val="001D76B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9"/>
    <w:rsid w:val="001D76B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e">
    <w:name w:val="Заголовок_1"/>
    <w:semiHidden/>
    <w:rsid w:val="001D76BC"/>
    <w:rPr>
      <w:caps/>
    </w:rPr>
  </w:style>
  <w:style w:type="character" w:customStyle="1" w:styleId="1fff">
    <w:name w:val="Маркированный_1 Знак Знак"/>
    <w:semiHidden/>
    <w:rsid w:val="001D76BC"/>
    <w:rPr>
      <w:sz w:val="24"/>
      <w:szCs w:val="24"/>
      <w:lang w:val="ru-RU" w:eastAsia="ru-RU" w:bidi="ar-SA"/>
    </w:rPr>
  </w:style>
  <w:style w:type="character" w:customStyle="1" w:styleId="afffffffff7">
    <w:name w:val="Подчеркнутый Знак Знак"/>
    <w:semiHidden/>
    <w:rsid w:val="001D76BC"/>
    <w:rPr>
      <w:sz w:val="24"/>
      <w:szCs w:val="24"/>
      <w:u w:val="single"/>
      <w:lang w:val="ru-RU" w:eastAsia="ru-RU" w:bidi="ar-SA"/>
    </w:rPr>
  </w:style>
  <w:style w:type="paragraph" w:customStyle="1" w:styleId="afffffffff8">
    <w:name w:val="Статья"/>
    <w:basedOn w:val="a7"/>
    <w:link w:val="afffffffff9"/>
    <w:semiHidden/>
    <w:qFormat/>
    <w:rsid w:val="001D76BC"/>
    <w:rPr>
      <w:szCs w:val="24"/>
    </w:rPr>
  </w:style>
  <w:style w:type="paragraph" w:customStyle="1" w:styleId="1fff0">
    <w:name w:val="текст 1"/>
    <w:basedOn w:val="a7"/>
    <w:next w:val="a7"/>
    <w:semiHidden/>
    <w:qFormat/>
    <w:rsid w:val="001D76BC"/>
    <w:pPr>
      <w:ind w:firstLine="540"/>
    </w:pPr>
    <w:rPr>
      <w:szCs w:val="24"/>
    </w:rPr>
  </w:style>
  <w:style w:type="paragraph" w:customStyle="1" w:styleId="afffffffffa">
    <w:name w:val="Заголовок таблици"/>
    <w:basedOn w:val="1fff0"/>
    <w:semiHidden/>
    <w:qFormat/>
    <w:rsid w:val="001D76BC"/>
    <w:rPr>
      <w:sz w:val="22"/>
    </w:rPr>
  </w:style>
  <w:style w:type="paragraph" w:customStyle="1" w:styleId="afffffffffb">
    <w:name w:val="Номер таблици"/>
    <w:basedOn w:val="a7"/>
    <w:next w:val="a7"/>
    <w:semiHidden/>
    <w:qFormat/>
    <w:rsid w:val="001D76BC"/>
    <w:pPr>
      <w:jc w:val="right"/>
    </w:pPr>
    <w:rPr>
      <w:b/>
      <w:szCs w:val="24"/>
    </w:rPr>
  </w:style>
  <w:style w:type="paragraph" w:customStyle="1" w:styleId="afffffffffc">
    <w:name w:val="Приложение"/>
    <w:basedOn w:val="a7"/>
    <w:next w:val="a7"/>
    <w:semiHidden/>
    <w:qFormat/>
    <w:rsid w:val="001D76BC"/>
    <w:pPr>
      <w:jc w:val="right"/>
    </w:pPr>
    <w:rPr>
      <w:szCs w:val="24"/>
    </w:rPr>
  </w:style>
  <w:style w:type="paragraph" w:customStyle="1" w:styleId="afffffffffd">
    <w:name w:val="Обычный по таблице"/>
    <w:basedOn w:val="a7"/>
    <w:semiHidden/>
    <w:qFormat/>
    <w:rsid w:val="001D76BC"/>
    <w:rPr>
      <w:szCs w:val="24"/>
    </w:rPr>
  </w:style>
  <w:style w:type="character" w:customStyle="1" w:styleId="afffffffe">
    <w:name w:val="Обычный в таблице Знак Знак"/>
    <w:link w:val="afffffffd"/>
    <w:rsid w:val="001D76BC"/>
    <w:rPr>
      <w:rFonts w:ascii="Times New Roman" w:eastAsia="Times New Roman" w:hAnsi="Times New Roman" w:cs="Times New Roman"/>
      <w:sz w:val="28"/>
      <w:szCs w:val="28"/>
      <w:lang w:eastAsia="ru-RU"/>
    </w:rPr>
  </w:style>
  <w:style w:type="paragraph" w:customStyle="1" w:styleId="xl24">
    <w:name w:val="xl2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rPr>
  </w:style>
  <w:style w:type="paragraph" w:customStyle="1" w:styleId="xl25">
    <w:name w:val="xl2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rPr>
  </w:style>
  <w:style w:type="paragraph" w:customStyle="1" w:styleId="xl26">
    <w:name w:val="xl2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a7"/>
    <w:qFormat/>
    <w:rsid w:val="001D76B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rPr>
  </w:style>
  <w:style w:type="paragraph" w:customStyle="1" w:styleId="xl28">
    <w:name w:val="xl2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rPr>
  </w:style>
  <w:style w:type="paragraph" w:customStyle="1" w:styleId="xl29">
    <w:name w:val="xl29"/>
    <w:basedOn w:val="a7"/>
    <w:qFormat/>
    <w:rsid w:val="001D76B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2"/>
    </w:rPr>
  </w:style>
  <w:style w:type="paragraph" w:customStyle="1" w:styleId="xl31">
    <w:name w:val="xl31"/>
    <w:basedOn w:val="a7"/>
    <w:qFormat/>
    <w:rsid w:val="001D76B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sz w:val="22"/>
    </w:rPr>
  </w:style>
  <w:style w:type="paragraph" w:customStyle="1" w:styleId="xl32">
    <w:name w:val="xl3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rPr>
  </w:style>
  <w:style w:type="paragraph" w:customStyle="1" w:styleId="xl33">
    <w:name w:val="xl33"/>
    <w:basedOn w:val="a7"/>
    <w:qFormat/>
    <w:rsid w:val="001D76B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rPr>
  </w:style>
  <w:style w:type="paragraph" w:customStyle="1" w:styleId="xl35">
    <w:name w:val="xl35"/>
    <w:basedOn w:val="a7"/>
    <w:qFormat/>
    <w:rsid w:val="001D76B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rPr>
  </w:style>
  <w:style w:type="paragraph" w:customStyle="1" w:styleId="xl36">
    <w:name w:val="xl36"/>
    <w:basedOn w:val="a7"/>
    <w:qFormat/>
    <w:rsid w:val="001D76B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rPr>
  </w:style>
  <w:style w:type="paragraph" w:customStyle="1" w:styleId="xl37">
    <w:name w:val="xl3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numbering" w:customStyle="1" w:styleId="115">
    <w:name w:val="Нет списка11"/>
    <w:next w:val="aa"/>
    <w:uiPriority w:val="99"/>
    <w:semiHidden/>
    <w:rsid w:val="001D76BC"/>
  </w:style>
  <w:style w:type="character" w:customStyle="1" w:styleId="1fff1">
    <w:name w:val="Маркированный_1 Знак Знак Знак"/>
    <w:semiHidden/>
    <w:rsid w:val="001D76BC"/>
    <w:rPr>
      <w:sz w:val="24"/>
      <w:szCs w:val="24"/>
      <w:lang w:val="ru-RU" w:eastAsia="ru-RU" w:bidi="ar-SA"/>
    </w:rPr>
  </w:style>
  <w:style w:type="paragraph" w:customStyle="1" w:styleId="xl38">
    <w:name w:val="xl3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39">
    <w:name w:val="xl3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40">
    <w:name w:val="xl4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1">
    <w:name w:val="xl4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2">
    <w:name w:val="xl4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
    <w:name w:val="xl4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
    <w:name w:val="xl4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
    <w:name w:val="xl4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46">
    <w:name w:val="xl4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7">
    <w:name w:val="xl4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
    <w:name w:val="xl48"/>
    <w:basedOn w:val="a7"/>
    <w:qFormat/>
    <w:rsid w:val="001D76BC"/>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49">
    <w:name w:val="xl49"/>
    <w:basedOn w:val="a7"/>
    <w:qFormat/>
    <w:rsid w:val="001D76BC"/>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50">
    <w:name w:val="xl5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51">
    <w:name w:val="xl51"/>
    <w:basedOn w:val="a7"/>
    <w:qFormat/>
    <w:rsid w:val="001D76BC"/>
    <w:pPr>
      <w:pBdr>
        <w:left w:val="single" w:sz="4" w:space="0" w:color="auto"/>
        <w:right w:val="single" w:sz="4" w:space="0" w:color="auto"/>
      </w:pBdr>
      <w:spacing w:before="100" w:beforeAutospacing="1" w:after="100" w:afterAutospacing="1"/>
      <w:jc w:val="center"/>
    </w:pPr>
    <w:rPr>
      <w:szCs w:val="24"/>
    </w:rPr>
  </w:style>
  <w:style w:type="paragraph" w:customStyle="1" w:styleId="xl52">
    <w:name w:val="xl52"/>
    <w:basedOn w:val="a7"/>
    <w:qFormat/>
    <w:rsid w:val="001D76BC"/>
    <w:pPr>
      <w:pBdr>
        <w:left w:val="single" w:sz="4" w:space="0" w:color="auto"/>
        <w:right w:val="single" w:sz="4" w:space="0" w:color="auto"/>
      </w:pBdr>
      <w:spacing w:before="100" w:beforeAutospacing="1" w:after="100" w:afterAutospacing="1"/>
    </w:pPr>
    <w:rPr>
      <w:szCs w:val="24"/>
    </w:rPr>
  </w:style>
  <w:style w:type="paragraph" w:customStyle="1" w:styleId="xl54">
    <w:name w:val="xl54"/>
    <w:basedOn w:val="a7"/>
    <w:qFormat/>
    <w:rsid w:val="001D76BC"/>
    <w:pPr>
      <w:pBdr>
        <w:left w:val="single" w:sz="4" w:space="0" w:color="auto"/>
        <w:right w:val="single" w:sz="4" w:space="0" w:color="auto"/>
      </w:pBdr>
      <w:spacing w:before="100" w:beforeAutospacing="1" w:after="100" w:afterAutospacing="1"/>
      <w:jc w:val="center"/>
    </w:pPr>
    <w:rPr>
      <w:b/>
      <w:bCs/>
      <w:color w:val="FF0000"/>
      <w:szCs w:val="24"/>
    </w:rPr>
  </w:style>
  <w:style w:type="paragraph" w:customStyle="1" w:styleId="xl55">
    <w:name w:val="xl55"/>
    <w:basedOn w:val="a7"/>
    <w:qFormat/>
    <w:rsid w:val="001D76BC"/>
    <w:pPr>
      <w:pBdr>
        <w:left w:val="single" w:sz="4" w:space="0" w:color="auto"/>
        <w:right w:val="single" w:sz="4" w:space="0" w:color="auto"/>
      </w:pBdr>
      <w:spacing w:before="100" w:beforeAutospacing="1" w:after="100" w:afterAutospacing="1"/>
    </w:pPr>
    <w:rPr>
      <w:b/>
      <w:bCs/>
      <w:szCs w:val="24"/>
    </w:rPr>
  </w:style>
  <w:style w:type="paragraph" w:customStyle="1" w:styleId="xl23">
    <w:name w:val="xl23"/>
    <w:basedOn w:val="a7"/>
    <w:qFormat/>
    <w:rsid w:val="001D76BC"/>
    <w:pPr>
      <w:pBdr>
        <w:left w:val="single" w:sz="8" w:space="0" w:color="auto"/>
        <w:bottom w:val="single" w:sz="8" w:space="0" w:color="auto"/>
        <w:right w:val="single" w:sz="8" w:space="0" w:color="auto"/>
      </w:pBdr>
      <w:spacing w:before="100" w:beforeAutospacing="1" w:after="100" w:afterAutospacing="1"/>
      <w:jc w:val="center"/>
    </w:pPr>
    <w:rPr>
      <w:szCs w:val="24"/>
    </w:rPr>
  </w:style>
  <w:style w:type="numbering" w:customStyle="1" w:styleId="1111111">
    <w:name w:val="1 / 1.1 / 1.1.11"/>
    <w:basedOn w:val="aa"/>
    <w:next w:val="111111"/>
    <w:rsid w:val="001D76BC"/>
    <w:pPr>
      <w:numPr>
        <w:numId w:val="32"/>
      </w:numPr>
    </w:pPr>
  </w:style>
  <w:style w:type="numbering" w:customStyle="1" w:styleId="1ai1">
    <w:name w:val="1 / a / i1"/>
    <w:basedOn w:val="aa"/>
    <w:next w:val="1ai"/>
    <w:rsid w:val="001D76BC"/>
    <w:pPr>
      <w:numPr>
        <w:numId w:val="27"/>
      </w:numPr>
    </w:pPr>
  </w:style>
  <w:style w:type="numbering" w:customStyle="1" w:styleId="18">
    <w:name w:val="Статья / Раздел1"/>
    <w:basedOn w:val="aa"/>
    <w:next w:val="a1"/>
    <w:rsid w:val="001D76BC"/>
    <w:pPr>
      <w:numPr>
        <w:numId w:val="28"/>
      </w:numPr>
    </w:pPr>
  </w:style>
  <w:style w:type="character" w:customStyle="1" w:styleId="3f3">
    <w:name w:val="Знак3 Знак Знак"/>
    <w:semiHidden/>
    <w:rsid w:val="001D76BC"/>
    <w:rPr>
      <w:b/>
      <w:sz w:val="24"/>
      <w:szCs w:val="24"/>
      <w:u w:val="single"/>
      <w:lang w:val="ru-RU" w:eastAsia="ru-RU" w:bidi="ar-SA"/>
    </w:rPr>
  </w:style>
  <w:style w:type="character" w:customStyle="1" w:styleId="afffffffffe">
    <w:name w:val="Подчеркнутый Знак Знак Знак"/>
    <w:semiHidden/>
    <w:rsid w:val="001D76BC"/>
    <w:rPr>
      <w:sz w:val="24"/>
      <w:szCs w:val="24"/>
      <w:u w:val="single"/>
      <w:lang w:val="ru-RU" w:eastAsia="ru-RU" w:bidi="ar-SA"/>
    </w:rPr>
  </w:style>
  <w:style w:type="character" w:customStyle="1" w:styleId="1fff2">
    <w:name w:val="Маркированный_1 Знак Знак Знак Знак"/>
    <w:semiHidden/>
    <w:rsid w:val="001D76BC"/>
    <w:rPr>
      <w:sz w:val="24"/>
      <w:szCs w:val="24"/>
      <w:lang w:val="ru-RU" w:eastAsia="ru-RU" w:bidi="ar-SA"/>
    </w:rPr>
  </w:style>
  <w:style w:type="character" w:customStyle="1" w:styleId="2ff2">
    <w:name w:val="Знак2 Знак Знак"/>
    <w:semiHidden/>
    <w:rsid w:val="001D76BC"/>
    <w:rPr>
      <w:b/>
      <w:bCs/>
      <w:sz w:val="24"/>
      <w:szCs w:val="24"/>
      <w:lang w:val="ru-RU" w:eastAsia="ru-RU" w:bidi="ar-SA"/>
    </w:rPr>
  </w:style>
  <w:style w:type="character" w:customStyle="1" w:styleId="1fff3">
    <w:name w:val="Подчеркнутый Знак Знак1"/>
    <w:semiHidden/>
    <w:rsid w:val="001D76BC"/>
    <w:rPr>
      <w:sz w:val="24"/>
      <w:szCs w:val="24"/>
      <w:u w:val="single"/>
      <w:lang w:val="ru-RU" w:eastAsia="ru-RU" w:bidi="ar-SA"/>
    </w:rPr>
  </w:style>
  <w:style w:type="character" w:customStyle="1" w:styleId="116">
    <w:name w:val="Знак1 Знак Знак1"/>
    <w:semiHidden/>
    <w:rsid w:val="001D76BC"/>
    <w:rPr>
      <w:sz w:val="24"/>
      <w:szCs w:val="24"/>
      <w:lang w:val="ru-RU" w:eastAsia="ru-RU" w:bidi="ar-SA"/>
    </w:rPr>
  </w:style>
  <w:style w:type="character" w:customStyle="1" w:styleId="2ff3">
    <w:name w:val="Знак2"/>
    <w:semiHidden/>
    <w:rsid w:val="001D76BC"/>
    <w:rPr>
      <w:b/>
      <w:bCs/>
      <w:sz w:val="24"/>
      <w:szCs w:val="24"/>
      <w:lang w:val="ru-RU" w:eastAsia="ru-RU" w:bidi="ar-SA"/>
    </w:rPr>
  </w:style>
  <w:style w:type="numbering" w:customStyle="1" w:styleId="2ff4">
    <w:name w:val="Нет списка2"/>
    <w:next w:val="aa"/>
    <w:uiPriority w:val="99"/>
    <w:semiHidden/>
    <w:rsid w:val="001D76BC"/>
  </w:style>
  <w:style w:type="numbering" w:customStyle="1" w:styleId="1111112">
    <w:name w:val="1 / 1.1 / 1.1.12"/>
    <w:basedOn w:val="aa"/>
    <w:next w:val="111111"/>
    <w:rsid w:val="001D76BC"/>
    <w:pPr>
      <w:numPr>
        <w:numId w:val="24"/>
      </w:numPr>
    </w:pPr>
  </w:style>
  <w:style w:type="numbering" w:customStyle="1" w:styleId="1ai2">
    <w:name w:val="1 / a / i2"/>
    <w:basedOn w:val="aa"/>
    <w:next w:val="1ai"/>
    <w:rsid w:val="001D76BC"/>
    <w:pPr>
      <w:numPr>
        <w:numId w:val="25"/>
      </w:numPr>
    </w:pPr>
  </w:style>
  <w:style w:type="numbering" w:customStyle="1" w:styleId="21">
    <w:name w:val="Статья / Раздел2"/>
    <w:basedOn w:val="aa"/>
    <w:next w:val="a1"/>
    <w:rsid w:val="001D76BC"/>
    <w:pPr>
      <w:numPr>
        <w:numId w:val="26"/>
      </w:numPr>
    </w:pPr>
  </w:style>
  <w:style w:type="paragraph" w:customStyle="1" w:styleId="S1">
    <w:name w:val="S_Заголовок 1"/>
    <w:basedOn w:val="1ff"/>
    <w:autoRedefine/>
    <w:qFormat/>
    <w:rsid w:val="001D76BC"/>
    <w:pPr>
      <w:ind w:firstLine="720"/>
    </w:pPr>
  </w:style>
  <w:style w:type="paragraph" w:customStyle="1" w:styleId="S2">
    <w:name w:val="S_Заголовок 2"/>
    <w:basedOn w:val="24"/>
    <w:autoRedefine/>
    <w:qFormat/>
    <w:rsid w:val="001D76BC"/>
    <w:pPr>
      <w:keepNext w:val="0"/>
      <w:keepLines w:val="0"/>
      <w:tabs>
        <w:tab w:val="left" w:pos="540"/>
      </w:tabs>
      <w:spacing w:before="0" w:line="360" w:lineRule="auto"/>
    </w:pPr>
    <w:rPr>
      <w:rFonts w:ascii="Times New Roman" w:eastAsia="Times New Roman" w:hAnsi="Times New Roman" w:cs="Times New Roman"/>
      <w:b/>
      <w:color w:val="auto"/>
      <w:sz w:val="24"/>
      <w:szCs w:val="24"/>
    </w:rPr>
  </w:style>
  <w:style w:type="paragraph" w:customStyle="1" w:styleId="S3">
    <w:name w:val="S_Заголовок 3"/>
    <w:basedOn w:val="31"/>
    <w:link w:val="S30"/>
    <w:autoRedefine/>
    <w:rsid w:val="001D76BC"/>
    <w:pPr>
      <w:keepNext w:val="0"/>
      <w:keepLines w:val="0"/>
      <w:spacing w:before="0" w:line="360" w:lineRule="auto"/>
      <w:ind w:left="720"/>
    </w:pPr>
    <w:rPr>
      <w:rFonts w:ascii="Times New Roman" w:eastAsia="Times New Roman" w:hAnsi="Times New Roman" w:cs="Times New Roman"/>
      <w:b/>
      <w:i/>
      <w:color w:val="auto"/>
    </w:rPr>
  </w:style>
  <w:style w:type="paragraph" w:customStyle="1" w:styleId="S4">
    <w:name w:val="S_Заголовок 4"/>
    <w:basedOn w:val="40"/>
    <w:link w:val="S40"/>
    <w:autoRedefine/>
    <w:qFormat/>
    <w:rsid w:val="001D76BC"/>
    <w:pPr>
      <w:keepNext w:val="0"/>
      <w:keepLines w:val="0"/>
      <w:spacing w:before="0" w:line="360" w:lineRule="auto"/>
      <w:ind w:left="1440" w:hanging="720"/>
    </w:pPr>
    <w:rPr>
      <w:rFonts w:ascii="Times New Roman" w:eastAsia="Times New Roman" w:hAnsi="Times New Roman" w:cs="Times New Roman"/>
      <w:iCs w:val="0"/>
      <w:color w:val="auto"/>
      <w:szCs w:val="24"/>
      <w:u w:val="single"/>
    </w:rPr>
  </w:style>
  <w:style w:type="character" w:customStyle="1" w:styleId="S40">
    <w:name w:val="S_Заголовок 4 Знак"/>
    <w:link w:val="S4"/>
    <w:rsid w:val="001D76BC"/>
    <w:rPr>
      <w:rFonts w:ascii="Times New Roman" w:eastAsia="Times New Roman" w:hAnsi="Times New Roman" w:cs="Times New Roman"/>
      <w:i/>
      <w:sz w:val="24"/>
      <w:szCs w:val="24"/>
      <w:u w:val="single"/>
      <w:lang w:eastAsia="ru-RU"/>
    </w:rPr>
  </w:style>
  <w:style w:type="paragraph" w:customStyle="1" w:styleId="S">
    <w:name w:val="S_Маркированный"/>
    <w:basedOn w:val="afff1"/>
    <w:link w:val="S5"/>
    <w:autoRedefine/>
    <w:qFormat/>
    <w:rsid w:val="001D76BC"/>
    <w:pPr>
      <w:numPr>
        <w:numId w:val="35"/>
      </w:numPr>
    </w:pPr>
  </w:style>
  <w:style w:type="paragraph" w:customStyle="1" w:styleId="S6">
    <w:name w:val="S_Обычный"/>
    <w:basedOn w:val="a7"/>
    <w:link w:val="S7"/>
    <w:qFormat/>
    <w:rsid w:val="001D76BC"/>
    <w:pPr>
      <w:spacing w:line="360" w:lineRule="auto"/>
    </w:pPr>
    <w:rPr>
      <w:szCs w:val="24"/>
    </w:rPr>
  </w:style>
  <w:style w:type="paragraph" w:customStyle="1" w:styleId="S8">
    <w:name w:val="S_Обычный в таблице"/>
    <w:basedOn w:val="a7"/>
    <w:link w:val="S9"/>
    <w:qFormat/>
    <w:rsid w:val="001D76BC"/>
    <w:pPr>
      <w:spacing w:line="360" w:lineRule="auto"/>
      <w:jc w:val="center"/>
    </w:pPr>
    <w:rPr>
      <w:szCs w:val="24"/>
    </w:rPr>
  </w:style>
  <w:style w:type="character" w:customStyle="1" w:styleId="S9">
    <w:name w:val="S_Обычный в таблице Знак"/>
    <w:link w:val="S8"/>
    <w:rsid w:val="001D76BC"/>
    <w:rPr>
      <w:rFonts w:ascii="Times New Roman" w:eastAsia="Times New Roman" w:hAnsi="Times New Roman" w:cs="Times New Roman"/>
      <w:sz w:val="24"/>
      <w:szCs w:val="24"/>
      <w:lang w:eastAsia="ru-RU"/>
    </w:rPr>
  </w:style>
  <w:style w:type="character" w:customStyle="1" w:styleId="S7">
    <w:name w:val="S_Обычный Знак"/>
    <w:link w:val="S6"/>
    <w:rsid w:val="001D76BC"/>
    <w:rPr>
      <w:rFonts w:ascii="Times New Roman" w:eastAsia="Times New Roman" w:hAnsi="Times New Roman" w:cs="Times New Roman"/>
      <w:sz w:val="24"/>
      <w:szCs w:val="24"/>
      <w:lang w:eastAsia="ru-RU"/>
    </w:rPr>
  </w:style>
  <w:style w:type="paragraph" w:customStyle="1" w:styleId="Sa">
    <w:name w:val="S_Титульный"/>
    <w:basedOn w:val="affffffff4"/>
    <w:qFormat/>
    <w:rsid w:val="001D76BC"/>
    <w:pPr>
      <w:keepNext w:val="0"/>
      <w:keepLines w:val="0"/>
      <w:pBdr>
        <w:top w:val="none" w:sz="0" w:space="0" w:color="auto"/>
      </w:pBdr>
      <w:tabs>
        <w:tab w:val="clear" w:pos="0"/>
      </w:tabs>
      <w:spacing w:before="0" w:after="0" w:line="360" w:lineRule="auto"/>
      <w:ind w:left="3060" w:firstLine="0"/>
      <w:jc w:val="right"/>
    </w:pPr>
    <w:rPr>
      <w:rFonts w:ascii="Times New Roman" w:hAnsi="Times New Roman" w:cs="Times New Roman"/>
      <w:bCs w:val="0"/>
      <w:caps/>
      <w:spacing w:val="0"/>
      <w:kern w:val="0"/>
      <w:sz w:val="24"/>
      <w:szCs w:val="24"/>
      <w:lang w:eastAsia="ru-RU"/>
    </w:rPr>
  </w:style>
  <w:style w:type="character" w:customStyle="1" w:styleId="117">
    <w:name w:val="Маркированный_1 Знак1"/>
    <w:basedOn w:val="a8"/>
    <w:semiHidden/>
    <w:rsid w:val="001D76BC"/>
  </w:style>
  <w:style w:type="character" w:customStyle="1" w:styleId="S30">
    <w:name w:val="S_Заголовок 3 Знак Знак"/>
    <w:link w:val="S3"/>
    <w:rsid w:val="001D76BC"/>
    <w:rPr>
      <w:rFonts w:ascii="Times New Roman" w:eastAsia="Times New Roman" w:hAnsi="Times New Roman" w:cs="Times New Roman"/>
      <w:b/>
      <w:i/>
      <w:sz w:val="24"/>
      <w:szCs w:val="24"/>
      <w:lang w:eastAsia="ru-RU"/>
    </w:rPr>
  </w:style>
  <w:style w:type="paragraph" w:customStyle="1" w:styleId="xl56">
    <w:name w:val="xl56"/>
    <w:basedOn w:val="a7"/>
    <w:qFormat/>
    <w:rsid w:val="001D76BC"/>
    <w:pPr>
      <w:widowControl w:val="0"/>
      <w:pBdr>
        <w:top w:val="single" w:sz="4" w:space="0" w:color="auto"/>
        <w:bottom w:val="single" w:sz="4" w:space="0" w:color="auto"/>
      </w:pBdr>
      <w:adjustRightInd w:val="0"/>
      <w:spacing w:before="100" w:beforeAutospacing="1" w:after="100" w:afterAutospacing="1"/>
      <w:jc w:val="center"/>
      <w:textAlignment w:val="baseline"/>
    </w:pPr>
    <w:rPr>
      <w:sz w:val="22"/>
    </w:rPr>
  </w:style>
  <w:style w:type="paragraph" w:customStyle="1" w:styleId="xl57">
    <w:name w:val="xl57"/>
    <w:basedOn w:val="a7"/>
    <w:qFormat/>
    <w:rsid w:val="001D76BC"/>
    <w:pPr>
      <w:widowControl w:val="0"/>
      <w:pBdr>
        <w:top w:val="single" w:sz="4" w:space="0" w:color="auto"/>
        <w:bottom w:val="single" w:sz="4" w:space="0" w:color="auto"/>
      </w:pBdr>
      <w:adjustRightInd w:val="0"/>
      <w:spacing w:before="100" w:beforeAutospacing="1" w:after="100" w:afterAutospacing="1"/>
      <w:jc w:val="center"/>
      <w:textAlignment w:val="baseline"/>
    </w:pPr>
    <w:rPr>
      <w:i/>
      <w:iCs/>
      <w:sz w:val="22"/>
    </w:rPr>
  </w:style>
  <w:style w:type="paragraph" w:customStyle="1" w:styleId="xl59">
    <w:name w:val="xl59"/>
    <w:basedOn w:val="a7"/>
    <w:qFormat/>
    <w:rsid w:val="001D76BC"/>
    <w:pPr>
      <w:widowControl w:val="0"/>
      <w:pBdr>
        <w:top w:val="single" w:sz="4" w:space="0" w:color="auto"/>
        <w:right w:val="single" w:sz="4" w:space="0" w:color="auto"/>
      </w:pBdr>
      <w:adjustRightInd w:val="0"/>
      <w:spacing w:before="100" w:beforeAutospacing="1" w:after="100" w:afterAutospacing="1"/>
      <w:jc w:val="center"/>
      <w:textAlignment w:val="center"/>
    </w:pPr>
    <w:rPr>
      <w:sz w:val="22"/>
    </w:rPr>
  </w:style>
  <w:style w:type="paragraph" w:customStyle="1" w:styleId="xl60">
    <w:name w:val="xl60"/>
    <w:basedOn w:val="a7"/>
    <w:qFormat/>
    <w:rsid w:val="001D76BC"/>
    <w:pPr>
      <w:widowControl w:val="0"/>
      <w:pBdr>
        <w:left w:val="single" w:sz="4" w:space="0" w:color="auto"/>
      </w:pBdr>
      <w:adjustRightInd w:val="0"/>
      <w:spacing w:before="100" w:beforeAutospacing="1" w:after="100" w:afterAutospacing="1"/>
      <w:jc w:val="center"/>
      <w:textAlignment w:val="center"/>
    </w:pPr>
    <w:rPr>
      <w:sz w:val="22"/>
    </w:rPr>
  </w:style>
  <w:style w:type="paragraph" w:customStyle="1" w:styleId="xl61">
    <w:name w:val="xl61"/>
    <w:basedOn w:val="a7"/>
    <w:qFormat/>
    <w:rsid w:val="001D76BC"/>
    <w:pPr>
      <w:widowControl w:val="0"/>
      <w:pBdr>
        <w:right w:val="single" w:sz="4" w:space="0" w:color="auto"/>
      </w:pBdr>
      <w:adjustRightInd w:val="0"/>
      <w:spacing w:before="100" w:beforeAutospacing="1" w:after="100" w:afterAutospacing="1"/>
      <w:jc w:val="center"/>
      <w:textAlignment w:val="center"/>
    </w:pPr>
    <w:rPr>
      <w:sz w:val="22"/>
    </w:rPr>
  </w:style>
  <w:style w:type="paragraph" w:customStyle="1" w:styleId="xl62">
    <w:name w:val="xl62"/>
    <w:basedOn w:val="a7"/>
    <w:qFormat/>
    <w:rsid w:val="001D76BC"/>
    <w:pPr>
      <w:widowControl w:val="0"/>
      <w:pBdr>
        <w:left w:val="single" w:sz="4" w:space="0" w:color="auto"/>
        <w:bottom w:val="single" w:sz="4" w:space="0" w:color="auto"/>
      </w:pBdr>
      <w:adjustRightInd w:val="0"/>
      <w:spacing w:before="100" w:beforeAutospacing="1" w:after="100" w:afterAutospacing="1"/>
      <w:jc w:val="center"/>
      <w:textAlignment w:val="center"/>
    </w:pPr>
    <w:rPr>
      <w:sz w:val="22"/>
    </w:rPr>
  </w:style>
  <w:style w:type="character" w:customStyle="1" w:styleId="1fff4">
    <w:name w:val="Заголовок_1 Знак Знак Знак Знак"/>
    <w:rsid w:val="001D76BC"/>
    <w:rPr>
      <w:b/>
      <w:caps/>
      <w:sz w:val="24"/>
      <w:szCs w:val="24"/>
      <w:lang w:val="ru-RU" w:eastAsia="ru-RU" w:bidi="ar-SA"/>
    </w:rPr>
  </w:style>
  <w:style w:type="paragraph" w:customStyle="1" w:styleId="1fff5">
    <w:name w:val="Таблица 1 + Обычный"/>
    <w:basedOn w:val="a7"/>
    <w:autoRedefine/>
    <w:qFormat/>
    <w:rsid w:val="001D76BC"/>
    <w:pPr>
      <w:shd w:val="clear" w:color="auto" w:fill="FFFFFF"/>
      <w:spacing w:line="360" w:lineRule="auto"/>
      <w:ind w:left="540" w:right="76"/>
      <w:jc w:val="center"/>
    </w:pPr>
    <w:rPr>
      <w:spacing w:val="2"/>
      <w:szCs w:val="24"/>
    </w:rPr>
  </w:style>
  <w:style w:type="character" w:customStyle="1" w:styleId="S5">
    <w:name w:val="S_Маркированный Знак"/>
    <w:link w:val="S"/>
    <w:rsid w:val="001D76BC"/>
    <w:rPr>
      <w:rFonts w:ascii="Times New Roman" w:hAnsi="Times New Roman"/>
      <w:sz w:val="24"/>
      <w:szCs w:val="24"/>
    </w:rPr>
  </w:style>
  <w:style w:type="paragraph" w:customStyle="1" w:styleId="17">
    <w:name w:val="Рисунок 1 + Обычный"/>
    <w:basedOn w:val="a7"/>
    <w:autoRedefine/>
    <w:qFormat/>
    <w:rsid w:val="001D76BC"/>
    <w:pPr>
      <w:numPr>
        <w:numId w:val="29"/>
      </w:numPr>
      <w:spacing w:line="360" w:lineRule="auto"/>
      <w:jc w:val="right"/>
    </w:pPr>
    <w:rPr>
      <w:szCs w:val="24"/>
      <w:u w:val="single"/>
    </w:rPr>
  </w:style>
  <w:style w:type="paragraph" w:customStyle="1" w:styleId="-21">
    <w:name w:val="УГТП-Заголовок 2"/>
    <w:basedOn w:val="a7"/>
    <w:semiHidden/>
    <w:qFormat/>
    <w:rsid w:val="001D76BC"/>
    <w:pPr>
      <w:spacing w:before="240"/>
      <w:ind w:left="284" w:right="284" w:firstLine="851"/>
    </w:pPr>
    <w:rPr>
      <w:rFonts w:ascii="Arial" w:hAnsi="Arial" w:cs="Arial"/>
      <w:b/>
      <w:sz w:val="28"/>
      <w:szCs w:val="28"/>
    </w:rPr>
  </w:style>
  <w:style w:type="paragraph" w:customStyle="1" w:styleId="Sb">
    <w:name w:val="S_Обычный с подчеркиванием"/>
    <w:basedOn w:val="a7"/>
    <w:link w:val="Sc"/>
    <w:qFormat/>
    <w:rsid w:val="001D76BC"/>
    <w:pPr>
      <w:spacing w:line="360" w:lineRule="auto"/>
    </w:pPr>
    <w:rPr>
      <w:szCs w:val="24"/>
      <w:u w:val="single"/>
    </w:rPr>
  </w:style>
  <w:style w:type="character" w:customStyle="1" w:styleId="Sc">
    <w:name w:val="S_Обычный с подчеркиванием Знак"/>
    <w:link w:val="Sb"/>
    <w:rsid w:val="001D76BC"/>
    <w:rPr>
      <w:rFonts w:ascii="Times New Roman" w:eastAsia="Times New Roman" w:hAnsi="Times New Roman" w:cs="Times New Roman"/>
      <w:sz w:val="24"/>
      <w:szCs w:val="24"/>
      <w:u w:val="single"/>
      <w:lang w:eastAsia="ru-RU"/>
    </w:rPr>
  </w:style>
  <w:style w:type="character" w:customStyle="1" w:styleId="S10">
    <w:name w:val="S_Маркированный Знак Знак1"/>
    <w:rsid w:val="001D76BC"/>
    <w:rPr>
      <w:sz w:val="24"/>
      <w:szCs w:val="24"/>
      <w:lang w:val="ru-RU" w:eastAsia="ru-RU" w:bidi="ar-SA"/>
    </w:rPr>
  </w:style>
  <w:style w:type="character" w:customStyle="1" w:styleId="S31">
    <w:name w:val="S_Заголовок 3 Знак"/>
    <w:rsid w:val="001D76BC"/>
    <w:rPr>
      <w:sz w:val="24"/>
      <w:szCs w:val="24"/>
      <w:u w:val="single"/>
      <w:lang w:val="ru-RU" w:eastAsia="ru-RU" w:bidi="ar-SA"/>
    </w:rPr>
  </w:style>
  <w:style w:type="paragraph" w:customStyle="1" w:styleId="S00">
    <w:name w:val="Стиль S_Маркированный+Обычеый + Первая строка:  0 см"/>
    <w:basedOn w:val="a7"/>
    <w:autoRedefine/>
    <w:qFormat/>
    <w:rsid w:val="001D76BC"/>
    <w:pPr>
      <w:tabs>
        <w:tab w:val="left" w:pos="1080"/>
      </w:tabs>
      <w:spacing w:line="360" w:lineRule="auto"/>
      <w:ind w:firstLine="720"/>
    </w:pPr>
  </w:style>
  <w:style w:type="paragraph" w:customStyle="1" w:styleId="2ff5">
    <w:name w:val="Заголовок2"/>
    <w:basedOn w:val="S6"/>
    <w:autoRedefine/>
    <w:qFormat/>
    <w:rsid w:val="001D76BC"/>
    <w:pPr>
      <w:tabs>
        <w:tab w:val="left" w:pos="1080"/>
      </w:tabs>
      <w:ind w:firstLine="720"/>
      <w:jc w:val="center"/>
    </w:pPr>
  </w:style>
  <w:style w:type="character" w:customStyle="1" w:styleId="ConsNonformat0">
    <w:name w:val="ConsNonformat Знак"/>
    <w:link w:val="ConsNonformat"/>
    <w:rsid w:val="001D76BC"/>
    <w:rPr>
      <w:rFonts w:ascii="Courier New" w:eastAsia="Times New Roman" w:hAnsi="Courier New" w:cs="Times New Roman"/>
      <w:snapToGrid w:val="0"/>
      <w:sz w:val="20"/>
      <w:szCs w:val="20"/>
      <w:lang w:eastAsia="ru-RU"/>
    </w:rPr>
  </w:style>
  <w:style w:type="paragraph" w:customStyle="1" w:styleId="affffffffff">
    <w:name w:val="Заголовок таблицы + Обычный"/>
    <w:basedOn w:val="S6"/>
    <w:autoRedefine/>
    <w:qFormat/>
    <w:rsid w:val="001D76BC"/>
    <w:pPr>
      <w:jc w:val="center"/>
    </w:pPr>
    <w:rPr>
      <w:u w:val="single"/>
    </w:rPr>
  </w:style>
  <w:style w:type="paragraph" w:customStyle="1" w:styleId="118">
    <w:name w:val="Заголовок 1.1"/>
    <w:basedOn w:val="a7"/>
    <w:qFormat/>
    <w:rsid w:val="001D76BC"/>
    <w:pPr>
      <w:keepNext/>
      <w:keepLines/>
      <w:spacing w:before="40" w:after="40" w:line="360" w:lineRule="auto"/>
      <w:jc w:val="center"/>
    </w:pPr>
    <w:rPr>
      <w:b/>
      <w:bCs/>
      <w:sz w:val="26"/>
      <w:szCs w:val="24"/>
    </w:rPr>
  </w:style>
  <w:style w:type="character" w:customStyle="1" w:styleId="afffffffff9">
    <w:name w:val="Статья Знак"/>
    <w:link w:val="afffffffff8"/>
    <w:semiHidden/>
    <w:rsid w:val="001D76BC"/>
    <w:rPr>
      <w:rFonts w:ascii="Times New Roman" w:eastAsia="Times New Roman" w:hAnsi="Times New Roman" w:cs="Times New Roman"/>
      <w:sz w:val="24"/>
      <w:szCs w:val="24"/>
      <w:lang w:eastAsia="ru-RU"/>
    </w:rPr>
  </w:style>
  <w:style w:type="character" w:customStyle="1" w:styleId="123">
    <w:name w:val="Заголовок_12"/>
    <w:rsid w:val="001D76BC"/>
    <w:rPr>
      <w:b/>
    </w:rPr>
  </w:style>
  <w:style w:type="character" w:customStyle="1" w:styleId="217">
    <w:name w:val="Знак2 Знак1"/>
    <w:aliases w:val=" Знак2 Знак Знак Знак1"/>
    <w:rsid w:val="001D76BC"/>
    <w:rPr>
      <w:b/>
      <w:sz w:val="24"/>
      <w:szCs w:val="24"/>
      <w:lang w:val="ru-RU" w:eastAsia="ru-RU" w:bidi="ar-SA"/>
    </w:rPr>
  </w:style>
  <w:style w:type="numbering" w:customStyle="1" w:styleId="1110">
    <w:name w:val="Нет списка111"/>
    <w:next w:val="aa"/>
    <w:uiPriority w:val="99"/>
    <w:semiHidden/>
    <w:rsid w:val="001D76BC"/>
  </w:style>
  <w:style w:type="character" w:customStyle="1" w:styleId="Sd">
    <w:name w:val="S_Маркированный Знак Знак"/>
    <w:rsid w:val="001D76BC"/>
    <w:rPr>
      <w:sz w:val="24"/>
      <w:szCs w:val="24"/>
      <w:lang w:val="ru-RU" w:eastAsia="ru-RU" w:bidi="ar-SA"/>
    </w:rPr>
  </w:style>
  <w:style w:type="character" w:customStyle="1" w:styleId="3f4">
    <w:name w:val="Знак3 Знак Знак Знак"/>
    <w:semiHidden/>
    <w:rsid w:val="001D76BC"/>
    <w:rPr>
      <w:b/>
      <w:sz w:val="24"/>
      <w:szCs w:val="24"/>
      <w:u w:val="single"/>
      <w:lang w:val="ru-RU" w:eastAsia="ru-RU" w:bidi="ar-SA"/>
    </w:rPr>
  </w:style>
  <w:style w:type="character" w:customStyle="1" w:styleId="1fff6">
    <w:name w:val="Обычный в таблице Знак Знак1"/>
    <w:semiHidden/>
    <w:rsid w:val="001D76BC"/>
    <w:rPr>
      <w:sz w:val="24"/>
      <w:szCs w:val="24"/>
      <w:lang w:val="ru-RU" w:eastAsia="ru-RU" w:bidi="ar-SA"/>
    </w:rPr>
  </w:style>
  <w:style w:type="character" w:customStyle="1" w:styleId="affffffffff0">
    <w:name w:val="Подчеркнутый Знак Знак Знак Знак"/>
    <w:semiHidden/>
    <w:rsid w:val="001D76BC"/>
    <w:rPr>
      <w:sz w:val="24"/>
      <w:szCs w:val="24"/>
      <w:u w:val="single"/>
      <w:lang w:val="ru-RU" w:eastAsia="ru-RU" w:bidi="ar-SA"/>
    </w:rPr>
  </w:style>
  <w:style w:type="character" w:customStyle="1" w:styleId="1fff7">
    <w:name w:val="Маркированный_1 Знак Знак Знак Знак Знак"/>
    <w:semiHidden/>
    <w:rsid w:val="001D76BC"/>
    <w:rPr>
      <w:sz w:val="24"/>
      <w:szCs w:val="24"/>
      <w:lang w:val="ru-RU" w:eastAsia="ru-RU" w:bidi="ar-SA"/>
    </w:rPr>
  </w:style>
  <w:style w:type="character" w:customStyle="1" w:styleId="2ff6">
    <w:name w:val="Знак2 Знак Знак Знак"/>
    <w:semiHidden/>
    <w:rsid w:val="001D76BC"/>
    <w:rPr>
      <w:b/>
      <w:bCs/>
      <w:sz w:val="24"/>
      <w:szCs w:val="24"/>
      <w:lang w:val="ru-RU" w:eastAsia="ru-RU" w:bidi="ar-SA"/>
    </w:rPr>
  </w:style>
  <w:style w:type="character" w:customStyle="1" w:styleId="132">
    <w:name w:val="Знак1 Знак Знак Знак3"/>
    <w:semiHidden/>
    <w:rsid w:val="001D76BC"/>
    <w:rPr>
      <w:sz w:val="24"/>
      <w:szCs w:val="24"/>
      <w:lang w:val="ru-RU" w:eastAsia="ru-RU" w:bidi="ar-SA"/>
    </w:rPr>
  </w:style>
  <w:style w:type="character" w:customStyle="1" w:styleId="1fff8">
    <w:name w:val="Заголовок_1 Знак Знак Знак Знак Знак"/>
    <w:semiHidden/>
    <w:rsid w:val="001D76BC"/>
    <w:rPr>
      <w:b/>
      <w:caps/>
      <w:sz w:val="24"/>
      <w:szCs w:val="24"/>
      <w:lang w:val="ru-RU" w:eastAsia="ru-RU" w:bidi="ar-SA"/>
    </w:rPr>
  </w:style>
  <w:style w:type="paragraph" w:customStyle="1" w:styleId="Se">
    <w:name w:val="S_Заголовок таблицы"/>
    <w:basedOn w:val="S6"/>
    <w:link w:val="Sf"/>
    <w:qFormat/>
    <w:rsid w:val="001D76BC"/>
    <w:pPr>
      <w:jc w:val="center"/>
    </w:pPr>
    <w:rPr>
      <w:u w:val="single"/>
    </w:rPr>
  </w:style>
  <w:style w:type="paragraph" w:customStyle="1" w:styleId="S0">
    <w:name w:val="S_рисунок"/>
    <w:basedOn w:val="a7"/>
    <w:autoRedefine/>
    <w:qFormat/>
    <w:rsid w:val="001D76BC"/>
    <w:pPr>
      <w:numPr>
        <w:numId w:val="33"/>
      </w:numPr>
      <w:spacing w:line="360" w:lineRule="auto"/>
      <w:jc w:val="right"/>
    </w:pPr>
    <w:rPr>
      <w:szCs w:val="24"/>
    </w:rPr>
  </w:style>
  <w:style w:type="paragraph" w:customStyle="1" w:styleId="Sf0">
    <w:name w:val="S_Таблица"/>
    <w:basedOn w:val="a7"/>
    <w:link w:val="Sf1"/>
    <w:autoRedefine/>
    <w:qFormat/>
    <w:rsid w:val="001D76BC"/>
    <w:pPr>
      <w:spacing w:line="360" w:lineRule="auto"/>
      <w:ind w:right="-6"/>
      <w:jc w:val="right"/>
    </w:pPr>
    <w:rPr>
      <w:szCs w:val="24"/>
    </w:rPr>
  </w:style>
  <w:style w:type="paragraph" w:customStyle="1" w:styleId="1a">
    <w:name w:val="Рисунок 1"/>
    <w:basedOn w:val="S6"/>
    <w:autoRedefine/>
    <w:qFormat/>
    <w:rsid w:val="001D76BC"/>
    <w:pPr>
      <w:numPr>
        <w:numId w:val="34"/>
      </w:numPr>
      <w:tabs>
        <w:tab w:val="clear" w:pos="2835"/>
        <w:tab w:val="num" w:pos="-357"/>
      </w:tabs>
      <w:ind w:left="720" w:hanging="360"/>
      <w:jc w:val="right"/>
    </w:pPr>
  </w:style>
  <w:style w:type="character" w:customStyle="1" w:styleId="Sf">
    <w:name w:val="S_Заголовок таблицы Знак"/>
    <w:link w:val="Se"/>
    <w:rsid w:val="001D76BC"/>
    <w:rPr>
      <w:rFonts w:ascii="Times New Roman" w:eastAsia="Times New Roman" w:hAnsi="Times New Roman" w:cs="Times New Roman"/>
      <w:sz w:val="24"/>
      <w:szCs w:val="24"/>
      <w:u w:val="single"/>
      <w:lang w:eastAsia="ru-RU"/>
    </w:rPr>
  </w:style>
  <w:style w:type="paragraph" w:customStyle="1" w:styleId="affffffffff1">
    <w:name w:val="Маркированный текст"/>
    <w:basedOn w:val="a7"/>
    <w:qFormat/>
    <w:rsid w:val="001D76BC"/>
    <w:pPr>
      <w:tabs>
        <w:tab w:val="num" w:pos="240"/>
        <w:tab w:val="num" w:pos="1429"/>
      </w:tabs>
    </w:pPr>
    <w:rPr>
      <w:rFonts w:ascii="Arial" w:hAnsi="Arial" w:cs="Arial"/>
      <w:sz w:val="22"/>
    </w:rPr>
  </w:style>
  <w:style w:type="character" w:customStyle="1" w:styleId="Sf1">
    <w:name w:val="S_Таблица Знак"/>
    <w:link w:val="Sf0"/>
    <w:rsid w:val="001D76BC"/>
    <w:rPr>
      <w:rFonts w:ascii="Times New Roman" w:eastAsia="Times New Roman" w:hAnsi="Times New Roman" w:cs="Times New Roman"/>
      <w:sz w:val="24"/>
      <w:szCs w:val="24"/>
      <w:lang w:eastAsia="ru-RU"/>
    </w:rPr>
  </w:style>
  <w:style w:type="paragraph" w:customStyle="1" w:styleId="-S">
    <w:name w:val="- S_Маркированный"/>
    <w:basedOn w:val="a7"/>
    <w:autoRedefine/>
    <w:qFormat/>
    <w:rsid w:val="001D76BC"/>
    <w:pPr>
      <w:numPr>
        <w:numId w:val="36"/>
      </w:numPr>
      <w:tabs>
        <w:tab w:val="left" w:pos="993"/>
      </w:tabs>
      <w:spacing w:line="360" w:lineRule="auto"/>
      <w:ind w:left="0" w:firstLine="709"/>
    </w:pPr>
    <w:rPr>
      <w:szCs w:val="24"/>
    </w:rPr>
  </w:style>
  <w:style w:type="paragraph" w:customStyle="1" w:styleId="affffffffff2">
    <w:name w:val="В таблице"/>
    <w:basedOn w:val="a7"/>
    <w:qFormat/>
    <w:rsid w:val="001D76BC"/>
    <w:pPr>
      <w:spacing w:line="360" w:lineRule="auto"/>
      <w:jc w:val="center"/>
    </w:pPr>
    <w:rPr>
      <w:szCs w:val="24"/>
    </w:rPr>
  </w:style>
  <w:style w:type="paragraph" w:customStyle="1" w:styleId="S11">
    <w:name w:val="S_Таблица 1"/>
    <w:basedOn w:val="S6"/>
    <w:autoRedefine/>
    <w:qFormat/>
    <w:rsid w:val="001D76BC"/>
    <w:pPr>
      <w:ind w:left="2325" w:hanging="1605"/>
      <w:jc w:val="right"/>
    </w:pPr>
  </w:style>
  <w:style w:type="paragraph" w:customStyle="1" w:styleId="affffffffff3">
    <w:name w:val="Отступ"/>
    <w:basedOn w:val="a7"/>
    <w:qFormat/>
    <w:rsid w:val="001D76BC"/>
    <w:pPr>
      <w:tabs>
        <w:tab w:val="num" w:pos="1429"/>
      </w:tabs>
      <w:ind w:left="1134"/>
    </w:pPr>
    <w:rPr>
      <w:rFonts w:ascii="Arial" w:hAnsi="Arial" w:cs="Arial"/>
      <w:szCs w:val="24"/>
    </w:rPr>
  </w:style>
  <w:style w:type="paragraph" w:customStyle="1" w:styleId="text1">
    <w:name w:val="text1"/>
    <w:basedOn w:val="a7"/>
    <w:qFormat/>
    <w:rsid w:val="001D76BC"/>
    <w:pPr>
      <w:spacing w:before="100" w:beforeAutospacing="1" w:after="127" w:line="288" w:lineRule="auto"/>
      <w:ind w:firstLine="153"/>
    </w:pPr>
    <w:rPr>
      <w:szCs w:val="24"/>
    </w:rPr>
  </w:style>
  <w:style w:type="paragraph" w:customStyle="1" w:styleId="OTCHET00">
    <w:name w:val="OTCHET_00"/>
    <w:basedOn w:val="2f5"/>
    <w:qFormat/>
    <w:rsid w:val="001D76BC"/>
    <w:pPr>
      <w:tabs>
        <w:tab w:val="left" w:pos="709"/>
        <w:tab w:val="left" w:pos="3402"/>
      </w:tabs>
      <w:spacing w:after="0" w:line="360" w:lineRule="auto"/>
      <w:ind w:left="0" w:firstLine="0"/>
    </w:pPr>
    <w:rPr>
      <w:rFonts w:ascii="NTTimes/Cyrillic" w:hAnsi="NTTimes/Cyrillic" w:cs="Times New Roman"/>
      <w:spacing w:val="0"/>
      <w:lang w:eastAsia="ru-RU"/>
    </w:rPr>
  </w:style>
  <w:style w:type="paragraph" w:customStyle="1" w:styleId="Style21">
    <w:name w:val="Style21"/>
    <w:basedOn w:val="a7"/>
    <w:uiPriority w:val="99"/>
    <w:qFormat/>
    <w:rsid w:val="001D76BC"/>
    <w:pPr>
      <w:widowControl w:val="0"/>
      <w:autoSpaceDE w:val="0"/>
      <w:autoSpaceDN w:val="0"/>
      <w:adjustRightInd w:val="0"/>
    </w:pPr>
    <w:rPr>
      <w:szCs w:val="24"/>
    </w:rPr>
  </w:style>
  <w:style w:type="paragraph" w:customStyle="1" w:styleId="Style22">
    <w:name w:val="Style22"/>
    <w:basedOn w:val="a7"/>
    <w:uiPriority w:val="99"/>
    <w:qFormat/>
    <w:rsid w:val="001D76BC"/>
    <w:pPr>
      <w:widowControl w:val="0"/>
      <w:autoSpaceDE w:val="0"/>
      <w:autoSpaceDN w:val="0"/>
      <w:adjustRightInd w:val="0"/>
    </w:pPr>
    <w:rPr>
      <w:szCs w:val="24"/>
    </w:rPr>
  </w:style>
  <w:style w:type="paragraph" w:customStyle="1" w:styleId="Style23">
    <w:name w:val="Style23"/>
    <w:basedOn w:val="a7"/>
    <w:uiPriority w:val="99"/>
    <w:qFormat/>
    <w:rsid w:val="001D76BC"/>
    <w:pPr>
      <w:widowControl w:val="0"/>
      <w:autoSpaceDE w:val="0"/>
      <w:autoSpaceDN w:val="0"/>
      <w:adjustRightInd w:val="0"/>
    </w:pPr>
    <w:rPr>
      <w:szCs w:val="24"/>
    </w:rPr>
  </w:style>
  <w:style w:type="paragraph" w:customStyle="1" w:styleId="Style24">
    <w:name w:val="Style24"/>
    <w:basedOn w:val="a7"/>
    <w:uiPriority w:val="99"/>
    <w:qFormat/>
    <w:rsid w:val="001D76BC"/>
    <w:pPr>
      <w:widowControl w:val="0"/>
      <w:autoSpaceDE w:val="0"/>
      <w:autoSpaceDN w:val="0"/>
      <w:adjustRightInd w:val="0"/>
    </w:pPr>
    <w:rPr>
      <w:szCs w:val="24"/>
    </w:rPr>
  </w:style>
  <w:style w:type="paragraph" w:customStyle="1" w:styleId="Style27">
    <w:name w:val="Style27"/>
    <w:basedOn w:val="a7"/>
    <w:uiPriority w:val="99"/>
    <w:qFormat/>
    <w:rsid w:val="001D76BC"/>
    <w:pPr>
      <w:widowControl w:val="0"/>
      <w:autoSpaceDE w:val="0"/>
      <w:autoSpaceDN w:val="0"/>
      <w:adjustRightInd w:val="0"/>
    </w:pPr>
    <w:rPr>
      <w:szCs w:val="24"/>
    </w:rPr>
  </w:style>
  <w:style w:type="paragraph" w:customStyle="1" w:styleId="Style32">
    <w:name w:val="Style32"/>
    <w:basedOn w:val="a7"/>
    <w:uiPriority w:val="99"/>
    <w:qFormat/>
    <w:rsid w:val="001D76BC"/>
    <w:pPr>
      <w:widowControl w:val="0"/>
      <w:autoSpaceDE w:val="0"/>
      <w:autoSpaceDN w:val="0"/>
      <w:adjustRightInd w:val="0"/>
    </w:pPr>
    <w:rPr>
      <w:szCs w:val="24"/>
    </w:rPr>
  </w:style>
  <w:style w:type="paragraph" w:customStyle="1" w:styleId="Style35">
    <w:name w:val="Style35"/>
    <w:basedOn w:val="a7"/>
    <w:uiPriority w:val="99"/>
    <w:qFormat/>
    <w:rsid w:val="001D76BC"/>
    <w:pPr>
      <w:widowControl w:val="0"/>
      <w:autoSpaceDE w:val="0"/>
      <w:autoSpaceDN w:val="0"/>
      <w:adjustRightInd w:val="0"/>
    </w:pPr>
    <w:rPr>
      <w:szCs w:val="24"/>
    </w:rPr>
  </w:style>
  <w:style w:type="character" w:customStyle="1" w:styleId="FontStyle163">
    <w:name w:val="Font Style163"/>
    <w:uiPriority w:val="99"/>
    <w:rsid w:val="001D76BC"/>
    <w:rPr>
      <w:rFonts w:ascii="Times New Roman" w:hAnsi="Times New Roman" w:cs="Times New Roman"/>
      <w:sz w:val="22"/>
      <w:szCs w:val="22"/>
    </w:rPr>
  </w:style>
  <w:style w:type="paragraph" w:customStyle="1" w:styleId="Style39">
    <w:name w:val="Style39"/>
    <w:basedOn w:val="a7"/>
    <w:uiPriority w:val="99"/>
    <w:qFormat/>
    <w:rsid w:val="001D76BC"/>
    <w:pPr>
      <w:widowControl w:val="0"/>
      <w:autoSpaceDE w:val="0"/>
      <w:autoSpaceDN w:val="0"/>
      <w:adjustRightInd w:val="0"/>
    </w:pPr>
    <w:rPr>
      <w:szCs w:val="24"/>
    </w:rPr>
  </w:style>
  <w:style w:type="paragraph" w:customStyle="1" w:styleId="Style46">
    <w:name w:val="Style46"/>
    <w:basedOn w:val="a7"/>
    <w:uiPriority w:val="99"/>
    <w:qFormat/>
    <w:rsid w:val="001D76BC"/>
    <w:pPr>
      <w:widowControl w:val="0"/>
      <w:autoSpaceDE w:val="0"/>
      <w:autoSpaceDN w:val="0"/>
      <w:adjustRightInd w:val="0"/>
    </w:pPr>
    <w:rPr>
      <w:szCs w:val="24"/>
    </w:rPr>
  </w:style>
  <w:style w:type="character" w:customStyle="1" w:styleId="FontStyle83">
    <w:name w:val="Font Style83"/>
    <w:uiPriority w:val="99"/>
    <w:rsid w:val="001D76BC"/>
    <w:rPr>
      <w:rFonts w:ascii="Times New Roman" w:hAnsi="Times New Roman" w:cs="Times New Roman"/>
      <w:sz w:val="26"/>
      <w:szCs w:val="26"/>
    </w:rPr>
  </w:style>
  <w:style w:type="paragraph" w:customStyle="1" w:styleId="Style4">
    <w:name w:val="Style4"/>
    <w:basedOn w:val="a7"/>
    <w:qFormat/>
    <w:rsid w:val="001D76BC"/>
    <w:pPr>
      <w:widowControl w:val="0"/>
      <w:autoSpaceDE w:val="0"/>
      <w:autoSpaceDN w:val="0"/>
      <w:adjustRightInd w:val="0"/>
    </w:pPr>
    <w:rPr>
      <w:szCs w:val="24"/>
    </w:rPr>
  </w:style>
  <w:style w:type="paragraph" w:customStyle="1" w:styleId="Style6">
    <w:name w:val="Style6"/>
    <w:basedOn w:val="a7"/>
    <w:qFormat/>
    <w:rsid w:val="001D76BC"/>
    <w:pPr>
      <w:widowControl w:val="0"/>
      <w:autoSpaceDE w:val="0"/>
      <w:autoSpaceDN w:val="0"/>
      <w:adjustRightInd w:val="0"/>
    </w:pPr>
    <w:rPr>
      <w:szCs w:val="24"/>
    </w:rPr>
  </w:style>
  <w:style w:type="paragraph" w:customStyle="1" w:styleId="Style29">
    <w:name w:val="Style29"/>
    <w:basedOn w:val="a7"/>
    <w:uiPriority w:val="99"/>
    <w:qFormat/>
    <w:rsid w:val="001D76BC"/>
    <w:pPr>
      <w:widowControl w:val="0"/>
      <w:autoSpaceDE w:val="0"/>
      <w:autoSpaceDN w:val="0"/>
      <w:adjustRightInd w:val="0"/>
    </w:pPr>
    <w:rPr>
      <w:szCs w:val="24"/>
    </w:rPr>
  </w:style>
  <w:style w:type="paragraph" w:customStyle="1" w:styleId="Style37">
    <w:name w:val="Style37"/>
    <w:basedOn w:val="a7"/>
    <w:uiPriority w:val="99"/>
    <w:qFormat/>
    <w:rsid w:val="001D76BC"/>
    <w:pPr>
      <w:widowControl w:val="0"/>
      <w:autoSpaceDE w:val="0"/>
      <w:autoSpaceDN w:val="0"/>
      <w:adjustRightInd w:val="0"/>
    </w:pPr>
    <w:rPr>
      <w:szCs w:val="24"/>
    </w:rPr>
  </w:style>
  <w:style w:type="paragraph" w:customStyle="1" w:styleId="Style38">
    <w:name w:val="Style38"/>
    <w:basedOn w:val="a7"/>
    <w:uiPriority w:val="99"/>
    <w:qFormat/>
    <w:rsid w:val="001D76BC"/>
    <w:pPr>
      <w:widowControl w:val="0"/>
      <w:autoSpaceDE w:val="0"/>
      <w:autoSpaceDN w:val="0"/>
      <w:adjustRightInd w:val="0"/>
    </w:pPr>
    <w:rPr>
      <w:szCs w:val="24"/>
    </w:rPr>
  </w:style>
  <w:style w:type="character" w:customStyle="1" w:styleId="FontStyle90">
    <w:name w:val="Font Style90"/>
    <w:uiPriority w:val="99"/>
    <w:rsid w:val="001D76BC"/>
    <w:rPr>
      <w:rFonts w:ascii="Times New Roman" w:hAnsi="Times New Roman" w:cs="Times New Roman"/>
      <w:sz w:val="16"/>
      <w:szCs w:val="16"/>
    </w:rPr>
  </w:style>
  <w:style w:type="paragraph" w:customStyle="1" w:styleId="Style11">
    <w:name w:val="Style11"/>
    <w:basedOn w:val="a7"/>
    <w:uiPriority w:val="99"/>
    <w:qFormat/>
    <w:rsid w:val="001D76BC"/>
    <w:pPr>
      <w:widowControl w:val="0"/>
      <w:autoSpaceDE w:val="0"/>
      <w:autoSpaceDN w:val="0"/>
      <w:adjustRightInd w:val="0"/>
    </w:pPr>
    <w:rPr>
      <w:szCs w:val="24"/>
    </w:rPr>
  </w:style>
  <w:style w:type="paragraph" w:customStyle="1" w:styleId="Style28">
    <w:name w:val="Style28"/>
    <w:basedOn w:val="a7"/>
    <w:uiPriority w:val="99"/>
    <w:qFormat/>
    <w:rsid w:val="001D76BC"/>
    <w:pPr>
      <w:widowControl w:val="0"/>
      <w:autoSpaceDE w:val="0"/>
      <w:autoSpaceDN w:val="0"/>
      <w:adjustRightInd w:val="0"/>
    </w:pPr>
    <w:rPr>
      <w:szCs w:val="24"/>
    </w:rPr>
  </w:style>
  <w:style w:type="paragraph" w:customStyle="1" w:styleId="Style44">
    <w:name w:val="Style44"/>
    <w:basedOn w:val="a7"/>
    <w:uiPriority w:val="99"/>
    <w:qFormat/>
    <w:rsid w:val="001D76BC"/>
    <w:pPr>
      <w:widowControl w:val="0"/>
      <w:autoSpaceDE w:val="0"/>
      <w:autoSpaceDN w:val="0"/>
      <w:adjustRightInd w:val="0"/>
    </w:pPr>
    <w:rPr>
      <w:szCs w:val="24"/>
    </w:rPr>
  </w:style>
  <w:style w:type="paragraph" w:customStyle="1" w:styleId="Style36">
    <w:name w:val="Style36"/>
    <w:basedOn w:val="a7"/>
    <w:uiPriority w:val="99"/>
    <w:qFormat/>
    <w:rsid w:val="001D76BC"/>
    <w:pPr>
      <w:widowControl w:val="0"/>
      <w:autoSpaceDE w:val="0"/>
      <w:autoSpaceDN w:val="0"/>
      <w:adjustRightInd w:val="0"/>
    </w:pPr>
    <w:rPr>
      <w:szCs w:val="24"/>
    </w:rPr>
  </w:style>
  <w:style w:type="paragraph" w:customStyle="1" w:styleId="Style2">
    <w:name w:val="Style2"/>
    <w:basedOn w:val="a7"/>
    <w:qFormat/>
    <w:rsid w:val="001D76BC"/>
    <w:pPr>
      <w:widowControl w:val="0"/>
      <w:autoSpaceDE w:val="0"/>
      <w:autoSpaceDN w:val="0"/>
      <w:adjustRightInd w:val="0"/>
    </w:pPr>
    <w:rPr>
      <w:szCs w:val="24"/>
    </w:rPr>
  </w:style>
  <w:style w:type="paragraph" w:customStyle="1" w:styleId="Style7">
    <w:name w:val="Style7"/>
    <w:basedOn w:val="a7"/>
    <w:qFormat/>
    <w:rsid w:val="001D76BC"/>
    <w:pPr>
      <w:widowControl w:val="0"/>
      <w:autoSpaceDE w:val="0"/>
      <w:autoSpaceDN w:val="0"/>
      <w:adjustRightInd w:val="0"/>
    </w:pPr>
    <w:rPr>
      <w:szCs w:val="24"/>
    </w:rPr>
  </w:style>
  <w:style w:type="paragraph" w:customStyle="1" w:styleId="Style8">
    <w:name w:val="Style8"/>
    <w:basedOn w:val="a7"/>
    <w:qFormat/>
    <w:rsid w:val="001D76BC"/>
    <w:pPr>
      <w:widowControl w:val="0"/>
      <w:autoSpaceDE w:val="0"/>
      <w:autoSpaceDN w:val="0"/>
      <w:adjustRightInd w:val="0"/>
    </w:pPr>
    <w:rPr>
      <w:szCs w:val="24"/>
    </w:rPr>
  </w:style>
  <w:style w:type="paragraph" w:customStyle="1" w:styleId="Style16">
    <w:name w:val="Style16"/>
    <w:basedOn w:val="a7"/>
    <w:uiPriority w:val="99"/>
    <w:qFormat/>
    <w:rsid w:val="001D76BC"/>
    <w:pPr>
      <w:widowControl w:val="0"/>
      <w:autoSpaceDE w:val="0"/>
      <w:autoSpaceDN w:val="0"/>
      <w:adjustRightInd w:val="0"/>
    </w:pPr>
    <w:rPr>
      <w:szCs w:val="24"/>
    </w:rPr>
  </w:style>
  <w:style w:type="paragraph" w:customStyle="1" w:styleId="Style42">
    <w:name w:val="Style42"/>
    <w:basedOn w:val="a7"/>
    <w:uiPriority w:val="99"/>
    <w:qFormat/>
    <w:rsid w:val="001D76BC"/>
    <w:pPr>
      <w:widowControl w:val="0"/>
      <w:autoSpaceDE w:val="0"/>
      <w:autoSpaceDN w:val="0"/>
      <w:adjustRightInd w:val="0"/>
    </w:pPr>
    <w:rPr>
      <w:szCs w:val="24"/>
    </w:rPr>
  </w:style>
  <w:style w:type="paragraph" w:customStyle="1" w:styleId="Style47">
    <w:name w:val="Style47"/>
    <w:basedOn w:val="a7"/>
    <w:uiPriority w:val="99"/>
    <w:qFormat/>
    <w:rsid w:val="001D76BC"/>
    <w:pPr>
      <w:widowControl w:val="0"/>
      <w:autoSpaceDE w:val="0"/>
      <w:autoSpaceDN w:val="0"/>
      <w:adjustRightInd w:val="0"/>
    </w:pPr>
    <w:rPr>
      <w:szCs w:val="24"/>
    </w:rPr>
  </w:style>
  <w:style w:type="character" w:customStyle="1" w:styleId="FontStyle79">
    <w:name w:val="Font Style79"/>
    <w:uiPriority w:val="99"/>
    <w:rsid w:val="001D76BC"/>
    <w:rPr>
      <w:rFonts w:ascii="Times New Roman" w:hAnsi="Times New Roman" w:cs="Times New Roman"/>
      <w:sz w:val="26"/>
      <w:szCs w:val="26"/>
    </w:rPr>
  </w:style>
  <w:style w:type="character" w:customStyle="1" w:styleId="FontStyle80">
    <w:name w:val="Font Style80"/>
    <w:uiPriority w:val="99"/>
    <w:rsid w:val="001D76BC"/>
    <w:rPr>
      <w:rFonts w:ascii="Times New Roman" w:hAnsi="Times New Roman" w:cs="Times New Roman"/>
      <w:sz w:val="24"/>
      <w:szCs w:val="24"/>
    </w:rPr>
  </w:style>
  <w:style w:type="character" w:customStyle="1" w:styleId="FontStyle81">
    <w:name w:val="Font Style81"/>
    <w:uiPriority w:val="99"/>
    <w:rsid w:val="001D76BC"/>
    <w:rPr>
      <w:rFonts w:ascii="Times New Roman" w:hAnsi="Times New Roman" w:cs="Times New Roman"/>
      <w:sz w:val="12"/>
      <w:szCs w:val="12"/>
    </w:rPr>
  </w:style>
  <w:style w:type="character" w:customStyle="1" w:styleId="FontStyle87">
    <w:name w:val="Font Style87"/>
    <w:uiPriority w:val="99"/>
    <w:rsid w:val="001D76BC"/>
    <w:rPr>
      <w:rFonts w:ascii="Times New Roman" w:hAnsi="Times New Roman" w:cs="Times New Roman"/>
      <w:b/>
      <w:bCs/>
      <w:sz w:val="22"/>
      <w:szCs w:val="22"/>
    </w:rPr>
  </w:style>
  <w:style w:type="character" w:customStyle="1" w:styleId="FontStyle91">
    <w:name w:val="Font Style91"/>
    <w:uiPriority w:val="99"/>
    <w:rsid w:val="001D76BC"/>
    <w:rPr>
      <w:rFonts w:ascii="Times New Roman" w:hAnsi="Times New Roman" w:cs="Times New Roman"/>
      <w:sz w:val="20"/>
      <w:szCs w:val="20"/>
    </w:rPr>
  </w:style>
  <w:style w:type="paragraph" w:customStyle="1" w:styleId="Style41">
    <w:name w:val="Style41"/>
    <w:basedOn w:val="a7"/>
    <w:uiPriority w:val="99"/>
    <w:qFormat/>
    <w:rsid w:val="001D76BC"/>
    <w:pPr>
      <w:widowControl w:val="0"/>
      <w:autoSpaceDE w:val="0"/>
      <w:autoSpaceDN w:val="0"/>
      <w:adjustRightInd w:val="0"/>
    </w:pPr>
    <w:rPr>
      <w:szCs w:val="24"/>
    </w:rPr>
  </w:style>
  <w:style w:type="character" w:customStyle="1" w:styleId="FontStyle86">
    <w:name w:val="Font Style86"/>
    <w:uiPriority w:val="99"/>
    <w:rsid w:val="001D76BC"/>
    <w:rPr>
      <w:rFonts w:ascii="Times New Roman" w:hAnsi="Times New Roman" w:cs="Times New Roman"/>
      <w:b/>
      <w:bCs/>
      <w:spacing w:val="20"/>
      <w:sz w:val="12"/>
      <w:szCs w:val="12"/>
    </w:rPr>
  </w:style>
  <w:style w:type="paragraph" w:customStyle="1" w:styleId="Style17">
    <w:name w:val="Style17"/>
    <w:basedOn w:val="a7"/>
    <w:uiPriority w:val="99"/>
    <w:qFormat/>
    <w:rsid w:val="001D76BC"/>
    <w:pPr>
      <w:widowControl w:val="0"/>
      <w:autoSpaceDE w:val="0"/>
      <w:autoSpaceDN w:val="0"/>
      <w:adjustRightInd w:val="0"/>
    </w:pPr>
    <w:rPr>
      <w:szCs w:val="24"/>
    </w:rPr>
  </w:style>
  <w:style w:type="paragraph" w:customStyle="1" w:styleId="Style18">
    <w:name w:val="Style18"/>
    <w:basedOn w:val="a7"/>
    <w:uiPriority w:val="99"/>
    <w:qFormat/>
    <w:rsid w:val="001D76BC"/>
    <w:pPr>
      <w:widowControl w:val="0"/>
      <w:autoSpaceDE w:val="0"/>
      <w:autoSpaceDN w:val="0"/>
      <w:adjustRightInd w:val="0"/>
    </w:pPr>
    <w:rPr>
      <w:szCs w:val="24"/>
    </w:rPr>
  </w:style>
  <w:style w:type="paragraph" w:customStyle="1" w:styleId="Style34">
    <w:name w:val="Style34"/>
    <w:basedOn w:val="a7"/>
    <w:uiPriority w:val="99"/>
    <w:qFormat/>
    <w:rsid w:val="001D76BC"/>
    <w:pPr>
      <w:widowControl w:val="0"/>
      <w:autoSpaceDE w:val="0"/>
      <w:autoSpaceDN w:val="0"/>
      <w:adjustRightInd w:val="0"/>
    </w:pPr>
    <w:rPr>
      <w:szCs w:val="24"/>
    </w:rPr>
  </w:style>
  <w:style w:type="paragraph" w:customStyle="1" w:styleId="Style56">
    <w:name w:val="Style56"/>
    <w:basedOn w:val="a7"/>
    <w:uiPriority w:val="99"/>
    <w:qFormat/>
    <w:rsid w:val="001D76BC"/>
    <w:pPr>
      <w:widowControl w:val="0"/>
      <w:autoSpaceDE w:val="0"/>
      <w:autoSpaceDN w:val="0"/>
      <w:adjustRightInd w:val="0"/>
    </w:pPr>
    <w:rPr>
      <w:szCs w:val="24"/>
    </w:rPr>
  </w:style>
  <w:style w:type="paragraph" w:customStyle="1" w:styleId="Style59">
    <w:name w:val="Style59"/>
    <w:basedOn w:val="a7"/>
    <w:uiPriority w:val="99"/>
    <w:qFormat/>
    <w:rsid w:val="001D76BC"/>
    <w:pPr>
      <w:widowControl w:val="0"/>
      <w:autoSpaceDE w:val="0"/>
      <w:autoSpaceDN w:val="0"/>
      <w:adjustRightInd w:val="0"/>
    </w:pPr>
    <w:rPr>
      <w:szCs w:val="24"/>
    </w:rPr>
  </w:style>
  <w:style w:type="paragraph" w:customStyle="1" w:styleId="Style61">
    <w:name w:val="Style61"/>
    <w:basedOn w:val="a7"/>
    <w:uiPriority w:val="99"/>
    <w:qFormat/>
    <w:rsid w:val="001D76BC"/>
    <w:pPr>
      <w:widowControl w:val="0"/>
      <w:autoSpaceDE w:val="0"/>
      <w:autoSpaceDN w:val="0"/>
      <w:adjustRightInd w:val="0"/>
    </w:pPr>
    <w:rPr>
      <w:szCs w:val="24"/>
    </w:rPr>
  </w:style>
  <w:style w:type="paragraph" w:customStyle="1" w:styleId="Style64">
    <w:name w:val="Style64"/>
    <w:basedOn w:val="a7"/>
    <w:uiPriority w:val="99"/>
    <w:qFormat/>
    <w:rsid w:val="001D76BC"/>
    <w:pPr>
      <w:widowControl w:val="0"/>
      <w:autoSpaceDE w:val="0"/>
      <w:autoSpaceDN w:val="0"/>
      <w:adjustRightInd w:val="0"/>
    </w:pPr>
    <w:rPr>
      <w:szCs w:val="24"/>
    </w:rPr>
  </w:style>
  <w:style w:type="paragraph" w:customStyle="1" w:styleId="Style71">
    <w:name w:val="Style71"/>
    <w:basedOn w:val="a7"/>
    <w:uiPriority w:val="99"/>
    <w:qFormat/>
    <w:rsid w:val="001D76BC"/>
    <w:pPr>
      <w:widowControl w:val="0"/>
      <w:autoSpaceDE w:val="0"/>
      <w:autoSpaceDN w:val="0"/>
      <w:adjustRightInd w:val="0"/>
    </w:pPr>
    <w:rPr>
      <w:szCs w:val="24"/>
    </w:rPr>
  </w:style>
  <w:style w:type="paragraph" w:customStyle="1" w:styleId="Style72">
    <w:name w:val="Style72"/>
    <w:basedOn w:val="a7"/>
    <w:uiPriority w:val="99"/>
    <w:qFormat/>
    <w:rsid w:val="001D76BC"/>
    <w:pPr>
      <w:widowControl w:val="0"/>
      <w:autoSpaceDE w:val="0"/>
      <w:autoSpaceDN w:val="0"/>
      <w:adjustRightInd w:val="0"/>
    </w:pPr>
    <w:rPr>
      <w:szCs w:val="24"/>
    </w:rPr>
  </w:style>
  <w:style w:type="paragraph" w:customStyle="1" w:styleId="Style75">
    <w:name w:val="Style75"/>
    <w:basedOn w:val="a7"/>
    <w:uiPriority w:val="99"/>
    <w:qFormat/>
    <w:rsid w:val="001D76BC"/>
    <w:pPr>
      <w:widowControl w:val="0"/>
      <w:autoSpaceDE w:val="0"/>
      <w:autoSpaceDN w:val="0"/>
      <w:adjustRightInd w:val="0"/>
    </w:pPr>
    <w:rPr>
      <w:szCs w:val="24"/>
    </w:rPr>
  </w:style>
  <w:style w:type="paragraph" w:customStyle="1" w:styleId="Style79">
    <w:name w:val="Style79"/>
    <w:basedOn w:val="a7"/>
    <w:uiPriority w:val="99"/>
    <w:qFormat/>
    <w:rsid w:val="001D76BC"/>
    <w:pPr>
      <w:widowControl w:val="0"/>
      <w:autoSpaceDE w:val="0"/>
      <w:autoSpaceDN w:val="0"/>
      <w:adjustRightInd w:val="0"/>
    </w:pPr>
    <w:rPr>
      <w:szCs w:val="24"/>
    </w:rPr>
  </w:style>
  <w:style w:type="paragraph" w:customStyle="1" w:styleId="Style80">
    <w:name w:val="Style80"/>
    <w:basedOn w:val="a7"/>
    <w:uiPriority w:val="99"/>
    <w:qFormat/>
    <w:rsid w:val="001D76BC"/>
    <w:pPr>
      <w:widowControl w:val="0"/>
      <w:autoSpaceDE w:val="0"/>
      <w:autoSpaceDN w:val="0"/>
      <w:adjustRightInd w:val="0"/>
    </w:pPr>
    <w:rPr>
      <w:szCs w:val="24"/>
    </w:rPr>
  </w:style>
  <w:style w:type="paragraph" w:customStyle="1" w:styleId="Style81">
    <w:name w:val="Style81"/>
    <w:basedOn w:val="a7"/>
    <w:uiPriority w:val="99"/>
    <w:qFormat/>
    <w:rsid w:val="001D76BC"/>
    <w:pPr>
      <w:widowControl w:val="0"/>
      <w:autoSpaceDE w:val="0"/>
      <w:autoSpaceDN w:val="0"/>
      <w:adjustRightInd w:val="0"/>
    </w:pPr>
    <w:rPr>
      <w:szCs w:val="24"/>
    </w:rPr>
  </w:style>
  <w:style w:type="paragraph" w:customStyle="1" w:styleId="Style97">
    <w:name w:val="Style97"/>
    <w:basedOn w:val="a7"/>
    <w:uiPriority w:val="99"/>
    <w:qFormat/>
    <w:rsid w:val="001D76BC"/>
    <w:pPr>
      <w:widowControl w:val="0"/>
      <w:autoSpaceDE w:val="0"/>
      <w:autoSpaceDN w:val="0"/>
      <w:adjustRightInd w:val="0"/>
    </w:pPr>
    <w:rPr>
      <w:szCs w:val="24"/>
    </w:rPr>
  </w:style>
  <w:style w:type="paragraph" w:customStyle="1" w:styleId="Style99">
    <w:name w:val="Style99"/>
    <w:basedOn w:val="a7"/>
    <w:uiPriority w:val="99"/>
    <w:qFormat/>
    <w:rsid w:val="001D76BC"/>
    <w:pPr>
      <w:widowControl w:val="0"/>
      <w:autoSpaceDE w:val="0"/>
      <w:autoSpaceDN w:val="0"/>
      <w:adjustRightInd w:val="0"/>
    </w:pPr>
    <w:rPr>
      <w:szCs w:val="24"/>
    </w:rPr>
  </w:style>
  <w:style w:type="paragraph" w:customStyle="1" w:styleId="Style105">
    <w:name w:val="Style105"/>
    <w:basedOn w:val="a7"/>
    <w:uiPriority w:val="99"/>
    <w:qFormat/>
    <w:rsid w:val="001D76BC"/>
    <w:pPr>
      <w:widowControl w:val="0"/>
      <w:autoSpaceDE w:val="0"/>
      <w:autoSpaceDN w:val="0"/>
      <w:adjustRightInd w:val="0"/>
    </w:pPr>
    <w:rPr>
      <w:szCs w:val="24"/>
    </w:rPr>
  </w:style>
  <w:style w:type="paragraph" w:customStyle="1" w:styleId="Style108">
    <w:name w:val="Style108"/>
    <w:basedOn w:val="a7"/>
    <w:uiPriority w:val="99"/>
    <w:qFormat/>
    <w:rsid w:val="001D76BC"/>
    <w:pPr>
      <w:widowControl w:val="0"/>
      <w:autoSpaceDE w:val="0"/>
      <w:autoSpaceDN w:val="0"/>
      <w:adjustRightInd w:val="0"/>
    </w:pPr>
    <w:rPr>
      <w:szCs w:val="24"/>
    </w:rPr>
  </w:style>
  <w:style w:type="paragraph" w:customStyle="1" w:styleId="Style113">
    <w:name w:val="Style113"/>
    <w:basedOn w:val="a7"/>
    <w:uiPriority w:val="99"/>
    <w:qFormat/>
    <w:rsid w:val="001D76BC"/>
    <w:pPr>
      <w:widowControl w:val="0"/>
      <w:autoSpaceDE w:val="0"/>
      <w:autoSpaceDN w:val="0"/>
      <w:adjustRightInd w:val="0"/>
    </w:pPr>
    <w:rPr>
      <w:szCs w:val="24"/>
    </w:rPr>
  </w:style>
  <w:style w:type="character" w:customStyle="1" w:styleId="FontStyle119">
    <w:name w:val="Font Style119"/>
    <w:uiPriority w:val="99"/>
    <w:rsid w:val="001D76BC"/>
    <w:rPr>
      <w:rFonts w:ascii="Constantia" w:hAnsi="Constantia" w:cs="Constantia"/>
      <w:i/>
      <w:iCs/>
      <w:sz w:val="30"/>
      <w:szCs w:val="30"/>
    </w:rPr>
  </w:style>
  <w:style w:type="character" w:customStyle="1" w:styleId="FontStyle120">
    <w:name w:val="Font Style120"/>
    <w:uiPriority w:val="99"/>
    <w:rsid w:val="001D76BC"/>
    <w:rPr>
      <w:rFonts w:ascii="Times New Roman" w:hAnsi="Times New Roman" w:cs="Times New Roman"/>
      <w:b/>
      <w:bCs/>
      <w:i/>
      <w:iCs/>
      <w:sz w:val="16"/>
      <w:szCs w:val="16"/>
    </w:rPr>
  </w:style>
  <w:style w:type="character" w:customStyle="1" w:styleId="FontStyle139">
    <w:name w:val="Font Style139"/>
    <w:uiPriority w:val="99"/>
    <w:rsid w:val="001D76BC"/>
    <w:rPr>
      <w:rFonts w:ascii="Times New Roman" w:hAnsi="Times New Roman" w:cs="Times New Roman"/>
      <w:b/>
      <w:bCs/>
      <w:sz w:val="20"/>
      <w:szCs w:val="20"/>
    </w:rPr>
  </w:style>
  <w:style w:type="character" w:customStyle="1" w:styleId="FontStyle164">
    <w:name w:val="Font Style164"/>
    <w:uiPriority w:val="99"/>
    <w:rsid w:val="001D76BC"/>
    <w:rPr>
      <w:rFonts w:ascii="Times New Roman" w:hAnsi="Times New Roman" w:cs="Times New Roman"/>
      <w:sz w:val="16"/>
      <w:szCs w:val="16"/>
    </w:rPr>
  </w:style>
  <w:style w:type="character" w:customStyle="1" w:styleId="FontStyle165">
    <w:name w:val="Font Style165"/>
    <w:uiPriority w:val="99"/>
    <w:rsid w:val="001D76BC"/>
    <w:rPr>
      <w:rFonts w:ascii="Times New Roman" w:hAnsi="Times New Roman" w:cs="Times New Roman"/>
      <w:sz w:val="16"/>
      <w:szCs w:val="16"/>
    </w:rPr>
  </w:style>
  <w:style w:type="character" w:customStyle="1" w:styleId="FontStyle166">
    <w:name w:val="Font Style166"/>
    <w:uiPriority w:val="99"/>
    <w:rsid w:val="001D76BC"/>
    <w:rPr>
      <w:rFonts w:ascii="Times New Roman" w:hAnsi="Times New Roman" w:cs="Times New Roman"/>
      <w:b/>
      <w:bCs/>
      <w:sz w:val="16"/>
      <w:szCs w:val="16"/>
    </w:rPr>
  </w:style>
  <w:style w:type="paragraph" w:customStyle="1" w:styleId="Style9">
    <w:name w:val="Style9"/>
    <w:basedOn w:val="a7"/>
    <w:qFormat/>
    <w:rsid w:val="001D76BC"/>
    <w:pPr>
      <w:widowControl w:val="0"/>
      <w:autoSpaceDE w:val="0"/>
      <w:autoSpaceDN w:val="0"/>
      <w:adjustRightInd w:val="0"/>
    </w:pPr>
    <w:rPr>
      <w:szCs w:val="24"/>
    </w:rPr>
  </w:style>
  <w:style w:type="paragraph" w:customStyle="1" w:styleId="Style31">
    <w:name w:val="Style31"/>
    <w:basedOn w:val="a7"/>
    <w:uiPriority w:val="99"/>
    <w:qFormat/>
    <w:rsid w:val="001D76BC"/>
    <w:pPr>
      <w:widowControl w:val="0"/>
      <w:autoSpaceDE w:val="0"/>
      <w:autoSpaceDN w:val="0"/>
      <w:adjustRightInd w:val="0"/>
    </w:pPr>
    <w:rPr>
      <w:szCs w:val="24"/>
    </w:rPr>
  </w:style>
  <w:style w:type="character" w:customStyle="1" w:styleId="FontStyle92">
    <w:name w:val="Font Style92"/>
    <w:uiPriority w:val="99"/>
    <w:rsid w:val="001D76BC"/>
    <w:rPr>
      <w:rFonts w:ascii="Times New Roman" w:hAnsi="Times New Roman" w:cs="Times New Roman"/>
      <w:b/>
      <w:bCs/>
      <w:sz w:val="24"/>
      <w:szCs w:val="24"/>
    </w:rPr>
  </w:style>
  <w:style w:type="paragraph" w:customStyle="1" w:styleId="Style48">
    <w:name w:val="Style48"/>
    <w:basedOn w:val="a7"/>
    <w:uiPriority w:val="99"/>
    <w:qFormat/>
    <w:rsid w:val="001D76BC"/>
    <w:pPr>
      <w:widowControl w:val="0"/>
      <w:autoSpaceDE w:val="0"/>
      <w:autoSpaceDN w:val="0"/>
      <w:adjustRightInd w:val="0"/>
    </w:pPr>
    <w:rPr>
      <w:szCs w:val="24"/>
    </w:rPr>
  </w:style>
  <w:style w:type="paragraph" w:customStyle="1" w:styleId="Style50">
    <w:name w:val="Style50"/>
    <w:basedOn w:val="a7"/>
    <w:uiPriority w:val="99"/>
    <w:qFormat/>
    <w:rsid w:val="001D76BC"/>
    <w:pPr>
      <w:widowControl w:val="0"/>
      <w:autoSpaceDE w:val="0"/>
      <w:autoSpaceDN w:val="0"/>
      <w:adjustRightInd w:val="0"/>
    </w:pPr>
    <w:rPr>
      <w:szCs w:val="24"/>
    </w:rPr>
  </w:style>
  <w:style w:type="paragraph" w:customStyle="1" w:styleId="Style67">
    <w:name w:val="Style67"/>
    <w:basedOn w:val="a7"/>
    <w:uiPriority w:val="99"/>
    <w:qFormat/>
    <w:rsid w:val="001D76BC"/>
    <w:pPr>
      <w:widowControl w:val="0"/>
      <w:autoSpaceDE w:val="0"/>
      <w:autoSpaceDN w:val="0"/>
      <w:adjustRightInd w:val="0"/>
    </w:pPr>
    <w:rPr>
      <w:szCs w:val="24"/>
    </w:rPr>
  </w:style>
  <w:style w:type="paragraph" w:customStyle="1" w:styleId="Style70">
    <w:name w:val="Style70"/>
    <w:basedOn w:val="a7"/>
    <w:uiPriority w:val="99"/>
    <w:qFormat/>
    <w:rsid w:val="001D76BC"/>
    <w:pPr>
      <w:widowControl w:val="0"/>
      <w:autoSpaceDE w:val="0"/>
      <w:autoSpaceDN w:val="0"/>
      <w:adjustRightInd w:val="0"/>
    </w:pPr>
    <w:rPr>
      <w:szCs w:val="24"/>
    </w:rPr>
  </w:style>
  <w:style w:type="character" w:customStyle="1" w:styleId="FontStyle101">
    <w:name w:val="Font Style101"/>
    <w:uiPriority w:val="99"/>
    <w:rsid w:val="001D76BC"/>
    <w:rPr>
      <w:rFonts w:ascii="Times New Roman" w:hAnsi="Times New Roman" w:cs="Times New Roman"/>
      <w:b/>
      <w:bCs/>
      <w:sz w:val="26"/>
      <w:szCs w:val="26"/>
    </w:rPr>
  </w:style>
  <w:style w:type="paragraph" w:customStyle="1" w:styleId="Style19">
    <w:name w:val="Style19"/>
    <w:basedOn w:val="a7"/>
    <w:uiPriority w:val="99"/>
    <w:qFormat/>
    <w:rsid w:val="001D76BC"/>
    <w:pPr>
      <w:widowControl w:val="0"/>
      <w:autoSpaceDE w:val="0"/>
      <w:autoSpaceDN w:val="0"/>
      <w:adjustRightInd w:val="0"/>
    </w:pPr>
    <w:rPr>
      <w:szCs w:val="24"/>
    </w:rPr>
  </w:style>
  <w:style w:type="paragraph" w:customStyle="1" w:styleId="Style53">
    <w:name w:val="Style53"/>
    <w:basedOn w:val="a7"/>
    <w:uiPriority w:val="99"/>
    <w:qFormat/>
    <w:rsid w:val="001D76BC"/>
    <w:pPr>
      <w:widowControl w:val="0"/>
      <w:autoSpaceDE w:val="0"/>
      <w:autoSpaceDN w:val="0"/>
      <w:adjustRightInd w:val="0"/>
    </w:pPr>
    <w:rPr>
      <w:szCs w:val="24"/>
    </w:rPr>
  </w:style>
  <w:style w:type="paragraph" w:customStyle="1" w:styleId="Style57">
    <w:name w:val="Style57"/>
    <w:basedOn w:val="a7"/>
    <w:uiPriority w:val="99"/>
    <w:qFormat/>
    <w:rsid w:val="001D76BC"/>
    <w:pPr>
      <w:widowControl w:val="0"/>
      <w:autoSpaceDE w:val="0"/>
      <w:autoSpaceDN w:val="0"/>
      <w:adjustRightInd w:val="0"/>
    </w:pPr>
    <w:rPr>
      <w:szCs w:val="24"/>
    </w:rPr>
  </w:style>
  <w:style w:type="paragraph" w:customStyle="1" w:styleId="Style58">
    <w:name w:val="Style58"/>
    <w:basedOn w:val="a7"/>
    <w:uiPriority w:val="99"/>
    <w:qFormat/>
    <w:rsid w:val="001D76BC"/>
    <w:pPr>
      <w:widowControl w:val="0"/>
      <w:autoSpaceDE w:val="0"/>
      <w:autoSpaceDN w:val="0"/>
      <w:adjustRightInd w:val="0"/>
    </w:pPr>
    <w:rPr>
      <w:szCs w:val="24"/>
    </w:rPr>
  </w:style>
  <w:style w:type="paragraph" w:customStyle="1" w:styleId="Style60">
    <w:name w:val="Style60"/>
    <w:basedOn w:val="a7"/>
    <w:uiPriority w:val="99"/>
    <w:qFormat/>
    <w:rsid w:val="001D76BC"/>
    <w:pPr>
      <w:widowControl w:val="0"/>
      <w:autoSpaceDE w:val="0"/>
      <w:autoSpaceDN w:val="0"/>
      <w:adjustRightInd w:val="0"/>
    </w:pPr>
    <w:rPr>
      <w:szCs w:val="24"/>
    </w:rPr>
  </w:style>
  <w:style w:type="paragraph" w:customStyle="1" w:styleId="Style62">
    <w:name w:val="Style62"/>
    <w:basedOn w:val="a7"/>
    <w:uiPriority w:val="99"/>
    <w:qFormat/>
    <w:rsid w:val="001D76BC"/>
    <w:pPr>
      <w:widowControl w:val="0"/>
      <w:autoSpaceDE w:val="0"/>
      <w:autoSpaceDN w:val="0"/>
      <w:adjustRightInd w:val="0"/>
    </w:pPr>
    <w:rPr>
      <w:szCs w:val="24"/>
    </w:rPr>
  </w:style>
  <w:style w:type="character" w:customStyle="1" w:styleId="FontStyle78">
    <w:name w:val="Font Style78"/>
    <w:uiPriority w:val="99"/>
    <w:rsid w:val="001D76BC"/>
    <w:rPr>
      <w:rFonts w:ascii="Sylfaen" w:hAnsi="Sylfaen" w:cs="Sylfaen"/>
      <w:b/>
      <w:bCs/>
      <w:sz w:val="22"/>
      <w:szCs w:val="22"/>
    </w:rPr>
  </w:style>
  <w:style w:type="character" w:customStyle="1" w:styleId="FontStyle93">
    <w:name w:val="Font Style93"/>
    <w:uiPriority w:val="99"/>
    <w:rsid w:val="001D76BC"/>
    <w:rPr>
      <w:rFonts w:ascii="Arial" w:hAnsi="Arial" w:cs="Arial"/>
      <w:b/>
      <w:bCs/>
      <w:sz w:val="20"/>
      <w:szCs w:val="20"/>
    </w:rPr>
  </w:style>
  <w:style w:type="character" w:customStyle="1" w:styleId="FontStyle94">
    <w:name w:val="Font Style94"/>
    <w:uiPriority w:val="99"/>
    <w:rsid w:val="001D76BC"/>
    <w:rPr>
      <w:rFonts w:ascii="Times New Roman" w:hAnsi="Times New Roman" w:cs="Times New Roman"/>
      <w:i/>
      <w:iCs/>
      <w:sz w:val="8"/>
      <w:szCs w:val="8"/>
    </w:rPr>
  </w:style>
  <w:style w:type="character" w:customStyle="1" w:styleId="FontStyle95">
    <w:name w:val="Font Style95"/>
    <w:uiPriority w:val="99"/>
    <w:rsid w:val="001D76BC"/>
    <w:rPr>
      <w:rFonts w:ascii="Times New Roman" w:hAnsi="Times New Roman" w:cs="Times New Roman"/>
      <w:b/>
      <w:bCs/>
      <w:w w:val="200"/>
      <w:sz w:val="8"/>
      <w:szCs w:val="8"/>
    </w:rPr>
  </w:style>
  <w:style w:type="character" w:customStyle="1" w:styleId="FontStyle96">
    <w:name w:val="Font Style96"/>
    <w:uiPriority w:val="99"/>
    <w:rsid w:val="001D76BC"/>
    <w:rPr>
      <w:rFonts w:ascii="Arial" w:hAnsi="Arial" w:cs="Arial"/>
      <w:b/>
      <w:bCs/>
      <w:sz w:val="8"/>
      <w:szCs w:val="8"/>
    </w:rPr>
  </w:style>
  <w:style w:type="character" w:customStyle="1" w:styleId="FontStyle97">
    <w:name w:val="Font Style97"/>
    <w:uiPriority w:val="99"/>
    <w:rsid w:val="001D76BC"/>
    <w:rPr>
      <w:rFonts w:ascii="Times New Roman" w:hAnsi="Times New Roman" w:cs="Times New Roman"/>
      <w:i/>
      <w:iCs/>
      <w:sz w:val="8"/>
      <w:szCs w:val="8"/>
    </w:rPr>
  </w:style>
  <w:style w:type="character" w:customStyle="1" w:styleId="FontStyle98">
    <w:name w:val="Font Style98"/>
    <w:uiPriority w:val="99"/>
    <w:rsid w:val="001D76BC"/>
    <w:rPr>
      <w:rFonts w:ascii="Arial" w:hAnsi="Arial" w:cs="Arial"/>
      <w:sz w:val="22"/>
      <w:szCs w:val="22"/>
    </w:rPr>
  </w:style>
  <w:style w:type="paragraph" w:customStyle="1" w:styleId="Style55">
    <w:name w:val="Style55"/>
    <w:basedOn w:val="a7"/>
    <w:uiPriority w:val="99"/>
    <w:qFormat/>
    <w:rsid w:val="001D76BC"/>
    <w:pPr>
      <w:widowControl w:val="0"/>
      <w:autoSpaceDE w:val="0"/>
      <w:autoSpaceDN w:val="0"/>
      <w:adjustRightInd w:val="0"/>
    </w:pPr>
    <w:rPr>
      <w:szCs w:val="24"/>
    </w:rPr>
  </w:style>
  <w:style w:type="paragraph" w:customStyle="1" w:styleId="Style43">
    <w:name w:val="Style43"/>
    <w:basedOn w:val="a7"/>
    <w:uiPriority w:val="99"/>
    <w:qFormat/>
    <w:rsid w:val="001D76BC"/>
    <w:pPr>
      <w:widowControl w:val="0"/>
      <w:autoSpaceDE w:val="0"/>
      <w:autoSpaceDN w:val="0"/>
      <w:adjustRightInd w:val="0"/>
    </w:pPr>
    <w:rPr>
      <w:szCs w:val="24"/>
    </w:rPr>
  </w:style>
  <w:style w:type="paragraph" w:customStyle="1" w:styleId="Style12">
    <w:name w:val="Style12"/>
    <w:basedOn w:val="a7"/>
    <w:uiPriority w:val="99"/>
    <w:qFormat/>
    <w:rsid w:val="001D76BC"/>
    <w:pPr>
      <w:widowControl w:val="0"/>
      <w:autoSpaceDE w:val="0"/>
      <w:autoSpaceDN w:val="0"/>
      <w:adjustRightInd w:val="0"/>
    </w:pPr>
    <w:rPr>
      <w:szCs w:val="24"/>
    </w:rPr>
  </w:style>
  <w:style w:type="paragraph" w:customStyle="1" w:styleId="Style26">
    <w:name w:val="Style26"/>
    <w:basedOn w:val="a7"/>
    <w:uiPriority w:val="99"/>
    <w:qFormat/>
    <w:rsid w:val="001D76BC"/>
    <w:pPr>
      <w:widowControl w:val="0"/>
      <w:autoSpaceDE w:val="0"/>
      <w:autoSpaceDN w:val="0"/>
      <w:adjustRightInd w:val="0"/>
    </w:pPr>
    <w:rPr>
      <w:szCs w:val="24"/>
    </w:rPr>
  </w:style>
  <w:style w:type="paragraph" w:customStyle="1" w:styleId="Style33">
    <w:name w:val="Style33"/>
    <w:basedOn w:val="a7"/>
    <w:uiPriority w:val="99"/>
    <w:qFormat/>
    <w:rsid w:val="001D76BC"/>
    <w:pPr>
      <w:widowControl w:val="0"/>
      <w:autoSpaceDE w:val="0"/>
      <w:autoSpaceDN w:val="0"/>
      <w:adjustRightInd w:val="0"/>
    </w:pPr>
    <w:rPr>
      <w:szCs w:val="24"/>
    </w:rPr>
  </w:style>
  <w:style w:type="paragraph" w:customStyle="1" w:styleId="Style49">
    <w:name w:val="Style49"/>
    <w:basedOn w:val="a7"/>
    <w:uiPriority w:val="99"/>
    <w:qFormat/>
    <w:rsid w:val="001D76BC"/>
    <w:pPr>
      <w:widowControl w:val="0"/>
      <w:autoSpaceDE w:val="0"/>
      <w:autoSpaceDN w:val="0"/>
      <w:adjustRightInd w:val="0"/>
    </w:pPr>
    <w:rPr>
      <w:szCs w:val="24"/>
    </w:rPr>
  </w:style>
  <w:style w:type="paragraph" w:customStyle="1" w:styleId="Style51">
    <w:name w:val="Style51"/>
    <w:basedOn w:val="a7"/>
    <w:uiPriority w:val="99"/>
    <w:qFormat/>
    <w:rsid w:val="001D76BC"/>
    <w:pPr>
      <w:widowControl w:val="0"/>
      <w:autoSpaceDE w:val="0"/>
      <w:autoSpaceDN w:val="0"/>
      <w:adjustRightInd w:val="0"/>
    </w:pPr>
    <w:rPr>
      <w:szCs w:val="24"/>
    </w:rPr>
  </w:style>
  <w:style w:type="character" w:customStyle="1" w:styleId="FontStyle84">
    <w:name w:val="Font Style84"/>
    <w:uiPriority w:val="99"/>
    <w:rsid w:val="001D76BC"/>
    <w:rPr>
      <w:rFonts w:ascii="Times New Roman" w:hAnsi="Times New Roman" w:cs="Times New Roman"/>
      <w:b/>
      <w:bCs/>
      <w:i/>
      <w:iCs/>
      <w:spacing w:val="-40"/>
      <w:sz w:val="38"/>
      <w:szCs w:val="38"/>
    </w:rPr>
  </w:style>
  <w:style w:type="character" w:customStyle="1" w:styleId="FontStyle85">
    <w:name w:val="Font Style85"/>
    <w:uiPriority w:val="99"/>
    <w:rsid w:val="001D76BC"/>
    <w:rPr>
      <w:rFonts w:ascii="Times New Roman" w:hAnsi="Times New Roman" w:cs="Times New Roman"/>
      <w:b/>
      <w:bCs/>
      <w:spacing w:val="-20"/>
      <w:sz w:val="32"/>
      <w:szCs w:val="32"/>
    </w:rPr>
  </w:style>
  <w:style w:type="paragraph" w:customStyle="1" w:styleId="Style1">
    <w:name w:val="Style1"/>
    <w:basedOn w:val="a7"/>
    <w:qFormat/>
    <w:rsid w:val="001D76BC"/>
    <w:pPr>
      <w:widowControl w:val="0"/>
      <w:autoSpaceDE w:val="0"/>
      <w:autoSpaceDN w:val="0"/>
      <w:adjustRightInd w:val="0"/>
    </w:pPr>
    <w:rPr>
      <w:szCs w:val="24"/>
    </w:rPr>
  </w:style>
  <w:style w:type="paragraph" w:customStyle="1" w:styleId="Style3">
    <w:name w:val="Style3"/>
    <w:basedOn w:val="a7"/>
    <w:qFormat/>
    <w:rsid w:val="001D76BC"/>
    <w:pPr>
      <w:widowControl w:val="0"/>
      <w:autoSpaceDE w:val="0"/>
      <w:autoSpaceDN w:val="0"/>
      <w:adjustRightInd w:val="0"/>
    </w:pPr>
    <w:rPr>
      <w:szCs w:val="24"/>
    </w:rPr>
  </w:style>
  <w:style w:type="paragraph" w:customStyle="1" w:styleId="Style5">
    <w:name w:val="Style5"/>
    <w:basedOn w:val="a7"/>
    <w:qFormat/>
    <w:rsid w:val="001D76BC"/>
    <w:pPr>
      <w:widowControl w:val="0"/>
      <w:autoSpaceDE w:val="0"/>
      <w:autoSpaceDN w:val="0"/>
      <w:adjustRightInd w:val="0"/>
    </w:pPr>
    <w:rPr>
      <w:szCs w:val="24"/>
    </w:rPr>
  </w:style>
  <w:style w:type="paragraph" w:customStyle="1" w:styleId="Style10">
    <w:name w:val="Style10"/>
    <w:basedOn w:val="a7"/>
    <w:uiPriority w:val="99"/>
    <w:qFormat/>
    <w:rsid w:val="001D76BC"/>
    <w:pPr>
      <w:widowControl w:val="0"/>
      <w:autoSpaceDE w:val="0"/>
      <w:autoSpaceDN w:val="0"/>
      <w:adjustRightInd w:val="0"/>
    </w:pPr>
    <w:rPr>
      <w:szCs w:val="24"/>
    </w:rPr>
  </w:style>
  <w:style w:type="paragraph" w:customStyle="1" w:styleId="Style14">
    <w:name w:val="Style14"/>
    <w:basedOn w:val="a7"/>
    <w:uiPriority w:val="99"/>
    <w:qFormat/>
    <w:rsid w:val="001D76BC"/>
    <w:pPr>
      <w:widowControl w:val="0"/>
      <w:autoSpaceDE w:val="0"/>
      <w:autoSpaceDN w:val="0"/>
      <w:adjustRightInd w:val="0"/>
    </w:pPr>
    <w:rPr>
      <w:szCs w:val="24"/>
    </w:rPr>
  </w:style>
  <w:style w:type="paragraph" w:customStyle="1" w:styleId="Style15">
    <w:name w:val="Style15"/>
    <w:basedOn w:val="a7"/>
    <w:uiPriority w:val="99"/>
    <w:qFormat/>
    <w:rsid w:val="001D76BC"/>
    <w:pPr>
      <w:widowControl w:val="0"/>
      <w:autoSpaceDE w:val="0"/>
      <w:autoSpaceDN w:val="0"/>
      <w:adjustRightInd w:val="0"/>
    </w:pPr>
    <w:rPr>
      <w:szCs w:val="24"/>
    </w:rPr>
  </w:style>
  <w:style w:type="paragraph" w:customStyle="1" w:styleId="Style20">
    <w:name w:val="Style20"/>
    <w:basedOn w:val="a7"/>
    <w:uiPriority w:val="99"/>
    <w:qFormat/>
    <w:rsid w:val="001D76BC"/>
    <w:pPr>
      <w:widowControl w:val="0"/>
      <w:autoSpaceDE w:val="0"/>
      <w:autoSpaceDN w:val="0"/>
      <w:adjustRightInd w:val="0"/>
    </w:pPr>
    <w:rPr>
      <w:szCs w:val="24"/>
    </w:rPr>
  </w:style>
  <w:style w:type="paragraph" w:customStyle="1" w:styleId="Style25">
    <w:name w:val="Style25"/>
    <w:basedOn w:val="a7"/>
    <w:qFormat/>
    <w:rsid w:val="001D76BC"/>
    <w:pPr>
      <w:widowControl w:val="0"/>
      <w:autoSpaceDE w:val="0"/>
      <w:autoSpaceDN w:val="0"/>
      <w:adjustRightInd w:val="0"/>
    </w:pPr>
    <w:rPr>
      <w:szCs w:val="24"/>
    </w:rPr>
  </w:style>
  <w:style w:type="paragraph" w:customStyle="1" w:styleId="Style30">
    <w:name w:val="Style30"/>
    <w:basedOn w:val="a7"/>
    <w:uiPriority w:val="99"/>
    <w:qFormat/>
    <w:rsid w:val="001D76BC"/>
    <w:pPr>
      <w:widowControl w:val="0"/>
      <w:autoSpaceDE w:val="0"/>
      <w:autoSpaceDN w:val="0"/>
      <w:adjustRightInd w:val="0"/>
    </w:pPr>
    <w:rPr>
      <w:szCs w:val="24"/>
    </w:rPr>
  </w:style>
  <w:style w:type="paragraph" w:customStyle="1" w:styleId="Style40">
    <w:name w:val="Style40"/>
    <w:basedOn w:val="a7"/>
    <w:uiPriority w:val="99"/>
    <w:qFormat/>
    <w:rsid w:val="001D76BC"/>
    <w:pPr>
      <w:widowControl w:val="0"/>
      <w:autoSpaceDE w:val="0"/>
      <w:autoSpaceDN w:val="0"/>
      <w:adjustRightInd w:val="0"/>
    </w:pPr>
    <w:rPr>
      <w:szCs w:val="24"/>
    </w:rPr>
  </w:style>
  <w:style w:type="paragraph" w:customStyle="1" w:styleId="Style52">
    <w:name w:val="Style52"/>
    <w:basedOn w:val="a7"/>
    <w:uiPriority w:val="99"/>
    <w:qFormat/>
    <w:rsid w:val="001D76BC"/>
    <w:pPr>
      <w:widowControl w:val="0"/>
      <w:autoSpaceDE w:val="0"/>
      <w:autoSpaceDN w:val="0"/>
      <w:adjustRightInd w:val="0"/>
    </w:pPr>
    <w:rPr>
      <w:szCs w:val="24"/>
    </w:rPr>
  </w:style>
  <w:style w:type="paragraph" w:customStyle="1" w:styleId="Style54">
    <w:name w:val="Style54"/>
    <w:basedOn w:val="a7"/>
    <w:uiPriority w:val="99"/>
    <w:qFormat/>
    <w:rsid w:val="001D76BC"/>
    <w:pPr>
      <w:widowControl w:val="0"/>
      <w:autoSpaceDE w:val="0"/>
      <w:autoSpaceDN w:val="0"/>
      <w:adjustRightInd w:val="0"/>
    </w:pPr>
    <w:rPr>
      <w:szCs w:val="24"/>
    </w:rPr>
  </w:style>
  <w:style w:type="paragraph" w:customStyle="1" w:styleId="Style63">
    <w:name w:val="Style63"/>
    <w:basedOn w:val="a7"/>
    <w:uiPriority w:val="99"/>
    <w:qFormat/>
    <w:rsid w:val="001D76BC"/>
    <w:pPr>
      <w:widowControl w:val="0"/>
      <w:autoSpaceDE w:val="0"/>
      <w:autoSpaceDN w:val="0"/>
      <w:adjustRightInd w:val="0"/>
    </w:pPr>
    <w:rPr>
      <w:szCs w:val="24"/>
    </w:rPr>
  </w:style>
  <w:style w:type="paragraph" w:customStyle="1" w:styleId="Style65">
    <w:name w:val="Style65"/>
    <w:basedOn w:val="a7"/>
    <w:uiPriority w:val="99"/>
    <w:qFormat/>
    <w:rsid w:val="001D76BC"/>
    <w:pPr>
      <w:widowControl w:val="0"/>
      <w:autoSpaceDE w:val="0"/>
      <w:autoSpaceDN w:val="0"/>
      <w:adjustRightInd w:val="0"/>
    </w:pPr>
    <w:rPr>
      <w:szCs w:val="24"/>
    </w:rPr>
  </w:style>
  <w:style w:type="paragraph" w:customStyle="1" w:styleId="Style66">
    <w:name w:val="Style66"/>
    <w:basedOn w:val="a7"/>
    <w:uiPriority w:val="99"/>
    <w:qFormat/>
    <w:rsid w:val="001D76BC"/>
    <w:pPr>
      <w:widowControl w:val="0"/>
      <w:autoSpaceDE w:val="0"/>
      <w:autoSpaceDN w:val="0"/>
      <w:adjustRightInd w:val="0"/>
    </w:pPr>
    <w:rPr>
      <w:szCs w:val="24"/>
    </w:rPr>
  </w:style>
  <w:style w:type="paragraph" w:customStyle="1" w:styleId="Style68">
    <w:name w:val="Style68"/>
    <w:basedOn w:val="a7"/>
    <w:uiPriority w:val="99"/>
    <w:qFormat/>
    <w:rsid w:val="001D76BC"/>
    <w:pPr>
      <w:widowControl w:val="0"/>
      <w:autoSpaceDE w:val="0"/>
      <w:autoSpaceDN w:val="0"/>
      <w:adjustRightInd w:val="0"/>
    </w:pPr>
    <w:rPr>
      <w:szCs w:val="24"/>
    </w:rPr>
  </w:style>
  <w:style w:type="paragraph" w:customStyle="1" w:styleId="Style69">
    <w:name w:val="Style69"/>
    <w:basedOn w:val="a7"/>
    <w:uiPriority w:val="99"/>
    <w:qFormat/>
    <w:rsid w:val="001D76BC"/>
    <w:pPr>
      <w:widowControl w:val="0"/>
      <w:autoSpaceDE w:val="0"/>
      <w:autoSpaceDN w:val="0"/>
      <w:adjustRightInd w:val="0"/>
    </w:pPr>
    <w:rPr>
      <w:szCs w:val="24"/>
    </w:rPr>
  </w:style>
  <w:style w:type="character" w:customStyle="1" w:styleId="FontStyle73">
    <w:name w:val="Font Style73"/>
    <w:uiPriority w:val="99"/>
    <w:rsid w:val="001D76BC"/>
    <w:rPr>
      <w:rFonts w:ascii="Times New Roman" w:hAnsi="Times New Roman" w:cs="Times New Roman"/>
      <w:sz w:val="52"/>
      <w:szCs w:val="52"/>
    </w:rPr>
  </w:style>
  <w:style w:type="character" w:customStyle="1" w:styleId="FontStyle74">
    <w:name w:val="Font Style74"/>
    <w:uiPriority w:val="99"/>
    <w:rsid w:val="001D76BC"/>
    <w:rPr>
      <w:rFonts w:ascii="Times New Roman" w:hAnsi="Times New Roman" w:cs="Times New Roman"/>
      <w:sz w:val="40"/>
      <w:szCs w:val="40"/>
    </w:rPr>
  </w:style>
  <w:style w:type="character" w:customStyle="1" w:styleId="FontStyle75">
    <w:name w:val="Font Style75"/>
    <w:uiPriority w:val="99"/>
    <w:rsid w:val="001D76BC"/>
    <w:rPr>
      <w:rFonts w:ascii="Times New Roman" w:hAnsi="Times New Roman" w:cs="Times New Roman"/>
      <w:i/>
      <w:iCs/>
      <w:sz w:val="10"/>
      <w:szCs w:val="10"/>
    </w:rPr>
  </w:style>
  <w:style w:type="character" w:customStyle="1" w:styleId="FontStyle76">
    <w:name w:val="Font Style76"/>
    <w:uiPriority w:val="99"/>
    <w:rsid w:val="001D76BC"/>
    <w:rPr>
      <w:rFonts w:ascii="Times New Roman" w:hAnsi="Times New Roman" w:cs="Times New Roman"/>
      <w:i/>
      <w:iCs/>
      <w:sz w:val="8"/>
      <w:szCs w:val="8"/>
    </w:rPr>
  </w:style>
  <w:style w:type="character" w:customStyle="1" w:styleId="FontStyle77">
    <w:name w:val="Font Style77"/>
    <w:uiPriority w:val="99"/>
    <w:rsid w:val="001D76BC"/>
    <w:rPr>
      <w:rFonts w:ascii="Arial" w:hAnsi="Arial" w:cs="Arial"/>
      <w:b/>
      <w:bCs/>
      <w:sz w:val="22"/>
      <w:szCs w:val="22"/>
    </w:rPr>
  </w:style>
  <w:style w:type="character" w:customStyle="1" w:styleId="FontStyle99">
    <w:name w:val="Font Style99"/>
    <w:uiPriority w:val="99"/>
    <w:rsid w:val="001D76BC"/>
    <w:rPr>
      <w:rFonts w:ascii="Times New Roman" w:hAnsi="Times New Roman" w:cs="Times New Roman"/>
      <w:sz w:val="20"/>
      <w:szCs w:val="20"/>
    </w:rPr>
  </w:style>
  <w:style w:type="character" w:customStyle="1" w:styleId="FontStyle100">
    <w:name w:val="Font Style100"/>
    <w:uiPriority w:val="99"/>
    <w:rsid w:val="001D76BC"/>
    <w:rPr>
      <w:rFonts w:ascii="Times New Roman" w:hAnsi="Times New Roman" w:cs="Times New Roman"/>
      <w:b/>
      <w:bCs/>
      <w:spacing w:val="-20"/>
      <w:sz w:val="18"/>
      <w:szCs w:val="18"/>
    </w:rPr>
  </w:style>
  <w:style w:type="character" w:customStyle="1" w:styleId="FontStyle118">
    <w:name w:val="Font Style118"/>
    <w:uiPriority w:val="99"/>
    <w:rsid w:val="001D76BC"/>
    <w:rPr>
      <w:rFonts w:ascii="Arial" w:hAnsi="Arial" w:cs="Arial"/>
      <w:sz w:val="22"/>
      <w:szCs w:val="22"/>
    </w:rPr>
  </w:style>
  <w:style w:type="character" w:customStyle="1" w:styleId="FontStyle125">
    <w:name w:val="Font Style125"/>
    <w:uiPriority w:val="99"/>
    <w:rsid w:val="001D76BC"/>
    <w:rPr>
      <w:rFonts w:ascii="Times New Roman" w:hAnsi="Times New Roman" w:cs="Times New Roman"/>
      <w:b/>
      <w:bCs/>
      <w:sz w:val="24"/>
      <w:szCs w:val="24"/>
    </w:rPr>
  </w:style>
  <w:style w:type="character" w:customStyle="1" w:styleId="FontStyle161">
    <w:name w:val="Font Style161"/>
    <w:uiPriority w:val="99"/>
    <w:rsid w:val="001D76BC"/>
    <w:rPr>
      <w:rFonts w:ascii="Franklin Gothic Demi" w:hAnsi="Franklin Gothic Demi" w:cs="Franklin Gothic Demi"/>
      <w:sz w:val="30"/>
      <w:szCs w:val="30"/>
    </w:rPr>
  </w:style>
  <w:style w:type="character" w:customStyle="1" w:styleId="FontStyle162">
    <w:name w:val="Font Style162"/>
    <w:uiPriority w:val="99"/>
    <w:rsid w:val="001D76BC"/>
    <w:rPr>
      <w:rFonts w:ascii="Times New Roman" w:hAnsi="Times New Roman" w:cs="Times New Roman"/>
      <w:b/>
      <w:bCs/>
      <w:sz w:val="26"/>
      <w:szCs w:val="26"/>
    </w:rPr>
  </w:style>
  <w:style w:type="paragraph" w:customStyle="1" w:styleId="Style73">
    <w:name w:val="Style73"/>
    <w:basedOn w:val="a7"/>
    <w:uiPriority w:val="99"/>
    <w:qFormat/>
    <w:rsid w:val="001D76BC"/>
    <w:pPr>
      <w:widowControl w:val="0"/>
      <w:autoSpaceDE w:val="0"/>
      <w:autoSpaceDN w:val="0"/>
      <w:adjustRightInd w:val="0"/>
    </w:pPr>
    <w:rPr>
      <w:szCs w:val="24"/>
    </w:rPr>
  </w:style>
  <w:style w:type="paragraph" w:customStyle="1" w:styleId="Style74">
    <w:name w:val="Style74"/>
    <w:basedOn w:val="a7"/>
    <w:uiPriority w:val="99"/>
    <w:qFormat/>
    <w:rsid w:val="001D76BC"/>
    <w:pPr>
      <w:widowControl w:val="0"/>
      <w:autoSpaceDE w:val="0"/>
      <w:autoSpaceDN w:val="0"/>
      <w:adjustRightInd w:val="0"/>
    </w:pPr>
    <w:rPr>
      <w:szCs w:val="24"/>
    </w:rPr>
  </w:style>
  <w:style w:type="paragraph" w:customStyle="1" w:styleId="Style76">
    <w:name w:val="Style76"/>
    <w:basedOn w:val="a7"/>
    <w:uiPriority w:val="99"/>
    <w:qFormat/>
    <w:rsid w:val="001D76BC"/>
    <w:pPr>
      <w:widowControl w:val="0"/>
      <w:autoSpaceDE w:val="0"/>
      <w:autoSpaceDN w:val="0"/>
      <w:adjustRightInd w:val="0"/>
    </w:pPr>
    <w:rPr>
      <w:szCs w:val="24"/>
    </w:rPr>
  </w:style>
  <w:style w:type="paragraph" w:customStyle="1" w:styleId="Style77">
    <w:name w:val="Style77"/>
    <w:basedOn w:val="a7"/>
    <w:uiPriority w:val="99"/>
    <w:qFormat/>
    <w:rsid w:val="001D76BC"/>
    <w:pPr>
      <w:widowControl w:val="0"/>
      <w:autoSpaceDE w:val="0"/>
      <w:autoSpaceDN w:val="0"/>
      <w:adjustRightInd w:val="0"/>
    </w:pPr>
    <w:rPr>
      <w:szCs w:val="24"/>
    </w:rPr>
  </w:style>
  <w:style w:type="paragraph" w:customStyle="1" w:styleId="Style78">
    <w:name w:val="Style78"/>
    <w:basedOn w:val="a7"/>
    <w:uiPriority w:val="99"/>
    <w:qFormat/>
    <w:rsid w:val="001D76BC"/>
    <w:pPr>
      <w:widowControl w:val="0"/>
      <w:autoSpaceDE w:val="0"/>
      <w:autoSpaceDN w:val="0"/>
      <w:adjustRightInd w:val="0"/>
    </w:pPr>
    <w:rPr>
      <w:szCs w:val="24"/>
    </w:rPr>
  </w:style>
  <w:style w:type="paragraph" w:customStyle="1" w:styleId="Style82">
    <w:name w:val="Style82"/>
    <w:basedOn w:val="a7"/>
    <w:uiPriority w:val="99"/>
    <w:qFormat/>
    <w:rsid w:val="001D76BC"/>
    <w:pPr>
      <w:widowControl w:val="0"/>
      <w:autoSpaceDE w:val="0"/>
      <w:autoSpaceDN w:val="0"/>
      <w:adjustRightInd w:val="0"/>
    </w:pPr>
    <w:rPr>
      <w:szCs w:val="24"/>
    </w:rPr>
  </w:style>
  <w:style w:type="paragraph" w:customStyle="1" w:styleId="Style83">
    <w:name w:val="Style83"/>
    <w:basedOn w:val="a7"/>
    <w:uiPriority w:val="99"/>
    <w:qFormat/>
    <w:rsid w:val="001D76BC"/>
    <w:pPr>
      <w:widowControl w:val="0"/>
      <w:autoSpaceDE w:val="0"/>
      <w:autoSpaceDN w:val="0"/>
      <w:adjustRightInd w:val="0"/>
    </w:pPr>
    <w:rPr>
      <w:szCs w:val="24"/>
    </w:rPr>
  </w:style>
  <w:style w:type="paragraph" w:customStyle="1" w:styleId="Style84">
    <w:name w:val="Style84"/>
    <w:basedOn w:val="a7"/>
    <w:uiPriority w:val="99"/>
    <w:qFormat/>
    <w:rsid w:val="001D76BC"/>
    <w:pPr>
      <w:widowControl w:val="0"/>
      <w:autoSpaceDE w:val="0"/>
      <w:autoSpaceDN w:val="0"/>
      <w:adjustRightInd w:val="0"/>
    </w:pPr>
    <w:rPr>
      <w:szCs w:val="24"/>
    </w:rPr>
  </w:style>
  <w:style w:type="paragraph" w:customStyle="1" w:styleId="Style85">
    <w:name w:val="Style85"/>
    <w:basedOn w:val="a7"/>
    <w:uiPriority w:val="99"/>
    <w:qFormat/>
    <w:rsid w:val="001D76BC"/>
    <w:pPr>
      <w:widowControl w:val="0"/>
      <w:autoSpaceDE w:val="0"/>
      <w:autoSpaceDN w:val="0"/>
      <w:adjustRightInd w:val="0"/>
    </w:pPr>
    <w:rPr>
      <w:szCs w:val="24"/>
    </w:rPr>
  </w:style>
  <w:style w:type="paragraph" w:customStyle="1" w:styleId="Style86">
    <w:name w:val="Style86"/>
    <w:basedOn w:val="a7"/>
    <w:uiPriority w:val="99"/>
    <w:qFormat/>
    <w:rsid w:val="001D76BC"/>
    <w:pPr>
      <w:widowControl w:val="0"/>
      <w:autoSpaceDE w:val="0"/>
      <w:autoSpaceDN w:val="0"/>
      <w:adjustRightInd w:val="0"/>
    </w:pPr>
    <w:rPr>
      <w:szCs w:val="24"/>
    </w:rPr>
  </w:style>
  <w:style w:type="paragraph" w:customStyle="1" w:styleId="Style87">
    <w:name w:val="Style87"/>
    <w:basedOn w:val="a7"/>
    <w:uiPriority w:val="99"/>
    <w:qFormat/>
    <w:rsid w:val="001D76BC"/>
    <w:pPr>
      <w:widowControl w:val="0"/>
      <w:autoSpaceDE w:val="0"/>
      <w:autoSpaceDN w:val="0"/>
      <w:adjustRightInd w:val="0"/>
    </w:pPr>
    <w:rPr>
      <w:szCs w:val="24"/>
    </w:rPr>
  </w:style>
  <w:style w:type="paragraph" w:customStyle="1" w:styleId="Style88">
    <w:name w:val="Style88"/>
    <w:basedOn w:val="a7"/>
    <w:uiPriority w:val="99"/>
    <w:qFormat/>
    <w:rsid w:val="001D76BC"/>
    <w:pPr>
      <w:widowControl w:val="0"/>
      <w:autoSpaceDE w:val="0"/>
      <w:autoSpaceDN w:val="0"/>
      <w:adjustRightInd w:val="0"/>
    </w:pPr>
    <w:rPr>
      <w:szCs w:val="24"/>
    </w:rPr>
  </w:style>
  <w:style w:type="paragraph" w:customStyle="1" w:styleId="Style89">
    <w:name w:val="Style89"/>
    <w:basedOn w:val="a7"/>
    <w:uiPriority w:val="99"/>
    <w:qFormat/>
    <w:rsid w:val="001D76BC"/>
    <w:pPr>
      <w:widowControl w:val="0"/>
      <w:autoSpaceDE w:val="0"/>
      <w:autoSpaceDN w:val="0"/>
      <w:adjustRightInd w:val="0"/>
    </w:pPr>
    <w:rPr>
      <w:szCs w:val="24"/>
    </w:rPr>
  </w:style>
  <w:style w:type="paragraph" w:customStyle="1" w:styleId="Style90">
    <w:name w:val="Style90"/>
    <w:basedOn w:val="a7"/>
    <w:uiPriority w:val="99"/>
    <w:qFormat/>
    <w:rsid w:val="001D76BC"/>
    <w:pPr>
      <w:widowControl w:val="0"/>
      <w:autoSpaceDE w:val="0"/>
      <w:autoSpaceDN w:val="0"/>
      <w:adjustRightInd w:val="0"/>
    </w:pPr>
    <w:rPr>
      <w:szCs w:val="24"/>
    </w:rPr>
  </w:style>
  <w:style w:type="paragraph" w:customStyle="1" w:styleId="Style91">
    <w:name w:val="Style91"/>
    <w:basedOn w:val="a7"/>
    <w:uiPriority w:val="99"/>
    <w:qFormat/>
    <w:rsid w:val="001D76BC"/>
    <w:pPr>
      <w:widowControl w:val="0"/>
      <w:autoSpaceDE w:val="0"/>
      <w:autoSpaceDN w:val="0"/>
      <w:adjustRightInd w:val="0"/>
    </w:pPr>
    <w:rPr>
      <w:szCs w:val="24"/>
    </w:rPr>
  </w:style>
  <w:style w:type="paragraph" w:customStyle="1" w:styleId="Style92">
    <w:name w:val="Style92"/>
    <w:basedOn w:val="a7"/>
    <w:uiPriority w:val="99"/>
    <w:qFormat/>
    <w:rsid w:val="001D76BC"/>
    <w:pPr>
      <w:widowControl w:val="0"/>
      <w:autoSpaceDE w:val="0"/>
      <w:autoSpaceDN w:val="0"/>
      <w:adjustRightInd w:val="0"/>
    </w:pPr>
    <w:rPr>
      <w:szCs w:val="24"/>
    </w:rPr>
  </w:style>
  <w:style w:type="paragraph" w:customStyle="1" w:styleId="Style93">
    <w:name w:val="Style93"/>
    <w:basedOn w:val="a7"/>
    <w:uiPriority w:val="99"/>
    <w:qFormat/>
    <w:rsid w:val="001D76BC"/>
    <w:pPr>
      <w:widowControl w:val="0"/>
      <w:autoSpaceDE w:val="0"/>
      <w:autoSpaceDN w:val="0"/>
      <w:adjustRightInd w:val="0"/>
    </w:pPr>
    <w:rPr>
      <w:szCs w:val="24"/>
    </w:rPr>
  </w:style>
  <w:style w:type="character" w:customStyle="1" w:styleId="FontStyle102">
    <w:name w:val="Font Style102"/>
    <w:uiPriority w:val="99"/>
    <w:rsid w:val="001D76BC"/>
    <w:rPr>
      <w:rFonts w:ascii="Arial" w:hAnsi="Arial" w:cs="Arial"/>
      <w:sz w:val="14"/>
      <w:szCs w:val="14"/>
    </w:rPr>
  </w:style>
  <w:style w:type="character" w:customStyle="1" w:styleId="FontStyle103">
    <w:name w:val="Font Style103"/>
    <w:uiPriority w:val="99"/>
    <w:rsid w:val="001D76BC"/>
    <w:rPr>
      <w:rFonts w:ascii="Tahoma" w:hAnsi="Tahoma" w:cs="Tahoma"/>
      <w:sz w:val="8"/>
      <w:szCs w:val="8"/>
    </w:rPr>
  </w:style>
  <w:style w:type="character" w:customStyle="1" w:styleId="FontStyle104">
    <w:name w:val="Font Style104"/>
    <w:uiPriority w:val="99"/>
    <w:rsid w:val="001D76BC"/>
    <w:rPr>
      <w:rFonts w:ascii="Tahoma" w:hAnsi="Tahoma" w:cs="Tahoma"/>
      <w:sz w:val="10"/>
      <w:szCs w:val="10"/>
    </w:rPr>
  </w:style>
  <w:style w:type="character" w:customStyle="1" w:styleId="FontStyle105">
    <w:name w:val="Font Style105"/>
    <w:uiPriority w:val="99"/>
    <w:rsid w:val="001D76BC"/>
    <w:rPr>
      <w:rFonts w:ascii="Times New Roman" w:hAnsi="Times New Roman" w:cs="Times New Roman"/>
      <w:sz w:val="20"/>
      <w:szCs w:val="20"/>
    </w:rPr>
  </w:style>
  <w:style w:type="character" w:customStyle="1" w:styleId="FontStyle106">
    <w:name w:val="Font Style106"/>
    <w:uiPriority w:val="99"/>
    <w:rsid w:val="001D76BC"/>
    <w:rPr>
      <w:rFonts w:ascii="Times New Roman" w:hAnsi="Times New Roman" w:cs="Times New Roman"/>
      <w:spacing w:val="-10"/>
      <w:sz w:val="20"/>
      <w:szCs w:val="20"/>
    </w:rPr>
  </w:style>
  <w:style w:type="character" w:customStyle="1" w:styleId="FontStyle107">
    <w:name w:val="Font Style107"/>
    <w:uiPriority w:val="99"/>
    <w:rsid w:val="001D76BC"/>
    <w:rPr>
      <w:rFonts w:ascii="Tahoma" w:hAnsi="Tahoma" w:cs="Tahoma"/>
      <w:i/>
      <w:iCs/>
      <w:spacing w:val="-40"/>
      <w:sz w:val="38"/>
      <w:szCs w:val="38"/>
    </w:rPr>
  </w:style>
  <w:style w:type="character" w:customStyle="1" w:styleId="FontStyle108">
    <w:name w:val="Font Style108"/>
    <w:uiPriority w:val="99"/>
    <w:rsid w:val="001D76BC"/>
    <w:rPr>
      <w:rFonts w:ascii="Tahoma" w:hAnsi="Tahoma" w:cs="Tahoma"/>
      <w:b/>
      <w:bCs/>
      <w:sz w:val="12"/>
      <w:szCs w:val="12"/>
    </w:rPr>
  </w:style>
  <w:style w:type="character" w:customStyle="1" w:styleId="FontStyle109">
    <w:name w:val="Font Style109"/>
    <w:uiPriority w:val="99"/>
    <w:rsid w:val="001D76BC"/>
    <w:rPr>
      <w:rFonts w:ascii="Times New Roman" w:hAnsi="Times New Roman" w:cs="Times New Roman"/>
      <w:smallCaps/>
      <w:sz w:val="16"/>
      <w:szCs w:val="16"/>
    </w:rPr>
  </w:style>
  <w:style w:type="character" w:customStyle="1" w:styleId="FontStyle110">
    <w:name w:val="Font Style110"/>
    <w:rsid w:val="001D76BC"/>
    <w:rPr>
      <w:rFonts w:ascii="Arial" w:hAnsi="Arial" w:cs="Arial"/>
      <w:sz w:val="26"/>
      <w:szCs w:val="26"/>
    </w:rPr>
  </w:style>
  <w:style w:type="character" w:customStyle="1" w:styleId="FontStyle111">
    <w:name w:val="Font Style111"/>
    <w:uiPriority w:val="99"/>
    <w:rsid w:val="001D76BC"/>
    <w:rPr>
      <w:rFonts w:ascii="Arial" w:hAnsi="Arial" w:cs="Arial"/>
      <w:sz w:val="54"/>
      <w:szCs w:val="54"/>
    </w:rPr>
  </w:style>
  <w:style w:type="character" w:customStyle="1" w:styleId="FontStyle112">
    <w:name w:val="Font Style112"/>
    <w:uiPriority w:val="99"/>
    <w:rsid w:val="001D76BC"/>
    <w:rPr>
      <w:rFonts w:ascii="Trebuchet MS" w:hAnsi="Trebuchet MS" w:cs="Trebuchet MS"/>
      <w:smallCaps/>
      <w:spacing w:val="10"/>
      <w:sz w:val="14"/>
      <w:szCs w:val="14"/>
    </w:rPr>
  </w:style>
  <w:style w:type="character" w:customStyle="1" w:styleId="FontStyle113">
    <w:name w:val="Font Style113"/>
    <w:uiPriority w:val="99"/>
    <w:rsid w:val="001D76BC"/>
    <w:rPr>
      <w:rFonts w:ascii="Times New Roman" w:hAnsi="Times New Roman" w:cs="Times New Roman"/>
      <w:i/>
      <w:iCs/>
      <w:sz w:val="20"/>
      <w:szCs w:val="20"/>
    </w:rPr>
  </w:style>
  <w:style w:type="character" w:customStyle="1" w:styleId="FontStyle114">
    <w:name w:val="Font Style114"/>
    <w:uiPriority w:val="99"/>
    <w:rsid w:val="001D76BC"/>
    <w:rPr>
      <w:rFonts w:ascii="Arial" w:hAnsi="Arial" w:cs="Arial"/>
      <w:b/>
      <w:bCs/>
      <w:sz w:val="14"/>
      <w:szCs w:val="14"/>
    </w:rPr>
  </w:style>
  <w:style w:type="character" w:customStyle="1" w:styleId="FontStyle115">
    <w:name w:val="Font Style115"/>
    <w:uiPriority w:val="99"/>
    <w:rsid w:val="001D76BC"/>
    <w:rPr>
      <w:rFonts w:ascii="Arial" w:hAnsi="Arial" w:cs="Arial"/>
      <w:sz w:val="26"/>
      <w:szCs w:val="26"/>
    </w:rPr>
  </w:style>
  <w:style w:type="character" w:customStyle="1" w:styleId="FontStyle116">
    <w:name w:val="Font Style116"/>
    <w:uiPriority w:val="99"/>
    <w:rsid w:val="001D76BC"/>
    <w:rPr>
      <w:rFonts w:ascii="Arial" w:hAnsi="Arial" w:cs="Arial"/>
      <w:b/>
      <w:bCs/>
      <w:spacing w:val="-10"/>
      <w:sz w:val="18"/>
      <w:szCs w:val="18"/>
    </w:rPr>
  </w:style>
  <w:style w:type="character" w:customStyle="1" w:styleId="FontStyle117">
    <w:name w:val="Font Style117"/>
    <w:uiPriority w:val="99"/>
    <w:rsid w:val="001D76BC"/>
    <w:rPr>
      <w:rFonts w:ascii="Arial" w:hAnsi="Arial" w:cs="Arial"/>
      <w:b/>
      <w:bCs/>
      <w:sz w:val="14"/>
      <w:szCs w:val="14"/>
    </w:rPr>
  </w:style>
  <w:style w:type="character" w:customStyle="1" w:styleId="FontStyle121">
    <w:name w:val="Font Style121"/>
    <w:uiPriority w:val="99"/>
    <w:rsid w:val="001D76BC"/>
    <w:rPr>
      <w:rFonts w:ascii="Arial" w:hAnsi="Arial" w:cs="Arial"/>
      <w:sz w:val="14"/>
      <w:szCs w:val="14"/>
    </w:rPr>
  </w:style>
  <w:style w:type="character" w:customStyle="1" w:styleId="FontStyle122">
    <w:name w:val="Font Style122"/>
    <w:uiPriority w:val="99"/>
    <w:rsid w:val="001D76BC"/>
    <w:rPr>
      <w:rFonts w:ascii="Arial" w:hAnsi="Arial" w:cs="Arial"/>
      <w:spacing w:val="10"/>
      <w:sz w:val="22"/>
      <w:szCs w:val="22"/>
    </w:rPr>
  </w:style>
  <w:style w:type="character" w:customStyle="1" w:styleId="FontStyle123">
    <w:name w:val="Font Style123"/>
    <w:uiPriority w:val="99"/>
    <w:rsid w:val="001D76BC"/>
    <w:rPr>
      <w:rFonts w:ascii="Arial" w:hAnsi="Arial" w:cs="Arial"/>
      <w:spacing w:val="-20"/>
      <w:sz w:val="22"/>
      <w:szCs w:val="22"/>
    </w:rPr>
  </w:style>
  <w:style w:type="character" w:customStyle="1" w:styleId="FontStyle124">
    <w:name w:val="Font Style124"/>
    <w:uiPriority w:val="99"/>
    <w:rsid w:val="001D76BC"/>
    <w:rPr>
      <w:rFonts w:ascii="Courier New" w:hAnsi="Courier New" w:cs="Courier New"/>
      <w:b/>
      <w:bCs/>
      <w:spacing w:val="-20"/>
      <w:sz w:val="32"/>
      <w:szCs w:val="32"/>
    </w:rPr>
  </w:style>
  <w:style w:type="character" w:customStyle="1" w:styleId="FontStyle126">
    <w:name w:val="Font Style126"/>
    <w:uiPriority w:val="99"/>
    <w:rsid w:val="001D76BC"/>
    <w:rPr>
      <w:rFonts w:ascii="Times New Roman" w:hAnsi="Times New Roman" w:cs="Times New Roman"/>
      <w:b/>
      <w:bCs/>
      <w:sz w:val="12"/>
      <w:szCs w:val="12"/>
    </w:rPr>
  </w:style>
  <w:style w:type="character" w:customStyle="1" w:styleId="FontStyle127">
    <w:name w:val="Font Style127"/>
    <w:uiPriority w:val="99"/>
    <w:rsid w:val="001D76BC"/>
    <w:rPr>
      <w:rFonts w:ascii="Times New Roman" w:hAnsi="Times New Roman" w:cs="Times New Roman"/>
      <w:smallCaps/>
      <w:sz w:val="24"/>
      <w:szCs w:val="24"/>
    </w:rPr>
  </w:style>
  <w:style w:type="character" w:customStyle="1" w:styleId="FontStyle128">
    <w:name w:val="Font Style128"/>
    <w:uiPriority w:val="99"/>
    <w:rsid w:val="001D76BC"/>
    <w:rPr>
      <w:rFonts w:ascii="Times New Roman" w:hAnsi="Times New Roman" w:cs="Times New Roman"/>
      <w:sz w:val="38"/>
      <w:szCs w:val="38"/>
    </w:rPr>
  </w:style>
  <w:style w:type="character" w:customStyle="1" w:styleId="FontStyle129">
    <w:name w:val="Font Style129"/>
    <w:uiPriority w:val="99"/>
    <w:rsid w:val="001D76BC"/>
    <w:rPr>
      <w:rFonts w:ascii="Times New Roman" w:hAnsi="Times New Roman" w:cs="Times New Roman"/>
      <w:b/>
      <w:bCs/>
      <w:sz w:val="22"/>
      <w:szCs w:val="22"/>
    </w:rPr>
  </w:style>
  <w:style w:type="character" w:customStyle="1" w:styleId="FontStyle130">
    <w:name w:val="Font Style130"/>
    <w:uiPriority w:val="99"/>
    <w:rsid w:val="001D76BC"/>
    <w:rPr>
      <w:rFonts w:ascii="Times New Roman" w:hAnsi="Times New Roman" w:cs="Times New Roman"/>
      <w:sz w:val="32"/>
      <w:szCs w:val="32"/>
    </w:rPr>
  </w:style>
  <w:style w:type="character" w:customStyle="1" w:styleId="FontStyle131">
    <w:name w:val="Font Style131"/>
    <w:uiPriority w:val="99"/>
    <w:rsid w:val="001D76BC"/>
    <w:rPr>
      <w:rFonts w:ascii="Tahoma" w:hAnsi="Tahoma" w:cs="Tahoma"/>
      <w:sz w:val="60"/>
      <w:szCs w:val="60"/>
    </w:rPr>
  </w:style>
  <w:style w:type="character" w:customStyle="1" w:styleId="FontStyle132">
    <w:name w:val="Font Style132"/>
    <w:uiPriority w:val="99"/>
    <w:rsid w:val="001D76BC"/>
    <w:rPr>
      <w:rFonts w:ascii="Candara" w:hAnsi="Candara" w:cs="Candara"/>
      <w:i/>
      <w:iCs/>
      <w:sz w:val="42"/>
      <w:szCs w:val="42"/>
    </w:rPr>
  </w:style>
  <w:style w:type="character" w:customStyle="1" w:styleId="FontStyle133">
    <w:name w:val="Font Style133"/>
    <w:uiPriority w:val="99"/>
    <w:rsid w:val="001D76BC"/>
    <w:rPr>
      <w:rFonts w:ascii="Times New Roman" w:hAnsi="Times New Roman" w:cs="Times New Roman"/>
      <w:b/>
      <w:bCs/>
      <w:spacing w:val="-10"/>
      <w:sz w:val="26"/>
      <w:szCs w:val="26"/>
    </w:rPr>
  </w:style>
  <w:style w:type="character" w:customStyle="1" w:styleId="FontStyle134">
    <w:name w:val="Font Style134"/>
    <w:uiPriority w:val="99"/>
    <w:rsid w:val="001D76BC"/>
    <w:rPr>
      <w:rFonts w:ascii="Franklin Gothic Demi" w:hAnsi="Franklin Gothic Demi" w:cs="Franklin Gothic Demi"/>
      <w:b/>
      <w:bCs/>
      <w:sz w:val="8"/>
      <w:szCs w:val="8"/>
    </w:rPr>
  </w:style>
  <w:style w:type="character" w:customStyle="1" w:styleId="FontStyle135">
    <w:name w:val="Font Style135"/>
    <w:uiPriority w:val="99"/>
    <w:rsid w:val="001D76BC"/>
    <w:rPr>
      <w:rFonts w:ascii="Times New Roman" w:hAnsi="Times New Roman" w:cs="Times New Roman"/>
      <w:sz w:val="22"/>
      <w:szCs w:val="22"/>
    </w:rPr>
  </w:style>
  <w:style w:type="character" w:customStyle="1" w:styleId="FontStyle136">
    <w:name w:val="Font Style136"/>
    <w:uiPriority w:val="99"/>
    <w:rsid w:val="001D76BC"/>
    <w:rPr>
      <w:rFonts w:ascii="Times New Roman" w:hAnsi="Times New Roman" w:cs="Times New Roman"/>
      <w:b/>
      <w:bCs/>
      <w:i/>
      <w:iCs/>
      <w:sz w:val="14"/>
      <w:szCs w:val="14"/>
    </w:rPr>
  </w:style>
  <w:style w:type="character" w:customStyle="1" w:styleId="FontStyle137">
    <w:name w:val="Font Style137"/>
    <w:uiPriority w:val="99"/>
    <w:rsid w:val="001D76BC"/>
    <w:rPr>
      <w:rFonts w:ascii="Courier New" w:hAnsi="Courier New" w:cs="Courier New"/>
      <w:i/>
      <w:iCs/>
      <w:sz w:val="30"/>
      <w:szCs w:val="30"/>
    </w:rPr>
  </w:style>
  <w:style w:type="character" w:customStyle="1" w:styleId="FontStyle138">
    <w:name w:val="Font Style138"/>
    <w:uiPriority w:val="99"/>
    <w:rsid w:val="001D76BC"/>
    <w:rPr>
      <w:rFonts w:ascii="Franklin Gothic Demi" w:hAnsi="Franklin Gothic Demi" w:cs="Franklin Gothic Demi"/>
      <w:b/>
      <w:bCs/>
      <w:sz w:val="8"/>
      <w:szCs w:val="8"/>
    </w:rPr>
  </w:style>
  <w:style w:type="character" w:customStyle="1" w:styleId="FontStyle140">
    <w:name w:val="Font Style140"/>
    <w:uiPriority w:val="99"/>
    <w:rsid w:val="001D76BC"/>
    <w:rPr>
      <w:rFonts w:ascii="Times New Roman" w:hAnsi="Times New Roman" w:cs="Times New Roman"/>
      <w:b/>
      <w:bCs/>
      <w:sz w:val="28"/>
      <w:szCs w:val="28"/>
    </w:rPr>
  </w:style>
  <w:style w:type="character" w:customStyle="1" w:styleId="FontStyle141">
    <w:name w:val="Font Style141"/>
    <w:uiPriority w:val="99"/>
    <w:rsid w:val="001D76BC"/>
    <w:rPr>
      <w:rFonts w:ascii="Times New Roman" w:hAnsi="Times New Roman" w:cs="Times New Roman"/>
      <w:sz w:val="22"/>
      <w:szCs w:val="22"/>
    </w:rPr>
  </w:style>
  <w:style w:type="character" w:customStyle="1" w:styleId="FontStyle142">
    <w:name w:val="Font Style142"/>
    <w:uiPriority w:val="99"/>
    <w:rsid w:val="001D76BC"/>
    <w:rPr>
      <w:rFonts w:ascii="Times New Roman" w:hAnsi="Times New Roman" w:cs="Times New Roman"/>
      <w:b/>
      <w:bCs/>
      <w:sz w:val="20"/>
      <w:szCs w:val="20"/>
    </w:rPr>
  </w:style>
  <w:style w:type="character" w:customStyle="1" w:styleId="FontStyle143">
    <w:name w:val="Font Style143"/>
    <w:uiPriority w:val="99"/>
    <w:rsid w:val="001D76BC"/>
    <w:rPr>
      <w:rFonts w:ascii="Times New Roman" w:hAnsi="Times New Roman" w:cs="Times New Roman"/>
      <w:b/>
      <w:bCs/>
      <w:sz w:val="20"/>
      <w:szCs w:val="20"/>
    </w:rPr>
  </w:style>
  <w:style w:type="character" w:customStyle="1" w:styleId="FontStyle144">
    <w:name w:val="Font Style144"/>
    <w:uiPriority w:val="99"/>
    <w:rsid w:val="001D76BC"/>
    <w:rPr>
      <w:rFonts w:ascii="Franklin Gothic Demi" w:hAnsi="Franklin Gothic Demi" w:cs="Franklin Gothic Demi"/>
      <w:sz w:val="22"/>
      <w:szCs w:val="22"/>
    </w:rPr>
  </w:style>
  <w:style w:type="character" w:customStyle="1" w:styleId="FontStyle145">
    <w:name w:val="Font Style145"/>
    <w:uiPriority w:val="99"/>
    <w:rsid w:val="001D76BC"/>
    <w:rPr>
      <w:rFonts w:ascii="Times New Roman" w:hAnsi="Times New Roman" w:cs="Times New Roman"/>
      <w:b/>
      <w:bCs/>
      <w:sz w:val="10"/>
      <w:szCs w:val="10"/>
    </w:rPr>
  </w:style>
  <w:style w:type="character" w:customStyle="1" w:styleId="FontStyle146">
    <w:name w:val="Font Style146"/>
    <w:uiPriority w:val="99"/>
    <w:rsid w:val="001D76BC"/>
    <w:rPr>
      <w:rFonts w:ascii="Franklin Gothic Demi" w:hAnsi="Franklin Gothic Demi" w:cs="Franklin Gothic Demi"/>
      <w:b/>
      <w:bCs/>
      <w:sz w:val="10"/>
      <w:szCs w:val="10"/>
    </w:rPr>
  </w:style>
  <w:style w:type="character" w:customStyle="1" w:styleId="FontStyle147">
    <w:name w:val="Font Style147"/>
    <w:uiPriority w:val="99"/>
    <w:rsid w:val="001D76BC"/>
    <w:rPr>
      <w:rFonts w:ascii="Franklin Gothic Demi" w:hAnsi="Franklin Gothic Demi" w:cs="Franklin Gothic Demi"/>
      <w:b/>
      <w:bCs/>
      <w:sz w:val="10"/>
      <w:szCs w:val="10"/>
    </w:rPr>
  </w:style>
  <w:style w:type="character" w:customStyle="1" w:styleId="FontStyle148">
    <w:name w:val="Font Style148"/>
    <w:uiPriority w:val="99"/>
    <w:rsid w:val="001D76BC"/>
    <w:rPr>
      <w:rFonts w:ascii="Times New Roman" w:hAnsi="Times New Roman" w:cs="Times New Roman"/>
      <w:b/>
      <w:bCs/>
      <w:sz w:val="20"/>
      <w:szCs w:val="20"/>
    </w:rPr>
  </w:style>
  <w:style w:type="character" w:customStyle="1" w:styleId="FontStyle149">
    <w:name w:val="Font Style149"/>
    <w:uiPriority w:val="99"/>
    <w:rsid w:val="001D76BC"/>
    <w:rPr>
      <w:rFonts w:ascii="Franklin Gothic Demi" w:hAnsi="Franklin Gothic Demi" w:cs="Franklin Gothic Demi"/>
      <w:sz w:val="22"/>
      <w:szCs w:val="22"/>
    </w:rPr>
  </w:style>
  <w:style w:type="character" w:customStyle="1" w:styleId="FontStyle150">
    <w:name w:val="Font Style150"/>
    <w:uiPriority w:val="99"/>
    <w:rsid w:val="001D76BC"/>
    <w:rPr>
      <w:rFonts w:ascii="Franklin Gothic Medium Cond" w:hAnsi="Franklin Gothic Medium Cond" w:cs="Franklin Gothic Medium Cond"/>
      <w:sz w:val="26"/>
      <w:szCs w:val="26"/>
    </w:rPr>
  </w:style>
  <w:style w:type="character" w:customStyle="1" w:styleId="FontStyle151">
    <w:name w:val="Font Style151"/>
    <w:uiPriority w:val="99"/>
    <w:rsid w:val="001D76BC"/>
    <w:rPr>
      <w:rFonts w:ascii="Franklin Gothic Demi" w:hAnsi="Franklin Gothic Demi" w:cs="Franklin Gothic Demi"/>
      <w:b/>
      <w:bCs/>
      <w:i/>
      <w:iCs/>
      <w:sz w:val="10"/>
      <w:szCs w:val="10"/>
    </w:rPr>
  </w:style>
  <w:style w:type="character" w:customStyle="1" w:styleId="FontStyle152">
    <w:name w:val="Font Style152"/>
    <w:uiPriority w:val="99"/>
    <w:rsid w:val="001D76BC"/>
    <w:rPr>
      <w:rFonts w:ascii="Franklin Gothic Medium Cond" w:hAnsi="Franklin Gothic Medium Cond" w:cs="Franklin Gothic Medium Cond"/>
      <w:i/>
      <w:iCs/>
      <w:sz w:val="26"/>
      <w:szCs w:val="26"/>
    </w:rPr>
  </w:style>
  <w:style w:type="character" w:customStyle="1" w:styleId="FontStyle153">
    <w:name w:val="Font Style153"/>
    <w:uiPriority w:val="99"/>
    <w:rsid w:val="001D76BC"/>
    <w:rPr>
      <w:rFonts w:ascii="Franklin Gothic Demi" w:hAnsi="Franklin Gothic Demi" w:cs="Franklin Gothic Demi"/>
      <w:b/>
      <w:bCs/>
      <w:sz w:val="22"/>
      <w:szCs w:val="22"/>
    </w:rPr>
  </w:style>
  <w:style w:type="character" w:customStyle="1" w:styleId="FontStyle154">
    <w:name w:val="Font Style154"/>
    <w:uiPriority w:val="99"/>
    <w:rsid w:val="001D76BC"/>
    <w:rPr>
      <w:rFonts w:ascii="Times New Roman" w:hAnsi="Times New Roman" w:cs="Times New Roman"/>
      <w:spacing w:val="-10"/>
      <w:sz w:val="28"/>
      <w:szCs w:val="28"/>
    </w:rPr>
  </w:style>
  <w:style w:type="character" w:customStyle="1" w:styleId="FontStyle155">
    <w:name w:val="Font Style155"/>
    <w:uiPriority w:val="99"/>
    <w:rsid w:val="001D76BC"/>
    <w:rPr>
      <w:rFonts w:ascii="Arial" w:hAnsi="Arial" w:cs="Arial"/>
      <w:b/>
      <w:bCs/>
      <w:sz w:val="26"/>
      <w:szCs w:val="26"/>
    </w:rPr>
  </w:style>
  <w:style w:type="character" w:customStyle="1" w:styleId="FontStyle156">
    <w:name w:val="Font Style156"/>
    <w:uiPriority w:val="99"/>
    <w:rsid w:val="001D76BC"/>
    <w:rPr>
      <w:rFonts w:ascii="Franklin Gothic Demi" w:hAnsi="Franklin Gothic Demi" w:cs="Franklin Gothic Demi"/>
      <w:sz w:val="30"/>
      <w:szCs w:val="30"/>
    </w:rPr>
  </w:style>
  <w:style w:type="character" w:customStyle="1" w:styleId="FontStyle157">
    <w:name w:val="Font Style157"/>
    <w:uiPriority w:val="99"/>
    <w:rsid w:val="001D76BC"/>
    <w:rPr>
      <w:rFonts w:ascii="Times New Roman" w:hAnsi="Times New Roman" w:cs="Times New Roman"/>
      <w:b/>
      <w:bCs/>
      <w:sz w:val="28"/>
      <w:szCs w:val="28"/>
    </w:rPr>
  </w:style>
  <w:style w:type="character" w:customStyle="1" w:styleId="FontStyle158">
    <w:name w:val="Font Style158"/>
    <w:uiPriority w:val="99"/>
    <w:rsid w:val="001D76BC"/>
    <w:rPr>
      <w:rFonts w:ascii="Arial" w:hAnsi="Arial" w:cs="Arial"/>
      <w:b/>
      <w:bCs/>
      <w:sz w:val="26"/>
      <w:szCs w:val="26"/>
    </w:rPr>
  </w:style>
  <w:style w:type="character" w:customStyle="1" w:styleId="FontStyle159">
    <w:name w:val="Font Style159"/>
    <w:uiPriority w:val="99"/>
    <w:rsid w:val="001D76BC"/>
    <w:rPr>
      <w:rFonts w:ascii="Franklin Gothic Demi" w:hAnsi="Franklin Gothic Demi" w:cs="Franklin Gothic Demi"/>
      <w:sz w:val="28"/>
      <w:szCs w:val="28"/>
    </w:rPr>
  </w:style>
  <w:style w:type="character" w:customStyle="1" w:styleId="FontStyle160">
    <w:name w:val="Font Style160"/>
    <w:uiPriority w:val="99"/>
    <w:rsid w:val="001D76BC"/>
    <w:rPr>
      <w:rFonts w:ascii="Tahoma" w:hAnsi="Tahoma" w:cs="Tahoma"/>
      <w:b/>
      <w:bCs/>
      <w:sz w:val="24"/>
      <w:szCs w:val="24"/>
    </w:rPr>
  </w:style>
  <w:style w:type="character" w:customStyle="1" w:styleId="FontStyle167">
    <w:name w:val="Font Style167"/>
    <w:uiPriority w:val="99"/>
    <w:rsid w:val="001D76BC"/>
    <w:rPr>
      <w:rFonts w:ascii="Times New Roman" w:hAnsi="Times New Roman" w:cs="Times New Roman"/>
      <w:b/>
      <w:bCs/>
      <w:sz w:val="28"/>
      <w:szCs w:val="28"/>
    </w:rPr>
  </w:style>
  <w:style w:type="character" w:customStyle="1" w:styleId="FontStyle168">
    <w:name w:val="Font Style168"/>
    <w:uiPriority w:val="99"/>
    <w:rsid w:val="001D76BC"/>
    <w:rPr>
      <w:rFonts w:ascii="Franklin Gothic Medium" w:hAnsi="Franklin Gothic Medium" w:cs="Franklin Gothic Medium"/>
      <w:sz w:val="30"/>
      <w:szCs w:val="30"/>
    </w:rPr>
  </w:style>
  <w:style w:type="paragraph" w:customStyle="1" w:styleId="BodyTxt">
    <w:name w:val="Body Txt"/>
    <w:basedOn w:val="a7"/>
    <w:qFormat/>
    <w:rsid w:val="001D76BC"/>
    <w:pPr>
      <w:ind w:firstLine="284"/>
    </w:pPr>
  </w:style>
  <w:style w:type="paragraph" w:customStyle="1" w:styleId="Style112">
    <w:name w:val="Style112"/>
    <w:basedOn w:val="a7"/>
    <w:uiPriority w:val="99"/>
    <w:qFormat/>
    <w:rsid w:val="001D76BC"/>
    <w:pPr>
      <w:widowControl w:val="0"/>
      <w:autoSpaceDE w:val="0"/>
      <w:autoSpaceDN w:val="0"/>
      <w:adjustRightInd w:val="0"/>
    </w:pPr>
    <w:rPr>
      <w:szCs w:val="24"/>
    </w:rPr>
  </w:style>
  <w:style w:type="paragraph" w:customStyle="1" w:styleId="Style106">
    <w:name w:val="Style106"/>
    <w:basedOn w:val="a7"/>
    <w:uiPriority w:val="99"/>
    <w:qFormat/>
    <w:rsid w:val="001D76BC"/>
    <w:pPr>
      <w:widowControl w:val="0"/>
      <w:autoSpaceDE w:val="0"/>
      <w:autoSpaceDN w:val="0"/>
      <w:adjustRightInd w:val="0"/>
    </w:pPr>
    <w:rPr>
      <w:szCs w:val="24"/>
    </w:rPr>
  </w:style>
  <w:style w:type="paragraph" w:customStyle="1" w:styleId="Style94">
    <w:name w:val="Style94"/>
    <w:basedOn w:val="a7"/>
    <w:uiPriority w:val="99"/>
    <w:qFormat/>
    <w:rsid w:val="001D76BC"/>
    <w:pPr>
      <w:widowControl w:val="0"/>
      <w:autoSpaceDE w:val="0"/>
      <w:autoSpaceDN w:val="0"/>
      <w:adjustRightInd w:val="0"/>
    </w:pPr>
    <w:rPr>
      <w:szCs w:val="24"/>
    </w:rPr>
  </w:style>
  <w:style w:type="paragraph" w:customStyle="1" w:styleId="Style95">
    <w:name w:val="Style95"/>
    <w:basedOn w:val="a7"/>
    <w:uiPriority w:val="99"/>
    <w:qFormat/>
    <w:rsid w:val="001D76BC"/>
    <w:pPr>
      <w:widowControl w:val="0"/>
      <w:autoSpaceDE w:val="0"/>
      <w:autoSpaceDN w:val="0"/>
      <w:adjustRightInd w:val="0"/>
    </w:pPr>
    <w:rPr>
      <w:szCs w:val="24"/>
    </w:rPr>
  </w:style>
  <w:style w:type="paragraph" w:customStyle="1" w:styleId="Style96">
    <w:name w:val="Style96"/>
    <w:basedOn w:val="a7"/>
    <w:uiPriority w:val="99"/>
    <w:qFormat/>
    <w:rsid w:val="001D76BC"/>
    <w:pPr>
      <w:widowControl w:val="0"/>
      <w:autoSpaceDE w:val="0"/>
      <w:autoSpaceDN w:val="0"/>
      <w:adjustRightInd w:val="0"/>
    </w:pPr>
    <w:rPr>
      <w:szCs w:val="24"/>
    </w:rPr>
  </w:style>
  <w:style w:type="paragraph" w:customStyle="1" w:styleId="Style98">
    <w:name w:val="Style98"/>
    <w:basedOn w:val="a7"/>
    <w:uiPriority w:val="99"/>
    <w:qFormat/>
    <w:rsid w:val="001D76BC"/>
    <w:pPr>
      <w:widowControl w:val="0"/>
      <w:autoSpaceDE w:val="0"/>
      <w:autoSpaceDN w:val="0"/>
      <w:adjustRightInd w:val="0"/>
    </w:pPr>
    <w:rPr>
      <w:szCs w:val="24"/>
    </w:rPr>
  </w:style>
  <w:style w:type="paragraph" w:customStyle="1" w:styleId="Style100">
    <w:name w:val="Style100"/>
    <w:basedOn w:val="a7"/>
    <w:uiPriority w:val="99"/>
    <w:qFormat/>
    <w:rsid w:val="001D76BC"/>
    <w:pPr>
      <w:widowControl w:val="0"/>
      <w:autoSpaceDE w:val="0"/>
      <w:autoSpaceDN w:val="0"/>
      <w:adjustRightInd w:val="0"/>
    </w:pPr>
    <w:rPr>
      <w:szCs w:val="24"/>
    </w:rPr>
  </w:style>
  <w:style w:type="paragraph" w:customStyle="1" w:styleId="Style101">
    <w:name w:val="Style101"/>
    <w:basedOn w:val="a7"/>
    <w:uiPriority w:val="99"/>
    <w:qFormat/>
    <w:rsid w:val="001D76BC"/>
    <w:pPr>
      <w:widowControl w:val="0"/>
      <w:autoSpaceDE w:val="0"/>
      <w:autoSpaceDN w:val="0"/>
      <w:adjustRightInd w:val="0"/>
    </w:pPr>
    <w:rPr>
      <w:szCs w:val="24"/>
    </w:rPr>
  </w:style>
  <w:style w:type="paragraph" w:customStyle="1" w:styleId="Style102">
    <w:name w:val="Style102"/>
    <w:basedOn w:val="a7"/>
    <w:uiPriority w:val="99"/>
    <w:qFormat/>
    <w:rsid w:val="001D76BC"/>
    <w:pPr>
      <w:widowControl w:val="0"/>
      <w:autoSpaceDE w:val="0"/>
      <w:autoSpaceDN w:val="0"/>
      <w:adjustRightInd w:val="0"/>
    </w:pPr>
    <w:rPr>
      <w:szCs w:val="24"/>
    </w:rPr>
  </w:style>
  <w:style w:type="paragraph" w:customStyle="1" w:styleId="Style103">
    <w:name w:val="Style103"/>
    <w:basedOn w:val="a7"/>
    <w:uiPriority w:val="99"/>
    <w:qFormat/>
    <w:rsid w:val="001D76BC"/>
    <w:pPr>
      <w:widowControl w:val="0"/>
      <w:autoSpaceDE w:val="0"/>
      <w:autoSpaceDN w:val="0"/>
      <w:adjustRightInd w:val="0"/>
    </w:pPr>
    <w:rPr>
      <w:szCs w:val="24"/>
    </w:rPr>
  </w:style>
  <w:style w:type="paragraph" w:customStyle="1" w:styleId="Style104">
    <w:name w:val="Style104"/>
    <w:basedOn w:val="a7"/>
    <w:uiPriority w:val="99"/>
    <w:qFormat/>
    <w:rsid w:val="001D76BC"/>
    <w:pPr>
      <w:widowControl w:val="0"/>
      <w:autoSpaceDE w:val="0"/>
      <w:autoSpaceDN w:val="0"/>
      <w:adjustRightInd w:val="0"/>
    </w:pPr>
    <w:rPr>
      <w:szCs w:val="24"/>
    </w:rPr>
  </w:style>
  <w:style w:type="paragraph" w:customStyle="1" w:styleId="Style107">
    <w:name w:val="Style107"/>
    <w:basedOn w:val="a7"/>
    <w:uiPriority w:val="99"/>
    <w:qFormat/>
    <w:rsid w:val="001D76BC"/>
    <w:pPr>
      <w:widowControl w:val="0"/>
      <w:autoSpaceDE w:val="0"/>
      <w:autoSpaceDN w:val="0"/>
      <w:adjustRightInd w:val="0"/>
    </w:pPr>
    <w:rPr>
      <w:szCs w:val="24"/>
    </w:rPr>
  </w:style>
  <w:style w:type="paragraph" w:customStyle="1" w:styleId="Style109">
    <w:name w:val="Style109"/>
    <w:basedOn w:val="a7"/>
    <w:uiPriority w:val="99"/>
    <w:qFormat/>
    <w:rsid w:val="001D76BC"/>
    <w:pPr>
      <w:widowControl w:val="0"/>
      <w:autoSpaceDE w:val="0"/>
      <w:autoSpaceDN w:val="0"/>
      <w:adjustRightInd w:val="0"/>
    </w:pPr>
    <w:rPr>
      <w:szCs w:val="24"/>
    </w:rPr>
  </w:style>
  <w:style w:type="paragraph" w:customStyle="1" w:styleId="Style110">
    <w:name w:val="Style110"/>
    <w:basedOn w:val="a7"/>
    <w:uiPriority w:val="99"/>
    <w:qFormat/>
    <w:rsid w:val="001D76BC"/>
    <w:pPr>
      <w:widowControl w:val="0"/>
      <w:autoSpaceDE w:val="0"/>
      <w:autoSpaceDN w:val="0"/>
      <w:adjustRightInd w:val="0"/>
    </w:pPr>
    <w:rPr>
      <w:szCs w:val="24"/>
    </w:rPr>
  </w:style>
  <w:style w:type="paragraph" w:customStyle="1" w:styleId="Style111">
    <w:name w:val="Style111"/>
    <w:basedOn w:val="a7"/>
    <w:uiPriority w:val="99"/>
    <w:qFormat/>
    <w:rsid w:val="001D76BC"/>
    <w:pPr>
      <w:widowControl w:val="0"/>
      <w:autoSpaceDE w:val="0"/>
      <w:autoSpaceDN w:val="0"/>
      <w:adjustRightInd w:val="0"/>
    </w:pPr>
    <w:rPr>
      <w:szCs w:val="24"/>
    </w:rPr>
  </w:style>
  <w:style w:type="paragraph" w:customStyle="1" w:styleId="Style114">
    <w:name w:val="Style114"/>
    <w:basedOn w:val="a7"/>
    <w:uiPriority w:val="99"/>
    <w:qFormat/>
    <w:rsid w:val="001D76BC"/>
    <w:pPr>
      <w:widowControl w:val="0"/>
      <w:autoSpaceDE w:val="0"/>
      <w:autoSpaceDN w:val="0"/>
      <w:adjustRightInd w:val="0"/>
    </w:pPr>
    <w:rPr>
      <w:szCs w:val="24"/>
    </w:rPr>
  </w:style>
  <w:style w:type="paragraph" w:customStyle="1" w:styleId="Style115">
    <w:name w:val="Style115"/>
    <w:basedOn w:val="a7"/>
    <w:uiPriority w:val="99"/>
    <w:qFormat/>
    <w:rsid w:val="001D76BC"/>
    <w:pPr>
      <w:widowControl w:val="0"/>
      <w:autoSpaceDE w:val="0"/>
      <w:autoSpaceDN w:val="0"/>
      <w:adjustRightInd w:val="0"/>
    </w:pPr>
    <w:rPr>
      <w:szCs w:val="24"/>
    </w:rPr>
  </w:style>
  <w:style w:type="paragraph" w:customStyle="1" w:styleId="Style116">
    <w:name w:val="Style116"/>
    <w:basedOn w:val="a7"/>
    <w:uiPriority w:val="99"/>
    <w:qFormat/>
    <w:rsid w:val="001D76BC"/>
    <w:pPr>
      <w:widowControl w:val="0"/>
      <w:autoSpaceDE w:val="0"/>
      <w:autoSpaceDN w:val="0"/>
      <w:adjustRightInd w:val="0"/>
    </w:pPr>
    <w:rPr>
      <w:szCs w:val="24"/>
    </w:rPr>
  </w:style>
  <w:style w:type="paragraph" w:customStyle="1" w:styleId="Style117">
    <w:name w:val="Style117"/>
    <w:basedOn w:val="a7"/>
    <w:uiPriority w:val="99"/>
    <w:qFormat/>
    <w:rsid w:val="001D76BC"/>
    <w:pPr>
      <w:widowControl w:val="0"/>
      <w:autoSpaceDE w:val="0"/>
      <w:autoSpaceDN w:val="0"/>
      <w:adjustRightInd w:val="0"/>
    </w:pPr>
    <w:rPr>
      <w:szCs w:val="24"/>
    </w:rPr>
  </w:style>
  <w:style w:type="paragraph" w:customStyle="1" w:styleId="Style118">
    <w:name w:val="Style118"/>
    <w:basedOn w:val="a7"/>
    <w:uiPriority w:val="99"/>
    <w:qFormat/>
    <w:rsid w:val="001D76BC"/>
    <w:pPr>
      <w:widowControl w:val="0"/>
      <w:autoSpaceDE w:val="0"/>
      <w:autoSpaceDN w:val="0"/>
      <w:adjustRightInd w:val="0"/>
    </w:pPr>
    <w:rPr>
      <w:szCs w:val="24"/>
    </w:rPr>
  </w:style>
  <w:style w:type="paragraph" w:customStyle="1" w:styleId="Style119">
    <w:name w:val="Style119"/>
    <w:basedOn w:val="a7"/>
    <w:uiPriority w:val="99"/>
    <w:qFormat/>
    <w:rsid w:val="001D76BC"/>
    <w:pPr>
      <w:widowControl w:val="0"/>
      <w:autoSpaceDE w:val="0"/>
      <w:autoSpaceDN w:val="0"/>
      <w:adjustRightInd w:val="0"/>
    </w:pPr>
    <w:rPr>
      <w:szCs w:val="24"/>
    </w:rPr>
  </w:style>
  <w:style w:type="paragraph" w:customStyle="1" w:styleId="Style120">
    <w:name w:val="Style120"/>
    <w:basedOn w:val="a7"/>
    <w:uiPriority w:val="99"/>
    <w:qFormat/>
    <w:rsid w:val="001D76BC"/>
    <w:pPr>
      <w:widowControl w:val="0"/>
      <w:autoSpaceDE w:val="0"/>
      <w:autoSpaceDN w:val="0"/>
      <w:adjustRightInd w:val="0"/>
    </w:pPr>
    <w:rPr>
      <w:szCs w:val="24"/>
    </w:rPr>
  </w:style>
  <w:style w:type="paragraph" w:customStyle="1" w:styleId="Style121">
    <w:name w:val="Style121"/>
    <w:basedOn w:val="a7"/>
    <w:uiPriority w:val="99"/>
    <w:qFormat/>
    <w:rsid w:val="001D76BC"/>
    <w:pPr>
      <w:widowControl w:val="0"/>
      <w:autoSpaceDE w:val="0"/>
      <w:autoSpaceDN w:val="0"/>
      <w:adjustRightInd w:val="0"/>
    </w:pPr>
    <w:rPr>
      <w:szCs w:val="24"/>
    </w:rPr>
  </w:style>
  <w:style w:type="paragraph" w:customStyle="1" w:styleId="Style122">
    <w:name w:val="Style122"/>
    <w:basedOn w:val="a7"/>
    <w:uiPriority w:val="99"/>
    <w:qFormat/>
    <w:rsid w:val="001D76BC"/>
    <w:pPr>
      <w:widowControl w:val="0"/>
      <w:autoSpaceDE w:val="0"/>
      <w:autoSpaceDN w:val="0"/>
      <w:adjustRightInd w:val="0"/>
    </w:pPr>
    <w:rPr>
      <w:szCs w:val="24"/>
    </w:rPr>
  </w:style>
  <w:style w:type="paragraph" w:customStyle="1" w:styleId="Style123">
    <w:name w:val="Style123"/>
    <w:basedOn w:val="a7"/>
    <w:uiPriority w:val="99"/>
    <w:qFormat/>
    <w:rsid w:val="001D76BC"/>
    <w:pPr>
      <w:widowControl w:val="0"/>
      <w:autoSpaceDE w:val="0"/>
      <w:autoSpaceDN w:val="0"/>
      <w:adjustRightInd w:val="0"/>
    </w:pPr>
    <w:rPr>
      <w:szCs w:val="24"/>
    </w:rPr>
  </w:style>
  <w:style w:type="paragraph" w:customStyle="1" w:styleId="Style124">
    <w:name w:val="Style124"/>
    <w:basedOn w:val="a7"/>
    <w:uiPriority w:val="99"/>
    <w:qFormat/>
    <w:rsid w:val="001D76BC"/>
    <w:pPr>
      <w:widowControl w:val="0"/>
      <w:autoSpaceDE w:val="0"/>
      <w:autoSpaceDN w:val="0"/>
      <w:adjustRightInd w:val="0"/>
    </w:pPr>
    <w:rPr>
      <w:szCs w:val="24"/>
    </w:rPr>
  </w:style>
  <w:style w:type="paragraph" w:customStyle="1" w:styleId="Style125">
    <w:name w:val="Style125"/>
    <w:basedOn w:val="a7"/>
    <w:uiPriority w:val="99"/>
    <w:qFormat/>
    <w:rsid w:val="001D76BC"/>
    <w:pPr>
      <w:widowControl w:val="0"/>
      <w:autoSpaceDE w:val="0"/>
      <w:autoSpaceDN w:val="0"/>
      <w:adjustRightInd w:val="0"/>
    </w:pPr>
    <w:rPr>
      <w:szCs w:val="24"/>
    </w:rPr>
  </w:style>
  <w:style w:type="paragraph" w:customStyle="1" w:styleId="Style126">
    <w:name w:val="Style126"/>
    <w:basedOn w:val="a7"/>
    <w:uiPriority w:val="99"/>
    <w:qFormat/>
    <w:rsid w:val="001D76BC"/>
    <w:pPr>
      <w:widowControl w:val="0"/>
      <w:autoSpaceDE w:val="0"/>
      <w:autoSpaceDN w:val="0"/>
      <w:adjustRightInd w:val="0"/>
    </w:pPr>
    <w:rPr>
      <w:szCs w:val="24"/>
    </w:rPr>
  </w:style>
  <w:style w:type="paragraph" w:customStyle="1" w:styleId="Style127">
    <w:name w:val="Style127"/>
    <w:basedOn w:val="a7"/>
    <w:uiPriority w:val="99"/>
    <w:qFormat/>
    <w:rsid w:val="001D76BC"/>
    <w:pPr>
      <w:widowControl w:val="0"/>
      <w:autoSpaceDE w:val="0"/>
      <w:autoSpaceDN w:val="0"/>
      <w:adjustRightInd w:val="0"/>
    </w:pPr>
    <w:rPr>
      <w:szCs w:val="24"/>
    </w:rPr>
  </w:style>
  <w:style w:type="paragraph" w:customStyle="1" w:styleId="Style128">
    <w:name w:val="Style128"/>
    <w:basedOn w:val="a7"/>
    <w:uiPriority w:val="99"/>
    <w:qFormat/>
    <w:rsid w:val="001D76BC"/>
    <w:pPr>
      <w:widowControl w:val="0"/>
      <w:autoSpaceDE w:val="0"/>
      <w:autoSpaceDN w:val="0"/>
      <w:adjustRightInd w:val="0"/>
    </w:pPr>
    <w:rPr>
      <w:szCs w:val="24"/>
    </w:rPr>
  </w:style>
  <w:style w:type="paragraph" w:customStyle="1" w:styleId="Style129">
    <w:name w:val="Style129"/>
    <w:basedOn w:val="a7"/>
    <w:uiPriority w:val="99"/>
    <w:qFormat/>
    <w:rsid w:val="001D76BC"/>
    <w:pPr>
      <w:widowControl w:val="0"/>
      <w:autoSpaceDE w:val="0"/>
      <w:autoSpaceDN w:val="0"/>
      <w:adjustRightInd w:val="0"/>
    </w:pPr>
    <w:rPr>
      <w:szCs w:val="24"/>
    </w:rPr>
  </w:style>
  <w:style w:type="paragraph" w:customStyle="1" w:styleId="Style130">
    <w:name w:val="Style130"/>
    <w:basedOn w:val="a7"/>
    <w:uiPriority w:val="99"/>
    <w:qFormat/>
    <w:rsid w:val="001D76BC"/>
    <w:pPr>
      <w:widowControl w:val="0"/>
      <w:autoSpaceDE w:val="0"/>
      <w:autoSpaceDN w:val="0"/>
      <w:adjustRightInd w:val="0"/>
    </w:pPr>
    <w:rPr>
      <w:szCs w:val="24"/>
    </w:rPr>
  </w:style>
  <w:style w:type="paragraph" w:customStyle="1" w:styleId="Style131">
    <w:name w:val="Style131"/>
    <w:basedOn w:val="a7"/>
    <w:uiPriority w:val="99"/>
    <w:qFormat/>
    <w:rsid w:val="001D76BC"/>
    <w:pPr>
      <w:widowControl w:val="0"/>
      <w:autoSpaceDE w:val="0"/>
      <w:autoSpaceDN w:val="0"/>
      <w:adjustRightInd w:val="0"/>
    </w:pPr>
    <w:rPr>
      <w:szCs w:val="24"/>
    </w:rPr>
  </w:style>
  <w:style w:type="paragraph" w:customStyle="1" w:styleId="Style132">
    <w:name w:val="Style132"/>
    <w:basedOn w:val="a7"/>
    <w:uiPriority w:val="99"/>
    <w:qFormat/>
    <w:rsid w:val="001D76BC"/>
    <w:pPr>
      <w:widowControl w:val="0"/>
      <w:autoSpaceDE w:val="0"/>
      <w:autoSpaceDN w:val="0"/>
      <w:adjustRightInd w:val="0"/>
    </w:pPr>
    <w:rPr>
      <w:szCs w:val="24"/>
    </w:rPr>
  </w:style>
  <w:style w:type="paragraph" w:customStyle="1" w:styleId="Style133">
    <w:name w:val="Style133"/>
    <w:basedOn w:val="a7"/>
    <w:uiPriority w:val="99"/>
    <w:qFormat/>
    <w:rsid w:val="001D76BC"/>
    <w:pPr>
      <w:widowControl w:val="0"/>
      <w:autoSpaceDE w:val="0"/>
      <w:autoSpaceDN w:val="0"/>
      <w:adjustRightInd w:val="0"/>
    </w:pPr>
    <w:rPr>
      <w:szCs w:val="24"/>
    </w:rPr>
  </w:style>
  <w:style w:type="paragraph" w:customStyle="1" w:styleId="Style134">
    <w:name w:val="Style134"/>
    <w:basedOn w:val="a7"/>
    <w:uiPriority w:val="99"/>
    <w:qFormat/>
    <w:rsid w:val="001D76BC"/>
    <w:pPr>
      <w:widowControl w:val="0"/>
      <w:autoSpaceDE w:val="0"/>
      <w:autoSpaceDN w:val="0"/>
      <w:adjustRightInd w:val="0"/>
    </w:pPr>
    <w:rPr>
      <w:szCs w:val="24"/>
    </w:rPr>
  </w:style>
  <w:style w:type="paragraph" w:customStyle="1" w:styleId="Style135">
    <w:name w:val="Style135"/>
    <w:basedOn w:val="a7"/>
    <w:uiPriority w:val="99"/>
    <w:qFormat/>
    <w:rsid w:val="001D76BC"/>
    <w:pPr>
      <w:widowControl w:val="0"/>
      <w:autoSpaceDE w:val="0"/>
      <w:autoSpaceDN w:val="0"/>
      <w:adjustRightInd w:val="0"/>
    </w:pPr>
    <w:rPr>
      <w:szCs w:val="24"/>
    </w:rPr>
  </w:style>
  <w:style w:type="paragraph" w:customStyle="1" w:styleId="Style136">
    <w:name w:val="Style136"/>
    <w:basedOn w:val="a7"/>
    <w:uiPriority w:val="99"/>
    <w:qFormat/>
    <w:rsid w:val="001D76BC"/>
    <w:pPr>
      <w:widowControl w:val="0"/>
      <w:autoSpaceDE w:val="0"/>
      <w:autoSpaceDN w:val="0"/>
      <w:adjustRightInd w:val="0"/>
    </w:pPr>
    <w:rPr>
      <w:szCs w:val="24"/>
    </w:rPr>
  </w:style>
  <w:style w:type="paragraph" w:customStyle="1" w:styleId="Style137">
    <w:name w:val="Style137"/>
    <w:basedOn w:val="a7"/>
    <w:uiPriority w:val="99"/>
    <w:qFormat/>
    <w:rsid w:val="001D76BC"/>
    <w:pPr>
      <w:widowControl w:val="0"/>
      <w:autoSpaceDE w:val="0"/>
      <w:autoSpaceDN w:val="0"/>
      <w:adjustRightInd w:val="0"/>
    </w:pPr>
    <w:rPr>
      <w:szCs w:val="24"/>
    </w:rPr>
  </w:style>
  <w:style w:type="paragraph" w:customStyle="1" w:styleId="Style138">
    <w:name w:val="Style138"/>
    <w:basedOn w:val="a7"/>
    <w:uiPriority w:val="99"/>
    <w:qFormat/>
    <w:rsid w:val="001D76BC"/>
    <w:pPr>
      <w:widowControl w:val="0"/>
      <w:autoSpaceDE w:val="0"/>
      <w:autoSpaceDN w:val="0"/>
      <w:adjustRightInd w:val="0"/>
    </w:pPr>
    <w:rPr>
      <w:szCs w:val="24"/>
    </w:rPr>
  </w:style>
  <w:style w:type="paragraph" w:customStyle="1" w:styleId="Style139">
    <w:name w:val="Style139"/>
    <w:basedOn w:val="a7"/>
    <w:uiPriority w:val="99"/>
    <w:qFormat/>
    <w:rsid w:val="001D76BC"/>
    <w:pPr>
      <w:widowControl w:val="0"/>
      <w:autoSpaceDE w:val="0"/>
      <w:autoSpaceDN w:val="0"/>
      <w:adjustRightInd w:val="0"/>
    </w:pPr>
    <w:rPr>
      <w:szCs w:val="24"/>
    </w:rPr>
  </w:style>
  <w:style w:type="paragraph" w:customStyle="1" w:styleId="Style140">
    <w:name w:val="Style140"/>
    <w:basedOn w:val="a7"/>
    <w:uiPriority w:val="99"/>
    <w:qFormat/>
    <w:rsid w:val="001D76BC"/>
    <w:pPr>
      <w:widowControl w:val="0"/>
      <w:autoSpaceDE w:val="0"/>
      <w:autoSpaceDN w:val="0"/>
      <w:adjustRightInd w:val="0"/>
    </w:pPr>
    <w:rPr>
      <w:szCs w:val="24"/>
    </w:rPr>
  </w:style>
  <w:style w:type="paragraph" w:customStyle="1" w:styleId="Style141">
    <w:name w:val="Style141"/>
    <w:basedOn w:val="a7"/>
    <w:uiPriority w:val="99"/>
    <w:qFormat/>
    <w:rsid w:val="001D76BC"/>
    <w:pPr>
      <w:widowControl w:val="0"/>
      <w:autoSpaceDE w:val="0"/>
      <w:autoSpaceDN w:val="0"/>
      <w:adjustRightInd w:val="0"/>
    </w:pPr>
    <w:rPr>
      <w:szCs w:val="24"/>
    </w:rPr>
  </w:style>
  <w:style w:type="paragraph" w:customStyle="1" w:styleId="Style142">
    <w:name w:val="Style142"/>
    <w:basedOn w:val="a7"/>
    <w:uiPriority w:val="99"/>
    <w:qFormat/>
    <w:rsid w:val="001D76BC"/>
    <w:pPr>
      <w:widowControl w:val="0"/>
      <w:autoSpaceDE w:val="0"/>
      <w:autoSpaceDN w:val="0"/>
      <w:adjustRightInd w:val="0"/>
    </w:pPr>
    <w:rPr>
      <w:szCs w:val="24"/>
    </w:rPr>
  </w:style>
  <w:style w:type="paragraph" w:customStyle="1" w:styleId="Style143">
    <w:name w:val="Style143"/>
    <w:basedOn w:val="a7"/>
    <w:uiPriority w:val="99"/>
    <w:qFormat/>
    <w:rsid w:val="001D76BC"/>
    <w:pPr>
      <w:widowControl w:val="0"/>
      <w:autoSpaceDE w:val="0"/>
      <w:autoSpaceDN w:val="0"/>
      <w:adjustRightInd w:val="0"/>
    </w:pPr>
    <w:rPr>
      <w:szCs w:val="24"/>
    </w:rPr>
  </w:style>
  <w:style w:type="paragraph" w:customStyle="1" w:styleId="Style144">
    <w:name w:val="Style144"/>
    <w:basedOn w:val="a7"/>
    <w:uiPriority w:val="99"/>
    <w:qFormat/>
    <w:rsid w:val="001D76BC"/>
    <w:pPr>
      <w:widowControl w:val="0"/>
      <w:autoSpaceDE w:val="0"/>
      <w:autoSpaceDN w:val="0"/>
      <w:adjustRightInd w:val="0"/>
    </w:pPr>
    <w:rPr>
      <w:szCs w:val="24"/>
    </w:rPr>
  </w:style>
  <w:style w:type="paragraph" w:customStyle="1" w:styleId="Style145">
    <w:name w:val="Style145"/>
    <w:basedOn w:val="a7"/>
    <w:uiPriority w:val="99"/>
    <w:qFormat/>
    <w:rsid w:val="001D76BC"/>
    <w:pPr>
      <w:widowControl w:val="0"/>
      <w:autoSpaceDE w:val="0"/>
      <w:autoSpaceDN w:val="0"/>
      <w:adjustRightInd w:val="0"/>
    </w:pPr>
    <w:rPr>
      <w:szCs w:val="24"/>
    </w:rPr>
  </w:style>
  <w:style w:type="paragraph" w:customStyle="1" w:styleId="Style146">
    <w:name w:val="Style146"/>
    <w:basedOn w:val="a7"/>
    <w:uiPriority w:val="99"/>
    <w:qFormat/>
    <w:rsid w:val="001D76BC"/>
    <w:pPr>
      <w:widowControl w:val="0"/>
      <w:autoSpaceDE w:val="0"/>
      <w:autoSpaceDN w:val="0"/>
      <w:adjustRightInd w:val="0"/>
    </w:pPr>
    <w:rPr>
      <w:szCs w:val="24"/>
    </w:rPr>
  </w:style>
  <w:style w:type="paragraph" w:customStyle="1" w:styleId="Style147">
    <w:name w:val="Style147"/>
    <w:basedOn w:val="a7"/>
    <w:uiPriority w:val="99"/>
    <w:qFormat/>
    <w:rsid w:val="001D76BC"/>
    <w:pPr>
      <w:widowControl w:val="0"/>
      <w:autoSpaceDE w:val="0"/>
      <w:autoSpaceDN w:val="0"/>
      <w:adjustRightInd w:val="0"/>
    </w:pPr>
    <w:rPr>
      <w:szCs w:val="24"/>
    </w:rPr>
  </w:style>
  <w:style w:type="paragraph" w:customStyle="1" w:styleId="Style148">
    <w:name w:val="Style148"/>
    <w:basedOn w:val="a7"/>
    <w:uiPriority w:val="99"/>
    <w:qFormat/>
    <w:rsid w:val="001D76BC"/>
    <w:pPr>
      <w:widowControl w:val="0"/>
      <w:autoSpaceDE w:val="0"/>
      <w:autoSpaceDN w:val="0"/>
      <w:adjustRightInd w:val="0"/>
    </w:pPr>
    <w:rPr>
      <w:szCs w:val="24"/>
    </w:rPr>
  </w:style>
  <w:style w:type="paragraph" w:customStyle="1" w:styleId="Style149">
    <w:name w:val="Style149"/>
    <w:basedOn w:val="a7"/>
    <w:uiPriority w:val="99"/>
    <w:qFormat/>
    <w:rsid w:val="001D76BC"/>
    <w:pPr>
      <w:widowControl w:val="0"/>
      <w:autoSpaceDE w:val="0"/>
      <w:autoSpaceDN w:val="0"/>
      <w:adjustRightInd w:val="0"/>
    </w:pPr>
    <w:rPr>
      <w:szCs w:val="24"/>
    </w:rPr>
  </w:style>
  <w:style w:type="paragraph" w:customStyle="1" w:styleId="Style150">
    <w:name w:val="Style150"/>
    <w:basedOn w:val="a7"/>
    <w:uiPriority w:val="99"/>
    <w:qFormat/>
    <w:rsid w:val="001D76BC"/>
    <w:pPr>
      <w:widowControl w:val="0"/>
      <w:autoSpaceDE w:val="0"/>
      <w:autoSpaceDN w:val="0"/>
      <w:adjustRightInd w:val="0"/>
    </w:pPr>
    <w:rPr>
      <w:szCs w:val="24"/>
    </w:rPr>
  </w:style>
  <w:style w:type="paragraph" w:customStyle="1" w:styleId="Style151">
    <w:name w:val="Style151"/>
    <w:basedOn w:val="a7"/>
    <w:uiPriority w:val="99"/>
    <w:qFormat/>
    <w:rsid w:val="001D76BC"/>
    <w:pPr>
      <w:widowControl w:val="0"/>
      <w:autoSpaceDE w:val="0"/>
      <w:autoSpaceDN w:val="0"/>
      <w:adjustRightInd w:val="0"/>
    </w:pPr>
    <w:rPr>
      <w:szCs w:val="24"/>
    </w:rPr>
  </w:style>
  <w:style w:type="paragraph" w:customStyle="1" w:styleId="Style152">
    <w:name w:val="Style152"/>
    <w:basedOn w:val="a7"/>
    <w:uiPriority w:val="99"/>
    <w:qFormat/>
    <w:rsid w:val="001D76BC"/>
    <w:pPr>
      <w:widowControl w:val="0"/>
      <w:autoSpaceDE w:val="0"/>
      <w:autoSpaceDN w:val="0"/>
      <w:adjustRightInd w:val="0"/>
    </w:pPr>
    <w:rPr>
      <w:szCs w:val="24"/>
    </w:rPr>
  </w:style>
  <w:style w:type="paragraph" w:customStyle="1" w:styleId="Style153">
    <w:name w:val="Style153"/>
    <w:basedOn w:val="a7"/>
    <w:uiPriority w:val="99"/>
    <w:qFormat/>
    <w:rsid w:val="001D76BC"/>
    <w:pPr>
      <w:widowControl w:val="0"/>
      <w:autoSpaceDE w:val="0"/>
      <w:autoSpaceDN w:val="0"/>
      <w:adjustRightInd w:val="0"/>
    </w:pPr>
    <w:rPr>
      <w:szCs w:val="24"/>
    </w:rPr>
  </w:style>
  <w:style w:type="paragraph" w:customStyle="1" w:styleId="Style154">
    <w:name w:val="Style154"/>
    <w:basedOn w:val="a7"/>
    <w:uiPriority w:val="99"/>
    <w:qFormat/>
    <w:rsid w:val="001D76BC"/>
    <w:pPr>
      <w:widowControl w:val="0"/>
      <w:autoSpaceDE w:val="0"/>
      <w:autoSpaceDN w:val="0"/>
      <w:adjustRightInd w:val="0"/>
    </w:pPr>
    <w:rPr>
      <w:szCs w:val="24"/>
    </w:rPr>
  </w:style>
  <w:style w:type="paragraph" w:customStyle="1" w:styleId="Style155">
    <w:name w:val="Style155"/>
    <w:basedOn w:val="a7"/>
    <w:uiPriority w:val="99"/>
    <w:qFormat/>
    <w:rsid w:val="001D76BC"/>
    <w:pPr>
      <w:widowControl w:val="0"/>
      <w:autoSpaceDE w:val="0"/>
      <w:autoSpaceDN w:val="0"/>
      <w:adjustRightInd w:val="0"/>
    </w:pPr>
    <w:rPr>
      <w:szCs w:val="24"/>
    </w:rPr>
  </w:style>
  <w:style w:type="paragraph" w:customStyle="1" w:styleId="Style156">
    <w:name w:val="Style156"/>
    <w:basedOn w:val="a7"/>
    <w:uiPriority w:val="99"/>
    <w:qFormat/>
    <w:rsid w:val="001D76BC"/>
    <w:pPr>
      <w:widowControl w:val="0"/>
      <w:autoSpaceDE w:val="0"/>
      <w:autoSpaceDN w:val="0"/>
      <w:adjustRightInd w:val="0"/>
    </w:pPr>
    <w:rPr>
      <w:szCs w:val="24"/>
    </w:rPr>
  </w:style>
  <w:style w:type="paragraph" w:customStyle="1" w:styleId="Style157">
    <w:name w:val="Style157"/>
    <w:basedOn w:val="a7"/>
    <w:uiPriority w:val="99"/>
    <w:qFormat/>
    <w:rsid w:val="001D76BC"/>
    <w:pPr>
      <w:widowControl w:val="0"/>
      <w:autoSpaceDE w:val="0"/>
      <w:autoSpaceDN w:val="0"/>
      <w:adjustRightInd w:val="0"/>
    </w:pPr>
    <w:rPr>
      <w:szCs w:val="24"/>
    </w:rPr>
  </w:style>
  <w:style w:type="paragraph" w:customStyle="1" w:styleId="Style158">
    <w:name w:val="Style158"/>
    <w:basedOn w:val="a7"/>
    <w:uiPriority w:val="99"/>
    <w:qFormat/>
    <w:rsid w:val="001D76BC"/>
    <w:pPr>
      <w:widowControl w:val="0"/>
      <w:autoSpaceDE w:val="0"/>
      <w:autoSpaceDN w:val="0"/>
      <w:adjustRightInd w:val="0"/>
    </w:pPr>
    <w:rPr>
      <w:szCs w:val="24"/>
    </w:rPr>
  </w:style>
  <w:style w:type="paragraph" w:customStyle="1" w:styleId="Style159">
    <w:name w:val="Style159"/>
    <w:basedOn w:val="a7"/>
    <w:uiPriority w:val="99"/>
    <w:qFormat/>
    <w:rsid w:val="001D76BC"/>
    <w:pPr>
      <w:widowControl w:val="0"/>
      <w:autoSpaceDE w:val="0"/>
      <w:autoSpaceDN w:val="0"/>
      <w:adjustRightInd w:val="0"/>
    </w:pPr>
    <w:rPr>
      <w:szCs w:val="24"/>
    </w:rPr>
  </w:style>
  <w:style w:type="paragraph" w:customStyle="1" w:styleId="Style160">
    <w:name w:val="Style160"/>
    <w:basedOn w:val="a7"/>
    <w:uiPriority w:val="99"/>
    <w:qFormat/>
    <w:rsid w:val="001D76BC"/>
    <w:pPr>
      <w:widowControl w:val="0"/>
      <w:autoSpaceDE w:val="0"/>
      <w:autoSpaceDN w:val="0"/>
      <w:adjustRightInd w:val="0"/>
    </w:pPr>
    <w:rPr>
      <w:szCs w:val="24"/>
    </w:rPr>
  </w:style>
  <w:style w:type="paragraph" w:customStyle="1" w:styleId="Style161">
    <w:name w:val="Style161"/>
    <w:basedOn w:val="a7"/>
    <w:uiPriority w:val="99"/>
    <w:qFormat/>
    <w:rsid w:val="001D76BC"/>
    <w:pPr>
      <w:widowControl w:val="0"/>
      <w:autoSpaceDE w:val="0"/>
      <w:autoSpaceDN w:val="0"/>
      <w:adjustRightInd w:val="0"/>
    </w:pPr>
    <w:rPr>
      <w:szCs w:val="24"/>
    </w:rPr>
  </w:style>
  <w:style w:type="paragraph" w:customStyle="1" w:styleId="Style162">
    <w:name w:val="Style162"/>
    <w:basedOn w:val="a7"/>
    <w:uiPriority w:val="99"/>
    <w:qFormat/>
    <w:rsid w:val="001D76BC"/>
    <w:pPr>
      <w:widowControl w:val="0"/>
      <w:autoSpaceDE w:val="0"/>
      <w:autoSpaceDN w:val="0"/>
      <w:adjustRightInd w:val="0"/>
    </w:pPr>
    <w:rPr>
      <w:szCs w:val="24"/>
    </w:rPr>
  </w:style>
  <w:style w:type="paragraph" w:customStyle="1" w:styleId="Style163">
    <w:name w:val="Style163"/>
    <w:basedOn w:val="a7"/>
    <w:uiPriority w:val="99"/>
    <w:qFormat/>
    <w:rsid w:val="001D76BC"/>
    <w:pPr>
      <w:widowControl w:val="0"/>
      <w:autoSpaceDE w:val="0"/>
      <w:autoSpaceDN w:val="0"/>
      <w:adjustRightInd w:val="0"/>
    </w:pPr>
    <w:rPr>
      <w:szCs w:val="24"/>
    </w:rPr>
  </w:style>
  <w:style w:type="paragraph" w:customStyle="1" w:styleId="Style164">
    <w:name w:val="Style164"/>
    <w:basedOn w:val="a7"/>
    <w:uiPriority w:val="99"/>
    <w:qFormat/>
    <w:rsid w:val="001D76BC"/>
    <w:pPr>
      <w:widowControl w:val="0"/>
      <w:autoSpaceDE w:val="0"/>
      <w:autoSpaceDN w:val="0"/>
      <w:adjustRightInd w:val="0"/>
    </w:pPr>
    <w:rPr>
      <w:szCs w:val="24"/>
    </w:rPr>
  </w:style>
  <w:style w:type="paragraph" w:customStyle="1" w:styleId="Style165">
    <w:name w:val="Style165"/>
    <w:basedOn w:val="a7"/>
    <w:uiPriority w:val="99"/>
    <w:qFormat/>
    <w:rsid w:val="001D76BC"/>
    <w:pPr>
      <w:widowControl w:val="0"/>
      <w:autoSpaceDE w:val="0"/>
      <w:autoSpaceDN w:val="0"/>
      <w:adjustRightInd w:val="0"/>
    </w:pPr>
    <w:rPr>
      <w:szCs w:val="24"/>
    </w:rPr>
  </w:style>
  <w:style w:type="paragraph" w:customStyle="1" w:styleId="Style166">
    <w:name w:val="Style166"/>
    <w:basedOn w:val="a7"/>
    <w:uiPriority w:val="99"/>
    <w:qFormat/>
    <w:rsid w:val="001D76BC"/>
    <w:pPr>
      <w:widowControl w:val="0"/>
      <w:autoSpaceDE w:val="0"/>
      <w:autoSpaceDN w:val="0"/>
      <w:adjustRightInd w:val="0"/>
    </w:pPr>
    <w:rPr>
      <w:szCs w:val="24"/>
    </w:rPr>
  </w:style>
  <w:style w:type="paragraph" w:customStyle="1" w:styleId="Style167">
    <w:name w:val="Style167"/>
    <w:basedOn w:val="a7"/>
    <w:uiPriority w:val="99"/>
    <w:qFormat/>
    <w:rsid w:val="001D76BC"/>
    <w:pPr>
      <w:widowControl w:val="0"/>
      <w:autoSpaceDE w:val="0"/>
      <w:autoSpaceDN w:val="0"/>
      <w:adjustRightInd w:val="0"/>
    </w:pPr>
    <w:rPr>
      <w:szCs w:val="24"/>
    </w:rPr>
  </w:style>
  <w:style w:type="paragraph" w:customStyle="1" w:styleId="Style168">
    <w:name w:val="Style168"/>
    <w:basedOn w:val="a7"/>
    <w:uiPriority w:val="99"/>
    <w:qFormat/>
    <w:rsid w:val="001D76BC"/>
    <w:pPr>
      <w:widowControl w:val="0"/>
      <w:autoSpaceDE w:val="0"/>
      <w:autoSpaceDN w:val="0"/>
      <w:adjustRightInd w:val="0"/>
    </w:pPr>
    <w:rPr>
      <w:szCs w:val="24"/>
    </w:rPr>
  </w:style>
  <w:style w:type="paragraph" w:customStyle="1" w:styleId="Style169">
    <w:name w:val="Style169"/>
    <w:basedOn w:val="a7"/>
    <w:uiPriority w:val="99"/>
    <w:qFormat/>
    <w:rsid w:val="001D76BC"/>
    <w:pPr>
      <w:widowControl w:val="0"/>
      <w:autoSpaceDE w:val="0"/>
      <w:autoSpaceDN w:val="0"/>
      <w:adjustRightInd w:val="0"/>
    </w:pPr>
    <w:rPr>
      <w:szCs w:val="24"/>
    </w:rPr>
  </w:style>
  <w:style w:type="paragraph" w:customStyle="1" w:styleId="Style170">
    <w:name w:val="Style170"/>
    <w:basedOn w:val="a7"/>
    <w:uiPriority w:val="99"/>
    <w:qFormat/>
    <w:rsid w:val="001D76BC"/>
    <w:pPr>
      <w:widowControl w:val="0"/>
      <w:autoSpaceDE w:val="0"/>
      <w:autoSpaceDN w:val="0"/>
      <w:adjustRightInd w:val="0"/>
    </w:pPr>
    <w:rPr>
      <w:szCs w:val="24"/>
    </w:rPr>
  </w:style>
  <w:style w:type="paragraph" w:customStyle="1" w:styleId="Style171">
    <w:name w:val="Style171"/>
    <w:basedOn w:val="a7"/>
    <w:uiPriority w:val="99"/>
    <w:qFormat/>
    <w:rsid w:val="001D76BC"/>
    <w:pPr>
      <w:widowControl w:val="0"/>
      <w:autoSpaceDE w:val="0"/>
      <w:autoSpaceDN w:val="0"/>
      <w:adjustRightInd w:val="0"/>
    </w:pPr>
    <w:rPr>
      <w:szCs w:val="24"/>
    </w:rPr>
  </w:style>
  <w:style w:type="paragraph" w:customStyle="1" w:styleId="Style172">
    <w:name w:val="Style172"/>
    <w:basedOn w:val="a7"/>
    <w:uiPriority w:val="99"/>
    <w:qFormat/>
    <w:rsid w:val="001D76BC"/>
    <w:pPr>
      <w:widowControl w:val="0"/>
      <w:autoSpaceDE w:val="0"/>
      <w:autoSpaceDN w:val="0"/>
      <w:adjustRightInd w:val="0"/>
    </w:pPr>
    <w:rPr>
      <w:szCs w:val="24"/>
    </w:rPr>
  </w:style>
  <w:style w:type="paragraph" w:customStyle="1" w:styleId="Style173">
    <w:name w:val="Style173"/>
    <w:basedOn w:val="a7"/>
    <w:uiPriority w:val="99"/>
    <w:qFormat/>
    <w:rsid w:val="001D76BC"/>
    <w:pPr>
      <w:widowControl w:val="0"/>
      <w:autoSpaceDE w:val="0"/>
      <w:autoSpaceDN w:val="0"/>
      <w:adjustRightInd w:val="0"/>
    </w:pPr>
    <w:rPr>
      <w:szCs w:val="24"/>
    </w:rPr>
  </w:style>
  <w:style w:type="paragraph" w:customStyle="1" w:styleId="Style174">
    <w:name w:val="Style174"/>
    <w:basedOn w:val="a7"/>
    <w:uiPriority w:val="99"/>
    <w:qFormat/>
    <w:rsid w:val="001D76BC"/>
    <w:pPr>
      <w:widowControl w:val="0"/>
      <w:autoSpaceDE w:val="0"/>
      <w:autoSpaceDN w:val="0"/>
      <w:adjustRightInd w:val="0"/>
    </w:pPr>
    <w:rPr>
      <w:szCs w:val="24"/>
    </w:rPr>
  </w:style>
  <w:style w:type="paragraph" w:customStyle="1" w:styleId="Style175">
    <w:name w:val="Style175"/>
    <w:basedOn w:val="a7"/>
    <w:uiPriority w:val="99"/>
    <w:qFormat/>
    <w:rsid w:val="001D76BC"/>
    <w:pPr>
      <w:widowControl w:val="0"/>
      <w:autoSpaceDE w:val="0"/>
      <w:autoSpaceDN w:val="0"/>
      <w:adjustRightInd w:val="0"/>
    </w:pPr>
    <w:rPr>
      <w:szCs w:val="24"/>
    </w:rPr>
  </w:style>
  <w:style w:type="paragraph" w:customStyle="1" w:styleId="Style176">
    <w:name w:val="Style176"/>
    <w:basedOn w:val="a7"/>
    <w:uiPriority w:val="99"/>
    <w:qFormat/>
    <w:rsid w:val="001D76BC"/>
    <w:pPr>
      <w:widowControl w:val="0"/>
      <w:autoSpaceDE w:val="0"/>
      <w:autoSpaceDN w:val="0"/>
      <w:adjustRightInd w:val="0"/>
    </w:pPr>
    <w:rPr>
      <w:szCs w:val="24"/>
    </w:rPr>
  </w:style>
  <w:style w:type="paragraph" w:customStyle="1" w:styleId="Style177">
    <w:name w:val="Style177"/>
    <w:basedOn w:val="a7"/>
    <w:uiPriority w:val="99"/>
    <w:qFormat/>
    <w:rsid w:val="001D76BC"/>
    <w:pPr>
      <w:widowControl w:val="0"/>
      <w:autoSpaceDE w:val="0"/>
      <w:autoSpaceDN w:val="0"/>
      <w:adjustRightInd w:val="0"/>
    </w:pPr>
    <w:rPr>
      <w:szCs w:val="24"/>
    </w:rPr>
  </w:style>
  <w:style w:type="paragraph" w:customStyle="1" w:styleId="Style178">
    <w:name w:val="Style178"/>
    <w:basedOn w:val="a7"/>
    <w:uiPriority w:val="99"/>
    <w:qFormat/>
    <w:rsid w:val="001D76BC"/>
    <w:pPr>
      <w:widowControl w:val="0"/>
      <w:autoSpaceDE w:val="0"/>
      <w:autoSpaceDN w:val="0"/>
      <w:adjustRightInd w:val="0"/>
    </w:pPr>
    <w:rPr>
      <w:szCs w:val="24"/>
    </w:rPr>
  </w:style>
  <w:style w:type="paragraph" w:customStyle="1" w:styleId="Style179">
    <w:name w:val="Style179"/>
    <w:basedOn w:val="a7"/>
    <w:uiPriority w:val="99"/>
    <w:qFormat/>
    <w:rsid w:val="001D76BC"/>
    <w:pPr>
      <w:widowControl w:val="0"/>
      <w:autoSpaceDE w:val="0"/>
      <w:autoSpaceDN w:val="0"/>
      <w:adjustRightInd w:val="0"/>
    </w:pPr>
    <w:rPr>
      <w:szCs w:val="24"/>
    </w:rPr>
  </w:style>
  <w:style w:type="paragraph" w:customStyle="1" w:styleId="Style180">
    <w:name w:val="Style180"/>
    <w:basedOn w:val="a7"/>
    <w:uiPriority w:val="99"/>
    <w:qFormat/>
    <w:rsid w:val="001D76BC"/>
    <w:pPr>
      <w:widowControl w:val="0"/>
      <w:autoSpaceDE w:val="0"/>
      <w:autoSpaceDN w:val="0"/>
      <w:adjustRightInd w:val="0"/>
    </w:pPr>
    <w:rPr>
      <w:szCs w:val="24"/>
    </w:rPr>
  </w:style>
  <w:style w:type="paragraph" w:customStyle="1" w:styleId="Style181">
    <w:name w:val="Style181"/>
    <w:basedOn w:val="a7"/>
    <w:uiPriority w:val="99"/>
    <w:qFormat/>
    <w:rsid w:val="001D76BC"/>
    <w:pPr>
      <w:widowControl w:val="0"/>
      <w:autoSpaceDE w:val="0"/>
      <w:autoSpaceDN w:val="0"/>
      <w:adjustRightInd w:val="0"/>
    </w:pPr>
    <w:rPr>
      <w:szCs w:val="24"/>
    </w:rPr>
  </w:style>
  <w:style w:type="paragraph" w:customStyle="1" w:styleId="Style182">
    <w:name w:val="Style182"/>
    <w:basedOn w:val="a7"/>
    <w:uiPriority w:val="99"/>
    <w:qFormat/>
    <w:rsid w:val="001D76BC"/>
    <w:pPr>
      <w:widowControl w:val="0"/>
      <w:autoSpaceDE w:val="0"/>
      <w:autoSpaceDN w:val="0"/>
      <w:adjustRightInd w:val="0"/>
    </w:pPr>
    <w:rPr>
      <w:szCs w:val="24"/>
    </w:rPr>
  </w:style>
  <w:style w:type="paragraph" w:customStyle="1" w:styleId="Style183">
    <w:name w:val="Style183"/>
    <w:basedOn w:val="a7"/>
    <w:uiPriority w:val="99"/>
    <w:qFormat/>
    <w:rsid w:val="001D76BC"/>
    <w:pPr>
      <w:widowControl w:val="0"/>
      <w:autoSpaceDE w:val="0"/>
      <w:autoSpaceDN w:val="0"/>
      <w:adjustRightInd w:val="0"/>
    </w:pPr>
    <w:rPr>
      <w:szCs w:val="24"/>
    </w:rPr>
  </w:style>
  <w:style w:type="paragraph" w:customStyle="1" w:styleId="Style184">
    <w:name w:val="Style184"/>
    <w:basedOn w:val="a7"/>
    <w:uiPriority w:val="99"/>
    <w:qFormat/>
    <w:rsid w:val="001D76BC"/>
    <w:pPr>
      <w:widowControl w:val="0"/>
      <w:autoSpaceDE w:val="0"/>
      <w:autoSpaceDN w:val="0"/>
      <w:adjustRightInd w:val="0"/>
    </w:pPr>
    <w:rPr>
      <w:szCs w:val="24"/>
    </w:rPr>
  </w:style>
  <w:style w:type="paragraph" w:customStyle="1" w:styleId="Style185">
    <w:name w:val="Style185"/>
    <w:basedOn w:val="a7"/>
    <w:uiPriority w:val="99"/>
    <w:qFormat/>
    <w:rsid w:val="001D76BC"/>
    <w:pPr>
      <w:widowControl w:val="0"/>
      <w:autoSpaceDE w:val="0"/>
      <w:autoSpaceDN w:val="0"/>
      <w:adjustRightInd w:val="0"/>
    </w:pPr>
    <w:rPr>
      <w:szCs w:val="24"/>
    </w:rPr>
  </w:style>
  <w:style w:type="paragraph" w:customStyle="1" w:styleId="Style186">
    <w:name w:val="Style186"/>
    <w:basedOn w:val="a7"/>
    <w:uiPriority w:val="99"/>
    <w:qFormat/>
    <w:rsid w:val="001D76BC"/>
    <w:pPr>
      <w:widowControl w:val="0"/>
      <w:autoSpaceDE w:val="0"/>
      <w:autoSpaceDN w:val="0"/>
      <w:adjustRightInd w:val="0"/>
    </w:pPr>
    <w:rPr>
      <w:szCs w:val="24"/>
    </w:rPr>
  </w:style>
  <w:style w:type="paragraph" w:customStyle="1" w:styleId="Style187">
    <w:name w:val="Style187"/>
    <w:basedOn w:val="a7"/>
    <w:uiPriority w:val="99"/>
    <w:qFormat/>
    <w:rsid w:val="001D76BC"/>
    <w:pPr>
      <w:widowControl w:val="0"/>
      <w:autoSpaceDE w:val="0"/>
      <w:autoSpaceDN w:val="0"/>
      <w:adjustRightInd w:val="0"/>
    </w:pPr>
    <w:rPr>
      <w:szCs w:val="24"/>
    </w:rPr>
  </w:style>
  <w:style w:type="paragraph" w:customStyle="1" w:styleId="Style188">
    <w:name w:val="Style188"/>
    <w:basedOn w:val="a7"/>
    <w:uiPriority w:val="99"/>
    <w:qFormat/>
    <w:rsid w:val="001D76BC"/>
    <w:pPr>
      <w:widowControl w:val="0"/>
      <w:autoSpaceDE w:val="0"/>
      <w:autoSpaceDN w:val="0"/>
      <w:adjustRightInd w:val="0"/>
    </w:pPr>
    <w:rPr>
      <w:szCs w:val="24"/>
    </w:rPr>
  </w:style>
  <w:style w:type="paragraph" w:customStyle="1" w:styleId="Style189">
    <w:name w:val="Style189"/>
    <w:basedOn w:val="a7"/>
    <w:uiPriority w:val="99"/>
    <w:qFormat/>
    <w:rsid w:val="001D76BC"/>
    <w:pPr>
      <w:widowControl w:val="0"/>
      <w:autoSpaceDE w:val="0"/>
      <w:autoSpaceDN w:val="0"/>
      <w:adjustRightInd w:val="0"/>
    </w:pPr>
    <w:rPr>
      <w:szCs w:val="24"/>
    </w:rPr>
  </w:style>
  <w:style w:type="paragraph" w:customStyle="1" w:styleId="Style190">
    <w:name w:val="Style190"/>
    <w:basedOn w:val="a7"/>
    <w:uiPriority w:val="99"/>
    <w:qFormat/>
    <w:rsid w:val="001D76BC"/>
    <w:pPr>
      <w:widowControl w:val="0"/>
      <w:autoSpaceDE w:val="0"/>
      <w:autoSpaceDN w:val="0"/>
      <w:adjustRightInd w:val="0"/>
    </w:pPr>
    <w:rPr>
      <w:szCs w:val="24"/>
    </w:rPr>
  </w:style>
  <w:style w:type="paragraph" w:customStyle="1" w:styleId="Style191">
    <w:name w:val="Style191"/>
    <w:basedOn w:val="a7"/>
    <w:uiPriority w:val="99"/>
    <w:qFormat/>
    <w:rsid w:val="001D76BC"/>
    <w:pPr>
      <w:widowControl w:val="0"/>
      <w:autoSpaceDE w:val="0"/>
      <w:autoSpaceDN w:val="0"/>
      <w:adjustRightInd w:val="0"/>
    </w:pPr>
    <w:rPr>
      <w:szCs w:val="24"/>
    </w:rPr>
  </w:style>
  <w:style w:type="paragraph" w:customStyle="1" w:styleId="Style192">
    <w:name w:val="Style192"/>
    <w:basedOn w:val="a7"/>
    <w:uiPriority w:val="99"/>
    <w:qFormat/>
    <w:rsid w:val="001D76BC"/>
    <w:pPr>
      <w:widowControl w:val="0"/>
      <w:autoSpaceDE w:val="0"/>
      <w:autoSpaceDN w:val="0"/>
      <w:adjustRightInd w:val="0"/>
    </w:pPr>
    <w:rPr>
      <w:szCs w:val="24"/>
    </w:rPr>
  </w:style>
  <w:style w:type="paragraph" w:customStyle="1" w:styleId="Style193">
    <w:name w:val="Style193"/>
    <w:basedOn w:val="a7"/>
    <w:uiPriority w:val="99"/>
    <w:qFormat/>
    <w:rsid w:val="001D76BC"/>
    <w:pPr>
      <w:widowControl w:val="0"/>
      <w:autoSpaceDE w:val="0"/>
      <w:autoSpaceDN w:val="0"/>
      <w:adjustRightInd w:val="0"/>
    </w:pPr>
    <w:rPr>
      <w:szCs w:val="24"/>
    </w:rPr>
  </w:style>
  <w:style w:type="paragraph" w:customStyle="1" w:styleId="Style194">
    <w:name w:val="Style194"/>
    <w:basedOn w:val="a7"/>
    <w:uiPriority w:val="99"/>
    <w:qFormat/>
    <w:rsid w:val="001D76BC"/>
    <w:pPr>
      <w:widowControl w:val="0"/>
      <w:autoSpaceDE w:val="0"/>
      <w:autoSpaceDN w:val="0"/>
      <w:adjustRightInd w:val="0"/>
    </w:pPr>
    <w:rPr>
      <w:szCs w:val="24"/>
    </w:rPr>
  </w:style>
  <w:style w:type="paragraph" w:customStyle="1" w:styleId="Style195">
    <w:name w:val="Style195"/>
    <w:basedOn w:val="a7"/>
    <w:uiPriority w:val="99"/>
    <w:qFormat/>
    <w:rsid w:val="001D76BC"/>
    <w:pPr>
      <w:widowControl w:val="0"/>
      <w:autoSpaceDE w:val="0"/>
      <w:autoSpaceDN w:val="0"/>
      <w:adjustRightInd w:val="0"/>
    </w:pPr>
    <w:rPr>
      <w:szCs w:val="24"/>
    </w:rPr>
  </w:style>
  <w:style w:type="paragraph" w:customStyle="1" w:styleId="Style196">
    <w:name w:val="Style196"/>
    <w:basedOn w:val="a7"/>
    <w:uiPriority w:val="99"/>
    <w:qFormat/>
    <w:rsid w:val="001D76BC"/>
    <w:pPr>
      <w:widowControl w:val="0"/>
      <w:autoSpaceDE w:val="0"/>
      <w:autoSpaceDN w:val="0"/>
      <w:adjustRightInd w:val="0"/>
    </w:pPr>
    <w:rPr>
      <w:szCs w:val="24"/>
    </w:rPr>
  </w:style>
  <w:style w:type="paragraph" w:customStyle="1" w:styleId="Style197">
    <w:name w:val="Style197"/>
    <w:basedOn w:val="a7"/>
    <w:uiPriority w:val="99"/>
    <w:qFormat/>
    <w:rsid w:val="001D76BC"/>
    <w:pPr>
      <w:widowControl w:val="0"/>
      <w:autoSpaceDE w:val="0"/>
      <w:autoSpaceDN w:val="0"/>
      <w:adjustRightInd w:val="0"/>
    </w:pPr>
    <w:rPr>
      <w:szCs w:val="24"/>
    </w:rPr>
  </w:style>
  <w:style w:type="paragraph" w:customStyle="1" w:styleId="Style198">
    <w:name w:val="Style198"/>
    <w:basedOn w:val="a7"/>
    <w:uiPriority w:val="99"/>
    <w:qFormat/>
    <w:rsid w:val="001D76BC"/>
    <w:pPr>
      <w:widowControl w:val="0"/>
      <w:autoSpaceDE w:val="0"/>
      <w:autoSpaceDN w:val="0"/>
      <w:adjustRightInd w:val="0"/>
    </w:pPr>
    <w:rPr>
      <w:szCs w:val="24"/>
    </w:rPr>
  </w:style>
  <w:style w:type="paragraph" w:customStyle="1" w:styleId="Style199">
    <w:name w:val="Style199"/>
    <w:basedOn w:val="a7"/>
    <w:uiPriority w:val="99"/>
    <w:qFormat/>
    <w:rsid w:val="001D76BC"/>
    <w:pPr>
      <w:widowControl w:val="0"/>
      <w:autoSpaceDE w:val="0"/>
      <w:autoSpaceDN w:val="0"/>
      <w:adjustRightInd w:val="0"/>
    </w:pPr>
    <w:rPr>
      <w:szCs w:val="24"/>
    </w:rPr>
  </w:style>
  <w:style w:type="paragraph" w:customStyle="1" w:styleId="Style200">
    <w:name w:val="Style200"/>
    <w:basedOn w:val="a7"/>
    <w:uiPriority w:val="99"/>
    <w:qFormat/>
    <w:rsid w:val="001D76BC"/>
    <w:pPr>
      <w:widowControl w:val="0"/>
      <w:autoSpaceDE w:val="0"/>
      <w:autoSpaceDN w:val="0"/>
      <w:adjustRightInd w:val="0"/>
    </w:pPr>
    <w:rPr>
      <w:szCs w:val="24"/>
    </w:rPr>
  </w:style>
  <w:style w:type="paragraph" w:customStyle="1" w:styleId="Style201">
    <w:name w:val="Style201"/>
    <w:basedOn w:val="a7"/>
    <w:uiPriority w:val="99"/>
    <w:qFormat/>
    <w:rsid w:val="001D76BC"/>
    <w:pPr>
      <w:widowControl w:val="0"/>
      <w:autoSpaceDE w:val="0"/>
      <w:autoSpaceDN w:val="0"/>
      <w:adjustRightInd w:val="0"/>
    </w:pPr>
    <w:rPr>
      <w:szCs w:val="24"/>
    </w:rPr>
  </w:style>
  <w:style w:type="paragraph" w:customStyle="1" w:styleId="Style202">
    <w:name w:val="Style202"/>
    <w:basedOn w:val="a7"/>
    <w:uiPriority w:val="99"/>
    <w:qFormat/>
    <w:rsid w:val="001D76BC"/>
    <w:pPr>
      <w:widowControl w:val="0"/>
      <w:autoSpaceDE w:val="0"/>
      <w:autoSpaceDN w:val="0"/>
      <w:adjustRightInd w:val="0"/>
    </w:pPr>
    <w:rPr>
      <w:szCs w:val="24"/>
    </w:rPr>
  </w:style>
  <w:style w:type="paragraph" w:customStyle="1" w:styleId="Style203">
    <w:name w:val="Style203"/>
    <w:basedOn w:val="a7"/>
    <w:uiPriority w:val="99"/>
    <w:qFormat/>
    <w:rsid w:val="001D76BC"/>
    <w:pPr>
      <w:widowControl w:val="0"/>
      <w:autoSpaceDE w:val="0"/>
      <w:autoSpaceDN w:val="0"/>
      <w:adjustRightInd w:val="0"/>
    </w:pPr>
    <w:rPr>
      <w:szCs w:val="24"/>
    </w:rPr>
  </w:style>
  <w:style w:type="paragraph" w:customStyle="1" w:styleId="Style204">
    <w:name w:val="Style204"/>
    <w:basedOn w:val="a7"/>
    <w:uiPriority w:val="99"/>
    <w:qFormat/>
    <w:rsid w:val="001D76BC"/>
    <w:pPr>
      <w:widowControl w:val="0"/>
      <w:autoSpaceDE w:val="0"/>
      <w:autoSpaceDN w:val="0"/>
      <w:adjustRightInd w:val="0"/>
    </w:pPr>
    <w:rPr>
      <w:szCs w:val="24"/>
    </w:rPr>
  </w:style>
  <w:style w:type="paragraph" w:customStyle="1" w:styleId="Style205">
    <w:name w:val="Style205"/>
    <w:basedOn w:val="a7"/>
    <w:uiPriority w:val="99"/>
    <w:qFormat/>
    <w:rsid w:val="001D76BC"/>
    <w:pPr>
      <w:widowControl w:val="0"/>
      <w:autoSpaceDE w:val="0"/>
      <w:autoSpaceDN w:val="0"/>
      <w:adjustRightInd w:val="0"/>
    </w:pPr>
    <w:rPr>
      <w:szCs w:val="24"/>
    </w:rPr>
  </w:style>
  <w:style w:type="paragraph" w:customStyle="1" w:styleId="Style206">
    <w:name w:val="Style206"/>
    <w:basedOn w:val="a7"/>
    <w:uiPriority w:val="99"/>
    <w:qFormat/>
    <w:rsid w:val="001D76BC"/>
    <w:pPr>
      <w:widowControl w:val="0"/>
      <w:autoSpaceDE w:val="0"/>
      <w:autoSpaceDN w:val="0"/>
      <w:adjustRightInd w:val="0"/>
    </w:pPr>
    <w:rPr>
      <w:szCs w:val="24"/>
    </w:rPr>
  </w:style>
  <w:style w:type="paragraph" w:customStyle="1" w:styleId="Style207">
    <w:name w:val="Style207"/>
    <w:basedOn w:val="a7"/>
    <w:uiPriority w:val="99"/>
    <w:qFormat/>
    <w:rsid w:val="001D76BC"/>
    <w:pPr>
      <w:widowControl w:val="0"/>
      <w:autoSpaceDE w:val="0"/>
      <w:autoSpaceDN w:val="0"/>
      <w:adjustRightInd w:val="0"/>
    </w:pPr>
    <w:rPr>
      <w:szCs w:val="24"/>
    </w:rPr>
  </w:style>
  <w:style w:type="paragraph" w:customStyle="1" w:styleId="Style208">
    <w:name w:val="Style208"/>
    <w:basedOn w:val="a7"/>
    <w:uiPriority w:val="99"/>
    <w:qFormat/>
    <w:rsid w:val="001D76BC"/>
    <w:pPr>
      <w:widowControl w:val="0"/>
      <w:autoSpaceDE w:val="0"/>
      <w:autoSpaceDN w:val="0"/>
      <w:adjustRightInd w:val="0"/>
    </w:pPr>
    <w:rPr>
      <w:szCs w:val="24"/>
    </w:rPr>
  </w:style>
  <w:style w:type="paragraph" w:customStyle="1" w:styleId="Style209">
    <w:name w:val="Style209"/>
    <w:basedOn w:val="a7"/>
    <w:uiPriority w:val="99"/>
    <w:qFormat/>
    <w:rsid w:val="001D76BC"/>
    <w:pPr>
      <w:widowControl w:val="0"/>
      <w:autoSpaceDE w:val="0"/>
      <w:autoSpaceDN w:val="0"/>
      <w:adjustRightInd w:val="0"/>
    </w:pPr>
    <w:rPr>
      <w:szCs w:val="24"/>
    </w:rPr>
  </w:style>
  <w:style w:type="paragraph" w:customStyle="1" w:styleId="Style210">
    <w:name w:val="Style210"/>
    <w:basedOn w:val="a7"/>
    <w:uiPriority w:val="99"/>
    <w:qFormat/>
    <w:rsid w:val="001D76BC"/>
    <w:pPr>
      <w:widowControl w:val="0"/>
      <w:autoSpaceDE w:val="0"/>
      <w:autoSpaceDN w:val="0"/>
      <w:adjustRightInd w:val="0"/>
    </w:pPr>
    <w:rPr>
      <w:szCs w:val="24"/>
    </w:rPr>
  </w:style>
  <w:style w:type="paragraph" w:customStyle="1" w:styleId="Style211">
    <w:name w:val="Style211"/>
    <w:basedOn w:val="a7"/>
    <w:uiPriority w:val="99"/>
    <w:qFormat/>
    <w:rsid w:val="001D76BC"/>
    <w:pPr>
      <w:widowControl w:val="0"/>
      <w:autoSpaceDE w:val="0"/>
      <w:autoSpaceDN w:val="0"/>
      <w:adjustRightInd w:val="0"/>
    </w:pPr>
    <w:rPr>
      <w:szCs w:val="24"/>
    </w:rPr>
  </w:style>
  <w:style w:type="paragraph" w:customStyle="1" w:styleId="Style212">
    <w:name w:val="Style212"/>
    <w:basedOn w:val="a7"/>
    <w:uiPriority w:val="99"/>
    <w:qFormat/>
    <w:rsid w:val="001D76BC"/>
    <w:pPr>
      <w:widowControl w:val="0"/>
      <w:autoSpaceDE w:val="0"/>
      <w:autoSpaceDN w:val="0"/>
      <w:adjustRightInd w:val="0"/>
    </w:pPr>
    <w:rPr>
      <w:szCs w:val="24"/>
    </w:rPr>
  </w:style>
  <w:style w:type="paragraph" w:customStyle="1" w:styleId="Style213">
    <w:name w:val="Style213"/>
    <w:basedOn w:val="a7"/>
    <w:uiPriority w:val="99"/>
    <w:qFormat/>
    <w:rsid w:val="001D76BC"/>
    <w:pPr>
      <w:widowControl w:val="0"/>
      <w:autoSpaceDE w:val="0"/>
      <w:autoSpaceDN w:val="0"/>
      <w:adjustRightInd w:val="0"/>
    </w:pPr>
    <w:rPr>
      <w:szCs w:val="24"/>
    </w:rPr>
  </w:style>
  <w:style w:type="paragraph" w:customStyle="1" w:styleId="Style214">
    <w:name w:val="Style214"/>
    <w:basedOn w:val="a7"/>
    <w:uiPriority w:val="99"/>
    <w:qFormat/>
    <w:rsid w:val="001D76BC"/>
    <w:pPr>
      <w:widowControl w:val="0"/>
      <w:autoSpaceDE w:val="0"/>
      <w:autoSpaceDN w:val="0"/>
      <w:adjustRightInd w:val="0"/>
    </w:pPr>
    <w:rPr>
      <w:szCs w:val="24"/>
    </w:rPr>
  </w:style>
  <w:style w:type="paragraph" w:customStyle="1" w:styleId="Style215">
    <w:name w:val="Style215"/>
    <w:basedOn w:val="a7"/>
    <w:uiPriority w:val="99"/>
    <w:qFormat/>
    <w:rsid w:val="001D76BC"/>
    <w:pPr>
      <w:widowControl w:val="0"/>
      <w:autoSpaceDE w:val="0"/>
      <w:autoSpaceDN w:val="0"/>
      <w:adjustRightInd w:val="0"/>
    </w:pPr>
    <w:rPr>
      <w:szCs w:val="24"/>
    </w:rPr>
  </w:style>
  <w:style w:type="paragraph" w:customStyle="1" w:styleId="Style216">
    <w:name w:val="Style216"/>
    <w:basedOn w:val="a7"/>
    <w:uiPriority w:val="99"/>
    <w:qFormat/>
    <w:rsid w:val="001D76BC"/>
    <w:pPr>
      <w:widowControl w:val="0"/>
      <w:autoSpaceDE w:val="0"/>
      <w:autoSpaceDN w:val="0"/>
      <w:adjustRightInd w:val="0"/>
    </w:pPr>
    <w:rPr>
      <w:szCs w:val="24"/>
    </w:rPr>
  </w:style>
  <w:style w:type="paragraph" w:customStyle="1" w:styleId="Style217">
    <w:name w:val="Style217"/>
    <w:basedOn w:val="a7"/>
    <w:uiPriority w:val="99"/>
    <w:qFormat/>
    <w:rsid w:val="001D76BC"/>
    <w:pPr>
      <w:widowControl w:val="0"/>
      <w:autoSpaceDE w:val="0"/>
      <w:autoSpaceDN w:val="0"/>
      <w:adjustRightInd w:val="0"/>
    </w:pPr>
    <w:rPr>
      <w:szCs w:val="24"/>
    </w:rPr>
  </w:style>
  <w:style w:type="paragraph" w:customStyle="1" w:styleId="Style218">
    <w:name w:val="Style218"/>
    <w:basedOn w:val="a7"/>
    <w:uiPriority w:val="99"/>
    <w:qFormat/>
    <w:rsid w:val="001D76BC"/>
    <w:pPr>
      <w:widowControl w:val="0"/>
      <w:autoSpaceDE w:val="0"/>
      <w:autoSpaceDN w:val="0"/>
      <w:adjustRightInd w:val="0"/>
    </w:pPr>
    <w:rPr>
      <w:szCs w:val="24"/>
    </w:rPr>
  </w:style>
  <w:style w:type="paragraph" w:customStyle="1" w:styleId="Style219">
    <w:name w:val="Style219"/>
    <w:basedOn w:val="a7"/>
    <w:uiPriority w:val="99"/>
    <w:qFormat/>
    <w:rsid w:val="001D76BC"/>
    <w:pPr>
      <w:widowControl w:val="0"/>
      <w:autoSpaceDE w:val="0"/>
      <w:autoSpaceDN w:val="0"/>
      <w:adjustRightInd w:val="0"/>
    </w:pPr>
    <w:rPr>
      <w:szCs w:val="24"/>
    </w:rPr>
  </w:style>
  <w:style w:type="paragraph" w:customStyle="1" w:styleId="Style220">
    <w:name w:val="Style220"/>
    <w:basedOn w:val="a7"/>
    <w:uiPriority w:val="99"/>
    <w:qFormat/>
    <w:rsid w:val="001D76BC"/>
    <w:pPr>
      <w:widowControl w:val="0"/>
      <w:autoSpaceDE w:val="0"/>
      <w:autoSpaceDN w:val="0"/>
      <w:adjustRightInd w:val="0"/>
    </w:pPr>
    <w:rPr>
      <w:szCs w:val="24"/>
    </w:rPr>
  </w:style>
  <w:style w:type="paragraph" w:customStyle="1" w:styleId="Style221">
    <w:name w:val="Style221"/>
    <w:basedOn w:val="a7"/>
    <w:uiPriority w:val="99"/>
    <w:qFormat/>
    <w:rsid w:val="001D76BC"/>
    <w:pPr>
      <w:widowControl w:val="0"/>
      <w:autoSpaceDE w:val="0"/>
      <w:autoSpaceDN w:val="0"/>
      <w:adjustRightInd w:val="0"/>
    </w:pPr>
    <w:rPr>
      <w:szCs w:val="24"/>
    </w:rPr>
  </w:style>
  <w:style w:type="paragraph" w:customStyle="1" w:styleId="Style222">
    <w:name w:val="Style222"/>
    <w:basedOn w:val="a7"/>
    <w:uiPriority w:val="99"/>
    <w:qFormat/>
    <w:rsid w:val="001D76BC"/>
    <w:pPr>
      <w:widowControl w:val="0"/>
      <w:autoSpaceDE w:val="0"/>
      <w:autoSpaceDN w:val="0"/>
      <w:adjustRightInd w:val="0"/>
    </w:pPr>
    <w:rPr>
      <w:szCs w:val="24"/>
    </w:rPr>
  </w:style>
  <w:style w:type="paragraph" w:customStyle="1" w:styleId="Style223">
    <w:name w:val="Style223"/>
    <w:basedOn w:val="a7"/>
    <w:uiPriority w:val="99"/>
    <w:qFormat/>
    <w:rsid w:val="001D76BC"/>
    <w:pPr>
      <w:widowControl w:val="0"/>
      <w:autoSpaceDE w:val="0"/>
      <w:autoSpaceDN w:val="0"/>
      <w:adjustRightInd w:val="0"/>
    </w:pPr>
    <w:rPr>
      <w:szCs w:val="24"/>
    </w:rPr>
  </w:style>
  <w:style w:type="paragraph" w:customStyle="1" w:styleId="Style224">
    <w:name w:val="Style224"/>
    <w:basedOn w:val="a7"/>
    <w:uiPriority w:val="99"/>
    <w:qFormat/>
    <w:rsid w:val="001D76BC"/>
    <w:pPr>
      <w:widowControl w:val="0"/>
      <w:autoSpaceDE w:val="0"/>
      <w:autoSpaceDN w:val="0"/>
      <w:adjustRightInd w:val="0"/>
    </w:pPr>
    <w:rPr>
      <w:szCs w:val="24"/>
    </w:rPr>
  </w:style>
  <w:style w:type="paragraph" w:customStyle="1" w:styleId="Style225">
    <w:name w:val="Style225"/>
    <w:basedOn w:val="a7"/>
    <w:uiPriority w:val="99"/>
    <w:qFormat/>
    <w:rsid w:val="001D76BC"/>
    <w:pPr>
      <w:widowControl w:val="0"/>
      <w:autoSpaceDE w:val="0"/>
      <w:autoSpaceDN w:val="0"/>
      <w:adjustRightInd w:val="0"/>
    </w:pPr>
    <w:rPr>
      <w:szCs w:val="24"/>
    </w:rPr>
  </w:style>
  <w:style w:type="paragraph" w:customStyle="1" w:styleId="Style226">
    <w:name w:val="Style226"/>
    <w:basedOn w:val="a7"/>
    <w:uiPriority w:val="99"/>
    <w:qFormat/>
    <w:rsid w:val="001D76BC"/>
    <w:pPr>
      <w:widowControl w:val="0"/>
      <w:autoSpaceDE w:val="0"/>
      <w:autoSpaceDN w:val="0"/>
      <w:adjustRightInd w:val="0"/>
    </w:pPr>
    <w:rPr>
      <w:szCs w:val="24"/>
    </w:rPr>
  </w:style>
  <w:style w:type="paragraph" w:customStyle="1" w:styleId="Style227">
    <w:name w:val="Style227"/>
    <w:basedOn w:val="a7"/>
    <w:uiPriority w:val="99"/>
    <w:qFormat/>
    <w:rsid w:val="001D76BC"/>
    <w:pPr>
      <w:widowControl w:val="0"/>
      <w:autoSpaceDE w:val="0"/>
      <w:autoSpaceDN w:val="0"/>
      <w:adjustRightInd w:val="0"/>
    </w:pPr>
    <w:rPr>
      <w:szCs w:val="24"/>
    </w:rPr>
  </w:style>
  <w:style w:type="paragraph" w:customStyle="1" w:styleId="Style228">
    <w:name w:val="Style228"/>
    <w:basedOn w:val="a7"/>
    <w:uiPriority w:val="99"/>
    <w:qFormat/>
    <w:rsid w:val="001D76BC"/>
    <w:pPr>
      <w:widowControl w:val="0"/>
      <w:autoSpaceDE w:val="0"/>
      <w:autoSpaceDN w:val="0"/>
      <w:adjustRightInd w:val="0"/>
    </w:pPr>
    <w:rPr>
      <w:szCs w:val="24"/>
    </w:rPr>
  </w:style>
  <w:style w:type="paragraph" w:customStyle="1" w:styleId="Style229">
    <w:name w:val="Style229"/>
    <w:basedOn w:val="a7"/>
    <w:uiPriority w:val="99"/>
    <w:qFormat/>
    <w:rsid w:val="001D76BC"/>
    <w:pPr>
      <w:widowControl w:val="0"/>
      <w:autoSpaceDE w:val="0"/>
      <w:autoSpaceDN w:val="0"/>
      <w:adjustRightInd w:val="0"/>
    </w:pPr>
    <w:rPr>
      <w:szCs w:val="24"/>
    </w:rPr>
  </w:style>
  <w:style w:type="paragraph" w:customStyle="1" w:styleId="Style230">
    <w:name w:val="Style230"/>
    <w:basedOn w:val="a7"/>
    <w:uiPriority w:val="99"/>
    <w:qFormat/>
    <w:rsid w:val="001D76BC"/>
    <w:pPr>
      <w:widowControl w:val="0"/>
      <w:autoSpaceDE w:val="0"/>
      <w:autoSpaceDN w:val="0"/>
      <w:adjustRightInd w:val="0"/>
    </w:pPr>
    <w:rPr>
      <w:szCs w:val="24"/>
    </w:rPr>
  </w:style>
  <w:style w:type="paragraph" w:customStyle="1" w:styleId="Style231">
    <w:name w:val="Style231"/>
    <w:basedOn w:val="a7"/>
    <w:uiPriority w:val="99"/>
    <w:qFormat/>
    <w:rsid w:val="001D76BC"/>
    <w:pPr>
      <w:widowControl w:val="0"/>
      <w:autoSpaceDE w:val="0"/>
      <w:autoSpaceDN w:val="0"/>
      <w:adjustRightInd w:val="0"/>
    </w:pPr>
    <w:rPr>
      <w:szCs w:val="24"/>
    </w:rPr>
  </w:style>
  <w:style w:type="paragraph" w:customStyle="1" w:styleId="Style232">
    <w:name w:val="Style232"/>
    <w:basedOn w:val="a7"/>
    <w:uiPriority w:val="99"/>
    <w:qFormat/>
    <w:rsid w:val="001D76BC"/>
    <w:pPr>
      <w:widowControl w:val="0"/>
      <w:autoSpaceDE w:val="0"/>
      <w:autoSpaceDN w:val="0"/>
      <w:adjustRightInd w:val="0"/>
    </w:pPr>
    <w:rPr>
      <w:szCs w:val="24"/>
    </w:rPr>
  </w:style>
  <w:style w:type="paragraph" w:customStyle="1" w:styleId="Style233">
    <w:name w:val="Style233"/>
    <w:basedOn w:val="a7"/>
    <w:uiPriority w:val="99"/>
    <w:qFormat/>
    <w:rsid w:val="001D76BC"/>
    <w:pPr>
      <w:widowControl w:val="0"/>
      <w:autoSpaceDE w:val="0"/>
      <w:autoSpaceDN w:val="0"/>
      <w:adjustRightInd w:val="0"/>
    </w:pPr>
    <w:rPr>
      <w:szCs w:val="24"/>
    </w:rPr>
  </w:style>
  <w:style w:type="paragraph" w:customStyle="1" w:styleId="Style234">
    <w:name w:val="Style234"/>
    <w:basedOn w:val="a7"/>
    <w:uiPriority w:val="99"/>
    <w:qFormat/>
    <w:rsid w:val="001D76BC"/>
    <w:pPr>
      <w:widowControl w:val="0"/>
      <w:autoSpaceDE w:val="0"/>
      <w:autoSpaceDN w:val="0"/>
      <w:adjustRightInd w:val="0"/>
    </w:pPr>
    <w:rPr>
      <w:szCs w:val="24"/>
    </w:rPr>
  </w:style>
  <w:style w:type="paragraph" w:customStyle="1" w:styleId="Style235">
    <w:name w:val="Style235"/>
    <w:basedOn w:val="a7"/>
    <w:uiPriority w:val="99"/>
    <w:qFormat/>
    <w:rsid w:val="001D76BC"/>
    <w:pPr>
      <w:widowControl w:val="0"/>
      <w:autoSpaceDE w:val="0"/>
      <w:autoSpaceDN w:val="0"/>
      <w:adjustRightInd w:val="0"/>
    </w:pPr>
    <w:rPr>
      <w:szCs w:val="24"/>
    </w:rPr>
  </w:style>
  <w:style w:type="paragraph" w:customStyle="1" w:styleId="Style236">
    <w:name w:val="Style236"/>
    <w:basedOn w:val="a7"/>
    <w:uiPriority w:val="99"/>
    <w:qFormat/>
    <w:rsid w:val="001D76BC"/>
    <w:pPr>
      <w:widowControl w:val="0"/>
      <w:autoSpaceDE w:val="0"/>
      <w:autoSpaceDN w:val="0"/>
      <w:adjustRightInd w:val="0"/>
    </w:pPr>
    <w:rPr>
      <w:szCs w:val="24"/>
    </w:rPr>
  </w:style>
  <w:style w:type="paragraph" w:customStyle="1" w:styleId="Style237">
    <w:name w:val="Style237"/>
    <w:basedOn w:val="a7"/>
    <w:uiPriority w:val="99"/>
    <w:qFormat/>
    <w:rsid w:val="001D76BC"/>
    <w:pPr>
      <w:widowControl w:val="0"/>
      <w:autoSpaceDE w:val="0"/>
      <w:autoSpaceDN w:val="0"/>
      <w:adjustRightInd w:val="0"/>
    </w:pPr>
    <w:rPr>
      <w:szCs w:val="24"/>
    </w:rPr>
  </w:style>
  <w:style w:type="paragraph" w:customStyle="1" w:styleId="Style238">
    <w:name w:val="Style238"/>
    <w:basedOn w:val="a7"/>
    <w:uiPriority w:val="99"/>
    <w:qFormat/>
    <w:rsid w:val="001D76BC"/>
    <w:pPr>
      <w:widowControl w:val="0"/>
      <w:autoSpaceDE w:val="0"/>
      <w:autoSpaceDN w:val="0"/>
      <w:adjustRightInd w:val="0"/>
    </w:pPr>
    <w:rPr>
      <w:szCs w:val="24"/>
    </w:rPr>
  </w:style>
  <w:style w:type="paragraph" w:customStyle="1" w:styleId="Style239">
    <w:name w:val="Style239"/>
    <w:basedOn w:val="a7"/>
    <w:uiPriority w:val="99"/>
    <w:qFormat/>
    <w:rsid w:val="001D76BC"/>
    <w:pPr>
      <w:widowControl w:val="0"/>
      <w:autoSpaceDE w:val="0"/>
      <w:autoSpaceDN w:val="0"/>
      <w:adjustRightInd w:val="0"/>
    </w:pPr>
    <w:rPr>
      <w:szCs w:val="24"/>
    </w:rPr>
  </w:style>
  <w:style w:type="paragraph" w:customStyle="1" w:styleId="Style240">
    <w:name w:val="Style240"/>
    <w:basedOn w:val="a7"/>
    <w:uiPriority w:val="99"/>
    <w:qFormat/>
    <w:rsid w:val="001D76BC"/>
    <w:pPr>
      <w:widowControl w:val="0"/>
      <w:autoSpaceDE w:val="0"/>
      <w:autoSpaceDN w:val="0"/>
      <w:adjustRightInd w:val="0"/>
    </w:pPr>
    <w:rPr>
      <w:szCs w:val="24"/>
    </w:rPr>
  </w:style>
  <w:style w:type="paragraph" w:customStyle="1" w:styleId="Style241">
    <w:name w:val="Style241"/>
    <w:basedOn w:val="a7"/>
    <w:uiPriority w:val="99"/>
    <w:qFormat/>
    <w:rsid w:val="001D76BC"/>
    <w:pPr>
      <w:widowControl w:val="0"/>
      <w:autoSpaceDE w:val="0"/>
      <w:autoSpaceDN w:val="0"/>
      <w:adjustRightInd w:val="0"/>
    </w:pPr>
    <w:rPr>
      <w:szCs w:val="24"/>
    </w:rPr>
  </w:style>
  <w:style w:type="paragraph" w:customStyle="1" w:styleId="Style242">
    <w:name w:val="Style242"/>
    <w:basedOn w:val="a7"/>
    <w:uiPriority w:val="99"/>
    <w:qFormat/>
    <w:rsid w:val="001D76BC"/>
    <w:pPr>
      <w:widowControl w:val="0"/>
      <w:autoSpaceDE w:val="0"/>
      <w:autoSpaceDN w:val="0"/>
      <w:adjustRightInd w:val="0"/>
    </w:pPr>
    <w:rPr>
      <w:szCs w:val="24"/>
    </w:rPr>
  </w:style>
  <w:style w:type="paragraph" w:customStyle="1" w:styleId="Style243">
    <w:name w:val="Style243"/>
    <w:basedOn w:val="a7"/>
    <w:uiPriority w:val="99"/>
    <w:qFormat/>
    <w:rsid w:val="001D76BC"/>
    <w:pPr>
      <w:widowControl w:val="0"/>
      <w:autoSpaceDE w:val="0"/>
      <w:autoSpaceDN w:val="0"/>
      <w:adjustRightInd w:val="0"/>
    </w:pPr>
    <w:rPr>
      <w:szCs w:val="24"/>
    </w:rPr>
  </w:style>
  <w:style w:type="paragraph" w:customStyle="1" w:styleId="Style244">
    <w:name w:val="Style244"/>
    <w:basedOn w:val="a7"/>
    <w:uiPriority w:val="99"/>
    <w:qFormat/>
    <w:rsid w:val="001D76BC"/>
    <w:pPr>
      <w:widowControl w:val="0"/>
      <w:autoSpaceDE w:val="0"/>
      <w:autoSpaceDN w:val="0"/>
      <w:adjustRightInd w:val="0"/>
    </w:pPr>
    <w:rPr>
      <w:szCs w:val="24"/>
    </w:rPr>
  </w:style>
  <w:style w:type="paragraph" w:customStyle="1" w:styleId="Style245">
    <w:name w:val="Style245"/>
    <w:basedOn w:val="a7"/>
    <w:uiPriority w:val="99"/>
    <w:qFormat/>
    <w:rsid w:val="001D76BC"/>
    <w:pPr>
      <w:widowControl w:val="0"/>
      <w:autoSpaceDE w:val="0"/>
      <w:autoSpaceDN w:val="0"/>
      <w:adjustRightInd w:val="0"/>
    </w:pPr>
    <w:rPr>
      <w:szCs w:val="24"/>
    </w:rPr>
  </w:style>
  <w:style w:type="paragraph" w:customStyle="1" w:styleId="Style246">
    <w:name w:val="Style246"/>
    <w:basedOn w:val="a7"/>
    <w:uiPriority w:val="99"/>
    <w:qFormat/>
    <w:rsid w:val="001D76BC"/>
    <w:pPr>
      <w:widowControl w:val="0"/>
      <w:autoSpaceDE w:val="0"/>
      <w:autoSpaceDN w:val="0"/>
      <w:adjustRightInd w:val="0"/>
    </w:pPr>
    <w:rPr>
      <w:szCs w:val="24"/>
    </w:rPr>
  </w:style>
  <w:style w:type="paragraph" w:customStyle="1" w:styleId="Style247">
    <w:name w:val="Style247"/>
    <w:basedOn w:val="a7"/>
    <w:uiPriority w:val="99"/>
    <w:qFormat/>
    <w:rsid w:val="001D76BC"/>
    <w:pPr>
      <w:widowControl w:val="0"/>
      <w:autoSpaceDE w:val="0"/>
      <w:autoSpaceDN w:val="0"/>
      <w:adjustRightInd w:val="0"/>
    </w:pPr>
    <w:rPr>
      <w:szCs w:val="24"/>
    </w:rPr>
  </w:style>
  <w:style w:type="paragraph" w:customStyle="1" w:styleId="Style248">
    <w:name w:val="Style248"/>
    <w:basedOn w:val="a7"/>
    <w:uiPriority w:val="99"/>
    <w:qFormat/>
    <w:rsid w:val="001D76BC"/>
    <w:pPr>
      <w:widowControl w:val="0"/>
      <w:autoSpaceDE w:val="0"/>
      <w:autoSpaceDN w:val="0"/>
      <w:adjustRightInd w:val="0"/>
    </w:pPr>
    <w:rPr>
      <w:szCs w:val="24"/>
    </w:rPr>
  </w:style>
  <w:style w:type="paragraph" w:customStyle="1" w:styleId="Style249">
    <w:name w:val="Style249"/>
    <w:basedOn w:val="a7"/>
    <w:uiPriority w:val="99"/>
    <w:qFormat/>
    <w:rsid w:val="001D76BC"/>
    <w:pPr>
      <w:widowControl w:val="0"/>
      <w:autoSpaceDE w:val="0"/>
      <w:autoSpaceDN w:val="0"/>
      <w:adjustRightInd w:val="0"/>
    </w:pPr>
    <w:rPr>
      <w:szCs w:val="24"/>
    </w:rPr>
  </w:style>
  <w:style w:type="paragraph" w:customStyle="1" w:styleId="Style250">
    <w:name w:val="Style250"/>
    <w:basedOn w:val="a7"/>
    <w:uiPriority w:val="99"/>
    <w:qFormat/>
    <w:rsid w:val="001D76BC"/>
    <w:pPr>
      <w:widowControl w:val="0"/>
      <w:autoSpaceDE w:val="0"/>
      <w:autoSpaceDN w:val="0"/>
      <w:adjustRightInd w:val="0"/>
    </w:pPr>
    <w:rPr>
      <w:szCs w:val="24"/>
    </w:rPr>
  </w:style>
  <w:style w:type="paragraph" w:customStyle="1" w:styleId="Style251">
    <w:name w:val="Style251"/>
    <w:basedOn w:val="a7"/>
    <w:uiPriority w:val="99"/>
    <w:qFormat/>
    <w:rsid w:val="001D76BC"/>
    <w:pPr>
      <w:widowControl w:val="0"/>
      <w:autoSpaceDE w:val="0"/>
      <w:autoSpaceDN w:val="0"/>
      <w:adjustRightInd w:val="0"/>
    </w:pPr>
    <w:rPr>
      <w:szCs w:val="24"/>
    </w:rPr>
  </w:style>
  <w:style w:type="paragraph" w:customStyle="1" w:styleId="Style252">
    <w:name w:val="Style252"/>
    <w:basedOn w:val="a7"/>
    <w:uiPriority w:val="99"/>
    <w:qFormat/>
    <w:rsid w:val="001D76BC"/>
    <w:pPr>
      <w:widowControl w:val="0"/>
      <w:autoSpaceDE w:val="0"/>
      <w:autoSpaceDN w:val="0"/>
      <w:adjustRightInd w:val="0"/>
    </w:pPr>
    <w:rPr>
      <w:szCs w:val="24"/>
    </w:rPr>
  </w:style>
  <w:style w:type="paragraph" w:customStyle="1" w:styleId="Style253">
    <w:name w:val="Style253"/>
    <w:basedOn w:val="a7"/>
    <w:uiPriority w:val="99"/>
    <w:qFormat/>
    <w:rsid w:val="001D76BC"/>
    <w:pPr>
      <w:widowControl w:val="0"/>
      <w:autoSpaceDE w:val="0"/>
      <w:autoSpaceDN w:val="0"/>
      <w:adjustRightInd w:val="0"/>
    </w:pPr>
    <w:rPr>
      <w:szCs w:val="24"/>
    </w:rPr>
  </w:style>
  <w:style w:type="paragraph" w:customStyle="1" w:styleId="Style254">
    <w:name w:val="Style254"/>
    <w:basedOn w:val="a7"/>
    <w:uiPriority w:val="99"/>
    <w:qFormat/>
    <w:rsid w:val="001D76BC"/>
    <w:pPr>
      <w:widowControl w:val="0"/>
      <w:autoSpaceDE w:val="0"/>
      <w:autoSpaceDN w:val="0"/>
      <w:adjustRightInd w:val="0"/>
    </w:pPr>
    <w:rPr>
      <w:szCs w:val="24"/>
    </w:rPr>
  </w:style>
  <w:style w:type="paragraph" w:customStyle="1" w:styleId="Style255">
    <w:name w:val="Style255"/>
    <w:basedOn w:val="a7"/>
    <w:uiPriority w:val="99"/>
    <w:qFormat/>
    <w:rsid w:val="001D76BC"/>
    <w:pPr>
      <w:widowControl w:val="0"/>
      <w:autoSpaceDE w:val="0"/>
      <w:autoSpaceDN w:val="0"/>
      <w:adjustRightInd w:val="0"/>
    </w:pPr>
    <w:rPr>
      <w:szCs w:val="24"/>
    </w:rPr>
  </w:style>
  <w:style w:type="paragraph" w:customStyle="1" w:styleId="Style256">
    <w:name w:val="Style256"/>
    <w:basedOn w:val="a7"/>
    <w:uiPriority w:val="99"/>
    <w:qFormat/>
    <w:rsid w:val="001D76BC"/>
    <w:pPr>
      <w:widowControl w:val="0"/>
      <w:autoSpaceDE w:val="0"/>
      <w:autoSpaceDN w:val="0"/>
      <w:adjustRightInd w:val="0"/>
    </w:pPr>
    <w:rPr>
      <w:szCs w:val="24"/>
    </w:rPr>
  </w:style>
  <w:style w:type="paragraph" w:customStyle="1" w:styleId="Style257">
    <w:name w:val="Style257"/>
    <w:basedOn w:val="a7"/>
    <w:uiPriority w:val="99"/>
    <w:qFormat/>
    <w:rsid w:val="001D76BC"/>
    <w:pPr>
      <w:widowControl w:val="0"/>
      <w:autoSpaceDE w:val="0"/>
      <w:autoSpaceDN w:val="0"/>
      <w:adjustRightInd w:val="0"/>
    </w:pPr>
    <w:rPr>
      <w:szCs w:val="24"/>
    </w:rPr>
  </w:style>
  <w:style w:type="paragraph" w:customStyle="1" w:styleId="Style258">
    <w:name w:val="Style258"/>
    <w:basedOn w:val="a7"/>
    <w:uiPriority w:val="99"/>
    <w:qFormat/>
    <w:rsid w:val="001D76BC"/>
    <w:pPr>
      <w:widowControl w:val="0"/>
      <w:autoSpaceDE w:val="0"/>
      <w:autoSpaceDN w:val="0"/>
      <w:adjustRightInd w:val="0"/>
    </w:pPr>
    <w:rPr>
      <w:szCs w:val="24"/>
    </w:rPr>
  </w:style>
  <w:style w:type="paragraph" w:customStyle="1" w:styleId="Style259">
    <w:name w:val="Style259"/>
    <w:basedOn w:val="a7"/>
    <w:uiPriority w:val="99"/>
    <w:qFormat/>
    <w:rsid w:val="001D76BC"/>
    <w:pPr>
      <w:widowControl w:val="0"/>
      <w:autoSpaceDE w:val="0"/>
      <w:autoSpaceDN w:val="0"/>
      <w:adjustRightInd w:val="0"/>
    </w:pPr>
    <w:rPr>
      <w:szCs w:val="24"/>
    </w:rPr>
  </w:style>
  <w:style w:type="paragraph" w:customStyle="1" w:styleId="Style260">
    <w:name w:val="Style260"/>
    <w:basedOn w:val="a7"/>
    <w:uiPriority w:val="99"/>
    <w:qFormat/>
    <w:rsid w:val="001D76BC"/>
    <w:pPr>
      <w:widowControl w:val="0"/>
      <w:autoSpaceDE w:val="0"/>
      <w:autoSpaceDN w:val="0"/>
      <w:adjustRightInd w:val="0"/>
    </w:pPr>
    <w:rPr>
      <w:szCs w:val="24"/>
    </w:rPr>
  </w:style>
  <w:style w:type="paragraph" w:customStyle="1" w:styleId="Style261">
    <w:name w:val="Style261"/>
    <w:basedOn w:val="a7"/>
    <w:uiPriority w:val="99"/>
    <w:qFormat/>
    <w:rsid w:val="001D76BC"/>
    <w:pPr>
      <w:widowControl w:val="0"/>
      <w:autoSpaceDE w:val="0"/>
      <w:autoSpaceDN w:val="0"/>
      <w:adjustRightInd w:val="0"/>
    </w:pPr>
    <w:rPr>
      <w:szCs w:val="24"/>
    </w:rPr>
  </w:style>
  <w:style w:type="paragraph" w:customStyle="1" w:styleId="Style262">
    <w:name w:val="Style262"/>
    <w:basedOn w:val="a7"/>
    <w:uiPriority w:val="99"/>
    <w:qFormat/>
    <w:rsid w:val="001D76BC"/>
    <w:pPr>
      <w:widowControl w:val="0"/>
      <w:autoSpaceDE w:val="0"/>
      <w:autoSpaceDN w:val="0"/>
      <w:adjustRightInd w:val="0"/>
    </w:pPr>
    <w:rPr>
      <w:szCs w:val="24"/>
    </w:rPr>
  </w:style>
  <w:style w:type="paragraph" w:customStyle="1" w:styleId="Style263">
    <w:name w:val="Style263"/>
    <w:basedOn w:val="a7"/>
    <w:uiPriority w:val="99"/>
    <w:qFormat/>
    <w:rsid w:val="001D76BC"/>
    <w:pPr>
      <w:widowControl w:val="0"/>
      <w:autoSpaceDE w:val="0"/>
      <w:autoSpaceDN w:val="0"/>
      <w:adjustRightInd w:val="0"/>
    </w:pPr>
    <w:rPr>
      <w:szCs w:val="24"/>
    </w:rPr>
  </w:style>
  <w:style w:type="paragraph" w:customStyle="1" w:styleId="Style264">
    <w:name w:val="Style264"/>
    <w:basedOn w:val="a7"/>
    <w:uiPriority w:val="99"/>
    <w:qFormat/>
    <w:rsid w:val="001D76BC"/>
    <w:pPr>
      <w:widowControl w:val="0"/>
      <w:autoSpaceDE w:val="0"/>
      <w:autoSpaceDN w:val="0"/>
      <w:adjustRightInd w:val="0"/>
    </w:pPr>
    <w:rPr>
      <w:szCs w:val="24"/>
    </w:rPr>
  </w:style>
  <w:style w:type="paragraph" w:customStyle="1" w:styleId="Style265">
    <w:name w:val="Style265"/>
    <w:basedOn w:val="a7"/>
    <w:uiPriority w:val="99"/>
    <w:qFormat/>
    <w:rsid w:val="001D76BC"/>
    <w:pPr>
      <w:widowControl w:val="0"/>
      <w:autoSpaceDE w:val="0"/>
      <w:autoSpaceDN w:val="0"/>
      <w:adjustRightInd w:val="0"/>
    </w:pPr>
    <w:rPr>
      <w:szCs w:val="24"/>
    </w:rPr>
  </w:style>
  <w:style w:type="paragraph" w:customStyle="1" w:styleId="Style266">
    <w:name w:val="Style266"/>
    <w:basedOn w:val="a7"/>
    <w:uiPriority w:val="99"/>
    <w:qFormat/>
    <w:rsid w:val="001D76BC"/>
    <w:pPr>
      <w:widowControl w:val="0"/>
      <w:autoSpaceDE w:val="0"/>
      <w:autoSpaceDN w:val="0"/>
      <w:adjustRightInd w:val="0"/>
    </w:pPr>
    <w:rPr>
      <w:szCs w:val="24"/>
    </w:rPr>
  </w:style>
  <w:style w:type="paragraph" w:customStyle="1" w:styleId="Style267">
    <w:name w:val="Style267"/>
    <w:basedOn w:val="a7"/>
    <w:uiPriority w:val="99"/>
    <w:qFormat/>
    <w:rsid w:val="001D76BC"/>
    <w:pPr>
      <w:widowControl w:val="0"/>
      <w:autoSpaceDE w:val="0"/>
      <w:autoSpaceDN w:val="0"/>
      <w:adjustRightInd w:val="0"/>
    </w:pPr>
    <w:rPr>
      <w:szCs w:val="24"/>
    </w:rPr>
  </w:style>
  <w:style w:type="paragraph" w:customStyle="1" w:styleId="Style268">
    <w:name w:val="Style268"/>
    <w:basedOn w:val="a7"/>
    <w:uiPriority w:val="99"/>
    <w:qFormat/>
    <w:rsid w:val="001D76BC"/>
    <w:pPr>
      <w:widowControl w:val="0"/>
      <w:autoSpaceDE w:val="0"/>
      <w:autoSpaceDN w:val="0"/>
      <w:adjustRightInd w:val="0"/>
    </w:pPr>
    <w:rPr>
      <w:szCs w:val="24"/>
    </w:rPr>
  </w:style>
  <w:style w:type="paragraph" w:customStyle="1" w:styleId="Style269">
    <w:name w:val="Style269"/>
    <w:basedOn w:val="a7"/>
    <w:uiPriority w:val="99"/>
    <w:qFormat/>
    <w:rsid w:val="001D76BC"/>
    <w:pPr>
      <w:widowControl w:val="0"/>
      <w:autoSpaceDE w:val="0"/>
      <w:autoSpaceDN w:val="0"/>
      <w:adjustRightInd w:val="0"/>
    </w:pPr>
    <w:rPr>
      <w:szCs w:val="24"/>
    </w:rPr>
  </w:style>
  <w:style w:type="paragraph" w:customStyle="1" w:styleId="Style270">
    <w:name w:val="Style270"/>
    <w:basedOn w:val="a7"/>
    <w:uiPriority w:val="99"/>
    <w:qFormat/>
    <w:rsid w:val="001D76BC"/>
    <w:pPr>
      <w:widowControl w:val="0"/>
      <w:autoSpaceDE w:val="0"/>
      <w:autoSpaceDN w:val="0"/>
      <w:adjustRightInd w:val="0"/>
    </w:pPr>
    <w:rPr>
      <w:szCs w:val="24"/>
    </w:rPr>
  </w:style>
  <w:style w:type="paragraph" w:customStyle="1" w:styleId="Style271">
    <w:name w:val="Style271"/>
    <w:basedOn w:val="a7"/>
    <w:uiPriority w:val="99"/>
    <w:qFormat/>
    <w:rsid w:val="001D76BC"/>
    <w:pPr>
      <w:widowControl w:val="0"/>
      <w:autoSpaceDE w:val="0"/>
      <w:autoSpaceDN w:val="0"/>
      <w:adjustRightInd w:val="0"/>
    </w:pPr>
    <w:rPr>
      <w:szCs w:val="24"/>
    </w:rPr>
  </w:style>
  <w:style w:type="paragraph" w:customStyle="1" w:styleId="Style272">
    <w:name w:val="Style272"/>
    <w:basedOn w:val="a7"/>
    <w:uiPriority w:val="99"/>
    <w:qFormat/>
    <w:rsid w:val="001D76BC"/>
    <w:pPr>
      <w:widowControl w:val="0"/>
      <w:autoSpaceDE w:val="0"/>
      <w:autoSpaceDN w:val="0"/>
      <w:adjustRightInd w:val="0"/>
    </w:pPr>
    <w:rPr>
      <w:szCs w:val="24"/>
    </w:rPr>
  </w:style>
  <w:style w:type="paragraph" w:customStyle="1" w:styleId="Style273">
    <w:name w:val="Style273"/>
    <w:basedOn w:val="a7"/>
    <w:uiPriority w:val="99"/>
    <w:qFormat/>
    <w:rsid w:val="001D76BC"/>
    <w:pPr>
      <w:widowControl w:val="0"/>
      <w:autoSpaceDE w:val="0"/>
      <w:autoSpaceDN w:val="0"/>
      <w:adjustRightInd w:val="0"/>
    </w:pPr>
    <w:rPr>
      <w:szCs w:val="24"/>
    </w:rPr>
  </w:style>
  <w:style w:type="paragraph" w:customStyle="1" w:styleId="Style274">
    <w:name w:val="Style274"/>
    <w:basedOn w:val="a7"/>
    <w:uiPriority w:val="99"/>
    <w:qFormat/>
    <w:rsid w:val="001D76BC"/>
    <w:pPr>
      <w:widowControl w:val="0"/>
      <w:autoSpaceDE w:val="0"/>
      <w:autoSpaceDN w:val="0"/>
      <w:adjustRightInd w:val="0"/>
    </w:pPr>
    <w:rPr>
      <w:szCs w:val="24"/>
    </w:rPr>
  </w:style>
  <w:style w:type="paragraph" w:customStyle="1" w:styleId="Style275">
    <w:name w:val="Style275"/>
    <w:basedOn w:val="a7"/>
    <w:uiPriority w:val="99"/>
    <w:qFormat/>
    <w:rsid w:val="001D76BC"/>
    <w:pPr>
      <w:widowControl w:val="0"/>
      <w:autoSpaceDE w:val="0"/>
      <w:autoSpaceDN w:val="0"/>
      <w:adjustRightInd w:val="0"/>
    </w:pPr>
    <w:rPr>
      <w:szCs w:val="24"/>
    </w:rPr>
  </w:style>
  <w:style w:type="paragraph" w:customStyle="1" w:styleId="Style276">
    <w:name w:val="Style276"/>
    <w:basedOn w:val="a7"/>
    <w:uiPriority w:val="99"/>
    <w:qFormat/>
    <w:rsid w:val="001D76BC"/>
    <w:pPr>
      <w:widowControl w:val="0"/>
      <w:autoSpaceDE w:val="0"/>
      <w:autoSpaceDN w:val="0"/>
      <w:adjustRightInd w:val="0"/>
    </w:pPr>
    <w:rPr>
      <w:szCs w:val="24"/>
    </w:rPr>
  </w:style>
  <w:style w:type="paragraph" w:customStyle="1" w:styleId="Style277">
    <w:name w:val="Style277"/>
    <w:basedOn w:val="a7"/>
    <w:uiPriority w:val="99"/>
    <w:qFormat/>
    <w:rsid w:val="001D76BC"/>
    <w:pPr>
      <w:widowControl w:val="0"/>
      <w:autoSpaceDE w:val="0"/>
      <w:autoSpaceDN w:val="0"/>
      <w:adjustRightInd w:val="0"/>
    </w:pPr>
    <w:rPr>
      <w:szCs w:val="24"/>
    </w:rPr>
  </w:style>
  <w:style w:type="paragraph" w:customStyle="1" w:styleId="Style278">
    <w:name w:val="Style278"/>
    <w:basedOn w:val="a7"/>
    <w:uiPriority w:val="99"/>
    <w:qFormat/>
    <w:rsid w:val="001D76BC"/>
    <w:pPr>
      <w:widowControl w:val="0"/>
      <w:autoSpaceDE w:val="0"/>
      <w:autoSpaceDN w:val="0"/>
      <w:adjustRightInd w:val="0"/>
    </w:pPr>
    <w:rPr>
      <w:szCs w:val="24"/>
    </w:rPr>
  </w:style>
  <w:style w:type="paragraph" w:customStyle="1" w:styleId="Style279">
    <w:name w:val="Style279"/>
    <w:basedOn w:val="a7"/>
    <w:uiPriority w:val="99"/>
    <w:qFormat/>
    <w:rsid w:val="001D76BC"/>
    <w:pPr>
      <w:widowControl w:val="0"/>
      <w:autoSpaceDE w:val="0"/>
      <w:autoSpaceDN w:val="0"/>
      <w:adjustRightInd w:val="0"/>
    </w:pPr>
    <w:rPr>
      <w:szCs w:val="24"/>
    </w:rPr>
  </w:style>
  <w:style w:type="paragraph" w:customStyle="1" w:styleId="Style280">
    <w:name w:val="Style280"/>
    <w:basedOn w:val="a7"/>
    <w:uiPriority w:val="99"/>
    <w:qFormat/>
    <w:rsid w:val="001D76BC"/>
    <w:pPr>
      <w:widowControl w:val="0"/>
      <w:autoSpaceDE w:val="0"/>
      <w:autoSpaceDN w:val="0"/>
      <w:adjustRightInd w:val="0"/>
    </w:pPr>
    <w:rPr>
      <w:szCs w:val="24"/>
    </w:rPr>
  </w:style>
  <w:style w:type="paragraph" w:customStyle="1" w:styleId="Style281">
    <w:name w:val="Style281"/>
    <w:basedOn w:val="a7"/>
    <w:uiPriority w:val="99"/>
    <w:qFormat/>
    <w:rsid w:val="001D76BC"/>
    <w:pPr>
      <w:widowControl w:val="0"/>
      <w:autoSpaceDE w:val="0"/>
      <w:autoSpaceDN w:val="0"/>
      <w:adjustRightInd w:val="0"/>
    </w:pPr>
    <w:rPr>
      <w:szCs w:val="24"/>
    </w:rPr>
  </w:style>
  <w:style w:type="paragraph" w:customStyle="1" w:styleId="Style282">
    <w:name w:val="Style282"/>
    <w:basedOn w:val="a7"/>
    <w:uiPriority w:val="99"/>
    <w:qFormat/>
    <w:rsid w:val="001D76BC"/>
    <w:pPr>
      <w:widowControl w:val="0"/>
      <w:autoSpaceDE w:val="0"/>
      <w:autoSpaceDN w:val="0"/>
      <w:adjustRightInd w:val="0"/>
    </w:pPr>
    <w:rPr>
      <w:szCs w:val="24"/>
    </w:rPr>
  </w:style>
  <w:style w:type="paragraph" w:customStyle="1" w:styleId="Style283">
    <w:name w:val="Style283"/>
    <w:basedOn w:val="a7"/>
    <w:uiPriority w:val="99"/>
    <w:qFormat/>
    <w:rsid w:val="001D76BC"/>
    <w:pPr>
      <w:widowControl w:val="0"/>
      <w:autoSpaceDE w:val="0"/>
      <w:autoSpaceDN w:val="0"/>
      <w:adjustRightInd w:val="0"/>
    </w:pPr>
    <w:rPr>
      <w:szCs w:val="24"/>
    </w:rPr>
  </w:style>
  <w:style w:type="paragraph" w:customStyle="1" w:styleId="Style284">
    <w:name w:val="Style284"/>
    <w:basedOn w:val="a7"/>
    <w:uiPriority w:val="99"/>
    <w:qFormat/>
    <w:rsid w:val="001D76BC"/>
    <w:pPr>
      <w:widowControl w:val="0"/>
      <w:autoSpaceDE w:val="0"/>
      <w:autoSpaceDN w:val="0"/>
      <w:adjustRightInd w:val="0"/>
    </w:pPr>
    <w:rPr>
      <w:szCs w:val="24"/>
    </w:rPr>
  </w:style>
  <w:style w:type="paragraph" w:customStyle="1" w:styleId="Style285">
    <w:name w:val="Style285"/>
    <w:basedOn w:val="a7"/>
    <w:uiPriority w:val="99"/>
    <w:qFormat/>
    <w:rsid w:val="001D76BC"/>
    <w:pPr>
      <w:widowControl w:val="0"/>
      <w:autoSpaceDE w:val="0"/>
      <w:autoSpaceDN w:val="0"/>
      <w:adjustRightInd w:val="0"/>
    </w:pPr>
    <w:rPr>
      <w:szCs w:val="24"/>
    </w:rPr>
  </w:style>
  <w:style w:type="paragraph" w:customStyle="1" w:styleId="Style286">
    <w:name w:val="Style286"/>
    <w:basedOn w:val="a7"/>
    <w:uiPriority w:val="99"/>
    <w:qFormat/>
    <w:rsid w:val="001D76BC"/>
    <w:pPr>
      <w:widowControl w:val="0"/>
      <w:autoSpaceDE w:val="0"/>
      <w:autoSpaceDN w:val="0"/>
      <w:adjustRightInd w:val="0"/>
    </w:pPr>
    <w:rPr>
      <w:szCs w:val="24"/>
    </w:rPr>
  </w:style>
  <w:style w:type="paragraph" w:customStyle="1" w:styleId="Style287">
    <w:name w:val="Style287"/>
    <w:basedOn w:val="a7"/>
    <w:uiPriority w:val="99"/>
    <w:qFormat/>
    <w:rsid w:val="001D76BC"/>
    <w:pPr>
      <w:widowControl w:val="0"/>
      <w:autoSpaceDE w:val="0"/>
      <w:autoSpaceDN w:val="0"/>
      <w:adjustRightInd w:val="0"/>
    </w:pPr>
    <w:rPr>
      <w:szCs w:val="24"/>
    </w:rPr>
  </w:style>
  <w:style w:type="paragraph" w:customStyle="1" w:styleId="Style288">
    <w:name w:val="Style288"/>
    <w:basedOn w:val="a7"/>
    <w:uiPriority w:val="99"/>
    <w:qFormat/>
    <w:rsid w:val="001D76BC"/>
    <w:pPr>
      <w:widowControl w:val="0"/>
      <w:autoSpaceDE w:val="0"/>
      <w:autoSpaceDN w:val="0"/>
      <w:adjustRightInd w:val="0"/>
    </w:pPr>
    <w:rPr>
      <w:szCs w:val="24"/>
    </w:rPr>
  </w:style>
  <w:style w:type="paragraph" w:customStyle="1" w:styleId="Style289">
    <w:name w:val="Style289"/>
    <w:basedOn w:val="a7"/>
    <w:uiPriority w:val="99"/>
    <w:qFormat/>
    <w:rsid w:val="001D76BC"/>
    <w:pPr>
      <w:widowControl w:val="0"/>
      <w:autoSpaceDE w:val="0"/>
      <w:autoSpaceDN w:val="0"/>
      <w:adjustRightInd w:val="0"/>
    </w:pPr>
    <w:rPr>
      <w:szCs w:val="24"/>
    </w:rPr>
  </w:style>
  <w:style w:type="character" w:customStyle="1" w:styleId="FontStyle291">
    <w:name w:val="Font Style291"/>
    <w:uiPriority w:val="99"/>
    <w:rsid w:val="001D76BC"/>
    <w:rPr>
      <w:rFonts w:ascii="Times New Roman" w:hAnsi="Times New Roman" w:cs="Times New Roman"/>
      <w:b/>
      <w:bCs/>
      <w:sz w:val="16"/>
      <w:szCs w:val="16"/>
    </w:rPr>
  </w:style>
  <w:style w:type="character" w:customStyle="1" w:styleId="FontStyle292">
    <w:name w:val="Font Style292"/>
    <w:uiPriority w:val="99"/>
    <w:rsid w:val="001D76BC"/>
    <w:rPr>
      <w:rFonts w:ascii="Times New Roman" w:hAnsi="Times New Roman" w:cs="Times New Roman"/>
      <w:b/>
      <w:bCs/>
      <w:sz w:val="14"/>
      <w:szCs w:val="14"/>
    </w:rPr>
  </w:style>
  <w:style w:type="character" w:customStyle="1" w:styleId="FontStyle293">
    <w:name w:val="Font Style293"/>
    <w:uiPriority w:val="99"/>
    <w:rsid w:val="001D76BC"/>
    <w:rPr>
      <w:rFonts w:ascii="Times New Roman" w:hAnsi="Times New Roman" w:cs="Times New Roman"/>
      <w:b/>
      <w:bCs/>
      <w:sz w:val="20"/>
      <w:szCs w:val="20"/>
    </w:rPr>
  </w:style>
  <w:style w:type="character" w:customStyle="1" w:styleId="FontStyle294">
    <w:name w:val="Font Style294"/>
    <w:uiPriority w:val="99"/>
    <w:rsid w:val="001D76BC"/>
    <w:rPr>
      <w:rFonts w:ascii="Trebuchet MS" w:hAnsi="Trebuchet MS" w:cs="Trebuchet MS"/>
      <w:i/>
      <w:iCs/>
      <w:sz w:val="12"/>
      <w:szCs w:val="12"/>
    </w:rPr>
  </w:style>
  <w:style w:type="character" w:customStyle="1" w:styleId="FontStyle295">
    <w:name w:val="Font Style295"/>
    <w:uiPriority w:val="99"/>
    <w:rsid w:val="001D76BC"/>
    <w:rPr>
      <w:rFonts w:ascii="Times New Roman" w:hAnsi="Times New Roman" w:cs="Times New Roman"/>
      <w:b/>
      <w:bCs/>
      <w:sz w:val="8"/>
      <w:szCs w:val="8"/>
    </w:rPr>
  </w:style>
  <w:style w:type="character" w:customStyle="1" w:styleId="FontStyle296">
    <w:name w:val="Font Style296"/>
    <w:uiPriority w:val="99"/>
    <w:rsid w:val="001D76BC"/>
    <w:rPr>
      <w:rFonts w:ascii="Calibri" w:hAnsi="Calibri" w:cs="Calibri"/>
      <w:b/>
      <w:bCs/>
      <w:sz w:val="14"/>
      <w:szCs w:val="14"/>
    </w:rPr>
  </w:style>
  <w:style w:type="character" w:customStyle="1" w:styleId="FontStyle297">
    <w:name w:val="Font Style297"/>
    <w:uiPriority w:val="99"/>
    <w:rsid w:val="001D76BC"/>
    <w:rPr>
      <w:rFonts w:ascii="Arial" w:hAnsi="Arial" w:cs="Arial"/>
      <w:sz w:val="12"/>
      <w:szCs w:val="12"/>
    </w:rPr>
  </w:style>
  <w:style w:type="character" w:customStyle="1" w:styleId="FontStyle298">
    <w:name w:val="Font Style298"/>
    <w:uiPriority w:val="99"/>
    <w:rsid w:val="001D76BC"/>
    <w:rPr>
      <w:rFonts w:ascii="Times New Roman" w:hAnsi="Times New Roman" w:cs="Times New Roman"/>
      <w:b/>
      <w:bCs/>
      <w:sz w:val="16"/>
      <w:szCs w:val="16"/>
    </w:rPr>
  </w:style>
  <w:style w:type="character" w:customStyle="1" w:styleId="FontStyle299">
    <w:name w:val="Font Style299"/>
    <w:uiPriority w:val="99"/>
    <w:rsid w:val="001D76BC"/>
    <w:rPr>
      <w:rFonts w:ascii="Times New Roman" w:hAnsi="Times New Roman" w:cs="Times New Roman"/>
      <w:b/>
      <w:bCs/>
      <w:i/>
      <w:iCs/>
      <w:sz w:val="16"/>
      <w:szCs w:val="16"/>
    </w:rPr>
  </w:style>
  <w:style w:type="character" w:customStyle="1" w:styleId="FontStyle300">
    <w:name w:val="Font Style300"/>
    <w:uiPriority w:val="99"/>
    <w:rsid w:val="001D76BC"/>
    <w:rPr>
      <w:rFonts w:ascii="Times New Roman" w:hAnsi="Times New Roman" w:cs="Times New Roman"/>
      <w:b/>
      <w:bCs/>
      <w:sz w:val="16"/>
      <w:szCs w:val="16"/>
    </w:rPr>
  </w:style>
  <w:style w:type="character" w:customStyle="1" w:styleId="FontStyle301">
    <w:name w:val="Font Style301"/>
    <w:uiPriority w:val="99"/>
    <w:rsid w:val="001D76BC"/>
    <w:rPr>
      <w:rFonts w:ascii="Trebuchet MS" w:hAnsi="Trebuchet MS" w:cs="Trebuchet MS"/>
      <w:b/>
      <w:bCs/>
      <w:sz w:val="16"/>
      <w:szCs w:val="16"/>
    </w:rPr>
  </w:style>
  <w:style w:type="character" w:customStyle="1" w:styleId="FontStyle302">
    <w:name w:val="Font Style302"/>
    <w:uiPriority w:val="99"/>
    <w:rsid w:val="001D76BC"/>
    <w:rPr>
      <w:rFonts w:ascii="Times New Roman" w:hAnsi="Times New Roman" w:cs="Times New Roman"/>
      <w:b/>
      <w:bCs/>
      <w:i/>
      <w:iCs/>
      <w:sz w:val="16"/>
      <w:szCs w:val="16"/>
    </w:rPr>
  </w:style>
  <w:style w:type="character" w:customStyle="1" w:styleId="FontStyle303">
    <w:name w:val="Font Style303"/>
    <w:uiPriority w:val="99"/>
    <w:rsid w:val="001D76BC"/>
    <w:rPr>
      <w:rFonts w:ascii="Times New Roman" w:hAnsi="Times New Roman" w:cs="Times New Roman"/>
      <w:spacing w:val="10"/>
      <w:sz w:val="10"/>
      <w:szCs w:val="10"/>
    </w:rPr>
  </w:style>
  <w:style w:type="character" w:customStyle="1" w:styleId="FontStyle304">
    <w:name w:val="Font Style304"/>
    <w:uiPriority w:val="99"/>
    <w:rsid w:val="001D76BC"/>
    <w:rPr>
      <w:rFonts w:ascii="Arial" w:hAnsi="Arial" w:cs="Arial"/>
      <w:sz w:val="20"/>
      <w:szCs w:val="20"/>
    </w:rPr>
  </w:style>
  <w:style w:type="character" w:customStyle="1" w:styleId="FontStyle305">
    <w:name w:val="Font Style305"/>
    <w:uiPriority w:val="99"/>
    <w:rsid w:val="001D76BC"/>
    <w:rPr>
      <w:rFonts w:ascii="Arial" w:hAnsi="Arial" w:cs="Arial"/>
      <w:b/>
      <w:bCs/>
      <w:spacing w:val="30"/>
      <w:sz w:val="16"/>
      <w:szCs w:val="16"/>
    </w:rPr>
  </w:style>
  <w:style w:type="character" w:customStyle="1" w:styleId="FontStyle306">
    <w:name w:val="Font Style306"/>
    <w:uiPriority w:val="99"/>
    <w:rsid w:val="001D76BC"/>
    <w:rPr>
      <w:rFonts w:ascii="Arial" w:hAnsi="Arial" w:cs="Arial"/>
      <w:sz w:val="10"/>
      <w:szCs w:val="10"/>
    </w:rPr>
  </w:style>
  <w:style w:type="character" w:customStyle="1" w:styleId="FontStyle307">
    <w:name w:val="Font Style307"/>
    <w:uiPriority w:val="99"/>
    <w:rsid w:val="001D76BC"/>
    <w:rPr>
      <w:rFonts w:ascii="Tahoma" w:hAnsi="Tahoma" w:cs="Tahoma"/>
      <w:i/>
      <w:iCs/>
      <w:sz w:val="12"/>
      <w:szCs w:val="12"/>
    </w:rPr>
  </w:style>
  <w:style w:type="character" w:customStyle="1" w:styleId="FontStyle308">
    <w:name w:val="Font Style308"/>
    <w:uiPriority w:val="99"/>
    <w:rsid w:val="001D76BC"/>
    <w:rPr>
      <w:rFonts w:ascii="Arial" w:hAnsi="Arial" w:cs="Arial"/>
      <w:spacing w:val="-10"/>
      <w:sz w:val="22"/>
      <w:szCs w:val="22"/>
    </w:rPr>
  </w:style>
  <w:style w:type="character" w:customStyle="1" w:styleId="FontStyle309">
    <w:name w:val="Font Style309"/>
    <w:uiPriority w:val="99"/>
    <w:rsid w:val="001D76BC"/>
    <w:rPr>
      <w:rFonts w:ascii="Arial Unicode MS" w:eastAsia="Arial Unicode MS" w:cs="Arial Unicode MS"/>
      <w:b/>
      <w:bCs/>
      <w:sz w:val="8"/>
      <w:szCs w:val="8"/>
    </w:rPr>
  </w:style>
  <w:style w:type="character" w:customStyle="1" w:styleId="FontStyle310">
    <w:name w:val="Font Style310"/>
    <w:uiPriority w:val="99"/>
    <w:rsid w:val="001D76BC"/>
    <w:rPr>
      <w:rFonts w:ascii="Arial Narrow" w:hAnsi="Arial Narrow" w:cs="Arial Narrow"/>
      <w:sz w:val="20"/>
      <w:szCs w:val="20"/>
    </w:rPr>
  </w:style>
  <w:style w:type="character" w:customStyle="1" w:styleId="FontStyle311">
    <w:name w:val="Font Style311"/>
    <w:uiPriority w:val="99"/>
    <w:rsid w:val="001D76BC"/>
    <w:rPr>
      <w:rFonts w:ascii="Arial" w:hAnsi="Arial" w:cs="Arial"/>
      <w:sz w:val="12"/>
      <w:szCs w:val="12"/>
    </w:rPr>
  </w:style>
  <w:style w:type="character" w:customStyle="1" w:styleId="FontStyle312">
    <w:name w:val="Font Style312"/>
    <w:uiPriority w:val="99"/>
    <w:rsid w:val="001D76BC"/>
    <w:rPr>
      <w:rFonts w:ascii="Arial" w:hAnsi="Arial" w:cs="Arial"/>
      <w:sz w:val="20"/>
      <w:szCs w:val="20"/>
    </w:rPr>
  </w:style>
  <w:style w:type="character" w:customStyle="1" w:styleId="FontStyle313">
    <w:name w:val="Font Style313"/>
    <w:uiPriority w:val="99"/>
    <w:rsid w:val="001D76BC"/>
    <w:rPr>
      <w:rFonts w:ascii="Times New Roman" w:hAnsi="Times New Roman" w:cs="Times New Roman"/>
      <w:sz w:val="26"/>
      <w:szCs w:val="26"/>
    </w:rPr>
  </w:style>
  <w:style w:type="character" w:customStyle="1" w:styleId="FontStyle314">
    <w:name w:val="Font Style314"/>
    <w:uiPriority w:val="99"/>
    <w:rsid w:val="001D76BC"/>
    <w:rPr>
      <w:rFonts w:ascii="Arial" w:hAnsi="Arial" w:cs="Arial"/>
      <w:sz w:val="20"/>
      <w:szCs w:val="20"/>
    </w:rPr>
  </w:style>
  <w:style w:type="character" w:customStyle="1" w:styleId="FontStyle315">
    <w:name w:val="Font Style315"/>
    <w:uiPriority w:val="99"/>
    <w:rsid w:val="001D76BC"/>
    <w:rPr>
      <w:rFonts w:ascii="Candara" w:hAnsi="Candara" w:cs="Candara"/>
      <w:i/>
      <w:iCs/>
      <w:sz w:val="46"/>
      <w:szCs w:val="46"/>
    </w:rPr>
  </w:style>
  <w:style w:type="character" w:customStyle="1" w:styleId="FontStyle316">
    <w:name w:val="Font Style316"/>
    <w:uiPriority w:val="99"/>
    <w:rsid w:val="001D76BC"/>
    <w:rPr>
      <w:rFonts w:ascii="Arial" w:hAnsi="Arial" w:cs="Arial"/>
      <w:sz w:val="20"/>
      <w:szCs w:val="20"/>
    </w:rPr>
  </w:style>
  <w:style w:type="character" w:customStyle="1" w:styleId="FontStyle317">
    <w:name w:val="Font Style317"/>
    <w:uiPriority w:val="99"/>
    <w:rsid w:val="001D76BC"/>
    <w:rPr>
      <w:rFonts w:ascii="Arial" w:hAnsi="Arial" w:cs="Arial"/>
      <w:sz w:val="14"/>
      <w:szCs w:val="14"/>
    </w:rPr>
  </w:style>
  <w:style w:type="character" w:customStyle="1" w:styleId="FontStyle318">
    <w:name w:val="Font Style318"/>
    <w:uiPriority w:val="99"/>
    <w:rsid w:val="001D76BC"/>
    <w:rPr>
      <w:rFonts w:ascii="Arial" w:hAnsi="Arial" w:cs="Arial"/>
      <w:b/>
      <w:bCs/>
      <w:sz w:val="28"/>
      <w:szCs w:val="28"/>
    </w:rPr>
  </w:style>
  <w:style w:type="character" w:customStyle="1" w:styleId="FontStyle319">
    <w:name w:val="Font Style319"/>
    <w:uiPriority w:val="99"/>
    <w:rsid w:val="001D76BC"/>
    <w:rPr>
      <w:rFonts w:ascii="Tahoma" w:hAnsi="Tahoma" w:cs="Tahoma"/>
      <w:sz w:val="8"/>
      <w:szCs w:val="8"/>
    </w:rPr>
  </w:style>
  <w:style w:type="character" w:customStyle="1" w:styleId="FontStyle320">
    <w:name w:val="Font Style320"/>
    <w:uiPriority w:val="99"/>
    <w:rsid w:val="001D76BC"/>
    <w:rPr>
      <w:rFonts w:ascii="Tahoma" w:hAnsi="Tahoma" w:cs="Tahoma"/>
      <w:sz w:val="10"/>
      <w:szCs w:val="10"/>
    </w:rPr>
  </w:style>
  <w:style w:type="character" w:customStyle="1" w:styleId="FontStyle321">
    <w:name w:val="Font Style321"/>
    <w:uiPriority w:val="99"/>
    <w:rsid w:val="001D76BC"/>
    <w:rPr>
      <w:rFonts w:ascii="Arial" w:hAnsi="Arial" w:cs="Arial"/>
      <w:sz w:val="30"/>
      <w:szCs w:val="30"/>
    </w:rPr>
  </w:style>
  <w:style w:type="character" w:customStyle="1" w:styleId="FontStyle322">
    <w:name w:val="Font Style322"/>
    <w:uiPriority w:val="99"/>
    <w:rsid w:val="001D76BC"/>
    <w:rPr>
      <w:rFonts w:ascii="Arial" w:hAnsi="Arial" w:cs="Arial"/>
      <w:sz w:val="30"/>
      <w:szCs w:val="30"/>
    </w:rPr>
  </w:style>
  <w:style w:type="character" w:customStyle="1" w:styleId="FontStyle323">
    <w:name w:val="Font Style323"/>
    <w:uiPriority w:val="99"/>
    <w:rsid w:val="001D76BC"/>
    <w:rPr>
      <w:rFonts w:ascii="Tahoma" w:hAnsi="Tahoma" w:cs="Tahoma"/>
      <w:sz w:val="16"/>
      <w:szCs w:val="16"/>
    </w:rPr>
  </w:style>
  <w:style w:type="character" w:customStyle="1" w:styleId="FontStyle324">
    <w:name w:val="Font Style324"/>
    <w:uiPriority w:val="99"/>
    <w:rsid w:val="001D76BC"/>
    <w:rPr>
      <w:rFonts w:ascii="Arial" w:hAnsi="Arial" w:cs="Arial"/>
      <w:sz w:val="30"/>
      <w:szCs w:val="30"/>
    </w:rPr>
  </w:style>
  <w:style w:type="character" w:customStyle="1" w:styleId="FontStyle325">
    <w:name w:val="Font Style325"/>
    <w:uiPriority w:val="99"/>
    <w:rsid w:val="001D76BC"/>
    <w:rPr>
      <w:rFonts w:ascii="Arial" w:hAnsi="Arial" w:cs="Arial"/>
      <w:sz w:val="12"/>
      <w:szCs w:val="12"/>
    </w:rPr>
  </w:style>
  <w:style w:type="character" w:customStyle="1" w:styleId="FontStyle326">
    <w:name w:val="Font Style326"/>
    <w:uiPriority w:val="99"/>
    <w:rsid w:val="001D76BC"/>
    <w:rPr>
      <w:rFonts w:ascii="Tahoma" w:hAnsi="Tahoma" w:cs="Tahoma"/>
      <w:sz w:val="10"/>
      <w:szCs w:val="10"/>
    </w:rPr>
  </w:style>
  <w:style w:type="character" w:customStyle="1" w:styleId="FontStyle327">
    <w:name w:val="Font Style327"/>
    <w:uiPriority w:val="99"/>
    <w:rsid w:val="001D76BC"/>
    <w:rPr>
      <w:rFonts w:ascii="Times New Roman" w:hAnsi="Times New Roman" w:cs="Times New Roman"/>
      <w:sz w:val="20"/>
      <w:szCs w:val="20"/>
    </w:rPr>
  </w:style>
  <w:style w:type="character" w:customStyle="1" w:styleId="FontStyle328">
    <w:name w:val="Font Style328"/>
    <w:uiPriority w:val="99"/>
    <w:rsid w:val="001D76BC"/>
    <w:rPr>
      <w:rFonts w:ascii="Arial" w:hAnsi="Arial" w:cs="Arial"/>
      <w:b/>
      <w:bCs/>
      <w:i/>
      <w:iCs/>
      <w:spacing w:val="20"/>
      <w:sz w:val="12"/>
      <w:szCs w:val="12"/>
    </w:rPr>
  </w:style>
  <w:style w:type="character" w:customStyle="1" w:styleId="FontStyle329">
    <w:name w:val="Font Style329"/>
    <w:uiPriority w:val="99"/>
    <w:rsid w:val="001D76BC"/>
    <w:rPr>
      <w:rFonts w:ascii="Times New Roman" w:hAnsi="Times New Roman" w:cs="Times New Roman"/>
      <w:i/>
      <w:iCs/>
      <w:spacing w:val="-20"/>
      <w:sz w:val="20"/>
      <w:szCs w:val="20"/>
    </w:rPr>
  </w:style>
  <w:style w:type="character" w:customStyle="1" w:styleId="FontStyle330">
    <w:name w:val="Font Style330"/>
    <w:uiPriority w:val="99"/>
    <w:rsid w:val="001D76BC"/>
    <w:rPr>
      <w:rFonts w:ascii="Times New Roman" w:hAnsi="Times New Roman" w:cs="Times New Roman"/>
      <w:b/>
      <w:bCs/>
      <w:sz w:val="16"/>
      <w:szCs w:val="16"/>
    </w:rPr>
  </w:style>
  <w:style w:type="character" w:customStyle="1" w:styleId="FontStyle331">
    <w:name w:val="Font Style331"/>
    <w:uiPriority w:val="99"/>
    <w:rsid w:val="001D76BC"/>
    <w:rPr>
      <w:rFonts w:ascii="Times New Roman" w:hAnsi="Times New Roman" w:cs="Times New Roman"/>
      <w:spacing w:val="-10"/>
      <w:sz w:val="20"/>
      <w:szCs w:val="20"/>
    </w:rPr>
  </w:style>
  <w:style w:type="character" w:customStyle="1" w:styleId="FontStyle332">
    <w:name w:val="Font Style332"/>
    <w:uiPriority w:val="99"/>
    <w:rsid w:val="001D76BC"/>
    <w:rPr>
      <w:rFonts w:ascii="Times New Roman" w:hAnsi="Times New Roman" w:cs="Times New Roman"/>
      <w:b/>
      <w:bCs/>
      <w:smallCaps/>
      <w:sz w:val="14"/>
      <w:szCs w:val="14"/>
    </w:rPr>
  </w:style>
  <w:style w:type="character" w:customStyle="1" w:styleId="FontStyle333">
    <w:name w:val="Font Style333"/>
    <w:uiPriority w:val="99"/>
    <w:rsid w:val="001D76BC"/>
    <w:rPr>
      <w:rFonts w:ascii="Times New Roman" w:hAnsi="Times New Roman" w:cs="Times New Roman"/>
      <w:b/>
      <w:bCs/>
      <w:sz w:val="8"/>
      <w:szCs w:val="8"/>
    </w:rPr>
  </w:style>
  <w:style w:type="character" w:customStyle="1" w:styleId="FontStyle334">
    <w:name w:val="Font Style334"/>
    <w:uiPriority w:val="99"/>
    <w:rsid w:val="001D76BC"/>
    <w:rPr>
      <w:rFonts w:ascii="Times New Roman" w:hAnsi="Times New Roman" w:cs="Times New Roman"/>
      <w:b/>
      <w:bCs/>
      <w:sz w:val="10"/>
      <w:szCs w:val="10"/>
    </w:rPr>
  </w:style>
  <w:style w:type="character" w:customStyle="1" w:styleId="FontStyle335">
    <w:name w:val="Font Style335"/>
    <w:uiPriority w:val="99"/>
    <w:rsid w:val="001D76BC"/>
    <w:rPr>
      <w:rFonts w:ascii="Calibri" w:hAnsi="Calibri" w:cs="Calibri"/>
      <w:b/>
      <w:bCs/>
      <w:sz w:val="14"/>
      <w:szCs w:val="14"/>
    </w:rPr>
  </w:style>
  <w:style w:type="character" w:customStyle="1" w:styleId="FontStyle336">
    <w:name w:val="Font Style336"/>
    <w:uiPriority w:val="99"/>
    <w:rsid w:val="001D76BC"/>
    <w:rPr>
      <w:rFonts w:ascii="Times New Roman" w:hAnsi="Times New Roman" w:cs="Times New Roman"/>
      <w:b/>
      <w:bCs/>
      <w:sz w:val="10"/>
      <w:szCs w:val="10"/>
    </w:rPr>
  </w:style>
  <w:style w:type="character" w:customStyle="1" w:styleId="FontStyle337">
    <w:name w:val="Font Style337"/>
    <w:uiPriority w:val="99"/>
    <w:rsid w:val="001D76BC"/>
    <w:rPr>
      <w:rFonts w:ascii="Times New Roman" w:hAnsi="Times New Roman" w:cs="Times New Roman"/>
      <w:sz w:val="12"/>
      <w:szCs w:val="12"/>
    </w:rPr>
  </w:style>
  <w:style w:type="character" w:customStyle="1" w:styleId="FontStyle338">
    <w:name w:val="Font Style338"/>
    <w:uiPriority w:val="99"/>
    <w:rsid w:val="001D76BC"/>
    <w:rPr>
      <w:rFonts w:ascii="Times New Roman" w:hAnsi="Times New Roman" w:cs="Times New Roman"/>
      <w:b/>
      <w:bCs/>
      <w:sz w:val="16"/>
      <w:szCs w:val="16"/>
    </w:rPr>
  </w:style>
  <w:style w:type="character" w:customStyle="1" w:styleId="FontStyle339">
    <w:name w:val="Font Style339"/>
    <w:uiPriority w:val="99"/>
    <w:rsid w:val="001D76BC"/>
    <w:rPr>
      <w:rFonts w:ascii="Trebuchet MS" w:hAnsi="Trebuchet MS" w:cs="Trebuchet MS"/>
      <w:b/>
      <w:bCs/>
      <w:sz w:val="16"/>
      <w:szCs w:val="16"/>
    </w:rPr>
  </w:style>
  <w:style w:type="character" w:customStyle="1" w:styleId="FontStyle340">
    <w:name w:val="Font Style340"/>
    <w:uiPriority w:val="99"/>
    <w:rsid w:val="001D76BC"/>
    <w:rPr>
      <w:rFonts w:ascii="Times New Roman" w:hAnsi="Times New Roman" w:cs="Times New Roman"/>
      <w:sz w:val="18"/>
      <w:szCs w:val="18"/>
    </w:rPr>
  </w:style>
  <w:style w:type="character" w:customStyle="1" w:styleId="FontStyle341">
    <w:name w:val="Font Style341"/>
    <w:uiPriority w:val="99"/>
    <w:rsid w:val="001D76BC"/>
    <w:rPr>
      <w:rFonts w:ascii="Tahoma" w:hAnsi="Tahoma" w:cs="Tahoma"/>
      <w:i/>
      <w:iCs/>
      <w:spacing w:val="-40"/>
      <w:sz w:val="38"/>
      <w:szCs w:val="38"/>
    </w:rPr>
  </w:style>
  <w:style w:type="character" w:customStyle="1" w:styleId="FontStyle342">
    <w:name w:val="Font Style342"/>
    <w:uiPriority w:val="99"/>
    <w:rsid w:val="001D76BC"/>
    <w:rPr>
      <w:rFonts w:ascii="Times New Roman" w:hAnsi="Times New Roman" w:cs="Times New Roman"/>
      <w:b/>
      <w:bCs/>
      <w:sz w:val="10"/>
      <w:szCs w:val="10"/>
    </w:rPr>
  </w:style>
  <w:style w:type="character" w:customStyle="1" w:styleId="FontStyle343">
    <w:name w:val="Font Style343"/>
    <w:uiPriority w:val="99"/>
    <w:rsid w:val="001D76BC"/>
    <w:rPr>
      <w:rFonts w:ascii="Arial" w:hAnsi="Arial" w:cs="Arial"/>
      <w:b/>
      <w:bCs/>
      <w:i/>
      <w:iCs/>
      <w:spacing w:val="10"/>
      <w:sz w:val="8"/>
      <w:szCs w:val="8"/>
    </w:rPr>
  </w:style>
  <w:style w:type="character" w:customStyle="1" w:styleId="FontStyle344">
    <w:name w:val="Font Style344"/>
    <w:uiPriority w:val="99"/>
    <w:rsid w:val="001D76BC"/>
    <w:rPr>
      <w:rFonts w:ascii="Arial" w:hAnsi="Arial" w:cs="Arial"/>
      <w:sz w:val="10"/>
      <w:szCs w:val="10"/>
    </w:rPr>
  </w:style>
  <w:style w:type="character" w:customStyle="1" w:styleId="FontStyle345">
    <w:name w:val="Font Style345"/>
    <w:uiPriority w:val="99"/>
    <w:rsid w:val="001D76BC"/>
    <w:rPr>
      <w:rFonts w:ascii="Tahoma" w:hAnsi="Tahoma" w:cs="Tahoma"/>
      <w:b/>
      <w:bCs/>
      <w:sz w:val="12"/>
      <w:szCs w:val="12"/>
    </w:rPr>
  </w:style>
  <w:style w:type="character" w:customStyle="1" w:styleId="FontStyle346">
    <w:name w:val="Font Style346"/>
    <w:uiPriority w:val="99"/>
    <w:rsid w:val="001D76BC"/>
    <w:rPr>
      <w:rFonts w:ascii="Arial" w:hAnsi="Arial" w:cs="Arial"/>
      <w:sz w:val="20"/>
      <w:szCs w:val="20"/>
    </w:rPr>
  </w:style>
  <w:style w:type="character" w:customStyle="1" w:styleId="FontStyle347">
    <w:name w:val="Font Style347"/>
    <w:uiPriority w:val="99"/>
    <w:rsid w:val="001D76BC"/>
    <w:rPr>
      <w:rFonts w:ascii="Times New Roman" w:hAnsi="Times New Roman" w:cs="Times New Roman"/>
      <w:smallCaps/>
      <w:sz w:val="16"/>
      <w:szCs w:val="16"/>
    </w:rPr>
  </w:style>
  <w:style w:type="character" w:customStyle="1" w:styleId="FontStyle348">
    <w:name w:val="Font Style348"/>
    <w:uiPriority w:val="99"/>
    <w:rsid w:val="001D76BC"/>
    <w:rPr>
      <w:rFonts w:ascii="Times New Roman" w:hAnsi="Times New Roman" w:cs="Times New Roman"/>
      <w:b/>
      <w:bCs/>
      <w:i/>
      <w:iCs/>
      <w:sz w:val="12"/>
      <w:szCs w:val="12"/>
    </w:rPr>
  </w:style>
  <w:style w:type="character" w:customStyle="1" w:styleId="FontStyle349">
    <w:name w:val="Font Style349"/>
    <w:uiPriority w:val="99"/>
    <w:rsid w:val="001D76BC"/>
    <w:rPr>
      <w:rFonts w:ascii="Bookman Old Style" w:hAnsi="Bookman Old Style" w:cs="Bookman Old Style"/>
      <w:b/>
      <w:bCs/>
      <w:i/>
      <w:iCs/>
      <w:sz w:val="10"/>
      <w:szCs w:val="10"/>
    </w:rPr>
  </w:style>
  <w:style w:type="character" w:customStyle="1" w:styleId="FontStyle350">
    <w:name w:val="Font Style350"/>
    <w:uiPriority w:val="99"/>
    <w:rsid w:val="001D76BC"/>
    <w:rPr>
      <w:rFonts w:ascii="Times New Roman" w:hAnsi="Times New Roman" w:cs="Times New Roman"/>
      <w:sz w:val="18"/>
      <w:szCs w:val="18"/>
    </w:rPr>
  </w:style>
  <w:style w:type="character" w:customStyle="1" w:styleId="FontStyle351">
    <w:name w:val="Font Style351"/>
    <w:uiPriority w:val="99"/>
    <w:rsid w:val="001D76BC"/>
    <w:rPr>
      <w:rFonts w:ascii="Arial" w:hAnsi="Arial" w:cs="Arial"/>
      <w:b/>
      <w:bCs/>
      <w:sz w:val="8"/>
      <w:szCs w:val="8"/>
    </w:rPr>
  </w:style>
  <w:style w:type="character" w:customStyle="1" w:styleId="FontStyle352">
    <w:name w:val="Font Style352"/>
    <w:uiPriority w:val="99"/>
    <w:rsid w:val="001D76BC"/>
    <w:rPr>
      <w:rFonts w:ascii="Arial Narrow" w:hAnsi="Arial Narrow" w:cs="Arial Narrow"/>
      <w:sz w:val="20"/>
      <w:szCs w:val="20"/>
    </w:rPr>
  </w:style>
  <w:style w:type="character" w:customStyle="1" w:styleId="FontStyle353">
    <w:name w:val="Font Style353"/>
    <w:uiPriority w:val="99"/>
    <w:rsid w:val="001D76BC"/>
    <w:rPr>
      <w:rFonts w:ascii="Arial" w:hAnsi="Arial" w:cs="Arial"/>
      <w:sz w:val="12"/>
      <w:szCs w:val="12"/>
    </w:rPr>
  </w:style>
  <w:style w:type="character" w:customStyle="1" w:styleId="FontStyle354">
    <w:name w:val="Font Style354"/>
    <w:uiPriority w:val="99"/>
    <w:rsid w:val="001D76BC"/>
    <w:rPr>
      <w:rFonts w:ascii="Arial" w:hAnsi="Arial" w:cs="Arial"/>
      <w:sz w:val="20"/>
      <w:szCs w:val="20"/>
    </w:rPr>
  </w:style>
  <w:style w:type="character" w:customStyle="1" w:styleId="FontStyle355">
    <w:name w:val="Font Style355"/>
    <w:uiPriority w:val="99"/>
    <w:rsid w:val="001D76BC"/>
    <w:rPr>
      <w:rFonts w:ascii="Times New Roman" w:hAnsi="Times New Roman" w:cs="Times New Roman"/>
      <w:sz w:val="26"/>
      <w:szCs w:val="26"/>
    </w:rPr>
  </w:style>
  <w:style w:type="character" w:customStyle="1" w:styleId="FontStyle356">
    <w:name w:val="Font Style356"/>
    <w:uiPriority w:val="99"/>
    <w:rsid w:val="001D76BC"/>
    <w:rPr>
      <w:rFonts w:ascii="Arial" w:hAnsi="Arial" w:cs="Arial"/>
      <w:sz w:val="20"/>
      <w:szCs w:val="20"/>
    </w:rPr>
  </w:style>
  <w:style w:type="character" w:customStyle="1" w:styleId="FontStyle357">
    <w:name w:val="Font Style357"/>
    <w:uiPriority w:val="99"/>
    <w:rsid w:val="001D76BC"/>
    <w:rPr>
      <w:rFonts w:ascii="Times New Roman" w:hAnsi="Times New Roman" w:cs="Times New Roman"/>
      <w:i/>
      <w:iCs/>
      <w:spacing w:val="-50"/>
      <w:sz w:val="48"/>
      <w:szCs w:val="48"/>
    </w:rPr>
  </w:style>
  <w:style w:type="character" w:customStyle="1" w:styleId="FontStyle358">
    <w:name w:val="Font Style358"/>
    <w:uiPriority w:val="99"/>
    <w:rsid w:val="001D76BC"/>
    <w:rPr>
      <w:rFonts w:ascii="Arial" w:hAnsi="Arial" w:cs="Arial"/>
      <w:sz w:val="26"/>
      <w:szCs w:val="26"/>
    </w:rPr>
  </w:style>
  <w:style w:type="character" w:customStyle="1" w:styleId="FontStyle359">
    <w:name w:val="Font Style359"/>
    <w:uiPriority w:val="99"/>
    <w:rsid w:val="001D76BC"/>
    <w:rPr>
      <w:rFonts w:ascii="Arial" w:hAnsi="Arial" w:cs="Arial"/>
      <w:sz w:val="54"/>
      <w:szCs w:val="54"/>
    </w:rPr>
  </w:style>
  <w:style w:type="character" w:customStyle="1" w:styleId="FontStyle360">
    <w:name w:val="Font Style360"/>
    <w:uiPriority w:val="99"/>
    <w:rsid w:val="001D76BC"/>
    <w:rPr>
      <w:rFonts w:ascii="Arial" w:hAnsi="Arial" w:cs="Arial"/>
      <w:b/>
      <w:bCs/>
      <w:sz w:val="28"/>
      <w:szCs w:val="28"/>
    </w:rPr>
  </w:style>
  <w:style w:type="character" w:customStyle="1" w:styleId="FontStyle361">
    <w:name w:val="Font Style361"/>
    <w:uiPriority w:val="99"/>
    <w:rsid w:val="001D76BC"/>
    <w:rPr>
      <w:rFonts w:ascii="Trebuchet MS" w:hAnsi="Trebuchet MS" w:cs="Trebuchet MS"/>
      <w:smallCaps/>
      <w:spacing w:val="10"/>
      <w:sz w:val="14"/>
      <w:szCs w:val="14"/>
    </w:rPr>
  </w:style>
  <w:style w:type="character" w:customStyle="1" w:styleId="FontStyle362">
    <w:name w:val="Font Style362"/>
    <w:uiPriority w:val="99"/>
    <w:rsid w:val="001D76BC"/>
    <w:rPr>
      <w:rFonts w:ascii="Arial" w:hAnsi="Arial" w:cs="Arial"/>
      <w:b/>
      <w:bCs/>
      <w:sz w:val="12"/>
      <w:szCs w:val="12"/>
    </w:rPr>
  </w:style>
  <w:style w:type="character" w:customStyle="1" w:styleId="FontStyle363">
    <w:name w:val="Font Style363"/>
    <w:uiPriority w:val="99"/>
    <w:rsid w:val="001D76BC"/>
    <w:rPr>
      <w:rFonts w:ascii="Arial" w:hAnsi="Arial" w:cs="Arial"/>
      <w:spacing w:val="20"/>
      <w:sz w:val="20"/>
      <w:szCs w:val="20"/>
    </w:rPr>
  </w:style>
  <w:style w:type="character" w:customStyle="1" w:styleId="FontStyle364">
    <w:name w:val="Font Style364"/>
    <w:uiPriority w:val="99"/>
    <w:rsid w:val="001D76BC"/>
    <w:rPr>
      <w:rFonts w:ascii="Arial" w:hAnsi="Arial" w:cs="Arial"/>
      <w:sz w:val="30"/>
      <w:szCs w:val="30"/>
    </w:rPr>
  </w:style>
  <w:style w:type="character" w:customStyle="1" w:styleId="FontStyle365">
    <w:name w:val="Font Style365"/>
    <w:uiPriority w:val="99"/>
    <w:rsid w:val="001D76BC"/>
    <w:rPr>
      <w:rFonts w:ascii="Arial" w:hAnsi="Arial" w:cs="Arial"/>
      <w:sz w:val="30"/>
      <w:szCs w:val="30"/>
    </w:rPr>
  </w:style>
  <w:style w:type="character" w:customStyle="1" w:styleId="FontStyle366">
    <w:name w:val="Font Style366"/>
    <w:uiPriority w:val="99"/>
    <w:rsid w:val="001D76BC"/>
    <w:rPr>
      <w:rFonts w:ascii="Times New Roman" w:hAnsi="Times New Roman" w:cs="Times New Roman"/>
      <w:i/>
      <w:iCs/>
      <w:sz w:val="20"/>
      <w:szCs w:val="20"/>
    </w:rPr>
  </w:style>
  <w:style w:type="character" w:customStyle="1" w:styleId="FontStyle367">
    <w:name w:val="Font Style367"/>
    <w:uiPriority w:val="99"/>
    <w:rsid w:val="001D76BC"/>
    <w:rPr>
      <w:rFonts w:ascii="Arial" w:hAnsi="Arial" w:cs="Arial"/>
      <w:sz w:val="30"/>
      <w:szCs w:val="30"/>
    </w:rPr>
  </w:style>
  <w:style w:type="character" w:customStyle="1" w:styleId="FontStyle368">
    <w:name w:val="Font Style368"/>
    <w:uiPriority w:val="99"/>
    <w:rsid w:val="001D76BC"/>
    <w:rPr>
      <w:rFonts w:ascii="Arial" w:hAnsi="Arial" w:cs="Arial"/>
      <w:b/>
      <w:bCs/>
      <w:w w:val="40"/>
      <w:sz w:val="14"/>
      <w:szCs w:val="14"/>
    </w:rPr>
  </w:style>
  <w:style w:type="character" w:customStyle="1" w:styleId="FontStyle369">
    <w:name w:val="Font Style369"/>
    <w:uiPriority w:val="99"/>
    <w:rsid w:val="001D76BC"/>
    <w:rPr>
      <w:rFonts w:ascii="Arial" w:hAnsi="Arial" w:cs="Arial"/>
      <w:sz w:val="12"/>
      <w:szCs w:val="12"/>
    </w:rPr>
  </w:style>
  <w:style w:type="character" w:customStyle="1" w:styleId="FontStyle370">
    <w:name w:val="Font Style370"/>
    <w:uiPriority w:val="99"/>
    <w:rsid w:val="001D76BC"/>
    <w:rPr>
      <w:rFonts w:ascii="Bookman Old Style" w:hAnsi="Bookman Old Style" w:cs="Bookman Old Style"/>
      <w:sz w:val="18"/>
      <w:szCs w:val="18"/>
    </w:rPr>
  </w:style>
  <w:style w:type="character" w:customStyle="1" w:styleId="FontStyle371">
    <w:name w:val="Font Style371"/>
    <w:rsid w:val="001D76BC"/>
    <w:rPr>
      <w:rFonts w:ascii="Sylfaen" w:hAnsi="Sylfaen" w:cs="Sylfaen"/>
      <w:sz w:val="28"/>
      <w:szCs w:val="28"/>
    </w:rPr>
  </w:style>
  <w:style w:type="character" w:customStyle="1" w:styleId="FontStyle372">
    <w:name w:val="Font Style372"/>
    <w:uiPriority w:val="99"/>
    <w:rsid w:val="001D76BC"/>
    <w:rPr>
      <w:rFonts w:ascii="Arial" w:hAnsi="Arial" w:cs="Arial"/>
      <w:sz w:val="16"/>
      <w:szCs w:val="16"/>
    </w:rPr>
  </w:style>
  <w:style w:type="character" w:customStyle="1" w:styleId="FontStyle373">
    <w:name w:val="Font Style373"/>
    <w:uiPriority w:val="99"/>
    <w:rsid w:val="001D76BC"/>
    <w:rPr>
      <w:rFonts w:ascii="Franklin Gothic Medium Cond" w:hAnsi="Franklin Gothic Medium Cond" w:cs="Franklin Gothic Medium Cond"/>
      <w:i/>
      <w:iCs/>
      <w:smallCaps/>
      <w:spacing w:val="10"/>
      <w:sz w:val="16"/>
      <w:szCs w:val="16"/>
    </w:rPr>
  </w:style>
  <w:style w:type="character" w:customStyle="1" w:styleId="FontStyle374">
    <w:name w:val="Font Style374"/>
    <w:uiPriority w:val="99"/>
    <w:rsid w:val="001D76BC"/>
    <w:rPr>
      <w:rFonts w:ascii="Trebuchet MS" w:hAnsi="Trebuchet MS" w:cs="Trebuchet MS"/>
      <w:i/>
      <w:iCs/>
      <w:sz w:val="16"/>
      <w:szCs w:val="16"/>
    </w:rPr>
  </w:style>
  <w:style w:type="character" w:customStyle="1" w:styleId="FontStyle375">
    <w:name w:val="Font Style375"/>
    <w:uiPriority w:val="99"/>
    <w:rsid w:val="001D76BC"/>
    <w:rPr>
      <w:rFonts w:ascii="Trebuchet MS" w:hAnsi="Trebuchet MS" w:cs="Trebuchet MS"/>
      <w:sz w:val="20"/>
      <w:szCs w:val="20"/>
    </w:rPr>
  </w:style>
  <w:style w:type="character" w:customStyle="1" w:styleId="FontStyle376">
    <w:name w:val="Font Style376"/>
    <w:uiPriority w:val="99"/>
    <w:rsid w:val="001D76BC"/>
    <w:rPr>
      <w:rFonts w:ascii="Book Antiqua" w:hAnsi="Book Antiqua" w:cs="Book Antiqua"/>
      <w:b/>
      <w:bCs/>
      <w:sz w:val="12"/>
      <w:szCs w:val="12"/>
    </w:rPr>
  </w:style>
  <w:style w:type="character" w:customStyle="1" w:styleId="FontStyle377">
    <w:name w:val="Font Style377"/>
    <w:uiPriority w:val="99"/>
    <w:rsid w:val="001D76BC"/>
    <w:rPr>
      <w:rFonts w:ascii="Palatino Linotype" w:hAnsi="Palatino Linotype" w:cs="Palatino Linotype"/>
      <w:sz w:val="12"/>
      <w:szCs w:val="12"/>
    </w:rPr>
  </w:style>
  <w:style w:type="character" w:customStyle="1" w:styleId="FontStyle378">
    <w:name w:val="Font Style378"/>
    <w:uiPriority w:val="99"/>
    <w:rsid w:val="001D76BC"/>
    <w:rPr>
      <w:rFonts w:ascii="Times New Roman" w:hAnsi="Times New Roman" w:cs="Times New Roman"/>
      <w:b/>
      <w:bCs/>
      <w:sz w:val="14"/>
      <w:szCs w:val="14"/>
    </w:rPr>
  </w:style>
  <w:style w:type="character" w:customStyle="1" w:styleId="FontStyle379">
    <w:name w:val="Font Style379"/>
    <w:uiPriority w:val="99"/>
    <w:rsid w:val="001D76BC"/>
    <w:rPr>
      <w:rFonts w:ascii="Arial" w:hAnsi="Arial" w:cs="Arial"/>
      <w:b/>
      <w:bCs/>
      <w:sz w:val="14"/>
      <w:szCs w:val="14"/>
    </w:rPr>
  </w:style>
  <w:style w:type="character" w:customStyle="1" w:styleId="FontStyle380">
    <w:name w:val="Font Style380"/>
    <w:uiPriority w:val="99"/>
    <w:rsid w:val="001D76BC"/>
    <w:rPr>
      <w:rFonts w:ascii="Book Antiqua" w:hAnsi="Book Antiqua" w:cs="Book Antiqua"/>
      <w:b/>
      <w:bCs/>
      <w:sz w:val="12"/>
      <w:szCs w:val="12"/>
    </w:rPr>
  </w:style>
  <w:style w:type="character" w:customStyle="1" w:styleId="FontStyle381">
    <w:name w:val="Font Style381"/>
    <w:uiPriority w:val="99"/>
    <w:rsid w:val="001D76BC"/>
    <w:rPr>
      <w:rFonts w:ascii="Constantia" w:hAnsi="Constantia" w:cs="Constantia"/>
      <w:b/>
      <w:bCs/>
      <w:sz w:val="14"/>
      <w:szCs w:val="14"/>
    </w:rPr>
  </w:style>
  <w:style w:type="character" w:customStyle="1" w:styleId="FontStyle382">
    <w:name w:val="Font Style382"/>
    <w:uiPriority w:val="99"/>
    <w:rsid w:val="001D76BC"/>
    <w:rPr>
      <w:rFonts w:ascii="Bookman Old Style" w:hAnsi="Bookman Old Style" w:cs="Bookman Old Style"/>
      <w:sz w:val="14"/>
      <w:szCs w:val="14"/>
    </w:rPr>
  </w:style>
  <w:style w:type="character" w:customStyle="1" w:styleId="FontStyle383">
    <w:name w:val="Font Style383"/>
    <w:uiPriority w:val="99"/>
    <w:rsid w:val="001D76BC"/>
    <w:rPr>
      <w:rFonts w:ascii="Times New Roman" w:hAnsi="Times New Roman" w:cs="Times New Roman"/>
      <w:b/>
      <w:bCs/>
      <w:sz w:val="14"/>
      <w:szCs w:val="14"/>
    </w:rPr>
  </w:style>
  <w:style w:type="character" w:customStyle="1" w:styleId="FontStyle384">
    <w:name w:val="Font Style384"/>
    <w:uiPriority w:val="99"/>
    <w:rsid w:val="001D76BC"/>
    <w:rPr>
      <w:rFonts w:ascii="Candara" w:hAnsi="Candara" w:cs="Candara"/>
      <w:sz w:val="10"/>
      <w:szCs w:val="10"/>
    </w:rPr>
  </w:style>
  <w:style w:type="character" w:customStyle="1" w:styleId="FontStyle385">
    <w:name w:val="Font Style385"/>
    <w:uiPriority w:val="99"/>
    <w:rsid w:val="001D76BC"/>
    <w:rPr>
      <w:rFonts w:ascii="Arial" w:hAnsi="Arial" w:cs="Arial"/>
      <w:sz w:val="26"/>
      <w:szCs w:val="26"/>
    </w:rPr>
  </w:style>
  <w:style w:type="character" w:customStyle="1" w:styleId="FontStyle386">
    <w:name w:val="Font Style386"/>
    <w:uiPriority w:val="99"/>
    <w:rsid w:val="001D76BC"/>
    <w:rPr>
      <w:rFonts w:ascii="Arial Black" w:hAnsi="Arial Black" w:cs="Arial Black"/>
      <w:i/>
      <w:iCs/>
      <w:sz w:val="14"/>
      <w:szCs w:val="14"/>
    </w:rPr>
  </w:style>
  <w:style w:type="character" w:customStyle="1" w:styleId="FontStyle387">
    <w:name w:val="Font Style387"/>
    <w:uiPriority w:val="99"/>
    <w:rsid w:val="001D76BC"/>
    <w:rPr>
      <w:rFonts w:ascii="Times New Roman" w:hAnsi="Times New Roman" w:cs="Times New Roman"/>
      <w:b/>
      <w:bCs/>
      <w:sz w:val="14"/>
      <w:szCs w:val="14"/>
    </w:rPr>
  </w:style>
  <w:style w:type="character" w:customStyle="1" w:styleId="FontStyle388">
    <w:name w:val="Font Style388"/>
    <w:uiPriority w:val="99"/>
    <w:rsid w:val="001D76BC"/>
    <w:rPr>
      <w:rFonts w:ascii="Arial" w:hAnsi="Arial" w:cs="Arial"/>
      <w:sz w:val="8"/>
      <w:szCs w:val="8"/>
    </w:rPr>
  </w:style>
  <w:style w:type="character" w:customStyle="1" w:styleId="FontStyle389">
    <w:name w:val="Font Style389"/>
    <w:uiPriority w:val="99"/>
    <w:rsid w:val="001D76BC"/>
    <w:rPr>
      <w:rFonts w:ascii="Arial" w:hAnsi="Arial" w:cs="Arial"/>
      <w:sz w:val="10"/>
      <w:szCs w:val="10"/>
    </w:rPr>
  </w:style>
  <w:style w:type="character" w:customStyle="1" w:styleId="FontStyle390">
    <w:name w:val="Font Style390"/>
    <w:uiPriority w:val="99"/>
    <w:rsid w:val="001D76BC"/>
    <w:rPr>
      <w:rFonts w:ascii="Arial" w:hAnsi="Arial" w:cs="Arial"/>
      <w:sz w:val="14"/>
      <w:szCs w:val="14"/>
    </w:rPr>
  </w:style>
  <w:style w:type="character" w:customStyle="1" w:styleId="FontStyle391">
    <w:name w:val="Font Style391"/>
    <w:uiPriority w:val="99"/>
    <w:rsid w:val="001D76BC"/>
    <w:rPr>
      <w:rFonts w:ascii="Trebuchet MS" w:hAnsi="Trebuchet MS" w:cs="Trebuchet MS"/>
      <w:b/>
      <w:bCs/>
      <w:sz w:val="14"/>
      <w:szCs w:val="14"/>
    </w:rPr>
  </w:style>
  <w:style w:type="character" w:customStyle="1" w:styleId="FontStyle392">
    <w:name w:val="Font Style392"/>
    <w:uiPriority w:val="99"/>
    <w:rsid w:val="001D76BC"/>
    <w:rPr>
      <w:rFonts w:ascii="Times New Roman" w:hAnsi="Times New Roman" w:cs="Times New Roman"/>
      <w:sz w:val="16"/>
      <w:szCs w:val="16"/>
    </w:rPr>
  </w:style>
  <w:style w:type="character" w:customStyle="1" w:styleId="FontStyle393">
    <w:name w:val="Font Style393"/>
    <w:uiPriority w:val="99"/>
    <w:rsid w:val="001D76BC"/>
    <w:rPr>
      <w:rFonts w:ascii="Bookman Old Style" w:hAnsi="Bookman Old Style" w:cs="Bookman Old Style"/>
      <w:sz w:val="14"/>
      <w:szCs w:val="14"/>
    </w:rPr>
  </w:style>
  <w:style w:type="character" w:customStyle="1" w:styleId="FontStyle394">
    <w:name w:val="Font Style394"/>
    <w:uiPriority w:val="99"/>
    <w:rsid w:val="001D76BC"/>
    <w:rPr>
      <w:rFonts w:ascii="Times New Roman" w:hAnsi="Times New Roman" w:cs="Times New Roman"/>
      <w:sz w:val="16"/>
      <w:szCs w:val="16"/>
    </w:rPr>
  </w:style>
  <w:style w:type="character" w:customStyle="1" w:styleId="FontStyle395">
    <w:name w:val="Font Style395"/>
    <w:uiPriority w:val="99"/>
    <w:rsid w:val="001D76BC"/>
    <w:rPr>
      <w:rFonts w:ascii="Arial" w:hAnsi="Arial" w:cs="Arial"/>
      <w:b/>
      <w:bCs/>
      <w:spacing w:val="-10"/>
      <w:sz w:val="18"/>
      <w:szCs w:val="18"/>
    </w:rPr>
  </w:style>
  <w:style w:type="character" w:customStyle="1" w:styleId="FontStyle396">
    <w:name w:val="Font Style396"/>
    <w:uiPriority w:val="99"/>
    <w:rsid w:val="001D76BC"/>
    <w:rPr>
      <w:rFonts w:ascii="Arial" w:hAnsi="Arial" w:cs="Arial"/>
      <w:b/>
      <w:bCs/>
      <w:sz w:val="14"/>
      <w:szCs w:val="14"/>
    </w:rPr>
  </w:style>
  <w:style w:type="character" w:customStyle="1" w:styleId="FontStyle397">
    <w:name w:val="Font Style397"/>
    <w:uiPriority w:val="99"/>
    <w:rsid w:val="001D76BC"/>
    <w:rPr>
      <w:rFonts w:ascii="Trebuchet MS" w:hAnsi="Trebuchet MS" w:cs="Trebuchet MS"/>
      <w:sz w:val="8"/>
      <w:szCs w:val="8"/>
    </w:rPr>
  </w:style>
  <w:style w:type="character" w:customStyle="1" w:styleId="FontStyle398">
    <w:name w:val="Font Style398"/>
    <w:uiPriority w:val="99"/>
    <w:rsid w:val="001D76BC"/>
    <w:rPr>
      <w:rFonts w:ascii="Arial" w:hAnsi="Arial" w:cs="Arial"/>
      <w:sz w:val="16"/>
      <w:szCs w:val="16"/>
    </w:rPr>
  </w:style>
  <w:style w:type="character" w:customStyle="1" w:styleId="FontStyle399">
    <w:name w:val="Font Style399"/>
    <w:uiPriority w:val="99"/>
    <w:rsid w:val="001D76BC"/>
    <w:rPr>
      <w:rFonts w:ascii="Arial" w:hAnsi="Arial" w:cs="Arial"/>
      <w:sz w:val="14"/>
      <w:szCs w:val="14"/>
    </w:rPr>
  </w:style>
  <w:style w:type="character" w:customStyle="1" w:styleId="FontStyle400">
    <w:name w:val="Font Style400"/>
    <w:uiPriority w:val="99"/>
    <w:rsid w:val="001D76BC"/>
    <w:rPr>
      <w:rFonts w:ascii="Arial" w:hAnsi="Arial" w:cs="Arial"/>
      <w:sz w:val="10"/>
      <w:szCs w:val="10"/>
    </w:rPr>
  </w:style>
  <w:style w:type="character" w:customStyle="1" w:styleId="FontStyle401">
    <w:name w:val="Font Style401"/>
    <w:uiPriority w:val="99"/>
    <w:rsid w:val="001D76BC"/>
    <w:rPr>
      <w:rFonts w:ascii="Book Antiqua" w:hAnsi="Book Antiqua" w:cs="Book Antiqua"/>
      <w:sz w:val="34"/>
      <w:szCs w:val="34"/>
    </w:rPr>
  </w:style>
  <w:style w:type="character" w:customStyle="1" w:styleId="FontStyle402">
    <w:name w:val="Font Style402"/>
    <w:uiPriority w:val="99"/>
    <w:rsid w:val="001D76BC"/>
    <w:rPr>
      <w:rFonts w:ascii="Sylfaen" w:hAnsi="Sylfaen" w:cs="Sylfaen"/>
      <w:sz w:val="28"/>
      <w:szCs w:val="28"/>
    </w:rPr>
  </w:style>
  <w:style w:type="character" w:customStyle="1" w:styleId="FontStyle403">
    <w:name w:val="Font Style403"/>
    <w:uiPriority w:val="99"/>
    <w:rsid w:val="001D76BC"/>
    <w:rPr>
      <w:rFonts w:ascii="Sylfaen" w:hAnsi="Sylfaen" w:cs="Sylfaen"/>
      <w:sz w:val="28"/>
      <w:szCs w:val="28"/>
    </w:rPr>
  </w:style>
  <w:style w:type="character" w:customStyle="1" w:styleId="FontStyle404">
    <w:name w:val="Font Style404"/>
    <w:uiPriority w:val="99"/>
    <w:rsid w:val="001D76BC"/>
    <w:rPr>
      <w:rFonts w:ascii="Arial" w:hAnsi="Arial" w:cs="Arial"/>
      <w:sz w:val="14"/>
      <w:szCs w:val="14"/>
    </w:rPr>
  </w:style>
  <w:style w:type="character" w:customStyle="1" w:styleId="FontStyle405">
    <w:name w:val="Font Style405"/>
    <w:uiPriority w:val="99"/>
    <w:rsid w:val="001D76BC"/>
    <w:rPr>
      <w:rFonts w:ascii="Arial" w:hAnsi="Arial" w:cs="Arial"/>
      <w:sz w:val="22"/>
      <w:szCs w:val="22"/>
    </w:rPr>
  </w:style>
  <w:style w:type="character" w:customStyle="1" w:styleId="FontStyle406">
    <w:name w:val="Font Style406"/>
    <w:uiPriority w:val="99"/>
    <w:rsid w:val="001D76BC"/>
    <w:rPr>
      <w:rFonts w:ascii="Arial" w:hAnsi="Arial" w:cs="Arial"/>
      <w:sz w:val="14"/>
      <w:szCs w:val="14"/>
    </w:rPr>
  </w:style>
  <w:style w:type="character" w:customStyle="1" w:styleId="FontStyle407">
    <w:name w:val="Font Style407"/>
    <w:uiPriority w:val="99"/>
    <w:rsid w:val="001D76BC"/>
    <w:rPr>
      <w:rFonts w:ascii="Arial" w:hAnsi="Arial" w:cs="Arial"/>
      <w:sz w:val="20"/>
      <w:szCs w:val="20"/>
    </w:rPr>
  </w:style>
  <w:style w:type="character" w:customStyle="1" w:styleId="FontStyle408">
    <w:name w:val="Font Style408"/>
    <w:uiPriority w:val="99"/>
    <w:rsid w:val="001D76BC"/>
    <w:rPr>
      <w:rFonts w:ascii="Arial" w:hAnsi="Arial" w:cs="Arial"/>
      <w:spacing w:val="-10"/>
      <w:sz w:val="8"/>
      <w:szCs w:val="8"/>
    </w:rPr>
  </w:style>
  <w:style w:type="character" w:customStyle="1" w:styleId="FontStyle409">
    <w:name w:val="Font Style409"/>
    <w:uiPriority w:val="99"/>
    <w:rsid w:val="001D76BC"/>
    <w:rPr>
      <w:rFonts w:ascii="Book Antiqua" w:hAnsi="Book Antiqua" w:cs="Book Antiqua"/>
      <w:sz w:val="30"/>
      <w:szCs w:val="30"/>
    </w:rPr>
  </w:style>
  <w:style w:type="character" w:customStyle="1" w:styleId="FontStyle410">
    <w:name w:val="Font Style410"/>
    <w:uiPriority w:val="99"/>
    <w:rsid w:val="001D76BC"/>
    <w:rPr>
      <w:rFonts w:ascii="Arial" w:hAnsi="Arial" w:cs="Arial"/>
      <w:sz w:val="14"/>
      <w:szCs w:val="14"/>
    </w:rPr>
  </w:style>
  <w:style w:type="character" w:customStyle="1" w:styleId="FontStyle411">
    <w:name w:val="Font Style411"/>
    <w:uiPriority w:val="99"/>
    <w:rsid w:val="001D76BC"/>
    <w:rPr>
      <w:rFonts w:ascii="Arial" w:hAnsi="Arial" w:cs="Arial"/>
      <w:smallCaps/>
      <w:sz w:val="14"/>
      <w:szCs w:val="14"/>
    </w:rPr>
  </w:style>
  <w:style w:type="character" w:customStyle="1" w:styleId="FontStyle412">
    <w:name w:val="Font Style412"/>
    <w:uiPriority w:val="99"/>
    <w:rsid w:val="001D76BC"/>
    <w:rPr>
      <w:rFonts w:ascii="Arial" w:hAnsi="Arial" w:cs="Arial"/>
      <w:sz w:val="14"/>
      <w:szCs w:val="14"/>
    </w:rPr>
  </w:style>
  <w:style w:type="character" w:customStyle="1" w:styleId="FontStyle413">
    <w:name w:val="Font Style413"/>
    <w:uiPriority w:val="99"/>
    <w:rsid w:val="001D76BC"/>
    <w:rPr>
      <w:rFonts w:ascii="Franklin Gothic Demi Cond" w:hAnsi="Franklin Gothic Demi Cond" w:cs="Franklin Gothic Demi Cond"/>
      <w:sz w:val="30"/>
      <w:szCs w:val="30"/>
    </w:rPr>
  </w:style>
  <w:style w:type="character" w:customStyle="1" w:styleId="FontStyle414">
    <w:name w:val="Font Style414"/>
    <w:uiPriority w:val="99"/>
    <w:rsid w:val="001D76BC"/>
    <w:rPr>
      <w:rFonts w:ascii="Arial" w:hAnsi="Arial" w:cs="Arial"/>
      <w:spacing w:val="10"/>
      <w:sz w:val="22"/>
      <w:szCs w:val="22"/>
    </w:rPr>
  </w:style>
  <w:style w:type="character" w:customStyle="1" w:styleId="FontStyle415">
    <w:name w:val="Font Style415"/>
    <w:uiPriority w:val="99"/>
    <w:rsid w:val="001D76BC"/>
    <w:rPr>
      <w:rFonts w:ascii="Arial" w:hAnsi="Arial" w:cs="Arial"/>
      <w:spacing w:val="10"/>
      <w:sz w:val="18"/>
      <w:szCs w:val="18"/>
    </w:rPr>
  </w:style>
  <w:style w:type="character" w:customStyle="1" w:styleId="FontStyle416">
    <w:name w:val="Font Style416"/>
    <w:uiPriority w:val="99"/>
    <w:rsid w:val="001D76BC"/>
    <w:rPr>
      <w:rFonts w:ascii="Arial" w:hAnsi="Arial" w:cs="Arial"/>
      <w:sz w:val="14"/>
      <w:szCs w:val="14"/>
    </w:rPr>
  </w:style>
  <w:style w:type="character" w:customStyle="1" w:styleId="FontStyle417">
    <w:name w:val="Font Style417"/>
    <w:uiPriority w:val="99"/>
    <w:rsid w:val="001D76BC"/>
    <w:rPr>
      <w:rFonts w:ascii="Bookman Old Style" w:hAnsi="Bookman Old Style" w:cs="Bookman Old Style"/>
      <w:sz w:val="14"/>
      <w:szCs w:val="14"/>
    </w:rPr>
  </w:style>
  <w:style w:type="character" w:customStyle="1" w:styleId="FontStyle191">
    <w:name w:val="Font Style191"/>
    <w:uiPriority w:val="99"/>
    <w:rsid w:val="001D76BC"/>
    <w:rPr>
      <w:rFonts w:ascii="Times New Roman" w:hAnsi="Times New Roman" w:cs="Times New Roman"/>
      <w:b/>
      <w:bCs/>
      <w:sz w:val="12"/>
      <w:szCs w:val="12"/>
    </w:rPr>
  </w:style>
  <w:style w:type="character" w:customStyle="1" w:styleId="FontStyle193">
    <w:name w:val="Font Style193"/>
    <w:uiPriority w:val="99"/>
    <w:rsid w:val="001D76BC"/>
    <w:rPr>
      <w:rFonts w:ascii="Times New Roman" w:hAnsi="Times New Roman" w:cs="Times New Roman"/>
      <w:b/>
      <w:bCs/>
      <w:sz w:val="20"/>
      <w:szCs w:val="20"/>
    </w:rPr>
  </w:style>
  <w:style w:type="character" w:customStyle="1" w:styleId="FontStyle198">
    <w:name w:val="Font Style198"/>
    <w:uiPriority w:val="99"/>
    <w:rsid w:val="001D76BC"/>
    <w:rPr>
      <w:rFonts w:ascii="Times New Roman" w:hAnsi="Times New Roman" w:cs="Times New Roman"/>
      <w:b/>
      <w:bCs/>
      <w:sz w:val="16"/>
      <w:szCs w:val="16"/>
    </w:rPr>
  </w:style>
  <w:style w:type="character" w:customStyle="1" w:styleId="FontStyle199">
    <w:name w:val="Font Style199"/>
    <w:uiPriority w:val="99"/>
    <w:rsid w:val="001D76BC"/>
    <w:rPr>
      <w:rFonts w:ascii="Times New Roman" w:hAnsi="Times New Roman" w:cs="Times New Roman"/>
      <w:b/>
      <w:bCs/>
      <w:i/>
      <w:iCs/>
      <w:sz w:val="16"/>
      <w:szCs w:val="16"/>
    </w:rPr>
  </w:style>
  <w:style w:type="character" w:customStyle="1" w:styleId="FontStyle200">
    <w:name w:val="Font Style200"/>
    <w:uiPriority w:val="99"/>
    <w:rsid w:val="001D76BC"/>
    <w:rPr>
      <w:rFonts w:ascii="Times New Roman" w:hAnsi="Times New Roman" w:cs="Times New Roman"/>
      <w:b/>
      <w:bCs/>
      <w:sz w:val="16"/>
      <w:szCs w:val="16"/>
    </w:rPr>
  </w:style>
  <w:style w:type="character" w:customStyle="1" w:styleId="FontStyle201">
    <w:name w:val="Font Style201"/>
    <w:uiPriority w:val="99"/>
    <w:rsid w:val="001D76BC"/>
    <w:rPr>
      <w:rFonts w:ascii="Trebuchet MS" w:hAnsi="Trebuchet MS" w:cs="Trebuchet MS"/>
      <w:b/>
      <w:bCs/>
      <w:sz w:val="16"/>
      <w:szCs w:val="16"/>
    </w:rPr>
  </w:style>
  <w:style w:type="character" w:customStyle="1" w:styleId="FontStyle202">
    <w:name w:val="Font Style202"/>
    <w:uiPriority w:val="99"/>
    <w:rsid w:val="001D76BC"/>
    <w:rPr>
      <w:rFonts w:ascii="Times New Roman" w:hAnsi="Times New Roman" w:cs="Times New Roman"/>
      <w:i/>
      <w:iCs/>
      <w:sz w:val="16"/>
      <w:szCs w:val="16"/>
    </w:rPr>
  </w:style>
  <w:style w:type="character" w:customStyle="1" w:styleId="FontStyle224">
    <w:name w:val="Font Style224"/>
    <w:uiPriority w:val="99"/>
    <w:rsid w:val="001D76BC"/>
    <w:rPr>
      <w:rFonts w:ascii="Times New Roman" w:hAnsi="Times New Roman" w:cs="Times New Roman"/>
      <w:b/>
      <w:bCs/>
      <w:smallCaps/>
      <w:spacing w:val="-10"/>
      <w:sz w:val="18"/>
      <w:szCs w:val="18"/>
    </w:rPr>
  </w:style>
  <w:style w:type="character" w:customStyle="1" w:styleId="FontStyle242">
    <w:name w:val="Font Style242"/>
    <w:uiPriority w:val="99"/>
    <w:rsid w:val="001D76BC"/>
    <w:rPr>
      <w:rFonts w:ascii="Arial Narrow" w:hAnsi="Arial Narrow" w:cs="Arial Narrow"/>
      <w:b/>
      <w:bCs/>
      <w:sz w:val="10"/>
      <w:szCs w:val="10"/>
    </w:rPr>
  </w:style>
  <w:style w:type="character" w:customStyle="1" w:styleId="FontStyle213">
    <w:name w:val="Font Style213"/>
    <w:uiPriority w:val="99"/>
    <w:rsid w:val="001D76BC"/>
    <w:rPr>
      <w:rFonts w:ascii="Times New Roman" w:hAnsi="Times New Roman" w:cs="Times New Roman"/>
      <w:sz w:val="16"/>
      <w:szCs w:val="16"/>
    </w:rPr>
  </w:style>
  <w:style w:type="character" w:customStyle="1" w:styleId="FontStyle258">
    <w:name w:val="Font Style258"/>
    <w:uiPriority w:val="99"/>
    <w:rsid w:val="001D76BC"/>
    <w:rPr>
      <w:rFonts w:ascii="Times New Roman" w:hAnsi="Times New Roman" w:cs="Times New Roman"/>
      <w:b/>
      <w:bCs/>
      <w:spacing w:val="-10"/>
      <w:sz w:val="18"/>
      <w:szCs w:val="18"/>
    </w:rPr>
  </w:style>
  <w:style w:type="character" w:customStyle="1" w:styleId="FontStyle259">
    <w:name w:val="Font Style259"/>
    <w:uiPriority w:val="99"/>
    <w:rsid w:val="001D76BC"/>
    <w:rPr>
      <w:rFonts w:ascii="Times New Roman" w:hAnsi="Times New Roman" w:cs="Times New Roman"/>
      <w:b/>
      <w:bCs/>
      <w:spacing w:val="-10"/>
      <w:sz w:val="18"/>
      <w:szCs w:val="18"/>
    </w:rPr>
  </w:style>
  <w:style w:type="character" w:customStyle="1" w:styleId="FontStyle260">
    <w:name w:val="Font Style260"/>
    <w:uiPriority w:val="99"/>
    <w:rsid w:val="001D76BC"/>
    <w:rPr>
      <w:rFonts w:ascii="Times New Roman" w:hAnsi="Times New Roman" w:cs="Times New Roman"/>
      <w:b/>
      <w:bCs/>
      <w:sz w:val="16"/>
      <w:szCs w:val="16"/>
    </w:rPr>
  </w:style>
  <w:style w:type="character" w:customStyle="1" w:styleId="FontStyle261">
    <w:name w:val="Font Style261"/>
    <w:uiPriority w:val="99"/>
    <w:rsid w:val="001D76BC"/>
    <w:rPr>
      <w:rFonts w:ascii="Times New Roman" w:hAnsi="Times New Roman" w:cs="Times New Roman"/>
      <w:b/>
      <w:bCs/>
      <w:sz w:val="16"/>
      <w:szCs w:val="16"/>
    </w:rPr>
  </w:style>
  <w:style w:type="character" w:customStyle="1" w:styleId="FontStyle262">
    <w:name w:val="Font Style262"/>
    <w:uiPriority w:val="99"/>
    <w:rsid w:val="001D76BC"/>
    <w:rPr>
      <w:rFonts w:ascii="Times New Roman" w:hAnsi="Times New Roman" w:cs="Times New Roman"/>
      <w:b/>
      <w:bCs/>
      <w:spacing w:val="-10"/>
      <w:sz w:val="10"/>
      <w:szCs w:val="10"/>
    </w:rPr>
  </w:style>
  <w:style w:type="paragraph" w:customStyle="1" w:styleId="xl1686">
    <w:name w:val="xl1686"/>
    <w:basedOn w:val="a7"/>
    <w:qFormat/>
    <w:rsid w:val="001D76BC"/>
    <w:pPr>
      <w:spacing w:before="100" w:beforeAutospacing="1" w:after="100" w:afterAutospacing="1"/>
    </w:pPr>
    <w:rPr>
      <w:szCs w:val="24"/>
    </w:rPr>
  </w:style>
  <w:style w:type="paragraph" w:customStyle="1" w:styleId="xl1687">
    <w:name w:val="xl1687"/>
    <w:basedOn w:val="a7"/>
    <w:qFormat/>
    <w:rsid w:val="001D76BC"/>
    <w:pPr>
      <w:spacing w:before="100" w:beforeAutospacing="1" w:after="100" w:afterAutospacing="1"/>
      <w:textAlignment w:val="top"/>
    </w:pPr>
    <w:rPr>
      <w:szCs w:val="24"/>
    </w:rPr>
  </w:style>
  <w:style w:type="paragraph" w:customStyle="1" w:styleId="xl1688">
    <w:name w:val="xl1688"/>
    <w:basedOn w:val="a7"/>
    <w:qFormat/>
    <w:rsid w:val="001D76BC"/>
    <w:pPr>
      <w:spacing w:before="100" w:beforeAutospacing="1" w:after="100" w:afterAutospacing="1"/>
      <w:jc w:val="center"/>
      <w:textAlignment w:val="center"/>
    </w:pPr>
    <w:rPr>
      <w:szCs w:val="24"/>
    </w:rPr>
  </w:style>
  <w:style w:type="paragraph" w:customStyle="1" w:styleId="xl1689">
    <w:name w:val="xl1689"/>
    <w:basedOn w:val="a7"/>
    <w:qFormat/>
    <w:rsid w:val="001D76BC"/>
    <w:pPr>
      <w:spacing w:before="100" w:beforeAutospacing="1" w:after="100" w:afterAutospacing="1"/>
      <w:jc w:val="center"/>
    </w:pPr>
    <w:rPr>
      <w:szCs w:val="24"/>
    </w:rPr>
  </w:style>
  <w:style w:type="paragraph" w:customStyle="1" w:styleId="xl1690">
    <w:name w:val="xl1690"/>
    <w:basedOn w:val="a7"/>
    <w:qFormat/>
    <w:rsid w:val="001D76BC"/>
    <w:pPr>
      <w:spacing w:before="100" w:beforeAutospacing="1" w:after="100" w:afterAutospacing="1"/>
      <w:jc w:val="center"/>
      <w:textAlignment w:val="top"/>
    </w:pPr>
    <w:rPr>
      <w:szCs w:val="24"/>
    </w:rPr>
  </w:style>
  <w:style w:type="paragraph" w:customStyle="1" w:styleId="xl1691">
    <w:name w:val="xl169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692">
    <w:name w:val="xl169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693">
    <w:name w:val="xl169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694">
    <w:name w:val="xl169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00B050"/>
      <w:sz w:val="18"/>
      <w:szCs w:val="18"/>
    </w:rPr>
  </w:style>
  <w:style w:type="paragraph" w:customStyle="1" w:styleId="xl1695">
    <w:name w:val="xl1695"/>
    <w:basedOn w:val="a7"/>
    <w:qFormat/>
    <w:rsid w:val="001D76BC"/>
    <w:pPr>
      <w:spacing w:before="100" w:beforeAutospacing="1" w:after="100" w:afterAutospacing="1"/>
    </w:pPr>
    <w:rPr>
      <w:sz w:val="18"/>
      <w:szCs w:val="18"/>
    </w:rPr>
  </w:style>
  <w:style w:type="paragraph" w:customStyle="1" w:styleId="xl1696">
    <w:name w:val="xl169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697">
    <w:name w:val="xl1697"/>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698">
    <w:name w:val="xl1698"/>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Cs w:val="24"/>
    </w:rPr>
  </w:style>
  <w:style w:type="paragraph" w:customStyle="1" w:styleId="xl1699">
    <w:name w:val="xl1699"/>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700">
    <w:name w:val="xl1700"/>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Cs w:val="24"/>
    </w:rPr>
  </w:style>
  <w:style w:type="paragraph" w:customStyle="1" w:styleId="xl1701">
    <w:name w:val="xl1701"/>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702">
    <w:name w:val="xl1702"/>
    <w:basedOn w:val="a7"/>
    <w:qFormat/>
    <w:rsid w:val="001D76BC"/>
    <w:pPr>
      <w:shd w:val="clear" w:color="000000" w:fill="EBF1DE"/>
      <w:spacing w:before="100" w:beforeAutospacing="1" w:after="100" w:afterAutospacing="1"/>
      <w:textAlignment w:val="top"/>
    </w:pPr>
    <w:rPr>
      <w:b/>
      <w:bCs/>
      <w:szCs w:val="24"/>
    </w:rPr>
  </w:style>
  <w:style w:type="paragraph" w:customStyle="1" w:styleId="xl1703">
    <w:name w:val="xl1703"/>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szCs w:val="24"/>
    </w:rPr>
  </w:style>
  <w:style w:type="paragraph" w:customStyle="1" w:styleId="xl1704">
    <w:name w:val="xl1704"/>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Cs w:val="24"/>
    </w:rPr>
  </w:style>
  <w:style w:type="paragraph" w:customStyle="1" w:styleId="xl1705">
    <w:name w:val="xl1705"/>
    <w:basedOn w:val="a7"/>
    <w:qFormat/>
    <w:rsid w:val="001D76BC"/>
    <w:pPr>
      <w:shd w:val="clear" w:color="000000" w:fill="FDE9D9"/>
      <w:spacing w:before="100" w:beforeAutospacing="1" w:after="100" w:afterAutospacing="1"/>
      <w:textAlignment w:val="top"/>
    </w:pPr>
    <w:rPr>
      <w:szCs w:val="24"/>
    </w:rPr>
  </w:style>
  <w:style w:type="paragraph" w:customStyle="1" w:styleId="xl1706">
    <w:name w:val="xl1706"/>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707">
    <w:name w:val="xl1707"/>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00B050"/>
      <w:sz w:val="18"/>
      <w:szCs w:val="18"/>
    </w:rPr>
  </w:style>
  <w:style w:type="paragraph" w:customStyle="1" w:styleId="xl1708">
    <w:name w:val="xl1708"/>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b/>
      <w:bCs/>
      <w:i/>
      <w:iCs/>
      <w:color w:val="00B050"/>
      <w:sz w:val="18"/>
      <w:szCs w:val="18"/>
    </w:rPr>
  </w:style>
  <w:style w:type="paragraph" w:customStyle="1" w:styleId="xl1709">
    <w:name w:val="xl170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0">
    <w:name w:val="xl1710"/>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szCs w:val="24"/>
    </w:rPr>
  </w:style>
  <w:style w:type="paragraph" w:customStyle="1" w:styleId="xl1711">
    <w:name w:val="xl1711"/>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szCs w:val="24"/>
    </w:rPr>
  </w:style>
  <w:style w:type="paragraph" w:customStyle="1" w:styleId="xl1712">
    <w:name w:val="xl1712"/>
    <w:basedOn w:val="a7"/>
    <w:qFormat/>
    <w:rsid w:val="001D76BC"/>
    <w:pPr>
      <w:shd w:val="clear" w:color="000000" w:fill="FDE9D9"/>
      <w:spacing w:before="100" w:beforeAutospacing="1" w:after="100" w:afterAutospacing="1"/>
    </w:pPr>
    <w:rPr>
      <w:szCs w:val="24"/>
    </w:rPr>
  </w:style>
  <w:style w:type="paragraph" w:customStyle="1" w:styleId="xl1713">
    <w:name w:val="xl171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714">
    <w:name w:val="xl171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5">
    <w:name w:val="xl1715"/>
    <w:basedOn w:val="a7"/>
    <w:qFormat/>
    <w:rsid w:val="001D76BC"/>
    <w:pPr>
      <w:spacing w:before="100" w:beforeAutospacing="1" w:after="100" w:afterAutospacing="1"/>
    </w:pPr>
    <w:rPr>
      <w:sz w:val="18"/>
      <w:szCs w:val="18"/>
    </w:rPr>
  </w:style>
  <w:style w:type="paragraph" w:customStyle="1" w:styleId="xl1716">
    <w:name w:val="xl171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717">
    <w:name w:val="xl171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718">
    <w:name w:val="xl1718"/>
    <w:basedOn w:val="a7"/>
    <w:qFormat/>
    <w:rsid w:val="001D76BC"/>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szCs w:val="24"/>
    </w:rPr>
  </w:style>
  <w:style w:type="paragraph" w:customStyle="1" w:styleId="xl1719">
    <w:name w:val="xl171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720">
    <w:name w:val="xl172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721">
    <w:name w:val="xl1721"/>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722">
    <w:name w:val="xl172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723">
    <w:name w:val="xl1723"/>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Cs w:val="24"/>
    </w:rPr>
  </w:style>
  <w:style w:type="paragraph" w:customStyle="1" w:styleId="xl1724">
    <w:name w:val="xl1724"/>
    <w:basedOn w:val="a7"/>
    <w:qFormat/>
    <w:rsid w:val="001D76BC"/>
    <w:pPr>
      <w:spacing w:before="100" w:beforeAutospacing="1" w:after="100" w:afterAutospacing="1"/>
      <w:jc w:val="center"/>
    </w:pPr>
    <w:rPr>
      <w:szCs w:val="24"/>
    </w:rPr>
  </w:style>
  <w:style w:type="paragraph" w:customStyle="1" w:styleId="xl1725">
    <w:name w:val="xl172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726">
    <w:name w:val="xl1726"/>
    <w:basedOn w:val="a7"/>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Cs w:val="24"/>
    </w:rPr>
  </w:style>
  <w:style w:type="paragraph" w:customStyle="1" w:styleId="xl1727">
    <w:name w:val="xl1727"/>
    <w:basedOn w:val="a7"/>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b/>
      <w:bCs/>
      <w:szCs w:val="24"/>
    </w:rPr>
  </w:style>
  <w:style w:type="paragraph" w:customStyle="1" w:styleId="xl1728">
    <w:name w:val="xl1728"/>
    <w:basedOn w:val="a7"/>
    <w:qFormat/>
    <w:rsid w:val="001D76BC"/>
    <w:pPr>
      <w:shd w:val="clear" w:color="000000" w:fill="DAEEF3"/>
      <w:spacing w:before="100" w:beforeAutospacing="1" w:after="100" w:afterAutospacing="1"/>
    </w:pPr>
    <w:rPr>
      <w:b/>
      <w:bCs/>
      <w:szCs w:val="24"/>
    </w:rPr>
  </w:style>
  <w:style w:type="paragraph" w:customStyle="1" w:styleId="xl1729">
    <w:name w:val="xl172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Cs w:val="24"/>
    </w:rPr>
  </w:style>
  <w:style w:type="paragraph" w:customStyle="1" w:styleId="xl1730">
    <w:name w:val="xl1730"/>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b/>
      <w:bCs/>
      <w:szCs w:val="24"/>
    </w:rPr>
  </w:style>
  <w:style w:type="paragraph" w:customStyle="1" w:styleId="xl1731">
    <w:name w:val="xl1731"/>
    <w:basedOn w:val="a7"/>
    <w:qFormat/>
    <w:rsid w:val="001D76BC"/>
    <w:pPr>
      <w:shd w:val="clear" w:color="000000" w:fill="EBF1DE"/>
      <w:spacing w:before="100" w:beforeAutospacing="1" w:after="100" w:afterAutospacing="1"/>
      <w:jc w:val="center"/>
    </w:pPr>
    <w:rPr>
      <w:szCs w:val="24"/>
    </w:rPr>
  </w:style>
  <w:style w:type="paragraph" w:customStyle="1" w:styleId="xl1732">
    <w:name w:val="xl1732"/>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733">
    <w:name w:val="xl173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734">
    <w:name w:val="xl1734"/>
    <w:basedOn w:val="a7"/>
    <w:qFormat/>
    <w:rsid w:val="001D76BC"/>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i/>
      <w:iCs/>
      <w:color w:val="31869B"/>
      <w:szCs w:val="24"/>
    </w:rPr>
  </w:style>
  <w:style w:type="paragraph" w:customStyle="1" w:styleId="xl1735">
    <w:name w:val="xl173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31869B"/>
      <w:sz w:val="18"/>
      <w:szCs w:val="18"/>
    </w:rPr>
  </w:style>
  <w:style w:type="paragraph" w:customStyle="1" w:styleId="xl1736">
    <w:name w:val="xl173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737">
    <w:name w:val="xl173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738">
    <w:name w:val="xl173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Cs w:val="24"/>
    </w:rPr>
  </w:style>
  <w:style w:type="paragraph" w:customStyle="1" w:styleId="xl1739">
    <w:name w:val="xl1739"/>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i/>
      <w:iCs/>
      <w:color w:val="31869B"/>
      <w:szCs w:val="24"/>
    </w:rPr>
  </w:style>
  <w:style w:type="paragraph" w:customStyle="1" w:styleId="xl1740">
    <w:name w:val="xl1740"/>
    <w:basedOn w:val="a7"/>
    <w:qFormat/>
    <w:rsid w:val="001D76BC"/>
    <w:pPr>
      <w:spacing w:before="100" w:beforeAutospacing="1" w:after="100" w:afterAutospacing="1"/>
      <w:textAlignment w:val="top"/>
    </w:pPr>
    <w:rPr>
      <w:i/>
      <w:iCs/>
      <w:color w:val="31869B"/>
      <w:szCs w:val="24"/>
    </w:rPr>
  </w:style>
  <w:style w:type="paragraph" w:customStyle="1" w:styleId="xl1741">
    <w:name w:val="xl174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742">
    <w:name w:val="xl174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743">
    <w:name w:val="xl174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Cs w:val="24"/>
    </w:rPr>
  </w:style>
  <w:style w:type="paragraph" w:customStyle="1" w:styleId="xl1744">
    <w:name w:val="xl174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745">
    <w:name w:val="xl174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746">
    <w:name w:val="xl174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747">
    <w:name w:val="xl174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748">
    <w:name w:val="xl174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Cs w:val="24"/>
    </w:rPr>
  </w:style>
  <w:style w:type="paragraph" w:customStyle="1" w:styleId="xl1749">
    <w:name w:val="xl1749"/>
    <w:basedOn w:val="a7"/>
    <w:qFormat/>
    <w:rsid w:val="001D76BC"/>
    <w:pPr>
      <w:spacing w:before="100" w:beforeAutospacing="1" w:after="100" w:afterAutospacing="1"/>
      <w:textAlignment w:val="top"/>
    </w:pPr>
    <w:rPr>
      <w:b/>
      <w:bCs/>
      <w:i/>
      <w:iCs/>
      <w:color w:val="31869B"/>
      <w:szCs w:val="24"/>
    </w:rPr>
  </w:style>
  <w:style w:type="paragraph" w:customStyle="1" w:styleId="xl1750">
    <w:name w:val="xl175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Cs w:val="24"/>
    </w:rPr>
  </w:style>
  <w:style w:type="paragraph" w:customStyle="1" w:styleId="xl1751">
    <w:name w:val="xl175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Cs w:val="24"/>
    </w:rPr>
  </w:style>
  <w:style w:type="paragraph" w:customStyle="1" w:styleId="xl1752">
    <w:name w:val="xl1752"/>
    <w:basedOn w:val="a7"/>
    <w:qFormat/>
    <w:rsid w:val="001D76BC"/>
    <w:pPr>
      <w:spacing w:before="100" w:beforeAutospacing="1" w:after="100" w:afterAutospacing="1"/>
      <w:jc w:val="center"/>
      <w:textAlignment w:val="top"/>
    </w:pPr>
    <w:rPr>
      <w:b/>
      <w:bCs/>
      <w:i/>
      <w:iCs/>
      <w:color w:val="31869B"/>
    </w:rPr>
  </w:style>
  <w:style w:type="paragraph" w:customStyle="1" w:styleId="xl1753">
    <w:name w:val="xl1753"/>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31869B"/>
      <w:sz w:val="18"/>
      <w:szCs w:val="18"/>
    </w:rPr>
  </w:style>
  <w:style w:type="paragraph" w:customStyle="1" w:styleId="xl1754">
    <w:name w:val="xl1754"/>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i/>
      <w:iCs/>
      <w:color w:val="31869B"/>
      <w:szCs w:val="24"/>
    </w:rPr>
  </w:style>
  <w:style w:type="paragraph" w:customStyle="1" w:styleId="xl1755">
    <w:name w:val="xl1755"/>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Cs w:val="24"/>
    </w:rPr>
  </w:style>
  <w:style w:type="paragraph" w:customStyle="1" w:styleId="xl1756">
    <w:name w:val="xl1756"/>
    <w:basedOn w:val="a7"/>
    <w:qFormat/>
    <w:rsid w:val="001D76BC"/>
    <w:pPr>
      <w:shd w:val="clear" w:color="000000" w:fill="FDE9D9"/>
      <w:spacing w:before="100" w:beforeAutospacing="1" w:after="100" w:afterAutospacing="1"/>
      <w:textAlignment w:val="top"/>
    </w:pPr>
    <w:rPr>
      <w:i/>
      <w:iCs/>
      <w:color w:val="31869B"/>
      <w:szCs w:val="24"/>
    </w:rPr>
  </w:style>
  <w:style w:type="paragraph" w:customStyle="1" w:styleId="xl1757">
    <w:name w:val="xl1757"/>
    <w:basedOn w:val="a7"/>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Cs w:val="24"/>
    </w:rPr>
  </w:style>
  <w:style w:type="paragraph" w:customStyle="1" w:styleId="xl1758">
    <w:name w:val="xl1758"/>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759">
    <w:name w:val="xl1759"/>
    <w:basedOn w:val="a7"/>
    <w:qFormat/>
    <w:rsid w:val="001D76BC"/>
    <w:pPr>
      <w:shd w:val="clear" w:color="000000" w:fill="DAEEF3"/>
      <w:spacing w:before="100" w:beforeAutospacing="1" w:after="100" w:afterAutospacing="1"/>
      <w:textAlignment w:val="top"/>
    </w:pPr>
    <w:rPr>
      <w:b/>
      <w:bCs/>
      <w:szCs w:val="24"/>
    </w:rPr>
  </w:style>
  <w:style w:type="paragraph" w:customStyle="1" w:styleId="xl1760">
    <w:name w:val="xl1760"/>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761">
    <w:name w:val="xl1761"/>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Cs w:val="24"/>
    </w:rPr>
  </w:style>
  <w:style w:type="paragraph" w:customStyle="1" w:styleId="xl1762">
    <w:name w:val="xl1762"/>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Cs w:val="24"/>
    </w:rPr>
  </w:style>
  <w:style w:type="paragraph" w:customStyle="1" w:styleId="xl1763">
    <w:name w:val="xl1763"/>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764">
    <w:name w:val="xl1764"/>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765">
    <w:name w:val="xl1765"/>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szCs w:val="24"/>
    </w:rPr>
  </w:style>
  <w:style w:type="paragraph" w:customStyle="1" w:styleId="xl1766">
    <w:name w:val="xl1766"/>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 w:val="18"/>
      <w:szCs w:val="18"/>
    </w:rPr>
  </w:style>
  <w:style w:type="paragraph" w:customStyle="1" w:styleId="xl1767">
    <w:name w:val="xl1767"/>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Cs w:val="24"/>
    </w:rPr>
  </w:style>
  <w:style w:type="paragraph" w:customStyle="1" w:styleId="xl1768">
    <w:name w:val="xl1768"/>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Cs w:val="24"/>
    </w:rPr>
  </w:style>
  <w:style w:type="paragraph" w:customStyle="1" w:styleId="xl1769">
    <w:name w:val="xl1769"/>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Cs w:val="24"/>
    </w:rPr>
  </w:style>
  <w:style w:type="paragraph" w:customStyle="1" w:styleId="xl1770">
    <w:name w:val="xl1770"/>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b/>
      <w:bCs/>
      <w:szCs w:val="24"/>
    </w:rPr>
  </w:style>
  <w:style w:type="paragraph" w:customStyle="1" w:styleId="xl1771">
    <w:name w:val="xl1771"/>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b/>
      <w:bCs/>
      <w:szCs w:val="24"/>
    </w:rPr>
  </w:style>
  <w:style w:type="paragraph" w:customStyle="1" w:styleId="xl1772">
    <w:name w:val="xl1772"/>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b/>
      <w:bCs/>
      <w:szCs w:val="24"/>
    </w:rPr>
  </w:style>
  <w:style w:type="paragraph" w:customStyle="1" w:styleId="xl1773">
    <w:name w:val="xl1773"/>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Cs w:val="24"/>
    </w:rPr>
  </w:style>
  <w:style w:type="paragraph" w:customStyle="1" w:styleId="xl1774">
    <w:name w:val="xl1774"/>
    <w:basedOn w:val="a7"/>
    <w:qFormat/>
    <w:rsid w:val="001D76BC"/>
    <w:pPr>
      <w:shd w:val="clear" w:color="000000" w:fill="FDE9D9"/>
      <w:spacing w:before="100" w:beforeAutospacing="1" w:after="100" w:afterAutospacing="1"/>
    </w:pPr>
    <w:rPr>
      <w:b/>
      <w:bCs/>
      <w:szCs w:val="24"/>
    </w:rPr>
  </w:style>
  <w:style w:type="paragraph" w:customStyle="1" w:styleId="xl1775">
    <w:name w:val="xl1775"/>
    <w:basedOn w:val="a7"/>
    <w:qFormat/>
    <w:rsid w:val="001D76BC"/>
    <w:pPr>
      <w:shd w:val="clear" w:color="000000" w:fill="FDE9D9"/>
      <w:spacing w:before="100" w:beforeAutospacing="1" w:after="100" w:afterAutospacing="1"/>
      <w:textAlignment w:val="top"/>
    </w:pPr>
    <w:rPr>
      <w:b/>
      <w:bCs/>
      <w:szCs w:val="24"/>
    </w:rPr>
  </w:style>
  <w:style w:type="paragraph" w:customStyle="1" w:styleId="xl1776">
    <w:name w:val="xl177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777">
    <w:name w:val="xl1777"/>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8">
    <w:name w:val="xl1778"/>
    <w:basedOn w:val="a7"/>
    <w:qFormat/>
    <w:rsid w:val="001D76BC"/>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9">
    <w:name w:val="xl1779"/>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80">
    <w:name w:val="xl1780"/>
    <w:basedOn w:val="a7"/>
    <w:qFormat/>
    <w:rsid w:val="001D76BC"/>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b/>
      <w:bCs/>
      <w:szCs w:val="24"/>
    </w:rPr>
  </w:style>
  <w:style w:type="paragraph" w:customStyle="1" w:styleId="xl1781">
    <w:name w:val="xl1781"/>
    <w:basedOn w:val="a7"/>
    <w:qFormat/>
    <w:rsid w:val="001D76BC"/>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szCs w:val="24"/>
    </w:rPr>
  </w:style>
  <w:style w:type="paragraph" w:customStyle="1" w:styleId="xl1782">
    <w:name w:val="xl1782"/>
    <w:basedOn w:val="a7"/>
    <w:qFormat/>
    <w:rsid w:val="001D76BC"/>
    <w:pPr>
      <w:spacing w:before="100" w:beforeAutospacing="1" w:after="100" w:afterAutospacing="1"/>
      <w:jc w:val="center"/>
      <w:textAlignment w:val="top"/>
    </w:pPr>
    <w:rPr>
      <w:b/>
      <w:bCs/>
      <w:sz w:val="28"/>
      <w:szCs w:val="28"/>
    </w:rPr>
  </w:style>
  <w:style w:type="paragraph" w:customStyle="1" w:styleId="xl1783">
    <w:name w:val="xl178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4">
    <w:name w:val="xl1784"/>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5">
    <w:name w:val="xl1785"/>
    <w:basedOn w:val="a7"/>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6">
    <w:name w:val="xl1786"/>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7">
    <w:name w:val="xl1787"/>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8">
    <w:name w:val="xl1788"/>
    <w:basedOn w:val="a7"/>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9">
    <w:name w:val="xl1789"/>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90">
    <w:name w:val="xl1790"/>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1">
    <w:name w:val="xl1791"/>
    <w:basedOn w:val="a7"/>
    <w:qFormat/>
    <w:rsid w:val="001D76BC"/>
    <w:pPr>
      <w:pBdr>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2">
    <w:name w:val="xl1792"/>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3">
    <w:name w:val="xl1793"/>
    <w:basedOn w:val="a7"/>
    <w:qFormat/>
    <w:rsid w:val="001D76BC"/>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794">
    <w:name w:val="xl1794"/>
    <w:basedOn w:val="a7"/>
    <w:qFormat/>
    <w:rsid w:val="001D76BC"/>
    <w:pPr>
      <w:pBdr>
        <w:top w:val="single" w:sz="4" w:space="0" w:color="auto"/>
        <w:bottom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795">
    <w:name w:val="xl1795"/>
    <w:basedOn w:val="a7"/>
    <w:qFormat/>
    <w:rsid w:val="001D76BC"/>
    <w:pPr>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796">
    <w:name w:val="xl1796"/>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797">
    <w:name w:val="xl1797"/>
    <w:basedOn w:val="a7"/>
    <w:qFormat/>
    <w:rsid w:val="001D76BC"/>
    <w:pPr>
      <w:pBdr>
        <w:top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798">
    <w:name w:val="xl1798"/>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99">
    <w:name w:val="xl1799"/>
    <w:basedOn w:val="a7"/>
    <w:qFormat/>
    <w:rsid w:val="001D76BC"/>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800">
    <w:name w:val="xl1800"/>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801">
    <w:name w:val="xl1801"/>
    <w:basedOn w:val="a7"/>
    <w:qFormat/>
    <w:rsid w:val="001D76BC"/>
    <w:pPr>
      <w:pBdr>
        <w:top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802">
    <w:name w:val="xl1802"/>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803">
    <w:name w:val="xl1803"/>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804">
    <w:name w:val="xl1804"/>
    <w:basedOn w:val="a7"/>
    <w:qFormat/>
    <w:rsid w:val="001D76BC"/>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805">
    <w:name w:val="xl180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806">
    <w:name w:val="xl1806"/>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807">
    <w:name w:val="xl1807"/>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808">
    <w:name w:val="xl1808"/>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809">
    <w:name w:val="xl1809"/>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Cs w:val="24"/>
    </w:rPr>
  </w:style>
  <w:style w:type="paragraph" w:customStyle="1" w:styleId="xl1810">
    <w:name w:val="xl1810"/>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Cs w:val="24"/>
    </w:rPr>
  </w:style>
  <w:style w:type="paragraph" w:customStyle="1" w:styleId="xl1811">
    <w:name w:val="xl1811"/>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szCs w:val="24"/>
    </w:rPr>
  </w:style>
  <w:style w:type="paragraph" w:customStyle="1" w:styleId="xl1812">
    <w:name w:val="xl181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813">
    <w:name w:val="xl181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814">
    <w:name w:val="xl1814"/>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Cs w:val="24"/>
    </w:rPr>
  </w:style>
  <w:style w:type="paragraph" w:customStyle="1" w:styleId="xl1815">
    <w:name w:val="xl1815"/>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Cs w:val="24"/>
    </w:rPr>
  </w:style>
  <w:style w:type="paragraph" w:customStyle="1" w:styleId="xl1816">
    <w:name w:val="xl1816"/>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i/>
      <w:iCs/>
      <w:color w:val="31869B"/>
      <w:szCs w:val="24"/>
    </w:rPr>
  </w:style>
  <w:style w:type="paragraph" w:customStyle="1" w:styleId="xl1817">
    <w:name w:val="xl181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818">
    <w:name w:val="xl181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819">
    <w:name w:val="xl1819"/>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i/>
      <w:iCs/>
      <w:color w:val="31869B"/>
      <w:szCs w:val="24"/>
    </w:rPr>
  </w:style>
  <w:style w:type="paragraph" w:customStyle="1" w:styleId="xl1820">
    <w:name w:val="xl182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821">
    <w:name w:val="xl182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822">
    <w:name w:val="xl1822"/>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Cs w:val="24"/>
    </w:rPr>
  </w:style>
  <w:style w:type="paragraph" w:customStyle="1" w:styleId="xl1823">
    <w:name w:val="xl1823"/>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Cs w:val="24"/>
    </w:rPr>
  </w:style>
  <w:style w:type="paragraph" w:customStyle="1" w:styleId="xl1824">
    <w:name w:val="xl1824"/>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Cs w:val="24"/>
    </w:rPr>
  </w:style>
  <w:style w:type="paragraph" w:customStyle="1" w:styleId="xl1825">
    <w:name w:val="xl182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826">
    <w:name w:val="xl1826"/>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827">
    <w:name w:val="xl1827"/>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828">
    <w:name w:val="xl1828"/>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szCs w:val="24"/>
    </w:rPr>
  </w:style>
  <w:style w:type="paragraph" w:customStyle="1" w:styleId="xl1829">
    <w:name w:val="xl182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830">
    <w:name w:val="xl1830"/>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Cs w:val="24"/>
    </w:rPr>
  </w:style>
  <w:style w:type="paragraph" w:customStyle="1" w:styleId="xl1831">
    <w:name w:val="xl1831"/>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Cs w:val="24"/>
    </w:rPr>
  </w:style>
  <w:style w:type="paragraph" w:customStyle="1" w:styleId="xl1832">
    <w:name w:val="xl1832"/>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Cs w:val="24"/>
    </w:rPr>
  </w:style>
  <w:style w:type="paragraph" w:customStyle="1" w:styleId="xl1833">
    <w:name w:val="xl1833"/>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834">
    <w:name w:val="xl183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i/>
      <w:iCs/>
      <w:color w:val="31869B"/>
      <w:szCs w:val="24"/>
    </w:rPr>
  </w:style>
  <w:style w:type="paragraph" w:customStyle="1" w:styleId="xl1835">
    <w:name w:val="xl1835"/>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836">
    <w:name w:val="xl1836"/>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837">
    <w:name w:val="xl1837"/>
    <w:basedOn w:val="a7"/>
    <w:qFormat/>
    <w:rsid w:val="001D76BC"/>
    <w:pPr>
      <w:shd w:val="clear" w:color="000000" w:fill="C5D9F1"/>
      <w:spacing w:before="100" w:beforeAutospacing="1" w:after="100" w:afterAutospacing="1"/>
      <w:jc w:val="center"/>
    </w:pPr>
    <w:rPr>
      <w:szCs w:val="24"/>
    </w:rPr>
  </w:style>
  <w:style w:type="paragraph" w:customStyle="1" w:styleId="xl1838">
    <w:name w:val="xl1838"/>
    <w:basedOn w:val="a7"/>
    <w:qFormat/>
    <w:rsid w:val="001D76BC"/>
    <w:pPr>
      <w:spacing w:before="100" w:beforeAutospacing="1" w:after="100" w:afterAutospacing="1"/>
      <w:jc w:val="center"/>
    </w:pPr>
    <w:rPr>
      <w:szCs w:val="24"/>
    </w:rPr>
  </w:style>
  <w:style w:type="paragraph" w:customStyle="1" w:styleId="xl1839">
    <w:name w:val="xl1839"/>
    <w:basedOn w:val="a7"/>
    <w:qFormat/>
    <w:rsid w:val="001D76BC"/>
    <w:pPr>
      <w:spacing w:before="100" w:beforeAutospacing="1" w:after="100" w:afterAutospacing="1"/>
      <w:jc w:val="center"/>
    </w:pPr>
    <w:rPr>
      <w:szCs w:val="24"/>
    </w:rPr>
  </w:style>
  <w:style w:type="paragraph" w:customStyle="1" w:styleId="xl1840">
    <w:name w:val="xl1840"/>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color w:val="FF0000"/>
      <w:szCs w:val="24"/>
    </w:rPr>
  </w:style>
  <w:style w:type="paragraph" w:customStyle="1" w:styleId="xl1841">
    <w:name w:val="xl1841"/>
    <w:basedOn w:val="a7"/>
    <w:qFormat/>
    <w:rsid w:val="001D76BC"/>
    <w:pPr>
      <w:spacing w:before="100" w:beforeAutospacing="1" w:after="100" w:afterAutospacing="1"/>
      <w:jc w:val="center"/>
      <w:textAlignment w:val="top"/>
    </w:pPr>
    <w:rPr>
      <w:szCs w:val="24"/>
    </w:rPr>
  </w:style>
  <w:style w:type="paragraph" w:customStyle="1" w:styleId="xl1842">
    <w:name w:val="xl1842"/>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Cs w:val="24"/>
    </w:rPr>
  </w:style>
  <w:style w:type="paragraph" w:customStyle="1" w:styleId="xl1843">
    <w:name w:val="xl1843"/>
    <w:basedOn w:val="a7"/>
    <w:qFormat/>
    <w:rsid w:val="001D76BC"/>
    <w:pPr>
      <w:shd w:val="clear" w:color="000000" w:fill="FDE9D9"/>
      <w:spacing w:before="100" w:beforeAutospacing="1" w:after="100" w:afterAutospacing="1"/>
      <w:jc w:val="center"/>
      <w:textAlignment w:val="top"/>
    </w:pPr>
    <w:rPr>
      <w:szCs w:val="24"/>
    </w:rPr>
  </w:style>
  <w:style w:type="paragraph" w:customStyle="1" w:styleId="xl1844">
    <w:name w:val="xl1844"/>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Cs w:val="24"/>
    </w:rPr>
  </w:style>
  <w:style w:type="paragraph" w:customStyle="1" w:styleId="xl1845">
    <w:name w:val="xl1845"/>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Cs w:val="24"/>
    </w:rPr>
  </w:style>
  <w:style w:type="paragraph" w:customStyle="1" w:styleId="xl1660">
    <w:name w:val="xl1660"/>
    <w:basedOn w:val="a7"/>
    <w:qFormat/>
    <w:rsid w:val="001D76BC"/>
    <w:pPr>
      <w:spacing w:before="100" w:beforeAutospacing="1" w:after="100" w:afterAutospacing="1"/>
    </w:pPr>
  </w:style>
  <w:style w:type="paragraph" w:customStyle="1" w:styleId="xl1661">
    <w:name w:val="xl1661"/>
    <w:basedOn w:val="a7"/>
    <w:qFormat/>
    <w:rsid w:val="001D76BC"/>
    <w:pPr>
      <w:shd w:val="clear" w:color="000000" w:fill="FFFFFF"/>
      <w:spacing w:before="100" w:beforeAutospacing="1" w:after="100" w:afterAutospacing="1"/>
      <w:jc w:val="center"/>
      <w:textAlignment w:val="center"/>
    </w:pPr>
  </w:style>
  <w:style w:type="paragraph" w:customStyle="1" w:styleId="xl1662">
    <w:name w:val="xl166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3">
    <w:name w:val="xl1663"/>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4">
    <w:name w:val="xl166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5">
    <w:name w:val="xl166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666">
    <w:name w:val="xl166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7">
    <w:name w:val="xl166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8">
    <w:name w:val="xl1668"/>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9">
    <w:name w:val="xl1669"/>
    <w:basedOn w:val="a7"/>
    <w:qFormat/>
    <w:rsid w:val="001D76BC"/>
    <w:pPr>
      <w:shd w:val="clear" w:color="000000" w:fill="FFFFFF"/>
      <w:spacing w:before="100" w:beforeAutospacing="1" w:after="100" w:afterAutospacing="1"/>
      <w:textAlignment w:val="center"/>
    </w:pPr>
  </w:style>
  <w:style w:type="paragraph" w:customStyle="1" w:styleId="xl1670">
    <w:name w:val="xl167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71">
    <w:name w:val="xl167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72">
    <w:name w:val="xl1672"/>
    <w:basedOn w:val="a7"/>
    <w:qFormat/>
    <w:rsid w:val="001D76BC"/>
    <w:pPr>
      <w:spacing w:before="100" w:beforeAutospacing="1" w:after="100" w:afterAutospacing="1"/>
      <w:jc w:val="center"/>
      <w:textAlignment w:val="center"/>
    </w:pPr>
  </w:style>
  <w:style w:type="paragraph" w:customStyle="1" w:styleId="xl1673">
    <w:name w:val="xl1673"/>
    <w:basedOn w:val="a7"/>
    <w:qFormat/>
    <w:rsid w:val="001D76BC"/>
    <w:pPr>
      <w:spacing w:before="100" w:beforeAutospacing="1" w:after="100" w:afterAutospacing="1"/>
    </w:pPr>
    <w:rPr>
      <w:b/>
      <w:bCs/>
    </w:rPr>
  </w:style>
  <w:style w:type="paragraph" w:customStyle="1" w:styleId="xl1674">
    <w:name w:val="xl1674"/>
    <w:basedOn w:val="a7"/>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5">
    <w:name w:val="xl1675"/>
    <w:basedOn w:val="a7"/>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1676">
    <w:name w:val="xl1676"/>
    <w:basedOn w:val="a7"/>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7">
    <w:name w:val="xl167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8">
    <w:name w:val="xl1678"/>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9">
    <w:name w:val="xl1679"/>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57">
    <w:name w:val="xl1657"/>
    <w:basedOn w:val="a7"/>
    <w:qFormat/>
    <w:rsid w:val="001D76BC"/>
    <w:pPr>
      <w:spacing w:before="100" w:beforeAutospacing="1" w:after="100" w:afterAutospacing="1"/>
    </w:pPr>
    <w:rPr>
      <w:szCs w:val="24"/>
    </w:rPr>
  </w:style>
  <w:style w:type="paragraph" w:customStyle="1" w:styleId="xl1658">
    <w:name w:val="xl1658"/>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59">
    <w:name w:val="xl1659"/>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80">
    <w:name w:val="xl1680"/>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681">
    <w:name w:val="xl1681"/>
    <w:basedOn w:val="a7"/>
    <w:qFormat/>
    <w:rsid w:val="001D76BC"/>
    <w:pPr>
      <w:pBdr>
        <w:top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682">
    <w:name w:val="xl1682"/>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83">
    <w:name w:val="xl1683"/>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684">
    <w:name w:val="xl1684"/>
    <w:basedOn w:val="a7"/>
    <w:qFormat/>
    <w:rsid w:val="001D76BC"/>
    <w:pPr>
      <w:pBdr>
        <w:top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685">
    <w:name w:val="xl1685"/>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character" w:customStyle="1" w:styleId="74">
    <w:name w:val="Основной текст (7)_"/>
    <w:link w:val="75"/>
    <w:uiPriority w:val="99"/>
    <w:rsid w:val="001D76BC"/>
    <w:rPr>
      <w:b/>
      <w:bCs/>
      <w:sz w:val="23"/>
      <w:szCs w:val="23"/>
      <w:shd w:val="clear" w:color="auto" w:fill="FFFFFF"/>
    </w:rPr>
  </w:style>
  <w:style w:type="paragraph" w:customStyle="1" w:styleId="75">
    <w:name w:val="Основной текст (7)"/>
    <w:basedOn w:val="a7"/>
    <w:link w:val="74"/>
    <w:uiPriority w:val="99"/>
    <w:qFormat/>
    <w:rsid w:val="001D76BC"/>
    <w:pPr>
      <w:shd w:val="clear" w:color="auto" w:fill="FFFFFF"/>
      <w:spacing w:line="226" w:lineRule="exact"/>
    </w:pPr>
    <w:rPr>
      <w:rFonts w:asciiTheme="minorHAnsi" w:hAnsiTheme="minorHAnsi"/>
      <w:b/>
      <w:bCs/>
      <w:sz w:val="23"/>
      <w:szCs w:val="23"/>
    </w:rPr>
  </w:style>
  <w:style w:type="character" w:customStyle="1" w:styleId="84">
    <w:name w:val="Основной текст (8)_"/>
    <w:link w:val="85"/>
    <w:uiPriority w:val="99"/>
    <w:rsid w:val="001D76BC"/>
    <w:rPr>
      <w:noProof/>
      <w:sz w:val="9"/>
      <w:szCs w:val="9"/>
      <w:shd w:val="clear" w:color="auto" w:fill="FFFFFF"/>
    </w:rPr>
  </w:style>
  <w:style w:type="paragraph" w:customStyle="1" w:styleId="85">
    <w:name w:val="Основной текст (8)"/>
    <w:basedOn w:val="a7"/>
    <w:link w:val="84"/>
    <w:uiPriority w:val="99"/>
    <w:qFormat/>
    <w:rsid w:val="001D76BC"/>
    <w:pPr>
      <w:shd w:val="clear" w:color="auto" w:fill="FFFFFF"/>
      <w:spacing w:line="240" w:lineRule="atLeast"/>
    </w:pPr>
    <w:rPr>
      <w:rFonts w:asciiTheme="minorHAnsi" w:hAnsiTheme="minorHAnsi"/>
      <w:noProof/>
      <w:sz w:val="9"/>
      <w:szCs w:val="9"/>
    </w:rPr>
  </w:style>
  <w:style w:type="numbering" w:customStyle="1" w:styleId="3f5">
    <w:name w:val="Нет списка3"/>
    <w:next w:val="aa"/>
    <w:uiPriority w:val="99"/>
    <w:semiHidden/>
    <w:unhideWhenUsed/>
    <w:rsid w:val="001D76BC"/>
  </w:style>
  <w:style w:type="table" w:customStyle="1" w:styleId="1fff9">
    <w:name w:val="Сетка таблицы1"/>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a"/>
    <w:next w:val="111111"/>
    <w:rsid w:val="001D76BC"/>
    <w:pPr>
      <w:numPr>
        <w:numId w:val="20"/>
      </w:numPr>
    </w:pPr>
  </w:style>
  <w:style w:type="numbering" w:customStyle="1" w:styleId="1ai3">
    <w:name w:val="1 / a / i3"/>
    <w:basedOn w:val="aa"/>
    <w:next w:val="1ai"/>
    <w:rsid w:val="001D76BC"/>
    <w:pPr>
      <w:numPr>
        <w:numId w:val="21"/>
      </w:numPr>
    </w:pPr>
  </w:style>
  <w:style w:type="numbering" w:customStyle="1" w:styleId="3">
    <w:name w:val="Статья / Раздел3"/>
    <w:basedOn w:val="aa"/>
    <w:next w:val="a1"/>
    <w:rsid w:val="001D76BC"/>
    <w:pPr>
      <w:numPr>
        <w:numId w:val="17"/>
      </w:numPr>
    </w:pPr>
  </w:style>
  <w:style w:type="numbering" w:customStyle="1" w:styleId="124">
    <w:name w:val="Нет списка12"/>
    <w:next w:val="aa"/>
    <w:uiPriority w:val="99"/>
    <w:semiHidden/>
    <w:rsid w:val="001D76BC"/>
  </w:style>
  <w:style w:type="numbering" w:customStyle="1" w:styleId="11111111">
    <w:name w:val="1 / 1.1 / 1.1.111"/>
    <w:basedOn w:val="aa"/>
    <w:next w:val="111111"/>
    <w:rsid w:val="001D76BC"/>
    <w:pPr>
      <w:numPr>
        <w:numId w:val="22"/>
      </w:numPr>
    </w:pPr>
  </w:style>
  <w:style w:type="numbering" w:customStyle="1" w:styleId="218">
    <w:name w:val="Нет списка21"/>
    <w:next w:val="aa"/>
    <w:semiHidden/>
    <w:rsid w:val="001D76BC"/>
  </w:style>
  <w:style w:type="numbering" w:customStyle="1" w:styleId="11111121">
    <w:name w:val="1 / 1.1 / 1.1.121"/>
    <w:basedOn w:val="aa"/>
    <w:next w:val="111111"/>
    <w:rsid w:val="001D76BC"/>
    <w:pPr>
      <w:numPr>
        <w:numId w:val="18"/>
      </w:numPr>
    </w:pPr>
  </w:style>
  <w:style w:type="numbering" w:customStyle="1" w:styleId="1ai21">
    <w:name w:val="1 / a / i21"/>
    <w:basedOn w:val="aa"/>
    <w:next w:val="1ai"/>
    <w:rsid w:val="001D76BC"/>
    <w:pPr>
      <w:numPr>
        <w:numId w:val="19"/>
      </w:numPr>
    </w:pPr>
  </w:style>
  <w:style w:type="numbering" w:customStyle="1" w:styleId="1120">
    <w:name w:val="Нет списка112"/>
    <w:next w:val="aa"/>
    <w:uiPriority w:val="99"/>
    <w:semiHidden/>
    <w:rsid w:val="001D76BC"/>
  </w:style>
  <w:style w:type="paragraph" w:styleId="2ff7">
    <w:name w:val="Quote"/>
    <w:basedOn w:val="a7"/>
    <w:next w:val="a7"/>
    <w:link w:val="2ff8"/>
    <w:uiPriority w:val="29"/>
    <w:qFormat/>
    <w:rsid w:val="001D76BC"/>
    <w:rPr>
      <w:rFonts w:ascii="Calibri" w:hAnsi="Calibri"/>
      <w:i/>
      <w:szCs w:val="24"/>
      <w:lang w:val="en-US" w:bidi="en-US"/>
    </w:rPr>
  </w:style>
  <w:style w:type="character" w:customStyle="1" w:styleId="2ff8">
    <w:name w:val="Цитата 2 Знак"/>
    <w:basedOn w:val="a8"/>
    <w:link w:val="2ff7"/>
    <w:uiPriority w:val="29"/>
    <w:rsid w:val="001D76BC"/>
    <w:rPr>
      <w:rFonts w:ascii="Calibri" w:eastAsia="Times New Roman" w:hAnsi="Calibri" w:cs="Times New Roman"/>
      <w:i/>
      <w:sz w:val="24"/>
      <w:szCs w:val="24"/>
      <w:lang w:val="en-US" w:bidi="en-US"/>
    </w:rPr>
  </w:style>
  <w:style w:type="paragraph" w:styleId="affffffffff4">
    <w:name w:val="Intense Quote"/>
    <w:basedOn w:val="a7"/>
    <w:next w:val="a7"/>
    <w:link w:val="affffffffff5"/>
    <w:uiPriority w:val="30"/>
    <w:qFormat/>
    <w:rsid w:val="001D76BC"/>
    <w:pPr>
      <w:ind w:left="720" w:right="720"/>
    </w:pPr>
    <w:rPr>
      <w:rFonts w:ascii="Calibri" w:hAnsi="Calibri"/>
      <w:b/>
      <w:i/>
      <w:lang w:val="en-US" w:bidi="en-US"/>
    </w:rPr>
  </w:style>
  <w:style w:type="character" w:customStyle="1" w:styleId="affffffffff5">
    <w:name w:val="Выделенная цитата Знак"/>
    <w:basedOn w:val="a8"/>
    <w:link w:val="affffffffff4"/>
    <w:uiPriority w:val="30"/>
    <w:rsid w:val="001D76BC"/>
    <w:rPr>
      <w:rFonts w:ascii="Calibri" w:eastAsia="Times New Roman" w:hAnsi="Calibri" w:cs="Times New Roman"/>
      <w:b/>
      <w:i/>
      <w:sz w:val="24"/>
      <w:lang w:val="en-US" w:bidi="en-US"/>
    </w:rPr>
  </w:style>
  <w:style w:type="character" w:styleId="affffffffff6">
    <w:name w:val="Subtle Emphasis"/>
    <w:uiPriority w:val="19"/>
    <w:qFormat/>
    <w:rsid w:val="001D76BC"/>
    <w:rPr>
      <w:i/>
      <w:color w:val="5A5A5A"/>
    </w:rPr>
  </w:style>
  <w:style w:type="character" w:styleId="affffffffff7">
    <w:name w:val="Subtle Reference"/>
    <w:uiPriority w:val="31"/>
    <w:qFormat/>
    <w:rsid w:val="001D76BC"/>
    <w:rPr>
      <w:sz w:val="24"/>
      <w:szCs w:val="24"/>
      <w:u w:val="single"/>
    </w:rPr>
  </w:style>
  <w:style w:type="character" w:styleId="affffffffff8">
    <w:name w:val="Intense Reference"/>
    <w:uiPriority w:val="32"/>
    <w:qFormat/>
    <w:rsid w:val="001D76BC"/>
    <w:rPr>
      <w:b/>
      <w:sz w:val="24"/>
      <w:u w:val="single"/>
    </w:rPr>
  </w:style>
  <w:style w:type="character" w:styleId="affffffffff9">
    <w:name w:val="Book Title"/>
    <w:uiPriority w:val="33"/>
    <w:qFormat/>
    <w:rsid w:val="001D76BC"/>
    <w:rPr>
      <w:rFonts w:ascii="Cambria" w:eastAsia="Times New Roman" w:hAnsi="Cambria"/>
      <w:b/>
      <w:i/>
      <w:sz w:val="24"/>
      <w:szCs w:val="24"/>
    </w:rPr>
  </w:style>
  <w:style w:type="paragraph" w:customStyle="1" w:styleId="affffffffffa">
    <w:name w:val="название таблицы"/>
    <w:basedOn w:val="a7"/>
    <w:uiPriority w:val="99"/>
    <w:qFormat/>
    <w:rsid w:val="001D76BC"/>
    <w:pPr>
      <w:keepNext/>
      <w:keepLines/>
      <w:suppressLineNumbers/>
      <w:suppressAutoHyphens/>
      <w:spacing w:after="120"/>
      <w:jc w:val="center"/>
    </w:pPr>
    <w:rPr>
      <w:b/>
      <w:kern w:val="20"/>
    </w:rPr>
  </w:style>
  <w:style w:type="paragraph" w:customStyle="1" w:styleId="bodytext">
    <w:name w:val="bodytext"/>
    <w:basedOn w:val="a7"/>
    <w:uiPriority w:val="99"/>
    <w:qFormat/>
    <w:rsid w:val="001D76BC"/>
    <w:pPr>
      <w:spacing w:before="100" w:beforeAutospacing="1" w:after="100" w:afterAutospacing="1"/>
    </w:pPr>
    <w:rPr>
      <w:szCs w:val="24"/>
    </w:rPr>
  </w:style>
  <w:style w:type="paragraph" w:customStyle="1" w:styleId="affffffffffb">
    <w:name w:val="Нормальный (таблица)"/>
    <w:basedOn w:val="a7"/>
    <w:next w:val="a7"/>
    <w:uiPriority w:val="99"/>
    <w:qFormat/>
    <w:rsid w:val="001D76BC"/>
    <w:pPr>
      <w:widowControl w:val="0"/>
      <w:autoSpaceDE w:val="0"/>
      <w:autoSpaceDN w:val="0"/>
      <w:adjustRightInd w:val="0"/>
    </w:pPr>
    <w:rPr>
      <w:rFonts w:ascii="Arial" w:hAnsi="Arial" w:cs="Arial"/>
      <w:szCs w:val="24"/>
    </w:rPr>
  </w:style>
  <w:style w:type="paragraph" w:customStyle="1" w:styleId="affffffffffc">
    <w:name w:val="Прижатый влево"/>
    <w:basedOn w:val="a7"/>
    <w:next w:val="a7"/>
    <w:uiPriority w:val="99"/>
    <w:qFormat/>
    <w:rsid w:val="001D76BC"/>
    <w:pPr>
      <w:widowControl w:val="0"/>
      <w:autoSpaceDE w:val="0"/>
      <w:autoSpaceDN w:val="0"/>
      <w:adjustRightInd w:val="0"/>
    </w:pPr>
    <w:rPr>
      <w:rFonts w:ascii="Arial" w:hAnsi="Arial" w:cs="Arial"/>
      <w:szCs w:val="24"/>
    </w:rPr>
  </w:style>
  <w:style w:type="paragraph" w:customStyle="1" w:styleId="style1a">
    <w:name w:val="style1"/>
    <w:basedOn w:val="a7"/>
    <w:uiPriority w:val="99"/>
    <w:qFormat/>
    <w:rsid w:val="001D76BC"/>
    <w:pPr>
      <w:spacing w:before="100" w:beforeAutospacing="1" w:after="100" w:afterAutospacing="1"/>
    </w:pPr>
    <w:rPr>
      <w:szCs w:val="24"/>
    </w:rPr>
  </w:style>
  <w:style w:type="paragraph" w:customStyle="1" w:styleId="Preformat">
    <w:name w:val="Preformat"/>
    <w:uiPriority w:val="99"/>
    <w:qFormat/>
    <w:rsid w:val="001D76BC"/>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1fffa">
    <w:name w:val="Текст1"/>
    <w:basedOn w:val="a7"/>
    <w:qFormat/>
    <w:rsid w:val="001D76BC"/>
    <w:pPr>
      <w:widowControl w:val="0"/>
      <w:overflowPunct w:val="0"/>
      <w:autoSpaceDE w:val="0"/>
      <w:autoSpaceDN w:val="0"/>
      <w:adjustRightInd w:val="0"/>
      <w:textAlignment w:val="baseline"/>
    </w:pPr>
    <w:rPr>
      <w:rFonts w:ascii="Courier New" w:hAnsi="Courier New"/>
    </w:rPr>
  </w:style>
  <w:style w:type="paragraph" w:customStyle="1" w:styleId="xl599">
    <w:name w:val="xl599"/>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00">
    <w:name w:val="xl600"/>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01">
    <w:name w:val="xl601"/>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2">
    <w:name w:val="xl602"/>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3">
    <w:name w:val="xl603"/>
    <w:basedOn w:val="a7"/>
    <w:qFormat/>
    <w:rsid w:val="001D76BC"/>
    <w:pPr>
      <w:pBdr>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604">
    <w:name w:val="xl604"/>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5">
    <w:name w:val="xl605"/>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6">
    <w:name w:val="xl606"/>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7">
    <w:name w:val="xl60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8">
    <w:name w:val="xl60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9">
    <w:name w:val="xl609"/>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610">
    <w:name w:val="xl610"/>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611">
    <w:name w:val="xl611"/>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612">
    <w:name w:val="xl612"/>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13">
    <w:name w:val="xl6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14">
    <w:name w:val="xl61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15">
    <w:name w:val="xl615"/>
    <w:basedOn w:val="a7"/>
    <w:uiPriority w:val="99"/>
    <w:qFormat/>
    <w:rsid w:val="001D76BC"/>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16">
    <w:name w:val="xl61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17">
    <w:name w:val="xl61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18">
    <w:name w:val="xl61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19">
    <w:name w:val="xl619"/>
    <w:basedOn w:val="a7"/>
    <w:uiPriority w:val="99"/>
    <w:qFormat/>
    <w:rsid w:val="001D76BC"/>
    <w:pPr>
      <w:pBdr>
        <w:top w:val="single" w:sz="4" w:space="0" w:color="auto"/>
        <w:left w:val="single" w:sz="4" w:space="0" w:color="auto"/>
      </w:pBdr>
      <w:spacing w:before="100" w:beforeAutospacing="1" w:after="100" w:afterAutospacing="1"/>
      <w:textAlignment w:val="center"/>
    </w:pPr>
    <w:rPr>
      <w:b/>
      <w:bCs/>
      <w:szCs w:val="24"/>
    </w:rPr>
  </w:style>
  <w:style w:type="paragraph" w:customStyle="1" w:styleId="xl620">
    <w:name w:val="xl620"/>
    <w:basedOn w:val="a7"/>
    <w:uiPriority w:val="99"/>
    <w:qFormat/>
    <w:rsid w:val="001D76BC"/>
    <w:pPr>
      <w:pBdr>
        <w:top w:val="single" w:sz="4" w:space="0" w:color="auto"/>
      </w:pBdr>
      <w:spacing w:before="100" w:beforeAutospacing="1" w:after="100" w:afterAutospacing="1"/>
      <w:textAlignment w:val="center"/>
    </w:pPr>
    <w:rPr>
      <w:b/>
      <w:bCs/>
      <w:szCs w:val="24"/>
    </w:rPr>
  </w:style>
  <w:style w:type="paragraph" w:customStyle="1" w:styleId="xl621">
    <w:name w:val="xl621"/>
    <w:basedOn w:val="a7"/>
    <w:uiPriority w:val="99"/>
    <w:qFormat/>
    <w:rsid w:val="001D76BC"/>
    <w:pPr>
      <w:pBdr>
        <w:top w:val="single" w:sz="4" w:space="0" w:color="auto"/>
        <w:right w:val="single" w:sz="4" w:space="0" w:color="auto"/>
      </w:pBdr>
      <w:spacing w:before="100" w:beforeAutospacing="1" w:after="100" w:afterAutospacing="1"/>
      <w:textAlignment w:val="center"/>
    </w:pPr>
    <w:rPr>
      <w:b/>
      <w:bCs/>
      <w:szCs w:val="24"/>
    </w:rPr>
  </w:style>
  <w:style w:type="paragraph" w:customStyle="1" w:styleId="xl622">
    <w:name w:val="xl622"/>
    <w:basedOn w:val="a7"/>
    <w:uiPriority w:val="99"/>
    <w:qFormat/>
    <w:rsid w:val="001D76BC"/>
    <w:pPr>
      <w:pBdr>
        <w:left w:val="single" w:sz="4" w:space="0" w:color="auto"/>
      </w:pBdr>
      <w:spacing w:before="100" w:beforeAutospacing="1" w:after="100" w:afterAutospacing="1"/>
      <w:textAlignment w:val="center"/>
    </w:pPr>
    <w:rPr>
      <w:b/>
      <w:bCs/>
      <w:szCs w:val="24"/>
    </w:rPr>
  </w:style>
  <w:style w:type="paragraph" w:customStyle="1" w:styleId="xl623">
    <w:name w:val="xl623"/>
    <w:basedOn w:val="a7"/>
    <w:uiPriority w:val="99"/>
    <w:qFormat/>
    <w:rsid w:val="001D76BC"/>
    <w:pPr>
      <w:spacing w:before="100" w:beforeAutospacing="1" w:after="100" w:afterAutospacing="1"/>
      <w:textAlignment w:val="center"/>
    </w:pPr>
    <w:rPr>
      <w:b/>
      <w:bCs/>
      <w:szCs w:val="24"/>
    </w:rPr>
  </w:style>
  <w:style w:type="paragraph" w:customStyle="1" w:styleId="xl624">
    <w:name w:val="xl624"/>
    <w:basedOn w:val="a7"/>
    <w:uiPriority w:val="99"/>
    <w:qFormat/>
    <w:rsid w:val="001D76BC"/>
    <w:pPr>
      <w:pBdr>
        <w:right w:val="single" w:sz="4" w:space="0" w:color="auto"/>
      </w:pBdr>
      <w:spacing w:before="100" w:beforeAutospacing="1" w:after="100" w:afterAutospacing="1"/>
      <w:textAlignment w:val="center"/>
    </w:pPr>
    <w:rPr>
      <w:b/>
      <w:bCs/>
      <w:szCs w:val="24"/>
    </w:rPr>
  </w:style>
  <w:style w:type="paragraph" w:customStyle="1" w:styleId="xl625">
    <w:name w:val="xl625"/>
    <w:basedOn w:val="a7"/>
    <w:uiPriority w:val="99"/>
    <w:qFormat/>
    <w:rsid w:val="001D76BC"/>
    <w:pPr>
      <w:pBdr>
        <w:left w:val="single" w:sz="4" w:space="0" w:color="auto"/>
        <w:bottom w:val="single" w:sz="4" w:space="0" w:color="auto"/>
      </w:pBdr>
      <w:spacing w:before="100" w:beforeAutospacing="1" w:after="100" w:afterAutospacing="1"/>
      <w:textAlignment w:val="center"/>
    </w:pPr>
    <w:rPr>
      <w:b/>
      <w:bCs/>
      <w:szCs w:val="24"/>
    </w:rPr>
  </w:style>
  <w:style w:type="paragraph" w:customStyle="1" w:styleId="xl626">
    <w:name w:val="xl626"/>
    <w:basedOn w:val="a7"/>
    <w:uiPriority w:val="99"/>
    <w:qFormat/>
    <w:rsid w:val="001D76BC"/>
    <w:pPr>
      <w:pBdr>
        <w:bottom w:val="single" w:sz="4" w:space="0" w:color="auto"/>
      </w:pBdr>
      <w:spacing w:before="100" w:beforeAutospacing="1" w:after="100" w:afterAutospacing="1"/>
      <w:textAlignment w:val="center"/>
    </w:pPr>
    <w:rPr>
      <w:b/>
      <w:bCs/>
      <w:szCs w:val="24"/>
    </w:rPr>
  </w:style>
  <w:style w:type="paragraph" w:customStyle="1" w:styleId="xl627">
    <w:name w:val="xl627"/>
    <w:basedOn w:val="a7"/>
    <w:uiPriority w:val="99"/>
    <w:qFormat/>
    <w:rsid w:val="001D76BC"/>
    <w:pPr>
      <w:pBdr>
        <w:bottom w:val="single" w:sz="4" w:space="0" w:color="auto"/>
        <w:right w:val="single" w:sz="4" w:space="0" w:color="auto"/>
      </w:pBdr>
      <w:spacing w:before="100" w:beforeAutospacing="1" w:after="100" w:afterAutospacing="1"/>
      <w:textAlignment w:val="center"/>
    </w:pPr>
    <w:rPr>
      <w:b/>
      <w:bCs/>
      <w:szCs w:val="24"/>
    </w:rPr>
  </w:style>
  <w:style w:type="paragraph" w:customStyle="1" w:styleId="xl628">
    <w:name w:val="xl628"/>
    <w:basedOn w:val="a7"/>
    <w:uiPriority w:val="99"/>
    <w:qFormat/>
    <w:rsid w:val="001D76BC"/>
    <w:pPr>
      <w:pBdr>
        <w:top w:val="single" w:sz="4" w:space="0" w:color="auto"/>
        <w:left w:val="single" w:sz="4" w:space="0" w:color="auto"/>
        <w:bottom w:val="single" w:sz="4" w:space="0" w:color="auto"/>
      </w:pBdr>
      <w:shd w:val="clear" w:color="000000" w:fill="E6B9B8"/>
      <w:spacing w:before="100" w:beforeAutospacing="1" w:after="100" w:afterAutospacing="1"/>
      <w:textAlignment w:val="center"/>
    </w:pPr>
    <w:rPr>
      <w:b/>
      <w:bCs/>
      <w:szCs w:val="24"/>
    </w:rPr>
  </w:style>
  <w:style w:type="paragraph" w:customStyle="1" w:styleId="xl629">
    <w:name w:val="xl629"/>
    <w:basedOn w:val="a7"/>
    <w:uiPriority w:val="99"/>
    <w:qFormat/>
    <w:rsid w:val="001D76BC"/>
    <w:pPr>
      <w:pBdr>
        <w:top w:val="single" w:sz="4" w:space="0" w:color="auto"/>
        <w:bottom w:val="single" w:sz="4" w:space="0" w:color="auto"/>
      </w:pBdr>
      <w:shd w:val="clear" w:color="000000" w:fill="E6B9B8"/>
      <w:spacing w:before="100" w:beforeAutospacing="1" w:after="100" w:afterAutospacing="1"/>
      <w:textAlignment w:val="center"/>
    </w:pPr>
    <w:rPr>
      <w:b/>
      <w:bCs/>
      <w:szCs w:val="24"/>
    </w:rPr>
  </w:style>
  <w:style w:type="paragraph" w:customStyle="1" w:styleId="xl630">
    <w:name w:val="xl630"/>
    <w:basedOn w:val="a7"/>
    <w:uiPriority w:val="99"/>
    <w:qFormat/>
    <w:rsid w:val="001D76BC"/>
    <w:pPr>
      <w:pBdr>
        <w:top w:val="single" w:sz="4" w:space="0" w:color="auto"/>
        <w:bottom w:val="single" w:sz="4" w:space="0" w:color="auto"/>
        <w:right w:val="single" w:sz="4" w:space="0" w:color="auto"/>
      </w:pBdr>
      <w:shd w:val="clear" w:color="000000" w:fill="E6B9B8"/>
      <w:spacing w:before="100" w:beforeAutospacing="1" w:after="100" w:afterAutospacing="1"/>
      <w:textAlignment w:val="center"/>
    </w:pPr>
    <w:rPr>
      <w:b/>
      <w:bCs/>
      <w:szCs w:val="24"/>
    </w:rPr>
  </w:style>
  <w:style w:type="paragraph" w:customStyle="1" w:styleId="xl631">
    <w:name w:val="xl63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32">
    <w:name w:val="xl63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33">
    <w:name w:val="xl63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34">
    <w:name w:val="xl63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635">
    <w:name w:val="xl635"/>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36">
    <w:name w:val="xl636"/>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37">
    <w:name w:val="xl637"/>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38">
    <w:name w:val="xl63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39">
    <w:name w:val="xl639"/>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40">
    <w:name w:val="xl640"/>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41">
    <w:name w:val="xl64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42">
    <w:name w:val="xl642"/>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43">
    <w:name w:val="xl643"/>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44">
    <w:name w:val="xl64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45">
    <w:name w:val="xl645"/>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46">
    <w:name w:val="xl646"/>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47">
    <w:name w:val="xl647"/>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b/>
      <w:bCs/>
      <w:szCs w:val="24"/>
    </w:rPr>
  </w:style>
  <w:style w:type="paragraph" w:customStyle="1" w:styleId="xl648">
    <w:name w:val="xl648"/>
    <w:basedOn w:val="a7"/>
    <w:uiPriority w:val="99"/>
    <w:qFormat/>
    <w:rsid w:val="001D76BC"/>
    <w:pPr>
      <w:pBdr>
        <w:left w:val="single" w:sz="4" w:space="0" w:color="auto"/>
        <w:right w:val="single" w:sz="4" w:space="0" w:color="auto"/>
      </w:pBdr>
      <w:spacing w:before="100" w:beforeAutospacing="1" w:after="100" w:afterAutospacing="1"/>
      <w:textAlignment w:val="center"/>
    </w:pPr>
    <w:rPr>
      <w:b/>
      <w:bCs/>
      <w:szCs w:val="24"/>
    </w:rPr>
  </w:style>
  <w:style w:type="paragraph" w:customStyle="1" w:styleId="xl649">
    <w:name w:val="xl649"/>
    <w:basedOn w:val="a7"/>
    <w:uiPriority w:val="99"/>
    <w:qFormat/>
    <w:rsid w:val="001D76BC"/>
    <w:pPr>
      <w:pBdr>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650">
    <w:name w:val="xl650"/>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51">
    <w:name w:val="xl651"/>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52">
    <w:name w:val="xl652"/>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53">
    <w:name w:val="xl653"/>
    <w:basedOn w:val="a7"/>
    <w:uiPriority w:val="99"/>
    <w:qFormat/>
    <w:rsid w:val="001D76BC"/>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54">
    <w:name w:val="xl654"/>
    <w:basedOn w:val="a7"/>
    <w:uiPriority w:val="99"/>
    <w:qFormat/>
    <w:rsid w:val="001D76BC"/>
    <w:pPr>
      <w:pBdr>
        <w:left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55">
    <w:name w:val="xl655"/>
    <w:basedOn w:val="a7"/>
    <w:uiPriority w:val="99"/>
    <w:qFormat/>
    <w:rsid w:val="001D76B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56">
    <w:name w:val="xl65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57">
    <w:name w:val="xl657"/>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58">
    <w:name w:val="xl658"/>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59">
    <w:name w:val="xl65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660">
    <w:name w:val="xl660"/>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61">
    <w:name w:val="xl661"/>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62">
    <w:name w:val="xl662"/>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3">
    <w:name w:val="xl663"/>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64">
    <w:name w:val="xl664"/>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65">
    <w:name w:val="xl665"/>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66">
    <w:name w:val="xl66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67">
    <w:name w:val="xl66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68">
    <w:name w:val="xl66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69">
    <w:name w:val="xl66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70">
    <w:name w:val="xl670"/>
    <w:basedOn w:val="a7"/>
    <w:uiPriority w:val="99"/>
    <w:qFormat/>
    <w:rsid w:val="001D76BC"/>
    <w:pPr>
      <w:pBdr>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71">
    <w:name w:val="xl671"/>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72">
    <w:name w:val="xl672"/>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3">
    <w:name w:val="xl673"/>
    <w:basedOn w:val="a7"/>
    <w:uiPriority w:val="99"/>
    <w:qFormat/>
    <w:rsid w:val="001D76BC"/>
    <w:pPr>
      <w:pBdr>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74">
    <w:name w:val="xl674"/>
    <w:basedOn w:val="a7"/>
    <w:uiPriority w:val="99"/>
    <w:qFormat/>
    <w:rsid w:val="001D76BC"/>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75">
    <w:name w:val="xl675"/>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b/>
      <w:bCs/>
      <w:szCs w:val="24"/>
    </w:rPr>
  </w:style>
  <w:style w:type="paragraph" w:customStyle="1" w:styleId="xl676">
    <w:name w:val="xl676"/>
    <w:basedOn w:val="a7"/>
    <w:uiPriority w:val="99"/>
    <w:qFormat/>
    <w:rsid w:val="001D76BC"/>
    <w:pPr>
      <w:pBdr>
        <w:left w:val="single" w:sz="4" w:space="0" w:color="auto"/>
        <w:right w:val="single" w:sz="4" w:space="0" w:color="auto"/>
      </w:pBdr>
      <w:spacing w:before="100" w:beforeAutospacing="1" w:after="100" w:afterAutospacing="1"/>
      <w:textAlignment w:val="center"/>
    </w:pPr>
    <w:rPr>
      <w:b/>
      <w:bCs/>
      <w:szCs w:val="24"/>
    </w:rPr>
  </w:style>
  <w:style w:type="paragraph" w:customStyle="1" w:styleId="xl677">
    <w:name w:val="xl677"/>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78">
    <w:name w:val="xl67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79">
    <w:name w:val="xl679"/>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80">
    <w:name w:val="xl680"/>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81">
    <w:name w:val="xl68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682">
    <w:name w:val="xl68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683">
    <w:name w:val="xl68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684">
    <w:name w:val="xl684"/>
    <w:basedOn w:val="a7"/>
    <w:uiPriority w:val="99"/>
    <w:qFormat/>
    <w:rsid w:val="001D76BC"/>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85">
    <w:name w:val="xl685"/>
    <w:basedOn w:val="a7"/>
    <w:uiPriority w:val="99"/>
    <w:qFormat/>
    <w:rsid w:val="001D76BC"/>
    <w:pPr>
      <w:pBdr>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86">
    <w:name w:val="xl686"/>
    <w:basedOn w:val="a7"/>
    <w:uiPriority w:val="99"/>
    <w:qFormat/>
    <w:rsid w:val="001D76BC"/>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87">
    <w:name w:val="xl687"/>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688">
    <w:name w:val="xl688"/>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689">
    <w:name w:val="xl689"/>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690">
    <w:name w:val="xl69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Cs w:val="24"/>
    </w:rPr>
  </w:style>
  <w:style w:type="paragraph" w:customStyle="1" w:styleId="xl691">
    <w:name w:val="xl69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92">
    <w:name w:val="xl692"/>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93">
    <w:name w:val="xl693"/>
    <w:basedOn w:val="a7"/>
    <w:uiPriority w:val="99"/>
    <w:qFormat/>
    <w:rsid w:val="001D76BC"/>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94">
    <w:name w:val="xl694"/>
    <w:basedOn w:val="a7"/>
    <w:uiPriority w:val="99"/>
    <w:qFormat/>
    <w:rsid w:val="001D76BC"/>
    <w:pPr>
      <w:pBdr>
        <w:left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95">
    <w:name w:val="xl695"/>
    <w:basedOn w:val="a7"/>
    <w:uiPriority w:val="99"/>
    <w:qFormat/>
    <w:rsid w:val="001D76B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96">
    <w:name w:val="xl696"/>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szCs w:val="24"/>
    </w:rPr>
  </w:style>
  <w:style w:type="paragraph" w:customStyle="1" w:styleId="xl697">
    <w:name w:val="xl697"/>
    <w:basedOn w:val="a7"/>
    <w:uiPriority w:val="99"/>
    <w:qFormat/>
    <w:rsid w:val="001D76BC"/>
    <w:pPr>
      <w:pBdr>
        <w:left w:val="single" w:sz="4" w:space="0" w:color="auto"/>
        <w:right w:val="single" w:sz="4" w:space="0" w:color="auto"/>
      </w:pBdr>
      <w:spacing w:before="100" w:beforeAutospacing="1" w:after="100" w:afterAutospacing="1"/>
      <w:textAlignment w:val="center"/>
    </w:pPr>
    <w:rPr>
      <w:szCs w:val="24"/>
    </w:rPr>
  </w:style>
  <w:style w:type="paragraph" w:customStyle="1" w:styleId="xl698">
    <w:name w:val="xl698"/>
    <w:basedOn w:val="a7"/>
    <w:uiPriority w:val="99"/>
    <w:qFormat/>
    <w:rsid w:val="001D76BC"/>
    <w:pPr>
      <w:pBdr>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699">
    <w:name w:val="xl699"/>
    <w:basedOn w:val="a7"/>
    <w:uiPriority w:val="99"/>
    <w:qFormat/>
    <w:rsid w:val="001D76BC"/>
    <w:pPr>
      <w:pBdr>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700">
    <w:name w:val="xl700"/>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701">
    <w:name w:val="xl701"/>
    <w:basedOn w:val="a7"/>
    <w:uiPriority w:val="99"/>
    <w:qFormat/>
    <w:rsid w:val="001D76B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Cs w:val="24"/>
    </w:rPr>
  </w:style>
  <w:style w:type="paragraph" w:customStyle="1" w:styleId="xl702">
    <w:name w:val="xl702"/>
    <w:basedOn w:val="a7"/>
    <w:uiPriority w:val="99"/>
    <w:qFormat/>
    <w:rsid w:val="001D76BC"/>
    <w:pPr>
      <w:pBdr>
        <w:left w:val="single" w:sz="4" w:space="0" w:color="auto"/>
        <w:right w:val="single" w:sz="4" w:space="0" w:color="auto"/>
      </w:pBdr>
      <w:shd w:val="clear" w:color="000000" w:fill="D8D8D8"/>
      <w:spacing w:before="100" w:beforeAutospacing="1" w:after="100" w:afterAutospacing="1"/>
      <w:jc w:val="center"/>
      <w:textAlignment w:val="center"/>
    </w:pPr>
    <w:rPr>
      <w:b/>
      <w:bCs/>
      <w:szCs w:val="24"/>
    </w:rPr>
  </w:style>
  <w:style w:type="paragraph" w:customStyle="1" w:styleId="xl703">
    <w:name w:val="xl703"/>
    <w:basedOn w:val="a7"/>
    <w:uiPriority w:val="99"/>
    <w:qFormat/>
    <w:rsid w:val="001D76B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Cs w:val="24"/>
    </w:rPr>
  </w:style>
  <w:style w:type="paragraph" w:customStyle="1" w:styleId="xl704">
    <w:name w:val="xl70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705">
    <w:name w:val="xl705"/>
    <w:basedOn w:val="a7"/>
    <w:uiPriority w:val="99"/>
    <w:qFormat/>
    <w:rsid w:val="001D76BC"/>
    <w:pPr>
      <w:pBdr>
        <w:left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706">
    <w:name w:val="xl706"/>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707">
    <w:name w:val="xl707"/>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708">
    <w:name w:val="xl708"/>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709">
    <w:name w:val="xl709"/>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710">
    <w:name w:val="xl710"/>
    <w:basedOn w:val="a7"/>
    <w:uiPriority w:val="99"/>
    <w:qFormat/>
    <w:rsid w:val="001D76BC"/>
    <w:pPr>
      <w:pBdr>
        <w:top w:val="single" w:sz="4" w:space="0" w:color="auto"/>
        <w:left w:val="single" w:sz="4" w:space="0" w:color="auto"/>
        <w:bottom w:val="single" w:sz="4" w:space="0" w:color="auto"/>
      </w:pBdr>
      <w:spacing w:before="100" w:beforeAutospacing="1" w:after="100" w:afterAutospacing="1"/>
      <w:textAlignment w:val="center"/>
    </w:pPr>
    <w:rPr>
      <w:b/>
      <w:bCs/>
      <w:szCs w:val="24"/>
    </w:rPr>
  </w:style>
  <w:style w:type="paragraph" w:customStyle="1" w:styleId="xl711">
    <w:name w:val="xl711"/>
    <w:basedOn w:val="a7"/>
    <w:uiPriority w:val="99"/>
    <w:qFormat/>
    <w:rsid w:val="001D76BC"/>
    <w:pPr>
      <w:pBdr>
        <w:top w:val="single" w:sz="4" w:space="0" w:color="auto"/>
        <w:bottom w:val="single" w:sz="4" w:space="0" w:color="auto"/>
      </w:pBdr>
      <w:spacing w:before="100" w:beforeAutospacing="1" w:after="100" w:afterAutospacing="1"/>
      <w:textAlignment w:val="center"/>
    </w:pPr>
    <w:rPr>
      <w:b/>
      <w:bCs/>
      <w:szCs w:val="24"/>
    </w:rPr>
  </w:style>
  <w:style w:type="paragraph" w:customStyle="1" w:styleId="xl712">
    <w:name w:val="xl712"/>
    <w:basedOn w:val="a7"/>
    <w:uiPriority w:val="99"/>
    <w:qFormat/>
    <w:rsid w:val="001D76BC"/>
    <w:pPr>
      <w:pBdr>
        <w:top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713">
    <w:name w:val="xl713"/>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14">
    <w:name w:val="xl714"/>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15">
    <w:name w:val="xl715"/>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16">
    <w:name w:val="xl716"/>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character" w:customStyle="1" w:styleId="sourhr">
    <w:name w:val="sourhr"/>
    <w:basedOn w:val="a8"/>
    <w:rsid w:val="001D76BC"/>
  </w:style>
  <w:style w:type="character" w:customStyle="1" w:styleId="219">
    <w:name w:val="Знак21"/>
    <w:semiHidden/>
    <w:rsid w:val="001D76BC"/>
    <w:rPr>
      <w:b/>
      <w:bCs/>
      <w:sz w:val="24"/>
      <w:szCs w:val="24"/>
      <w:lang w:val="ru-RU" w:eastAsia="ru-RU" w:bidi="ar-SA"/>
    </w:rPr>
  </w:style>
  <w:style w:type="paragraph" w:customStyle="1" w:styleId="100">
    <w:name w:val="Обычный10"/>
    <w:basedOn w:val="a7"/>
    <w:qFormat/>
    <w:rsid w:val="001D76BC"/>
    <w:pPr>
      <w:snapToGrid w:val="0"/>
    </w:pPr>
  </w:style>
  <w:style w:type="paragraph" w:customStyle="1" w:styleId="xl781">
    <w:name w:val="xl78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2">
    <w:name w:val="xl78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3">
    <w:name w:val="xl783"/>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84">
    <w:name w:val="xl78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5">
    <w:name w:val="xl78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6">
    <w:name w:val="xl78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7">
    <w:name w:val="xl78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88">
    <w:name w:val="xl78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89">
    <w:name w:val="xl78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0">
    <w:name w:val="xl790"/>
    <w:basedOn w:val="a7"/>
    <w:qFormat/>
    <w:rsid w:val="001D76BC"/>
    <w:pPr>
      <w:spacing w:before="100" w:beforeAutospacing="1" w:after="100" w:afterAutospacing="1"/>
    </w:pPr>
  </w:style>
  <w:style w:type="paragraph" w:customStyle="1" w:styleId="xl791">
    <w:name w:val="xl79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2">
    <w:name w:val="xl79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3">
    <w:name w:val="xl79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4">
    <w:name w:val="xl79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5">
    <w:name w:val="xl79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6">
    <w:name w:val="xl79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97">
    <w:name w:val="xl79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8">
    <w:name w:val="xl798"/>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9">
    <w:name w:val="xl799"/>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0">
    <w:name w:val="xl800"/>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1">
    <w:name w:val="xl801"/>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2">
    <w:name w:val="xl802"/>
    <w:basedOn w:val="a7"/>
    <w:qFormat/>
    <w:rsid w:val="001D76BC"/>
    <w:pPr>
      <w:pBdr>
        <w:top w:val="single" w:sz="4" w:space="0" w:color="auto"/>
        <w:left w:val="single" w:sz="4" w:space="0" w:color="auto"/>
      </w:pBdr>
      <w:shd w:val="clear" w:color="000000" w:fill="FFFFFF"/>
      <w:spacing w:before="100" w:beforeAutospacing="1" w:after="100" w:afterAutospacing="1"/>
      <w:jc w:val="center"/>
      <w:textAlignment w:val="center"/>
    </w:pPr>
    <w:rPr>
      <w:b/>
      <w:bCs/>
    </w:rPr>
  </w:style>
  <w:style w:type="paragraph" w:customStyle="1" w:styleId="xl803">
    <w:name w:val="xl803"/>
    <w:basedOn w:val="a7"/>
    <w:qFormat/>
    <w:rsid w:val="001D76BC"/>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804">
    <w:name w:val="xl804"/>
    <w:basedOn w:val="a7"/>
    <w:qFormat/>
    <w:rsid w:val="001D76BC"/>
    <w:pPr>
      <w:pBdr>
        <w:top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5">
    <w:name w:val="xl805"/>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6">
    <w:name w:val="xl806"/>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7">
    <w:name w:val="xl807"/>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8">
    <w:name w:val="xl808"/>
    <w:basedOn w:val="a7"/>
    <w:qFormat/>
    <w:rsid w:val="001D76B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09">
    <w:name w:val="xl809"/>
    <w:basedOn w:val="a7"/>
    <w:qFormat/>
    <w:rsid w:val="001D76B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b/>
      <w:bCs/>
    </w:rPr>
  </w:style>
  <w:style w:type="paragraph" w:customStyle="1" w:styleId="xl810">
    <w:name w:val="xl810"/>
    <w:basedOn w:val="a7"/>
    <w:qFormat/>
    <w:rsid w:val="001D76B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1">
    <w:name w:val="xl811"/>
    <w:basedOn w:val="a7"/>
    <w:qFormat/>
    <w:rsid w:val="001D76B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2">
    <w:name w:val="xl812"/>
    <w:basedOn w:val="a7"/>
    <w:qFormat/>
    <w:rsid w:val="001D76BC"/>
    <w:pPr>
      <w:shd w:val="clear" w:color="000000" w:fill="DBEEF3"/>
      <w:spacing w:before="100" w:beforeAutospacing="1" w:after="100" w:afterAutospacing="1"/>
    </w:pPr>
    <w:rPr>
      <w:b/>
      <w:bCs/>
    </w:rPr>
  </w:style>
  <w:style w:type="paragraph" w:customStyle="1" w:styleId="xl813">
    <w:name w:val="xl81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14">
    <w:name w:val="xl814"/>
    <w:basedOn w:val="a7"/>
    <w:qFormat/>
    <w:rsid w:val="001D76BC"/>
    <w:pPr>
      <w:spacing w:before="100" w:beforeAutospacing="1" w:after="100" w:afterAutospacing="1"/>
    </w:pPr>
    <w:rPr>
      <w:b/>
      <w:bCs/>
    </w:rPr>
  </w:style>
  <w:style w:type="paragraph" w:customStyle="1" w:styleId="xl815">
    <w:name w:val="xl81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6">
    <w:name w:val="xl81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817">
    <w:name w:val="xl81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818">
    <w:name w:val="xl818"/>
    <w:basedOn w:val="a7"/>
    <w:qFormat/>
    <w:rsid w:val="001D76B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b/>
      <w:bCs/>
    </w:rPr>
  </w:style>
  <w:style w:type="paragraph" w:customStyle="1" w:styleId="xl819">
    <w:name w:val="xl81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0">
    <w:name w:val="xl82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1">
    <w:name w:val="xl82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2">
    <w:name w:val="xl822"/>
    <w:basedOn w:val="a7"/>
    <w:qFormat/>
    <w:rsid w:val="001D76B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823">
    <w:name w:val="xl823"/>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4">
    <w:name w:val="xl824"/>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pPr>
    <w:rPr>
      <w:b/>
      <w:bCs/>
    </w:rPr>
  </w:style>
  <w:style w:type="paragraph" w:customStyle="1" w:styleId="xl825">
    <w:name w:val="xl825"/>
    <w:basedOn w:val="a7"/>
    <w:qFormat/>
    <w:rsid w:val="001D76BC"/>
    <w:pPr>
      <w:shd w:val="clear" w:color="000000" w:fill="DBE5F1"/>
      <w:spacing w:before="100" w:beforeAutospacing="1" w:after="100" w:afterAutospacing="1"/>
    </w:pPr>
    <w:rPr>
      <w:b/>
      <w:bCs/>
    </w:rPr>
  </w:style>
  <w:style w:type="paragraph" w:customStyle="1" w:styleId="xl826">
    <w:name w:val="xl826"/>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7">
    <w:name w:val="xl82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28">
    <w:name w:val="xl828"/>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9">
    <w:name w:val="xl829"/>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0">
    <w:name w:val="xl830"/>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1">
    <w:name w:val="xl83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3">
    <w:name w:val="xl833"/>
    <w:basedOn w:val="a7"/>
    <w:qFormat/>
    <w:rsid w:val="001D76BC"/>
    <w:pPr>
      <w:spacing w:before="100" w:beforeAutospacing="1" w:after="100" w:afterAutospacing="1"/>
      <w:textAlignment w:val="center"/>
    </w:pPr>
  </w:style>
  <w:style w:type="paragraph" w:customStyle="1" w:styleId="xl834">
    <w:name w:val="xl834"/>
    <w:basedOn w:val="a7"/>
    <w:qFormat/>
    <w:rsid w:val="001D76BC"/>
    <w:pPr>
      <w:spacing w:before="100" w:beforeAutospacing="1" w:after="100" w:afterAutospacing="1"/>
    </w:pPr>
  </w:style>
  <w:style w:type="paragraph" w:customStyle="1" w:styleId="xl835">
    <w:name w:val="xl83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6">
    <w:name w:val="xl83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7">
    <w:name w:val="xl83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8">
    <w:name w:val="xl83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9">
    <w:name w:val="xl83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0">
    <w:name w:val="xl84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1">
    <w:name w:val="xl84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42">
    <w:name w:val="xl842"/>
    <w:basedOn w:val="a7"/>
    <w:qFormat/>
    <w:rsid w:val="001D76B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3">
    <w:name w:val="xl843"/>
    <w:basedOn w:val="a7"/>
    <w:qFormat/>
    <w:rsid w:val="001D76B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4">
    <w:name w:val="xl844"/>
    <w:basedOn w:val="a7"/>
    <w:qFormat/>
    <w:rsid w:val="001D76BC"/>
    <w:pPr>
      <w:spacing w:before="100" w:beforeAutospacing="1" w:after="100" w:afterAutospacing="1"/>
      <w:jc w:val="center"/>
    </w:pPr>
    <w:rPr>
      <w:b/>
      <w:bCs/>
    </w:rPr>
  </w:style>
  <w:style w:type="paragraph" w:customStyle="1" w:styleId="xl845">
    <w:name w:val="xl84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6">
    <w:name w:val="xl84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7">
    <w:name w:val="xl84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848">
    <w:name w:val="xl848"/>
    <w:basedOn w:val="a7"/>
    <w:qFormat/>
    <w:rsid w:val="001D76BC"/>
    <w:pPr>
      <w:spacing w:before="100" w:beforeAutospacing="1" w:after="100" w:afterAutospacing="1"/>
      <w:jc w:val="center"/>
    </w:pPr>
  </w:style>
  <w:style w:type="paragraph" w:customStyle="1" w:styleId="xl849">
    <w:name w:val="xl84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0">
    <w:name w:val="xl850"/>
    <w:basedOn w:val="a7"/>
    <w:qFormat/>
    <w:rsid w:val="001D76BC"/>
    <w:pPr>
      <w:shd w:val="clear" w:color="000000" w:fill="FFFFFF"/>
      <w:spacing w:before="100" w:beforeAutospacing="1" w:after="100" w:afterAutospacing="1"/>
    </w:pPr>
  </w:style>
  <w:style w:type="paragraph" w:customStyle="1" w:styleId="xl851">
    <w:name w:val="xl851"/>
    <w:basedOn w:val="a7"/>
    <w:qFormat/>
    <w:rsid w:val="001D76BC"/>
    <w:pPr>
      <w:shd w:val="clear" w:color="000000" w:fill="FFFFFF"/>
      <w:spacing w:before="100" w:beforeAutospacing="1" w:after="100" w:afterAutospacing="1"/>
    </w:pPr>
    <w:rPr>
      <w:b/>
      <w:bCs/>
    </w:rPr>
  </w:style>
  <w:style w:type="paragraph" w:customStyle="1" w:styleId="xl852">
    <w:name w:val="xl85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3">
    <w:name w:val="xl85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4">
    <w:name w:val="xl85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5">
    <w:name w:val="xl85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6">
    <w:name w:val="xl856"/>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57">
    <w:name w:val="xl85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858">
    <w:name w:val="xl85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59">
    <w:name w:val="xl859"/>
    <w:basedOn w:val="a7"/>
    <w:qFormat/>
    <w:rsid w:val="001D76BC"/>
    <w:pPr>
      <w:shd w:val="clear" w:color="000000" w:fill="FFFFFF"/>
      <w:spacing w:before="100" w:beforeAutospacing="1" w:after="100" w:afterAutospacing="1"/>
      <w:jc w:val="center"/>
    </w:pPr>
  </w:style>
  <w:style w:type="paragraph" w:customStyle="1" w:styleId="xl860">
    <w:name w:val="xl860"/>
    <w:basedOn w:val="a7"/>
    <w:qFormat/>
    <w:rsid w:val="001D76BC"/>
    <w:pPr>
      <w:shd w:val="clear" w:color="000000" w:fill="FFFFFF"/>
      <w:spacing w:before="100" w:beforeAutospacing="1" w:after="100" w:afterAutospacing="1"/>
      <w:jc w:val="center"/>
    </w:pPr>
  </w:style>
  <w:style w:type="paragraph" w:customStyle="1" w:styleId="xl861">
    <w:name w:val="xl861"/>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2">
    <w:name w:val="xl862"/>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rPr>
  </w:style>
  <w:style w:type="paragraph" w:customStyle="1" w:styleId="xl863">
    <w:name w:val="xl863"/>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4">
    <w:name w:val="xl864"/>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5">
    <w:name w:val="xl865"/>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6">
    <w:name w:val="xl866"/>
    <w:basedOn w:val="a7"/>
    <w:qFormat/>
    <w:rsid w:val="001D76BC"/>
    <w:pPr>
      <w:shd w:val="clear" w:color="000000" w:fill="B6DDE8"/>
      <w:spacing w:before="100" w:beforeAutospacing="1" w:after="100" w:afterAutospacing="1"/>
    </w:pPr>
    <w:rPr>
      <w:b/>
      <w:bCs/>
    </w:rPr>
  </w:style>
  <w:style w:type="paragraph" w:customStyle="1" w:styleId="xl867">
    <w:name w:val="xl867"/>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8">
    <w:name w:val="xl86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69">
    <w:name w:val="xl86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0">
    <w:name w:val="xl870"/>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1">
    <w:name w:val="xl871"/>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2">
    <w:name w:val="xl872"/>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314">
    <w:name w:val="Основной текст 31"/>
    <w:basedOn w:val="a7"/>
    <w:qFormat/>
    <w:rsid w:val="001D76BC"/>
    <w:pPr>
      <w:spacing w:line="360" w:lineRule="auto"/>
    </w:pPr>
  </w:style>
  <w:style w:type="character" w:customStyle="1" w:styleId="2f8">
    <w:name w:val="Стиль2 Знак"/>
    <w:link w:val="2f7"/>
    <w:locked/>
    <w:rsid w:val="001D76BC"/>
    <w:rPr>
      <w:rFonts w:ascii="Times New Roman" w:eastAsia="Times New Roman" w:hAnsi="Times New Roman" w:cs="Times New Roman"/>
      <w:b/>
      <w:caps/>
      <w:sz w:val="24"/>
      <w:szCs w:val="24"/>
      <w:lang w:eastAsia="ru-RU"/>
    </w:rPr>
  </w:style>
  <w:style w:type="character" w:customStyle="1" w:styleId="FontStyle177">
    <w:name w:val="Font Style177"/>
    <w:uiPriority w:val="99"/>
    <w:rsid w:val="001D76BC"/>
    <w:rPr>
      <w:rFonts w:ascii="Times New Roman" w:hAnsi="Times New Roman" w:cs="Times New Roman"/>
      <w:sz w:val="24"/>
      <w:szCs w:val="24"/>
    </w:rPr>
  </w:style>
  <w:style w:type="paragraph" w:customStyle="1" w:styleId="affffffffffd">
    <w:name w:val="Знак Знак Знак Знак Знак Знак Знак"/>
    <w:basedOn w:val="a7"/>
    <w:qFormat/>
    <w:rsid w:val="001D76BC"/>
    <w:pPr>
      <w:spacing w:after="160" w:line="240" w:lineRule="exact"/>
    </w:pPr>
    <w:rPr>
      <w:rFonts w:ascii="Verdana" w:hAnsi="Verdana"/>
      <w:lang w:val="en-US"/>
    </w:rPr>
  </w:style>
  <w:style w:type="character" w:customStyle="1" w:styleId="Bodytext11">
    <w:name w:val="Body text (11)_"/>
    <w:link w:val="Bodytext110"/>
    <w:rsid w:val="001D76BC"/>
    <w:rPr>
      <w:sz w:val="24"/>
      <w:szCs w:val="24"/>
      <w:shd w:val="clear" w:color="auto" w:fill="FFFFFF"/>
    </w:rPr>
  </w:style>
  <w:style w:type="character" w:customStyle="1" w:styleId="Bodytext12">
    <w:name w:val="Body text (12)_"/>
    <w:link w:val="Bodytext120"/>
    <w:rsid w:val="001D76BC"/>
    <w:rPr>
      <w:sz w:val="23"/>
      <w:szCs w:val="23"/>
      <w:shd w:val="clear" w:color="auto" w:fill="FFFFFF"/>
    </w:rPr>
  </w:style>
  <w:style w:type="paragraph" w:customStyle="1" w:styleId="Bodytext110">
    <w:name w:val="Body text (11)"/>
    <w:basedOn w:val="a7"/>
    <w:link w:val="Bodytext11"/>
    <w:qFormat/>
    <w:rsid w:val="001D76BC"/>
    <w:pPr>
      <w:shd w:val="clear" w:color="auto" w:fill="FFFFFF"/>
      <w:spacing w:line="274" w:lineRule="exact"/>
      <w:jc w:val="center"/>
    </w:pPr>
    <w:rPr>
      <w:rFonts w:asciiTheme="minorHAnsi" w:hAnsiTheme="minorHAnsi"/>
      <w:szCs w:val="24"/>
    </w:rPr>
  </w:style>
  <w:style w:type="paragraph" w:customStyle="1" w:styleId="Bodytext120">
    <w:name w:val="Body text (12)"/>
    <w:basedOn w:val="a7"/>
    <w:link w:val="Bodytext12"/>
    <w:qFormat/>
    <w:rsid w:val="001D76BC"/>
    <w:pPr>
      <w:shd w:val="clear" w:color="auto" w:fill="FFFFFF"/>
      <w:spacing w:line="274" w:lineRule="exact"/>
      <w:jc w:val="center"/>
    </w:pPr>
    <w:rPr>
      <w:rFonts w:asciiTheme="minorHAnsi" w:hAnsiTheme="minorHAnsi"/>
      <w:sz w:val="23"/>
      <w:szCs w:val="23"/>
    </w:rPr>
  </w:style>
  <w:style w:type="character" w:customStyle="1" w:styleId="TimesNewRoman0pt">
    <w:name w:val="Основной текст + Times New Roman;Не полужирный;Интервал 0 pt"/>
    <w:basedOn w:val="a8"/>
    <w:rsid w:val="001D76BC"/>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numbering" w:customStyle="1" w:styleId="1ai111">
    <w:name w:val="1 / a / i111"/>
    <w:basedOn w:val="aa"/>
    <w:next w:val="1ai"/>
    <w:rsid w:val="001D76BC"/>
  </w:style>
  <w:style w:type="table" w:customStyle="1" w:styleId="TableGridReport1">
    <w:name w:val="Table Grid Report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5">
    <w:name w:val="Знак1 Знак Знак Знак2"/>
    <w:basedOn w:val="a7"/>
    <w:qFormat/>
    <w:rsid w:val="001D76BC"/>
    <w:rPr>
      <w:rFonts w:ascii="Arial" w:hAnsi="Arial" w:cs="Arial"/>
      <w:bCs/>
      <w:szCs w:val="24"/>
    </w:rPr>
  </w:style>
  <w:style w:type="paragraph" w:customStyle="1" w:styleId="xl2798">
    <w:name w:val="xl2798"/>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szCs w:val="24"/>
    </w:rPr>
  </w:style>
  <w:style w:type="paragraph" w:customStyle="1" w:styleId="xl2799">
    <w:name w:val="xl279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800">
    <w:name w:val="xl2800"/>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801">
    <w:name w:val="xl2801"/>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802">
    <w:name w:val="xl280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803">
    <w:name w:val="xl2803"/>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Cs w:val="24"/>
    </w:rPr>
  </w:style>
  <w:style w:type="paragraph" w:customStyle="1" w:styleId="xl2804">
    <w:name w:val="xl2804"/>
    <w:basedOn w:val="a7"/>
    <w:qFormat/>
    <w:rsid w:val="001D76BC"/>
    <w:pPr>
      <w:shd w:val="clear" w:color="000000" w:fill="FFFFFF"/>
      <w:spacing w:before="100" w:beforeAutospacing="1" w:after="100" w:afterAutospacing="1"/>
    </w:pPr>
  </w:style>
  <w:style w:type="paragraph" w:customStyle="1" w:styleId="xl2805">
    <w:name w:val="xl2805"/>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806">
    <w:name w:val="xl280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07">
    <w:name w:val="xl2807"/>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08">
    <w:name w:val="xl280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09">
    <w:name w:val="xl280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2810">
    <w:name w:val="xl281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811">
    <w:name w:val="xl2811"/>
    <w:basedOn w:val="a7"/>
    <w:qFormat/>
    <w:rsid w:val="001D76BC"/>
    <w:pPr>
      <w:shd w:val="clear" w:color="000000" w:fill="FFFFFF"/>
      <w:spacing w:before="100" w:beforeAutospacing="1" w:after="100" w:afterAutospacing="1"/>
    </w:pPr>
  </w:style>
  <w:style w:type="paragraph" w:customStyle="1" w:styleId="xl2812">
    <w:name w:val="xl2812"/>
    <w:basedOn w:val="a7"/>
    <w:qFormat/>
    <w:rsid w:val="001D76BC"/>
    <w:pPr>
      <w:shd w:val="clear" w:color="000000" w:fill="FFFFFF"/>
      <w:spacing w:before="100" w:beforeAutospacing="1" w:after="100" w:afterAutospacing="1"/>
    </w:pPr>
    <w:rPr>
      <w:szCs w:val="24"/>
    </w:rPr>
  </w:style>
  <w:style w:type="paragraph" w:customStyle="1" w:styleId="xl2813">
    <w:name w:val="xl2813"/>
    <w:basedOn w:val="a7"/>
    <w:qFormat/>
    <w:rsid w:val="001D76BC"/>
    <w:pPr>
      <w:shd w:val="clear" w:color="000000" w:fill="EEECE1"/>
      <w:spacing w:before="100" w:beforeAutospacing="1" w:after="100" w:afterAutospacing="1"/>
    </w:pPr>
  </w:style>
  <w:style w:type="paragraph" w:customStyle="1" w:styleId="xl2814">
    <w:name w:val="xl2814"/>
    <w:basedOn w:val="a7"/>
    <w:qFormat/>
    <w:rsid w:val="001D76B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15">
    <w:name w:val="xl2815"/>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rPr>
  </w:style>
  <w:style w:type="paragraph" w:customStyle="1" w:styleId="xl2816">
    <w:name w:val="xl2816"/>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817">
    <w:name w:val="xl281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818">
    <w:name w:val="xl281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19">
    <w:name w:val="xl2819"/>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2820">
    <w:name w:val="xl2820"/>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top"/>
    </w:pPr>
    <w:rPr>
      <w:szCs w:val="24"/>
    </w:rPr>
  </w:style>
  <w:style w:type="paragraph" w:customStyle="1" w:styleId="xl2821">
    <w:name w:val="xl282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22">
    <w:name w:val="xl2822"/>
    <w:basedOn w:val="a7"/>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3">
    <w:name w:val="xl2823"/>
    <w:basedOn w:val="a7"/>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4">
    <w:name w:val="xl2824"/>
    <w:basedOn w:val="a7"/>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5">
    <w:name w:val="xl2825"/>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6">
    <w:name w:val="xl2826"/>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7">
    <w:name w:val="xl2827"/>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8">
    <w:name w:val="xl2828"/>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829">
    <w:name w:val="xl2829"/>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830">
    <w:name w:val="xl2830"/>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831">
    <w:name w:val="xl283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2">
    <w:name w:val="xl283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3">
    <w:name w:val="xl2833"/>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34">
    <w:name w:val="xl2834"/>
    <w:basedOn w:val="a7"/>
    <w:qFormat/>
    <w:rsid w:val="001D76B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35">
    <w:name w:val="xl2835"/>
    <w:basedOn w:val="a7"/>
    <w:qFormat/>
    <w:rsid w:val="001D76B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style>
  <w:style w:type="paragraph" w:customStyle="1" w:styleId="xl2836">
    <w:name w:val="xl283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37">
    <w:name w:val="xl283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8">
    <w:name w:val="xl2838"/>
    <w:basedOn w:val="a7"/>
    <w:qFormat/>
    <w:rsid w:val="001D76BC"/>
    <w:pPr>
      <w:shd w:val="clear" w:color="000000" w:fill="FFFFFF"/>
      <w:spacing w:before="100" w:beforeAutospacing="1" w:after="100" w:afterAutospacing="1"/>
      <w:jc w:val="center"/>
      <w:textAlignment w:val="center"/>
    </w:pPr>
  </w:style>
  <w:style w:type="numbering" w:customStyle="1" w:styleId="4b">
    <w:name w:val="Нет списка4"/>
    <w:next w:val="aa"/>
    <w:uiPriority w:val="99"/>
    <w:semiHidden/>
    <w:unhideWhenUsed/>
    <w:rsid w:val="001D76BC"/>
  </w:style>
  <w:style w:type="table" w:customStyle="1" w:styleId="2ff9">
    <w:name w:val="Сетка таблицы2"/>
    <w:basedOn w:val="a9"/>
    <w:next w:val="af7"/>
    <w:uiPriority w:val="99"/>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a"/>
    <w:uiPriority w:val="99"/>
    <w:semiHidden/>
    <w:unhideWhenUsed/>
    <w:rsid w:val="001D76BC"/>
  </w:style>
  <w:style w:type="table" w:customStyle="1" w:styleId="-11">
    <w:name w:val="Веб-таблица 11"/>
    <w:basedOn w:val="a9"/>
    <w:next w:val="-1"/>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next w:val="-2"/>
    <w:rsid w:val="001D76B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9"/>
    <w:next w:val="-3"/>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b">
    <w:name w:val="Изысканная таблица1"/>
    <w:basedOn w:val="a9"/>
    <w:next w:val="afffffffff3"/>
    <w:rsid w:val="001D76B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9"/>
    <w:next w:val="1ff8"/>
    <w:rsid w:val="001D76BC"/>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Изящная таблица 21"/>
    <w:basedOn w:val="a9"/>
    <w:next w:val="2fb"/>
    <w:rsid w:val="001D76BC"/>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a">
    <w:name w:val="Классическая таблица 11"/>
    <w:basedOn w:val="a9"/>
    <w:next w:val="1ff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basedOn w:val="a9"/>
    <w:next w:val="2fc"/>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9"/>
    <w:next w:val="3d"/>
    <w:rsid w:val="001D76BC"/>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9"/>
    <w:next w:val="4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Объемная таблица 11"/>
    <w:basedOn w:val="a9"/>
    <w:next w:val="1ffa"/>
    <w:rsid w:val="001D76BC"/>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c">
    <w:name w:val="Объемная таблица 21"/>
    <w:basedOn w:val="a9"/>
    <w:next w:val="2fd"/>
    <w:rsid w:val="001D76BC"/>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9"/>
    <w:next w:val="3e"/>
    <w:rsid w:val="001D76BC"/>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9"/>
    <w:next w:val="1ffb"/>
    <w:rsid w:val="001D76BC"/>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d">
    <w:name w:val="Простая таблица 21"/>
    <w:basedOn w:val="a9"/>
    <w:next w:val="2fe"/>
    <w:rsid w:val="001D76BC"/>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9"/>
    <w:next w:val="3f"/>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Сетка таблицы 11"/>
    <w:basedOn w:val="a9"/>
    <w:next w:val="1f7"/>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e">
    <w:name w:val="Сетка таблицы 21"/>
    <w:basedOn w:val="a9"/>
    <w:next w:val="2ff"/>
    <w:rsid w:val="001D76BC"/>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9"/>
    <w:next w:val="3f0"/>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9"/>
    <w:next w:val="49"/>
    <w:rsid w:val="001D76BC"/>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9"/>
    <w:next w:val="5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9"/>
    <w:next w:val="63"/>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9"/>
    <w:next w:val="73"/>
    <w:rsid w:val="001D76BC"/>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9"/>
    <w:next w:val="83"/>
    <w:rsid w:val="001D76BC"/>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c">
    <w:name w:val="Современная таблица1"/>
    <w:basedOn w:val="a9"/>
    <w:next w:val="afffffffff4"/>
    <w:rsid w:val="001D76BC"/>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d">
    <w:name w:val="Стандартная таблица1"/>
    <w:basedOn w:val="a9"/>
    <w:next w:val="afffffffff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Столбцы таблицы 11"/>
    <w:basedOn w:val="a9"/>
    <w:next w:val="1ffc"/>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
    <w:name w:val="Столбцы таблицы 21"/>
    <w:basedOn w:val="a9"/>
    <w:next w:val="2ff0"/>
    <w:rsid w:val="001D76BC"/>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9"/>
    <w:next w:val="3f1"/>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9"/>
    <w:next w:val="4a"/>
    <w:rsid w:val="001D76BC"/>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9"/>
    <w:next w:val="59"/>
    <w:rsid w:val="001D76BC"/>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9"/>
    <w:next w:val="-10"/>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next w:val="-20"/>
    <w:rsid w:val="001D76B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9"/>
    <w:next w:val="-30"/>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next w:val="-4"/>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next w:val="-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next w:val="-6"/>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next w:val="-7"/>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next w:val="-8"/>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e">
    <w:name w:val="Тема таблицы1"/>
    <w:basedOn w:val="a9"/>
    <w:next w:val="afffffffff6"/>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Цветная таблица 11"/>
    <w:basedOn w:val="a9"/>
    <w:next w:val="1ffd"/>
    <w:rsid w:val="001D76B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0">
    <w:name w:val="Цветная таблица 21"/>
    <w:basedOn w:val="a9"/>
    <w:next w:val="2ff1"/>
    <w:rsid w:val="001D76B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9"/>
    <w:next w:val="3f2"/>
    <w:rsid w:val="001D76B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0">
    <w:name w:val="Нет списка113"/>
    <w:next w:val="aa"/>
    <w:uiPriority w:val="99"/>
    <w:semiHidden/>
    <w:rsid w:val="001D76BC"/>
  </w:style>
  <w:style w:type="numbering" w:customStyle="1" w:styleId="221">
    <w:name w:val="Нет списка22"/>
    <w:next w:val="aa"/>
    <w:semiHidden/>
    <w:rsid w:val="001D76BC"/>
  </w:style>
  <w:style w:type="numbering" w:customStyle="1" w:styleId="1111">
    <w:name w:val="Нет списка1111"/>
    <w:next w:val="aa"/>
    <w:uiPriority w:val="99"/>
    <w:semiHidden/>
    <w:rsid w:val="001D76BC"/>
  </w:style>
  <w:style w:type="numbering" w:customStyle="1" w:styleId="31b">
    <w:name w:val="Нет списка31"/>
    <w:next w:val="aa"/>
    <w:uiPriority w:val="99"/>
    <w:semiHidden/>
    <w:unhideWhenUsed/>
    <w:rsid w:val="001D76BC"/>
  </w:style>
  <w:style w:type="table" w:customStyle="1" w:styleId="11f0">
    <w:name w:val="Сетка таблицы11"/>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a"/>
    <w:uiPriority w:val="99"/>
    <w:semiHidden/>
    <w:rsid w:val="001D76BC"/>
  </w:style>
  <w:style w:type="numbering" w:customStyle="1" w:styleId="2110">
    <w:name w:val="Нет списка211"/>
    <w:next w:val="aa"/>
    <w:semiHidden/>
    <w:rsid w:val="001D76BC"/>
  </w:style>
  <w:style w:type="numbering" w:customStyle="1" w:styleId="1121">
    <w:name w:val="Нет списка1121"/>
    <w:next w:val="aa"/>
    <w:uiPriority w:val="99"/>
    <w:semiHidden/>
    <w:rsid w:val="001D76BC"/>
  </w:style>
  <w:style w:type="numbering" w:customStyle="1" w:styleId="1ai1111">
    <w:name w:val="1 / a / i1111"/>
    <w:basedOn w:val="aa"/>
    <w:next w:val="1ai"/>
    <w:rsid w:val="001D76BC"/>
  </w:style>
  <w:style w:type="numbering" w:customStyle="1" w:styleId="413">
    <w:name w:val="Нет списка41"/>
    <w:next w:val="aa"/>
    <w:uiPriority w:val="99"/>
    <w:semiHidden/>
    <w:unhideWhenUsed/>
    <w:rsid w:val="001D76BC"/>
  </w:style>
  <w:style w:type="numbering" w:customStyle="1" w:styleId="1310">
    <w:name w:val="Нет списка131"/>
    <w:next w:val="aa"/>
    <w:uiPriority w:val="99"/>
    <w:semiHidden/>
    <w:unhideWhenUsed/>
    <w:rsid w:val="001D76BC"/>
  </w:style>
  <w:style w:type="numbering" w:customStyle="1" w:styleId="1131">
    <w:name w:val="Нет списка1131"/>
    <w:next w:val="aa"/>
    <w:uiPriority w:val="99"/>
    <w:semiHidden/>
    <w:rsid w:val="001D76BC"/>
  </w:style>
  <w:style w:type="numbering" w:customStyle="1" w:styleId="2210">
    <w:name w:val="Нет списка221"/>
    <w:next w:val="aa"/>
    <w:semiHidden/>
    <w:rsid w:val="001D76BC"/>
  </w:style>
  <w:style w:type="numbering" w:customStyle="1" w:styleId="11111">
    <w:name w:val="Нет списка11111"/>
    <w:next w:val="aa"/>
    <w:uiPriority w:val="99"/>
    <w:semiHidden/>
    <w:rsid w:val="001D76BC"/>
  </w:style>
  <w:style w:type="numbering" w:customStyle="1" w:styleId="3110">
    <w:name w:val="Нет списка311"/>
    <w:next w:val="aa"/>
    <w:uiPriority w:val="99"/>
    <w:semiHidden/>
    <w:unhideWhenUsed/>
    <w:rsid w:val="001D76BC"/>
  </w:style>
  <w:style w:type="numbering" w:customStyle="1" w:styleId="1211">
    <w:name w:val="Нет списка1211"/>
    <w:next w:val="aa"/>
    <w:semiHidden/>
    <w:rsid w:val="001D76BC"/>
  </w:style>
  <w:style w:type="numbering" w:customStyle="1" w:styleId="2111">
    <w:name w:val="Нет списка2111"/>
    <w:next w:val="aa"/>
    <w:semiHidden/>
    <w:rsid w:val="001D76BC"/>
  </w:style>
  <w:style w:type="numbering" w:customStyle="1" w:styleId="11211">
    <w:name w:val="Нет списка11211"/>
    <w:next w:val="aa"/>
    <w:semiHidden/>
    <w:rsid w:val="001D76BC"/>
  </w:style>
  <w:style w:type="table" w:customStyle="1" w:styleId="TableGridReport11">
    <w:name w:val="Table Grid Report1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31">
    <w:name w:val="1 / a / i31"/>
    <w:basedOn w:val="aa"/>
    <w:next w:val="1ai"/>
    <w:rsid w:val="001D76BC"/>
    <w:pPr>
      <w:numPr>
        <w:numId w:val="12"/>
      </w:numPr>
    </w:pPr>
  </w:style>
  <w:style w:type="numbering" w:customStyle="1" w:styleId="211">
    <w:name w:val="Статья / Раздел211"/>
    <w:basedOn w:val="aa"/>
    <w:next w:val="a1"/>
    <w:rsid w:val="001D76BC"/>
    <w:pPr>
      <w:numPr>
        <w:numId w:val="9"/>
      </w:numPr>
    </w:pPr>
  </w:style>
  <w:style w:type="numbering" w:customStyle="1" w:styleId="4">
    <w:name w:val="Статья / Раздел4"/>
    <w:basedOn w:val="aa"/>
    <w:next w:val="a1"/>
    <w:rsid w:val="001D76BC"/>
    <w:pPr>
      <w:numPr>
        <w:numId w:val="8"/>
      </w:numPr>
    </w:pPr>
  </w:style>
  <w:style w:type="numbering" w:customStyle="1" w:styleId="5a">
    <w:name w:val="Нет списка5"/>
    <w:next w:val="aa"/>
    <w:uiPriority w:val="99"/>
    <w:semiHidden/>
    <w:unhideWhenUsed/>
    <w:rsid w:val="001D76BC"/>
  </w:style>
  <w:style w:type="table" w:customStyle="1" w:styleId="3f6">
    <w:name w:val="Сетка таблицы3"/>
    <w:basedOn w:val="a9"/>
    <w:next w:val="af7"/>
    <w:uiPriority w:val="59"/>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a"/>
    <w:uiPriority w:val="99"/>
    <w:semiHidden/>
    <w:unhideWhenUsed/>
    <w:rsid w:val="001D76BC"/>
  </w:style>
  <w:style w:type="table" w:customStyle="1" w:styleId="-12">
    <w:name w:val="Веб-таблица 12"/>
    <w:basedOn w:val="a9"/>
    <w:next w:val="-1"/>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9"/>
    <w:next w:val="-2"/>
    <w:rsid w:val="001D76B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9"/>
    <w:next w:val="-3"/>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a">
    <w:name w:val="Изысканная таблица2"/>
    <w:basedOn w:val="a9"/>
    <w:next w:val="afffffffff3"/>
    <w:rsid w:val="001D76B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6">
    <w:name w:val="Изящная таблица 12"/>
    <w:basedOn w:val="a9"/>
    <w:next w:val="1ff8"/>
    <w:rsid w:val="001D76BC"/>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Изящная таблица 22"/>
    <w:basedOn w:val="a9"/>
    <w:next w:val="2fb"/>
    <w:rsid w:val="001D76BC"/>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Классическая таблица 12"/>
    <w:basedOn w:val="a9"/>
    <w:next w:val="1ff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9"/>
    <w:next w:val="2fc"/>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9"/>
    <w:next w:val="3d"/>
    <w:rsid w:val="001D76BC"/>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9"/>
    <w:next w:val="4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8">
    <w:name w:val="Объемная таблица 12"/>
    <w:basedOn w:val="a9"/>
    <w:next w:val="1ffa"/>
    <w:rsid w:val="001D76BC"/>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4">
    <w:name w:val="Объемная таблица 22"/>
    <w:basedOn w:val="a9"/>
    <w:next w:val="2fd"/>
    <w:rsid w:val="001D76BC"/>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9"/>
    <w:next w:val="3e"/>
    <w:rsid w:val="001D76BC"/>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9">
    <w:name w:val="Простая таблица 12"/>
    <w:basedOn w:val="a9"/>
    <w:next w:val="1ffb"/>
    <w:rsid w:val="001D76BC"/>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5">
    <w:name w:val="Простая таблица 22"/>
    <w:basedOn w:val="a9"/>
    <w:next w:val="2fe"/>
    <w:rsid w:val="001D76BC"/>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9"/>
    <w:next w:val="3f"/>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a">
    <w:name w:val="Сетка таблицы 12"/>
    <w:basedOn w:val="a9"/>
    <w:next w:val="1f7"/>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6">
    <w:name w:val="Сетка таблицы 22"/>
    <w:basedOn w:val="a9"/>
    <w:next w:val="2ff"/>
    <w:rsid w:val="001D76BC"/>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9"/>
    <w:next w:val="3f0"/>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9"/>
    <w:next w:val="49"/>
    <w:rsid w:val="001D76BC"/>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9"/>
    <w:next w:val="5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
    <w:name w:val="Сетка таблицы 62"/>
    <w:basedOn w:val="a9"/>
    <w:next w:val="63"/>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9"/>
    <w:next w:val="73"/>
    <w:rsid w:val="001D76BC"/>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9"/>
    <w:next w:val="83"/>
    <w:rsid w:val="001D76BC"/>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b">
    <w:name w:val="Современная таблица2"/>
    <w:basedOn w:val="a9"/>
    <w:next w:val="afffffffff4"/>
    <w:rsid w:val="001D76BC"/>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c">
    <w:name w:val="Стандартная таблица2"/>
    <w:basedOn w:val="a9"/>
    <w:next w:val="afffffffff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b">
    <w:name w:val="Столбцы таблицы 12"/>
    <w:basedOn w:val="a9"/>
    <w:next w:val="1ffc"/>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9"/>
    <w:next w:val="2ff0"/>
    <w:rsid w:val="001D76BC"/>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9"/>
    <w:next w:val="3f1"/>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9"/>
    <w:next w:val="4a"/>
    <w:rsid w:val="001D76BC"/>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9"/>
    <w:next w:val="59"/>
    <w:rsid w:val="001D76BC"/>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9"/>
    <w:next w:val="-10"/>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9"/>
    <w:next w:val="-20"/>
    <w:rsid w:val="001D76B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9"/>
    <w:next w:val="-30"/>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9"/>
    <w:next w:val="-4"/>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next w:val="-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9"/>
    <w:next w:val="-6"/>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next w:val="-7"/>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next w:val="-8"/>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d">
    <w:name w:val="Тема таблицы2"/>
    <w:basedOn w:val="a9"/>
    <w:next w:val="afffffffff6"/>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Цветная таблица 12"/>
    <w:basedOn w:val="a9"/>
    <w:next w:val="1ffd"/>
    <w:rsid w:val="001D76B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8">
    <w:name w:val="Цветная таблица 22"/>
    <w:basedOn w:val="a9"/>
    <w:next w:val="2ff1"/>
    <w:rsid w:val="001D76B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9"/>
    <w:next w:val="3f2"/>
    <w:rsid w:val="001D76B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0">
    <w:name w:val="Нет списка114"/>
    <w:next w:val="aa"/>
    <w:uiPriority w:val="99"/>
    <w:semiHidden/>
    <w:rsid w:val="001D76BC"/>
  </w:style>
  <w:style w:type="numbering" w:customStyle="1" w:styleId="231">
    <w:name w:val="Нет списка23"/>
    <w:next w:val="aa"/>
    <w:semiHidden/>
    <w:rsid w:val="001D76BC"/>
  </w:style>
  <w:style w:type="numbering" w:customStyle="1" w:styleId="1112">
    <w:name w:val="Нет списка1112"/>
    <w:next w:val="aa"/>
    <w:uiPriority w:val="99"/>
    <w:semiHidden/>
    <w:rsid w:val="001D76BC"/>
  </w:style>
  <w:style w:type="numbering" w:customStyle="1" w:styleId="326">
    <w:name w:val="Нет списка32"/>
    <w:next w:val="aa"/>
    <w:semiHidden/>
    <w:unhideWhenUsed/>
    <w:rsid w:val="001D76BC"/>
  </w:style>
  <w:style w:type="table" w:customStyle="1" w:styleId="12d">
    <w:name w:val="Сетка таблицы12"/>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a"/>
    <w:uiPriority w:val="99"/>
    <w:semiHidden/>
    <w:rsid w:val="001D76BC"/>
  </w:style>
  <w:style w:type="numbering" w:customStyle="1" w:styleId="2120">
    <w:name w:val="Нет списка212"/>
    <w:next w:val="aa"/>
    <w:semiHidden/>
    <w:rsid w:val="001D76BC"/>
  </w:style>
  <w:style w:type="numbering" w:customStyle="1" w:styleId="1122">
    <w:name w:val="Нет списка1122"/>
    <w:next w:val="aa"/>
    <w:semiHidden/>
    <w:rsid w:val="001D76BC"/>
  </w:style>
  <w:style w:type="numbering" w:customStyle="1" w:styleId="1ai1112">
    <w:name w:val="1 / a / i1112"/>
    <w:basedOn w:val="aa"/>
    <w:next w:val="1ai"/>
    <w:rsid w:val="001D76BC"/>
  </w:style>
  <w:style w:type="table" w:customStyle="1" w:styleId="TableGridReport12">
    <w:name w:val="Table Grid Report12"/>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
    <w:next w:val="aa"/>
    <w:uiPriority w:val="99"/>
    <w:semiHidden/>
    <w:unhideWhenUsed/>
    <w:rsid w:val="001D76BC"/>
  </w:style>
  <w:style w:type="table" w:customStyle="1" w:styleId="21f1">
    <w:name w:val="Сетка таблицы21"/>
    <w:basedOn w:val="a9"/>
    <w:next w:val="af7"/>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a"/>
    <w:uiPriority w:val="99"/>
    <w:semiHidden/>
    <w:unhideWhenUsed/>
    <w:rsid w:val="001D76BC"/>
  </w:style>
  <w:style w:type="table" w:customStyle="1" w:styleId="-111">
    <w:name w:val="Веб-таблица 111"/>
    <w:basedOn w:val="a9"/>
    <w:next w:val="-1"/>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9"/>
    <w:next w:val="-2"/>
    <w:rsid w:val="001D76B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9"/>
    <w:next w:val="-3"/>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1">
    <w:name w:val="Изысканная таблица11"/>
    <w:basedOn w:val="a9"/>
    <w:next w:val="afffffffff3"/>
    <w:rsid w:val="001D76B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3">
    <w:name w:val="Изящная таблица 111"/>
    <w:basedOn w:val="a9"/>
    <w:next w:val="1ff8"/>
    <w:rsid w:val="001D76BC"/>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Изящная таблица 211"/>
    <w:basedOn w:val="a9"/>
    <w:next w:val="2fb"/>
    <w:rsid w:val="001D76BC"/>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4">
    <w:name w:val="Классическая таблица 111"/>
    <w:basedOn w:val="a9"/>
    <w:next w:val="1ff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9"/>
    <w:next w:val="2fc"/>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
    <w:name w:val="Классическая таблица 311"/>
    <w:basedOn w:val="a9"/>
    <w:next w:val="3d"/>
    <w:rsid w:val="001D76BC"/>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9"/>
    <w:next w:val="4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5">
    <w:name w:val="Объемная таблица 111"/>
    <w:basedOn w:val="a9"/>
    <w:next w:val="1ffa"/>
    <w:rsid w:val="001D76BC"/>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4">
    <w:name w:val="Объемная таблица 211"/>
    <w:basedOn w:val="a9"/>
    <w:next w:val="2fd"/>
    <w:rsid w:val="001D76BC"/>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Объемная таблица 311"/>
    <w:basedOn w:val="a9"/>
    <w:next w:val="3e"/>
    <w:rsid w:val="001D76BC"/>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6">
    <w:name w:val="Простая таблица 111"/>
    <w:basedOn w:val="a9"/>
    <w:next w:val="1ffb"/>
    <w:rsid w:val="001D76BC"/>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5">
    <w:name w:val="Простая таблица 211"/>
    <w:basedOn w:val="a9"/>
    <w:next w:val="2fe"/>
    <w:rsid w:val="001D76BC"/>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9"/>
    <w:next w:val="3f"/>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
    <w:name w:val="Сетка таблицы 111"/>
    <w:basedOn w:val="a9"/>
    <w:next w:val="1f7"/>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6">
    <w:name w:val="Сетка таблицы 211"/>
    <w:basedOn w:val="a9"/>
    <w:next w:val="2ff"/>
    <w:rsid w:val="001D76BC"/>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4">
    <w:name w:val="Сетка таблицы 311"/>
    <w:basedOn w:val="a9"/>
    <w:next w:val="3f0"/>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9"/>
    <w:next w:val="49"/>
    <w:rsid w:val="001D76BC"/>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9"/>
    <w:next w:val="5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9"/>
    <w:next w:val="63"/>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9"/>
    <w:next w:val="73"/>
    <w:rsid w:val="001D76BC"/>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9"/>
    <w:next w:val="83"/>
    <w:rsid w:val="001D76BC"/>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2">
    <w:name w:val="Современная таблица11"/>
    <w:basedOn w:val="a9"/>
    <w:next w:val="afffffffff4"/>
    <w:rsid w:val="001D76BC"/>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3">
    <w:name w:val="Стандартная таблица11"/>
    <w:basedOn w:val="a9"/>
    <w:next w:val="afffffffff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8">
    <w:name w:val="Столбцы таблицы 111"/>
    <w:basedOn w:val="a9"/>
    <w:next w:val="1ffc"/>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9"/>
    <w:next w:val="2ff0"/>
    <w:rsid w:val="001D76BC"/>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9"/>
    <w:next w:val="3f1"/>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9"/>
    <w:next w:val="4a"/>
    <w:rsid w:val="001D76BC"/>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9"/>
    <w:next w:val="59"/>
    <w:rsid w:val="001D76BC"/>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9"/>
    <w:next w:val="-10"/>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
    <w:basedOn w:val="a9"/>
    <w:next w:val="-20"/>
    <w:rsid w:val="001D76B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9"/>
    <w:next w:val="-30"/>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9"/>
    <w:next w:val="-4"/>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9"/>
    <w:next w:val="-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9"/>
    <w:next w:val="-6"/>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9"/>
    <w:next w:val="-7"/>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9"/>
    <w:next w:val="-8"/>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4">
    <w:name w:val="Тема таблицы11"/>
    <w:basedOn w:val="a9"/>
    <w:next w:val="afffffffff6"/>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Цветная таблица 111"/>
    <w:basedOn w:val="a9"/>
    <w:next w:val="1ffd"/>
    <w:rsid w:val="001D76B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8">
    <w:name w:val="Цветная таблица 211"/>
    <w:basedOn w:val="a9"/>
    <w:next w:val="2ff1"/>
    <w:rsid w:val="001D76B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
    <w:name w:val="Цветная таблица 311"/>
    <w:basedOn w:val="a9"/>
    <w:next w:val="3f2"/>
    <w:rsid w:val="001D76B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
    <w:name w:val="Нет списка1132"/>
    <w:next w:val="aa"/>
    <w:semiHidden/>
    <w:rsid w:val="001D76BC"/>
  </w:style>
  <w:style w:type="numbering" w:customStyle="1" w:styleId="2220">
    <w:name w:val="Нет списка222"/>
    <w:next w:val="aa"/>
    <w:semiHidden/>
    <w:rsid w:val="001D76BC"/>
  </w:style>
  <w:style w:type="numbering" w:customStyle="1" w:styleId="11112">
    <w:name w:val="Нет списка11112"/>
    <w:next w:val="aa"/>
    <w:semiHidden/>
    <w:rsid w:val="001D76BC"/>
  </w:style>
  <w:style w:type="numbering" w:customStyle="1" w:styleId="3120">
    <w:name w:val="Нет списка312"/>
    <w:next w:val="aa"/>
    <w:uiPriority w:val="99"/>
    <w:semiHidden/>
    <w:unhideWhenUsed/>
    <w:rsid w:val="001D76BC"/>
  </w:style>
  <w:style w:type="table" w:customStyle="1" w:styleId="111a">
    <w:name w:val="Сетка таблицы111"/>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2"/>
    <w:next w:val="aa"/>
    <w:semiHidden/>
    <w:rsid w:val="001D76BC"/>
  </w:style>
  <w:style w:type="numbering" w:customStyle="1" w:styleId="21120">
    <w:name w:val="Нет списка2112"/>
    <w:next w:val="aa"/>
    <w:semiHidden/>
    <w:rsid w:val="001D76BC"/>
  </w:style>
  <w:style w:type="numbering" w:customStyle="1" w:styleId="11212">
    <w:name w:val="Нет списка11212"/>
    <w:next w:val="aa"/>
    <w:semiHidden/>
    <w:rsid w:val="001D76BC"/>
  </w:style>
  <w:style w:type="numbering" w:customStyle="1" w:styleId="1ai11111">
    <w:name w:val="1 / a / i11111"/>
    <w:basedOn w:val="aa"/>
    <w:next w:val="1ai"/>
    <w:rsid w:val="001D76BC"/>
  </w:style>
  <w:style w:type="numbering" w:customStyle="1" w:styleId="4113">
    <w:name w:val="Нет списка411"/>
    <w:next w:val="aa"/>
    <w:uiPriority w:val="99"/>
    <w:semiHidden/>
    <w:unhideWhenUsed/>
    <w:rsid w:val="001D76BC"/>
  </w:style>
  <w:style w:type="numbering" w:customStyle="1" w:styleId="1311">
    <w:name w:val="Нет списка1311"/>
    <w:next w:val="aa"/>
    <w:uiPriority w:val="99"/>
    <w:semiHidden/>
    <w:unhideWhenUsed/>
    <w:rsid w:val="001D76BC"/>
  </w:style>
  <w:style w:type="numbering" w:customStyle="1" w:styleId="11311">
    <w:name w:val="Нет списка11311"/>
    <w:next w:val="aa"/>
    <w:semiHidden/>
    <w:rsid w:val="001D76BC"/>
  </w:style>
  <w:style w:type="numbering" w:customStyle="1" w:styleId="2211">
    <w:name w:val="Нет списка2211"/>
    <w:next w:val="aa"/>
    <w:semiHidden/>
    <w:rsid w:val="001D76BC"/>
  </w:style>
  <w:style w:type="numbering" w:customStyle="1" w:styleId="1111110">
    <w:name w:val="Нет списка111111"/>
    <w:next w:val="aa"/>
    <w:semiHidden/>
    <w:rsid w:val="001D76BC"/>
  </w:style>
  <w:style w:type="numbering" w:customStyle="1" w:styleId="31110">
    <w:name w:val="Нет списка3111"/>
    <w:next w:val="aa"/>
    <w:uiPriority w:val="99"/>
    <w:semiHidden/>
    <w:unhideWhenUsed/>
    <w:rsid w:val="001D76BC"/>
  </w:style>
  <w:style w:type="numbering" w:customStyle="1" w:styleId="12111">
    <w:name w:val="Нет списка12111"/>
    <w:next w:val="aa"/>
    <w:semiHidden/>
    <w:rsid w:val="001D76BC"/>
  </w:style>
  <w:style w:type="numbering" w:customStyle="1" w:styleId="21111">
    <w:name w:val="Нет списка21111"/>
    <w:next w:val="aa"/>
    <w:semiHidden/>
    <w:rsid w:val="001D76BC"/>
  </w:style>
  <w:style w:type="numbering" w:customStyle="1" w:styleId="112111">
    <w:name w:val="Нет списка112111"/>
    <w:next w:val="aa"/>
    <w:semiHidden/>
    <w:rsid w:val="001D76BC"/>
  </w:style>
  <w:style w:type="table" w:customStyle="1" w:styleId="TableGridReport111">
    <w:name w:val="Table Grid Report11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
    <w:name w:val="Верхний колонтитул Знак1"/>
    <w:aliases w:val="hd Знак1,Guideline Знак1,Знак5 Знак1,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w:basedOn w:val="a8"/>
    <w:uiPriority w:val="99"/>
    <w:semiHidden/>
    <w:rsid w:val="001D76BC"/>
  </w:style>
  <w:style w:type="character" w:customStyle="1" w:styleId="2ffe">
    <w:name w:val="Основной текст (2)_"/>
    <w:link w:val="2fff"/>
    <w:locked/>
    <w:rsid w:val="001D76BC"/>
    <w:rPr>
      <w:rFonts w:ascii="Arial" w:eastAsia="Arial" w:hAnsi="Arial" w:cs="Arial"/>
      <w:shd w:val="clear" w:color="auto" w:fill="FFFFFF"/>
    </w:rPr>
  </w:style>
  <w:style w:type="paragraph" w:customStyle="1" w:styleId="2fff">
    <w:name w:val="Основной текст (2)"/>
    <w:basedOn w:val="a7"/>
    <w:link w:val="2ffe"/>
    <w:qFormat/>
    <w:rsid w:val="001D76BC"/>
    <w:pPr>
      <w:shd w:val="clear" w:color="auto" w:fill="FFFFFF"/>
      <w:spacing w:after="180" w:line="254" w:lineRule="exact"/>
      <w:ind w:hanging="1620"/>
      <w:jc w:val="center"/>
    </w:pPr>
    <w:rPr>
      <w:rFonts w:ascii="Arial" w:eastAsia="Arial" w:hAnsi="Arial" w:cs="Arial"/>
      <w:sz w:val="22"/>
    </w:rPr>
  </w:style>
  <w:style w:type="character" w:customStyle="1" w:styleId="327">
    <w:name w:val="Заголовок 3 Знак2"/>
    <w:aliases w:val="Знак Знак3,Знак3 Знак2"/>
    <w:basedOn w:val="a8"/>
    <w:rsid w:val="001D76BC"/>
    <w:rPr>
      <w:rFonts w:asciiTheme="majorHAnsi" w:eastAsiaTheme="majorEastAsia" w:hAnsiTheme="majorHAnsi" w:cstheme="majorBidi"/>
      <w:b/>
      <w:bCs/>
      <w:color w:val="4472C4" w:themeColor="accent1"/>
    </w:rPr>
  </w:style>
  <w:style w:type="character" w:customStyle="1" w:styleId="affffffffffe">
    <w:name w:val="Подпись к таблице_"/>
    <w:basedOn w:val="a8"/>
    <w:link w:val="afffffffffff"/>
    <w:uiPriority w:val="99"/>
    <w:rsid w:val="001D76BC"/>
    <w:rPr>
      <w:sz w:val="27"/>
      <w:szCs w:val="27"/>
      <w:shd w:val="clear" w:color="auto" w:fill="FFFFFF"/>
    </w:rPr>
  </w:style>
  <w:style w:type="paragraph" w:customStyle="1" w:styleId="afffffffffff">
    <w:name w:val="Подпись к таблице"/>
    <w:basedOn w:val="a7"/>
    <w:link w:val="affffffffffe"/>
    <w:uiPriority w:val="99"/>
    <w:qFormat/>
    <w:rsid w:val="001D76BC"/>
    <w:pPr>
      <w:shd w:val="clear" w:color="auto" w:fill="FFFFFF"/>
      <w:spacing w:line="0" w:lineRule="atLeast"/>
    </w:pPr>
    <w:rPr>
      <w:rFonts w:asciiTheme="minorHAnsi" w:hAnsiTheme="minorHAnsi"/>
      <w:sz w:val="27"/>
      <w:szCs w:val="27"/>
    </w:rPr>
  </w:style>
  <w:style w:type="character" w:customStyle="1" w:styleId="93">
    <w:name w:val="Основной текст (9)_"/>
    <w:basedOn w:val="a8"/>
    <w:link w:val="94"/>
    <w:uiPriority w:val="99"/>
    <w:rsid w:val="001D76BC"/>
    <w:rPr>
      <w:sz w:val="27"/>
      <w:szCs w:val="27"/>
      <w:shd w:val="clear" w:color="auto" w:fill="FFFFFF"/>
    </w:rPr>
  </w:style>
  <w:style w:type="character" w:customStyle="1" w:styleId="101">
    <w:name w:val="Основной текст (10)_"/>
    <w:basedOn w:val="a8"/>
    <w:link w:val="102"/>
    <w:uiPriority w:val="99"/>
    <w:rsid w:val="001D76BC"/>
    <w:rPr>
      <w:sz w:val="24"/>
      <w:szCs w:val="24"/>
      <w:shd w:val="clear" w:color="auto" w:fill="FFFFFF"/>
    </w:rPr>
  </w:style>
  <w:style w:type="character" w:customStyle="1" w:styleId="10135pt">
    <w:name w:val="Основной текст (10) + 13;5 pt;Не малые прописные"/>
    <w:basedOn w:val="101"/>
    <w:rsid w:val="001D76BC"/>
    <w:rPr>
      <w:smallCaps/>
      <w:sz w:val="27"/>
      <w:szCs w:val="27"/>
      <w:shd w:val="clear" w:color="auto" w:fill="FFFFFF"/>
      <w:lang w:val="en-US"/>
    </w:rPr>
  </w:style>
  <w:style w:type="character" w:customStyle="1" w:styleId="97pt">
    <w:name w:val="Основной текст (9) + 7 pt"/>
    <w:basedOn w:val="93"/>
    <w:rsid w:val="001D76BC"/>
    <w:rPr>
      <w:sz w:val="14"/>
      <w:szCs w:val="14"/>
      <w:shd w:val="clear" w:color="auto" w:fill="FFFFFF"/>
    </w:rPr>
  </w:style>
  <w:style w:type="paragraph" w:customStyle="1" w:styleId="94">
    <w:name w:val="Основной текст (9)"/>
    <w:basedOn w:val="a7"/>
    <w:link w:val="93"/>
    <w:uiPriority w:val="99"/>
    <w:qFormat/>
    <w:rsid w:val="001D76BC"/>
    <w:pPr>
      <w:shd w:val="clear" w:color="auto" w:fill="FFFFFF"/>
      <w:spacing w:line="0" w:lineRule="atLeast"/>
    </w:pPr>
    <w:rPr>
      <w:rFonts w:asciiTheme="minorHAnsi" w:hAnsiTheme="minorHAnsi"/>
      <w:sz w:val="27"/>
      <w:szCs w:val="27"/>
    </w:rPr>
  </w:style>
  <w:style w:type="paragraph" w:customStyle="1" w:styleId="102">
    <w:name w:val="Основной текст (10)"/>
    <w:basedOn w:val="a7"/>
    <w:link w:val="101"/>
    <w:uiPriority w:val="99"/>
    <w:qFormat/>
    <w:rsid w:val="001D76BC"/>
    <w:pPr>
      <w:shd w:val="clear" w:color="auto" w:fill="FFFFFF"/>
      <w:spacing w:before="420" w:after="900" w:line="0" w:lineRule="atLeast"/>
    </w:pPr>
    <w:rPr>
      <w:rFonts w:asciiTheme="minorHAnsi" w:hAnsiTheme="minorHAnsi"/>
      <w:szCs w:val="24"/>
    </w:rPr>
  </w:style>
  <w:style w:type="character" w:customStyle="1" w:styleId="64">
    <w:name w:val="Основной текст (6)_"/>
    <w:basedOn w:val="a8"/>
    <w:link w:val="65"/>
    <w:uiPriority w:val="99"/>
    <w:rsid w:val="001D76BC"/>
    <w:rPr>
      <w:sz w:val="23"/>
      <w:szCs w:val="23"/>
      <w:shd w:val="clear" w:color="auto" w:fill="FFFFFF"/>
    </w:rPr>
  </w:style>
  <w:style w:type="paragraph" w:customStyle="1" w:styleId="65">
    <w:name w:val="Основной текст (6)"/>
    <w:basedOn w:val="a7"/>
    <w:link w:val="64"/>
    <w:uiPriority w:val="99"/>
    <w:qFormat/>
    <w:rsid w:val="001D76BC"/>
    <w:pPr>
      <w:shd w:val="clear" w:color="auto" w:fill="FFFFFF"/>
      <w:spacing w:line="0" w:lineRule="atLeast"/>
      <w:ind w:hanging="600"/>
      <w:jc w:val="center"/>
    </w:pPr>
    <w:rPr>
      <w:rFonts w:asciiTheme="minorHAnsi" w:hAnsiTheme="minorHAnsi"/>
      <w:sz w:val="23"/>
      <w:szCs w:val="23"/>
    </w:rPr>
  </w:style>
  <w:style w:type="paragraph" w:customStyle="1" w:styleId="msonormal0">
    <w:name w:val="msonormal"/>
    <w:basedOn w:val="a7"/>
    <w:qFormat/>
    <w:rsid w:val="001D76BC"/>
    <w:pPr>
      <w:spacing w:before="100" w:beforeAutospacing="1" w:after="100" w:afterAutospacing="1"/>
    </w:pPr>
    <w:rPr>
      <w:szCs w:val="24"/>
    </w:rPr>
  </w:style>
  <w:style w:type="paragraph" w:customStyle="1" w:styleId="xl3063">
    <w:name w:val="xl3063"/>
    <w:basedOn w:val="a7"/>
    <w:uiPriority w:val="99"/>
    <w:qFormat/>
    <w:rsid w:val="001D76BC"/>
    <w:pPr>
      <w:shd w:val="clear" w:color="000000" w:fill="FFFFFF"/>
      <w:spacing w:before="100" w:beforeAutospacing="1" w:after="100" w:afterAutospacing="1"/>
      <w:jc w:val="center"/>
      <w:textAlignment w:val="center"/>
    </w:pPr>
    <w:rPr>
      <w:b/>
      <w:bCs/>
      <w:szCs w:val="24"/>
    </w:rPr>
  </w:style>
  <w:style w:type="paragraph" w:customStyle="1" w:styleId="xl3064">
    <w:name w:val="xl3064"/>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3065">
    <w:name w:val="xl3065"/>
    <w:basedOn w:val="a7"/>
    <w:uiPriority w:val="99"/>
    <w:qFormat/>
    <w:rsid w:val="001D76BC"/>
    <w:pPr>
      <w:shd w:val="clear" w:color="000000" w:fill="FFFFFF"/>
      <w:spacing w:before="100" w:beforeAutospacing="1" w:after="100" w:afterAutospacing="1"/>
      <w:jc w:val="right"/>
      <w:textAlignment w:val="center"/>
    </w:pPr>
    <w:rPr>
      <w:szCs w:val="24"/>
    </w:rPr>
  </w:style>
  <w:style w:type="paragraph" w:customStyle="1" w:styleId="xl3066">
    <w:name w:val="xl306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67">
    <w:name w:val="xl306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68">
    <w:name w:val="xl3068"/>
    <w:basedOn w:val="a7"/>
    <w:uiPriority w:val="99"/>
    <w:qFormat/>
    <w:rsid w:val="001D76BC"/>
    <w:pPr>
      <w:shd w:val="clear" w:color="000000" w:fill="FFFFFF"/>
      <w:spacing w:before="100" w:beforeAutospacing="1" w:after="100" w:afterAutospacing="1"/>
      <w:jc w:val="center"/>
      <w:textAlignment w:val="center"/>
    </w:pPr>
    <w:rPr>
      <w:szCs w:val="24"/>
    </w:rPr>
  </w:style>
  <w:style w:type="paragraph" w:customStyle="1" w:styleId="xl3069">
    <w:name w:val="xl3069"/>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3070">
    <w:name w:val="xl30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1">
    <w:name w:val="xl3071"/>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2">
    <w:name w:val="xl30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3">
    <w:name w:val="xl3073"/>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4">
    <w:name w:val="xl3074"/>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5">
    <w:name w:val="xl307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6">
    <w:name w:val="xl30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77">
    <w:name w:val="xl3077"/>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3078">
    <w:name w:val="xl30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79">
    <w:name w:val="xl30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3080">
    <w:name w:val="xl30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81">
    <w:name w:val="xl30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82">
    <w:name w:val="xl308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83">
    <w:name w:val="xl308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3084">
    <w:name w:val="xl30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85">
    <w:name w:val="xl30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3086">
    <w:name w:val="xl30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3087">
    <w:name w:val="xl308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3088">
    <w:name w:val="xl308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Cs w:val="24"/>
    </w:rPr>
  </w:style>
  <w:style w:type="paragraph" w:customStyle="1" w:styleId="xl3089">
    <w:name w:val="xl308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3090">
    <w:name w:val="xl309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3091">
    <w:name w:val="xl3091"/>
    <w:basedOn w:val="a7"/>
    <w:uiPriority w:val="99"/>
    <w:qFormat/>
    <w:rsid w:val="001D76BC"/>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3092">
    <w:name w:val="xl3092"/>
    <w:basedOn w:val="a7"/>
    <w:uiPriority w:val="99"/>
    <w:qFormat/>
    <w:rsid w:val="001D76BC"/>
    <w:pPr>
      <w:pBdr>
        <w:top w:val="single" w:sz="4" w:space="0" w:color="auto"/>
        <w:bottom w:val="single" w:sz="4" w:space="0" w:color="auto"/>
      </w:pBdr>
      <w:shd w:val="clear" w:color="000000" w:fill="FFFFFF"/>
      <w:spacing w:before="100" w:beforeAutospacing="1" w:after="100" w:afterAutospacing="1"/>
      <w:textAlignment w:val="center"/>
    </w:pPr>
    <w:rPr>
      <w:b/>
      <w:bCs/>
      <w:szCs w:val="24"/>
    </w:rPr>
  </w:style>
  <w:style w:type="paragraph" w:customStyle="1" w:styleId="xl3093">
    <w:name w:val="xl3093"/>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3094">
    <w:name w:val="xl309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95">
    <w:name w:val="xl309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96">
    <w:name w:val="xl309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97">
    <w:name w:val="xl3097"/>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Cs w:val="24"/>
    </w:rPr>
  </w:style>
  <w:style w:type="paragraph" w:customStyle="1" w:styleId="xl3098">
    <w:name w:val="xl30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3099">
    <w:name w:val="xl30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00">
    <w:name w:val="xl3100"/>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3101">
    <w:name w:val="xl310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02">
    <w:name w:val="xl310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03">
    <w:name w:val="xl310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3104">
    <w:name w:val="xl310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3105">
    <w:name w:val="xl3105"/>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06">
    <w:name w:val="xl3106"/>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07">
    <w:name w:val="xl3107"/>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3108">
    <w:name w:val="xl310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3109">
    <w:name w:val="xl310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10">
    <w:name w:val="xl3110"/>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11">
    <w:name w:val="xl311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12">
    <w:name w:val="xl3112"/>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13">
    <w:name w:val="xl3113"/>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14">
    <w:name w:val="xl311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TableParagraph">
    <w:name w:val="Table Paragraph"/>
    <w:basedOn w:val="a7"/>
    <w:uiPriority w:val="1"/>
    <w:qFormat/>
    <w:rsid w:val="001D76BC"/>
    <w:pPr>
      <w:widowControl w:val="0"/>
    </w:pPr>
    <w:rPr>
      <w:rFonts w:asciiTheme="minorHAnsi" w:hAnsiTheme="minorHAnsi"/>
      <w:sz w:val="22"/>
      <w:lang w:val="en-US"/>
    </w:rPr>
  </w:style>
  <w:style w:type="table" w:customStyle="1" w:styleId="TableNormal">
    <w:name w:val="Table Normal"/>
    <w:uiPriority w:val="2"/>
    <w:semiHidden/>
    <w:qFormat/>
    <w:rsid w:val="001D76BC"/>
    <w:pPr>
      <w:widowControl w:val="0"/>
      <w:spacing w:after="0" w:line="240" w:lineRule="auto"/>
    </w:pPr>
    <w:rPr>
      <w:lang w:val="en-US"/>
    </w:rPr>
    <w:tblPr>
      <w:tblCellMar>
        <w:top w:w="0" w:type="dxa"/>
        <w:left w:w="0" w:type="dxa"/>
        <w:bottom w:w="0" w:type="dxa"/>
        <w:right w:w="0" w:type="dxa"/>
      </w:tblCellMar>
    </w:tblPr>
  </w:style>
  <w:style w:type="numbering" w:customStyle="1" w:styleId="11111122">
    <w:name w:val="1 / 1.1 / 1.1.122"/>
    <w:basedOn w:val="aa"/>
    <w:next w:val="111111"/>
    <w:rsid w:val="001D76BC"/>
    <w:pPr>
      <w:numPr>
        <w:numId w:val="37"/>
      </w:numPr>
    </w:pPr>
  </w:style>
  <w:style w:type="paragraph" w:customStyle="1" w:styleId="formattext">
    <w:name w:val="formattext"/>
    <w:basedOn w:val="a7"/>
    <w:qFormat/>
    <w:rsid w:val="001D76BC"/>
    <w:pPr>
      <w:spacing w:before="100" w:beforeAutospacing="1" w:after="100" w:afterAutospacing="1"/>
    </w:pPr>
    <w:rPr>
      <w:szCs w:val="24"/>
    </w:rPr>
  </w:style>
  <w:style w:type="paragraph" w:customStyle="1" w:styleId="just">
    <w:name w:val="just"/>
    <w:basedOn w:val="a7"/>
    <w:uiPriority w:val="99"/>
    <w:qFormat/>
    <w:rsid w:val="001D76BC"/>
    <w:pPr>
      <w:spacing w:before="100" w:beforeAutospacing="1" w:after="100" w:afterAutospacing="1"/>
    </w:pPr>
    <w:rPr>
      <w:szCs w:val="24"/>
    </w:rPr>
  </w:style>
  <w:style w:type="character" w:customStyle="1" w:styleId="S12">
    <w:name w:val="S_Маркированный Знак1"/>
    <w:locked/>
    <w:rsid w:val="001D76BC"/>
    <w:rPr>
      <w:rFonts w:ascii="Times New Roman" w:eastAsia="Times New Roman" w:hAnsi="Times New Roman" w:cs="Times New Roman"/>
      <w:bCs/>
      <w:iCs/>
      <w:sz w:val="28"/>
      <w:szCs w:val="28"/>
      <w:lang w:eastAsia="ar-SA"/>
    </w:rPr>
  </w:style>
  <w:style w:type="character" w:customStyle="1" w:styleId="29">
    <w:name w:val="Оглавление 2 Знак"/>
    <w:basedOn w:val="a8"/>
    <w:link w:val="28"/>
    <w:uiPriority w:val="39"/>
    <w:rsid w:val="000A11FC"/>
    <w:rPr>
      <w:rFonts w:ascii="Times New Roman" w:hAnsi="Times New Roman"/>
      <w:sz w:val="24"/>
    </w:rPr>
  </w:style>
  <w:style w:type="paragraph" w:customStyle="1" w:styleId="pcenter">
    <w:name w:val="pcenter"/>
    <w:basedOn w:val="a7"/>
    <w:uiPriority w:val="99"/>
    <w:qFormat/>
    <w:rsid w:val="001D76BC"/>
    <w:pPr>
      <w:spacing w:before="100" w:beforeAutospacing="1" w:after="100" w:afterAutospacing="1"/>
    </w:pPr>
    <w:rPr>
      <w:szCs w:val="24"/>
    </w:rPr>
  </w:style>
  <w:style w:type="paragraph" w:customStyle="1" w:styleId="pboth">
    <w:name w:val="pboth"/>
    <w:basedOn w:val="a7"/>
    <w:uiPriority w:val="99"/>
    <w:qFormat/>
    <w:rsid w:val="001D76BC"/>
    <w:pPr>
      <w:spacing w:before="100" w:beforeAutospacing="1" w:after="100" w:afterAutospacing="1"/>
    </w:pPr>
    <w:rPr>
      <w:szCs w:val="24"/>
    </w:rPr>
  </w:style>
  <w:style w:type="paragraph" w:customStyle="1" w:styleId="afffffffffff0">
    <w:name w:val="текст сноски"/>
    <w:qFormat/>
    <w:rsid w:val="001D76BC"/>
    <w:pPr>
      <w:keepLines/>
      <w:spacing w:after="120" w:line="240" w:lineRule="auto"/>
      <w:jc w:val="both"/>
    </w:pPr>
    <w:rPr>
      <w:rFonts w:ascii="Times New Roman" w:eastAsia="Times New Roman" w:hAnsi="Times New Roman" w:cs="Times New Roman"/>
      <w:sz w:val="24"/>
      <w:szCs w:val="20"/>
    </w:rPr>
  </w:style>
  <w:style w:type="paragraph" w:customStyle="1" w:styleId="main">
    <w:name w:val="main"/>
    <w:basedOn w:val="a7"/>
    <w:uiPriority w:val="99"/>
    <w:qFormat/>
    <w:rsid w:val="001D76BC"/>
    <w:pPr>
      <w:ind w:left="150" w:right="150" w:firstLine="300"/>
      <w:textAlignment w:val="top"/>
    </w:pPr>
    <w:rPr>
      <w:rFonts w:ascii="Arial" w:eastAsia="Arial Unicode MS" w:hAnsi="Arial" w:cs="Arial"/>
      <w:color w:val="000000"/>
      <w:sz w:val="18"/>
      <w:szCs w:val="18"/>
    </w:rPr>
  </w:style>
  <w:style w:type="paragraph" w:customStyle="1" w:styleId="afffffffffff1">
    <w:name w:val="табл"/>
    <w:basedOn w:val="a7"/>
    <w:uiPriority w:val="99"/>
    <w:qFormat/>
    <w:rsid w:val="001D76BC"/>
    <w:pPr>
      <w:spacing w:after="120"/>
      <w:jc w:val="right"/>
    </w:pPr>
    <w:rPr>
      <w:rFonts w:ascii="Arial" w:hAnsi="Arial"/>
      <w:spacing w:val="60"/>
    </w:rPr>
  </w:style>
  <w:style w:type="paragraph" w:customStyle="1" w:styleId="afffffffffff2">
    <w:name w:val="Вставка"/>
    <w:basedOn w:val="a7"/>
    <w:uiPriority w:val="99"/>
    <w:semiHidden/>
    <w:qFormat/>
    <w:rsid w:val="001D76BC"/>
    <w:pPr>
      <w:ind w:left="1134"/>
    </w:pPr>
    <w:rPr>
      <w:rFonts w:ascii="Verdana" w:hAnsi="Verdana"/>
      <w:sz w:val="16"/>
    </w:rPr>
  </w:style>
  <w:style w:type="paragraph" w:customStyle="1" w:styleId="main0">
    <w:name w:val="main Знак"/>
    <w:basedOn w:val="a7"/>
    <w:link w:val="main1"/>
    <w:qFormat/>
    <w:rsid w:val="001D76BC"/>
    <w:pPr>
      <w:spacing w:before="100" w:beforeAutospacing="1"/>
    </w:pPr>
    <w:rPr>
      <w:rFonts w:ascii="Verdana" w:hAnsi="Verdana"/>
      <w:sz w:val="19"/>
      <w:szCs w:val="19"/>
    </w:rPr>
  </w:style>
  <w:style w:type="character" w:customStyle="1" w:styleId="main1">
    <w:name w:val="main Знак Знак"/>
    <w:link w:val="main0"/>
    <w:rsid w:val="001D76BC"/>
    <w:rPr>
      <w:rFonts w:ascii="Verdana" w:eastAsia="Times New Roman" w:hAnsi="Verdana" w:cs="Times New Roman"/>
      <w:sz w:val="19"/>
      <w:szCs w:val="19"/>
      <w:lang w:eastAsia="ru-RU"/>
    </w:rPr>
  </w:style>
  <w:style w:type="character" w:customStyle="1" w:styleId="body">
    <w:name w:val="body"/>
    <w:basedOn w:val="a8"/>
    <w:rsid w:val="001D76BC"/>
  </w:style>
  <w:style w:type="paragraph" w:customStyle="1" w:styleId="news">
    <w:name w:val="news"/>
    <w:basedOn w:val="a7"/>
    <w:uiPriority w:val="99"/>
    <w:qFormat/>
    <w:rsid w:val="001D76BC"/>
    <w:pPr>
      <w:spacing w:before="100" w:beforeAutospacing="1" w:after="100" w:afterAutospacing="1"/>
    </w:pPr>
    <w:rPr>
      <w:rFonts w:ascii="Tahoma" w:hAnsi="Tahoma" w:cs="Tahoma"/>
      <w:color w:val="000000"/>
      <w:sz w:val="17"/>
      <w:szCs w:val="17"/>
    </w:rPr>
  </w:style>
  <w:style w:type="character" w:customStyle="1" w:styleId="rvts314518">
    <w:name w:val="rvts314518"/>
    <w:rsid w:val="001D76BC"/>
    <w:rPr>
      <w:rFonts w:ascii="Verdana" w:hAnsi="Verdana" w:hint="default"/>
      <w:b w:val="0"/>
      <w:bCs w:val="0"/>
      <w:i w:val="0"/>
      <w:iCs w:val="0"/>
      <w:strike w:val="0"/>
      <w:dstrike w:val="0"/>
      <w:color w:val="000000"/>
      <w:sz w:val="16"/>
      <w:szCs w:val="16"/>
      <w:u w:val="none"/>
      <w:effect w:val="none"/>
      <w:shd w:val="clear" w:color="auto" w:fill="auto"/>
    </w:rPr>
  </w:style>
  <w:style w:type="character" w:customStyle="1" w:styleId="news1">
    <w:name w:val="news1"/>
    <w:rsid w:val="001D76BC"/>
    <w:rPr>
      <w:rFonts w:ascii="Verdana" w:hAnsi="Verdana" w:hint="default"/>
      <w:sz w:val="15"/>
      <w:szCs w:val="15"/>
    </w:rPr>
  </w:style>
  <w:style w:type="paragraph" w:customStyle="1" w:styleId="smallwhite">
    <w:name w:val="small white"/>
    <w:basedOn w:val="a7"/>
    <w:uiPriority w:val="99"/>
    <w:qFormat/>
    <w:rsid w:val="001D76BC"/>
    <w:pPr>
      <w:spacing w:before="200" w:after="200"/>
    </w:pPr>
    <w:rPr>
      <w:szCs w:val="24"/>
    </w:rPr>
  </w:style>
  <w:style w:type="paragraph" w:customStyle="1" w:styleId="Web1">
    <w:name w:val="Обычный (Web)1"/>
    <w:basedOn w:val="a7"/>
    <w:uiPriority w:val="99"/>
    <w:qFormat/>
    <w:rsid w:val="001D76BC"/>
    <w:pPr>
      <w:spacing w:after="100" w:afterAutospacing="1"/>
    </w:pPr>
    <w:rPr>
      <w:rFonts w:ascii="Arial" w:eastAsia="Arial Unicode MS" w:hAnsi="Arial" w:cs="Arial"/>
    </w:rPr>
  </w:style>
  <w:style w:type="paragraph" w:customStyle="1" w:styleId="afffffffffff3">
    <w:name w:val="Рис"/>
    <w:basedOn w:val="a7"/>
    <w:uiPriority w:val="99"/>
    <w:qFormat/>
    <w:rsid w:val="001D76BC"/>
    <w:pPr>
      <w:spacing w:after="240"/>
      <w:jc w:val="center"/>
    </w:pPr>
    <w:rPr>
      <w:rFonts w:ascii="Arial" w:hAnsi="Arial"/>
      <w:b/>
    </w:rPr>
  </w:style>
  <w:style w:type="paragraph" w:customStyle="1" w:styleId="3f7">
    <w:name w:val="заголовок 3"/>
    <w:basedOn w:val="a7"/>
    <w:next w:val="a7"/>
    <w:uiPriority w:val="99"/>
    <w:qFormat/>
    <w:rsid w:val="001D76BC"/>
    <w:pPr>
      <w:keepNext/>
      <w:spacing w:after="120"/>
      <w:ind w:left="357" w:hanging="357"/>
    </w:pPr>
    <w:rPr>
      <w:rFonts w:ascii="Arial" w:hAnsi="Arial"/>
      <w:sz w:val="26"/>
    </w:rPr>
  </w:style>
  <w:style w:type="paragraph" w:customStyle="1" w:styleId="norm">
    <w:name w:val="norm"/>
    <w:basedOn w:val="a7"/>
    <w:uiPriority w:val="99"/>
    <w:qFormat/>
    <w:rsid w:val="001D76BC"/>
    <w:pPr>
      <w:spacing w:before="45" w:after="45"/>
      <w:ind w:left="150" w:right="150"/>
    </w:pPr>
    <w:rPr>
      <w:rFonts w:ascii="Arial" w:eastAsia="Arial Unicode MS" w:hAnsi="Arial" w:cs="Arial"/>
      <w:sz w:val="16"/>
      <w:szCs w:val="16"/>
    </w:rPr>
  </w:style>
  <w:style w:type="paragraph" w:customStyle="1" w:styleId="1ffff0">
    <w:name w:val="текст таблицы 1"/>
    <w:basedOn w:val="aff0"/>
    <w:uiPriority w:val="99"/>
    <w:qFormat/>
    <w:rsid w:val="001D76BC"/>
    <w:pPr>
      <w:framePr w:hSpace="0" w:wrap="auto" w:vAnchor="margin" w:hAnchor="text" w:xAlign="left" w:yAlign="inline"/>
      <w:spacing w:line="264" w:lineRule="auto"/>
      <w:jc w:val="left"/>
    </w:pPr>
    <w:rPr>
      <w:snapToGrid w:val="0"/>
      <w:sz w:val="24"/>
    </w:rPr>
  </w:style>
  <w:style w:type="paragraph" w:customStyle="1" w:styleId="12pt">
    <w:name w:val="Стиль 12 pt по ширине"/>
    <w:basedOn w:val="a7"/>
    <w:uiPriority w:val="99"/>
    <w:qFormat/>
    <w:rsid w:val="001D76BC"/>
    <w:pPr>
      <w:spacing w:line="264" w:lineRule="auto"/>
    </w:pPr>
  </w:style>
  <w:style w:type="paragraph" w:customStyle="1" w:styleId="newstext2">
    <w:name w:val="newstext2"/>
    <w:basedOn w:val="a7"/>
    <w:uiPriority w:val="99"/>
    <w:qFormat/>
    <w:rsid w:val="001D76BC"/>
    <w:pPr>
      <w:spacing w:before="100" w:beforeAutospacing="1" w:after="100" w:afterAutospacing="1"/>
      <w:ind w:left="100" w:right="100"/>
    </w:pPr>
    <w:rPr>
      <w:rFonts w:ascii="Arial" w:hAnsi="Arial" w:cs="Arial"/>
      <w:color w:val="000000"/>
    </w:rPr>
  </w:style>
  <w:style w:type="paragraph" w:customStyle="1" w:styleId="BodyTextIndent32">
    <w:name w:val="Body Text Indent 32"/>
    <w:basedOn w:val="a7"/>
    <w:uiPriority w:val="99"/>
    <w:qFormat/>
    <w:rsid w:val="001D76BC"/>
    <w:pPr>
      <w:spacing w:line="360" w:lineRule="atLeast"/>
    </w:pPr>
    <w:rPr>
      <w:snapToGrid w:val="0"/>
    </w:rPr>
  </w:style>
  <w:style w:type="paragraph" w:customStyle="1" w:styleId="p2">
    <w:name w:val="p2"/>
    <w:basedOn w:val="a7"/>
    <w:uiPriority w:val="99"/>
    <w:qFormat/>
    <w:rsid w:val="001D76BC"/>
    <w:pPr>
      <w:ind w:firstLine="375"/>
    </w:pPr>
    <w:rPr>
      <w:rFonts w:ascii="Tahoma" w:hAnsi="Tahoma" w:cs="Tahoma"/>
      <w:sz w:val="16"/>
      <w:szCs w:val="16"/>
    </w:rPr>
  </w:style>
  <w:style w:type="paragraph" w:customStyle="1" w:styleId="p3">
    <w:name w:val="p3"/>
    <w:basedOn w:val="a7"/>
    <w:uiPriority w:val="99"/>
    <w:qFormat/>
    <w:rsid w:val="001D76BC"/>
    <w:pPr>
      <w:ind w:firstLine="375"/>
    </w:pPr>
    <w:rPr>
      <w:rFonts w:ascii="Tahoma" w:hAnsi="Tahoma" w:cs="Tahoma"/>
      <w:sz w:val="16"/>
      <w:szCs w:val="16"/>
    </w:rPr>
  </w:style>
  <w:style w:type="paragraph" w:customStyle="1" w:styleId="312pt">
    <w:name w:val="Стиль Заголовок 3 + 12 pt полужирный подчеркивание"/>
    <w:basedOn w:val="a7"/>
    <w:uiPriority w:val="99"/>
    <w:qFormat/>
    <w:rsid w:val="001D76BC"/>
    <w:pPr>
      <w:spacing w:before="120" w:after="120" w:line="264" w:lineRule="auto"/>
      <w:ind w:firstLine="720"/>
    </w:pPr>
    <w:rPr>
      <w:b/>
      <w:bCs/>
      <w:szCs w:val="24"/>
    </w:rPr>
  </w:style>
  <w:style w:type="paragraph" w:customStyle="1" w:styleId="002">
    <w:name w:val="00_Загол_2"/>
    <w:basedOn w:val="a7"/>
    <w:uiPriority w:val="99"/>
    <w:qFormat/>
    <w:rsid w:val="001D76BC"/>
    <w:pPr>
      <w:tabs>
        <w:tab w:val="center" w:pos="6634"/>
      </w:tabs>
      <w:spacing w:after="120"/>
      <w:jc w:val="center"/>
    </w:pPr>
    <w:rPr>
      <w:sz w:val="18"/>
    </w:rPr>
  </w:style>
  <w:style w:type="paragraph" w:customStyle="1" w:styleId="1ffff1">
    <w:name w:val="КДЗаг1"/>
    <w:uiPriority w:val="99"/>
    <w:qFormat/>
    <w:rsid w:val="001D76BC"/>
    <w:pPr>
      <w:spacing w:after="0" w:line="240" w:lineRule="auto"/>
      <w:jc w:val="center"/>
    </w:pPr>
    <w:rPr>
      <w:rFonts w:ascii="Arial" w:eastAsia="Times New Roman" w:hAnsi="Arial" w:cs="Times New Roman"/>
      <w:b/>
      <w:caps/>
      <w:noProof/>
      <w:szCs w:val="20"/>
      <w:lang w:eastAsia="ru-RU"/>
    </w:rPr>
  </w:style>
  <w:style w:type="character" w:customStyle="1" w:styleId="dsubtitle">
    <w:name w:val="d_subtitle"/>
    <w:rsid w:val="001D76BC"/>
    <w:rPr>
      <w:b w:val="0"/>
      <w:bCs w:val="0"/>
      <w:sz w:val="28"/>
      <w:szCs w:val="28"/>
    </w:rPr>
  </w:style>
  <w:style w:type="character" w:customStyle="1" w:styleId="190">
    <w:name w:val="Знак Знак19"/>
    <w:locked/>
    <w:rsid w:val="001D76BC"/>
    <w:rPr>
      <w:rFonts w:ascii="Arial" w:hAnsi="Arial" w:cs="Arial"/>
      <w:b/>
      <w:bCs/>
      <w:sz w:val="26"/>
      <w:szCs w:val="26"/>
      <w:lang w:val="en-US" w:eastAsia="ru-RU" w:bidi="ar-SA"/>
    </w:rPr>
  </w:style>
  <w:style w:type="paragraph" w:customStyle="1" w:styleId="Pa8">
    <w:name w:val="Pa8"/>
    <w:basedOn w:val="a7"/>
    <w:next w:val="a7"/>
    <w:uiPriority w:val="99"/>
    <w:qFormat/>
    <w:rsid w:val="001D76BC"/>
    <w:pPr>
      <w:autoSpaceDE w:val="0"/>
      <w:autoSpaceDN w:val="0"/>
      <w:adjustRightInd w:val="0"/>
      <w:spacing w:before="100" w:line="281" w:lineRule="atLeast"/>
    </w:pPr>
    <w:rPr>
      <w:rFonts w:eastAsia="Calibri"/>
      <w:szCs w:val="24"/>
    </w:rPr>
  </w:style>
  <w:style w:type="paragraph" w:customStyle="1" w:styleId="BodyText24">
    <w:name w:val="Body Text 24"/>
    <w:basedOn w:val="a7"/>
    <w:uiPriority w:val="99"/>
    <w:qFormat/>
    <w:rsid w:val="001D76BC"/>
    <w:pPr>
      <w:widowControl w:val="0"/>
      <w:spacing w:before="120" w:line="336" w:lineRule="auto"/>
      <w:ind w:firstLine="720"/>
    </w:pPr>
    <w:rPr>
      <w:sz w:val="28"/>
    </w:rPr>
  </w:style>
  <w:style w:type="paragraph" w:customStyle="1" w:styleId="-">
    <w:name w:val="- Список"/>
    <w:basedOn w:val="a7"/>
    <w:uiPriority w:val="99"/>
    <w:qFormat/>
    <w:rsid w:val="001D76BC"/>
    <w:pPr>
      <w:tabs>
        <w:tab w:val="num" w:pos="360"/>
        <w:tab w:val="left" w:pos="2964"/>
        <w:tab w:val="right" w:pos="8208"/>
      </w:tabs>
      <w:adjustRightInd w:val="0"/>
      <w:spacing w:after="120" w:line="288" w:lineRule="auto"/>
      <w:ind w:left="2964" w:hanging="398"/>
      <w:textAlignment w:val="baseline"/>
    </w:pPr>
    <w:rPr>
      <w:rFonts w:ascii="Georgia" w:hAnsi="Georgia"/>
      <w:sz w:val="22"/>
    </w:rPr>
  </w:style>
  <w:style w:type="paragraph" w:customStyle="1" w:styleId="afffffffffff4">
    <w:name w:val="шапка"/>
    <w:basedOn w:val="a7"/>
    <w:uiPriority w:val="99"/>
    <w:qFormat/>
    <w:rsid w:val="001D76BC"/>
    <w:pPr>
      <w:autoSpaceDE w:val="0"/>
      <w:autoSpaceDN w:val="0"/>
      <w:spacing w:before="40" w:after="80"/>
    </w:pPr>
    <w:rPr>
      <w:rFonts w:ascii="Arial" w:hAnsi="Arial" w:cs="Arial"/>
      <w:sz w:val="22"/>
    </w:rPr>
  </w:style>
  <w:style w:type="paragraph" w:customStyle="1" w:styleId="afffffffffff5">
    <w:name w:val="лист"/>
    <w:basedOn w:val="a7"/>
    <w:uiPriority w:val="99"/>
    <w:qFormat/>
    <w:rsid w:val="001D76BC"/>
    <w:pPr>
      <w:ind w:firstLine="720"/>
    </w:pPr>
  </w:style>
  <w:style w:type="paragraph" w:customStyle="1" w:styleId="MainTitle">
    <w:name w:val="Main Title"/>
    <w:basedOn w:val="a7"/>
    <w:uiPriority w:val="99"/>
    <w:qFormat/>
    <w:rsid w:val="001D76BC"/>
    <w:pPr>
      <w:jc w:val="center"/>
    </w:pPr>
    <w:rPr>
      <w:rFonts w:ascii="Verdana" w:hAnsi="Verdana"/>
      <w:b/>
      <w:bCs/>
      <w:color w:val="008000"/>
      <w:sz w:val="56"/>
      <w:szCs w:val="56"/>
    </w:rPr>
  </w:style>
  <w:style w:type="paragraph" w:customStyle="1" w:styleId="afffffffffff6">
    <w:name w:val="Основной"/>
    <w:basedOn w:val="a7"/>
    <w:link w:val="afffffffffff7"/>
    <w:autoRedefine/>
    <w:qFormat/>
    <w:rsid w:val="001D76BC"/>
    <w:pPr>
      <w:spacing w:before="120"/>
    </w:pPr>
    <w:rPr>
      <w:sz w:val="36"/>
      <w:szCs w:val="36"/>
    </w:rPr>
  </w:style>
  <w:style w:type="character" w:customStyle="1" w:styleId="afffffffffff7">
    <w:name w:val="Основной Знак"/>
    <w:link w:val="afffffffffff6"/>
    <w:rsid w:val="001D76BC"/>
    <w:rPr>
      <w:rFonts w:ascii="Times New Roman" w:eastAsia="Times New Roman" w:hAnsi="Times New Roman" w:cs="Times New Roman"/>
      <w:sz w:val="36"/>
      <w:szCs w:val="36"/>
      <w:lang w:eastAsia="ru-RU"/>
    </w:rPr>
  </w:style>
  <w:style w:type="paragraph" w:customStyle="1" w:styleId="afffffffffff8">
    <w:name w:val="Знак Знак Знак Знак Знак Знак"/>
    <w:basedOn w:val="a7"/>
    <w:rsid w:val="001D76BC"/>
    <w:rPr>
      <w:rFonts w:ascii="Verdana" w:hAnsi="Verdana" w:cs="Verdana"/>
      <w:lang w:val="en-US"/>
    </w:rPr>
  </w:style>
  <w:style w:type="paragraph" w:customStyle="1" w:styleId="afffffffffff9">
    <w:name w:val="Таблицы (моноширинный)"/>
    <w:basedOn w:val="a7"/>
    <w:next w:val="a7"/>
    <w:qFormat/>
    <w:rsid w:val="001D76BC"/>
    <w:pPr>
      <w:widowControl w:val="0"/>
      <w:autoSpaceDE w:val="0"/>
      <w:autoSpaceDN w:val="0"/>
      <w:adjustRightInd w:val="0"/>
    </w:pPr>
    <w:rPr>
      <w:rFonts w:ascii="Courier New" w:hAnsi="Courier New" w:cs="Courier New"/>
    </w:rPr>
  </w:style>
  <w:style w:type="paragraph" w:customStyle="1" w:styleId="2119">
    <w:name w:val="Знак2 Знак Знак1 Знак1 Знак Знак Знак Знак Знак Знак Знак Знак Знак Знак Знак Знак"/>
    <w:basedOn w:val="a7"/>
    <w:uiPriority w:val="99"/>
    <w:qFormat/>
    <w:rsid w:val="001D76BC"/>
    <w:pPr>
      <w:spacing w:after="160" w:line="240" w:lineRule="exact"/>
    </w:pPr>
    <w:rPr>
      <w:rFonts w:ascii="Verdana" w:hAnsi="Verdana"/>
      <w:lang w:val="en-US"/>
    </w:rPr>
  </w:style>
  <w:style w:type="character" w:customStyle="1" w:styleId="mw-headline">
    <w:name w:val="mw-headline"/>
    <w:basedOn w:val="a8"/>
    <w:rsid w:val="001D76BC"/>
  </w:style>
  <w:style w:type="character" w:customStyle="1" w:styleId="editsection">
    <w:name w:val="editsection"/>
    <w:basedOn w:val="a8"/>
    <w:rsid w:val="001D76BC"/>
  </w:style>
  <w:style w:type="paragraph" w:customStyle="1" w:styleId="732">
    <w:name w:val="7.32 Абзац"/>
    <w:basedOn w:val="a7"/>
    <w:uiPriority w:val="99"/>
    <w:qFormat/>
    <w:rsid w:val="001D76BC"/>
    <w:rPr>
      <w:lang w:val="en-US" w:bidi="en-US"/>
    </w:rPr>
  </w:style>
  <w:style w:type="character" w:customStyle="1" w:styleId="la">
    <w:name w:val="la"/>
    <w:rsid w:val="001D76BC"/>
    <w:rPr>
      <w:rFonts w:ascii="Arial" w:hAnsi="Arial" w:cs="Arial" w:hint="default"/>
    </w:rPr>
  </w:style>
  <w:style w:type="character" w:customStyle="1" w:styleId="sla">
    <w:name w:val="sla"/>
    <w:rsid w:val="001D76BC"/>
    <w:rPr>
      <w:rFonts w:ascii="Arial" w:hAnsi="Arial" w:cs="Arial" w:hint="default"/>
    </w:rPr>
  </w:style>
  <w:style w:type="paragraph" w:customStyle="1" w:styleId="consplusnormal1">
    <w:name w:val="consplusnormal1"/>
    <w:basedOn w:val="a7"/>
    <w:uiPriority w:val="99"/>
    <w:qFormat/>
    <w:rsid w:val="001D76BC"/>
    <w:pPr>
      <w:autoSpaceDE w:val="0"/>
      <w:ind w:firstLine="720"/>
    </w:pPr>
    <w:rPr>
      <w:rFonts w:ascii="Arial" w:hAnsi="Arial" w:cs="Arial"/>
    </w:rPr>
  </w:style>
  <w:style w:type="paragraph" w:customStyle="1" w:styleId="1ffff2">
    <w:name w:val="Знак Знак Знак1 Знак"/>
    <w:basedOn w:val="a7"/>
    <w:uiPriority w:val="99"/>
    <w:qFormat/>
    <w:rsid w:val="001D76BC"/>
    <w:pPr>
      <w:spacing w:after="160" w:line="240" w:lineRule="exact"/>
    </w:pPr>
    <w:rPr>
      <w:rFonts w:ascii="Arial" w:hAnsi="Arial" w:cs="Arial"/>
      <w:lang w:val="en-US"/>
    </w:rPr>
  </w:style>
  <w:style w:type="paragraph" w:customStyle="1" w:styleId="mag">
    <w:name w:val="mag"/>
    <w:basedOn w:val="a7"/>
    <w:uiPriority w:val="99"/>
    <w:qFormat/>
    <w:rsid w:val="001D76BC"/>
    <w:rPr>
      <w:szCs w:val="24"/>
    </w:rPr>
  </w:style>
  <w:style w:type="paragraph" w:customStyle="1" w:styleId="artx">
    <w:name w:val="artx"/>
    <w:basedOn w:val="a7"/>
    <w:uiPriority w:val="99"/>
    <w:qFormat/>
    <w:rsid w:val="001D76BC"/>
    <w:pPr>
      <w:spacing w:before="100" w:beforeAutospacing="1" w:after="100" w:afterAutospacing="1"/>
    </w:pPr>
    <w:rPr>
      <w:szCs w:val="24"/>
    </w:rPr>
  </w:style>
  <w:style w:type="character" w:customStyle="1" w:styleId="company-subtitle">
    <w:name w:val="company-subtitle"/>
    <w:basedOn w:val="a8"/>
    <w:rsid w:val="001D76BC"/>
  </w:style>
  <w:style w:type="character" w:customStyle="1" w:styleId="pay-require">
    <w:name w:val="pay-require"/>
    <w:basedOn w:val="a8"/>
    <w:rsid w:val="001D76BC"/>
  </w:style>
  <w:style w:type="character" w:customStyle="1" w:styleId="cline">
    <w:name w:val="cline"/>
    <w:basedOn w:val="a8"/>
    <w:rsid w:val="001D76BC"/>
  </w:style>
  <w:style w:type="character" w:customStyle="1" w:styleId="noaccess">
    <w:name w:val="noaccess"/>
    <w:basedOn w:val="a8"/>
    <w:rsid w:val="001D76BC"/>
  </w:style>
  <w:style w:type="character" w:customStyle="1" w:styleId="margin-left5">
    <w:name w:val="margin-left5"/>
    <w:basedOn w:val="a8"/>
    <w:rsid w:val="001D76BC"/>
  </w:style>
  <w:style w:type="paragraph" w:customStyle="1" w:styleId="grey">
    <w:name w:val="grey"/>
    <w:basedOn w:val="a7"/>
    <w:uiPriority w:val="99"/>
    <w:qFormat/>
    <w:rsid w:val="001D76BC"/>
    <w:pPr>
      <w:spacing w:before="100" w:beforeAutospacing="1" w:after="100" w:afterAutospacing="1"/>
    </w:pPr>
    <w:rPr>
      <w:szCs w:val="24"/>
    </w:rPr>
  </w:style>
  <w:style w:type="character" w:customStyle="1" w:styleId="y5black">
    <w:name w:val="y5_black"/>
    <w:basedOn w:val="a8"/>
    <w:rsid w:val="001D76BC"/>
  </w:style>
  <w:style w:type="character" w:customStyle="1" w:styleId="url">
    <w:name w:val="url"/>
    <w:basedOn w:val="a8"/>
    <w:rsid w:val="001D76BC"/>
  </w:style>
  <w:style w:type="character" w:customStyle="1" w:styleId="url48466191">
    <w:name w:val="url_48466191"/>
    <w:basedOn w:val="a8"/>
    <w:rsid w:val="001D76BC"/>
  </w:style>
  <w:style w:type="paragraph" w:customStyle="1" w:styleId="afffffffffffa">
    <w:name w:val="Стиль Список без номера"/>
    <w:basedOn w:val="a7"/>
    <w:uiPriority w:val="99"/>
    <w:qFormat/>
    <w:rsid w:val="001D76BC"/>
    <w:pPr>
      <w:overflowPunct w:val="0"/>
      <w:autoSpaceDE w:val="0"/>
      <w:autoSpaceDN w:val="0"/>
      <w:adjustRightInd w:val="0"/>
      <w:spacing w:line="360" w:lineRule="auto"/>
      <w:ind w:left="708" w:hanging="425"/>
      <w:textAlignment w:val="baseline"/>
    </w:pPr>
    <w:rPr>
      <w:sz w:val="28"/>
    </w:rPr>
  </w:style>
  <w:style w:type="paragraph" w:customStyle="1" w:styleId="1ffff3">
    <w:name w:val="1"/>
    <w:basedOn w:val="a7"/>
    <w:uiPriority w:val="99"/>
    <w:qFormat/>
    <w:rsid w:val="001D76BC"/>
    <w:pPr>
      <w:ind w:firstLine="851"/>
    </w:pPr>
    <w:rPr>
      <w:rFonts w:ascii="Arial" w:hAnsi="Arial"/>
    </w:rPr>
  </w:style>
  <w:style w:type="paragraph" w:customStyle="1" w:styleId="Pa13">
    <w:name w:val="Pa13"/>
    <w:basedOn w:val="Default"/>
    <w:next w:val="Default"/>
    <w:uiPriority w:val="99"/>
    <w:qFormat/>
    <w:rsid w:val="001D76BC"/>
    <w:pPr>
      <w:spacing w:line="241" w:lineRule="atLeast"/>
    </w:pPr>
    <w:rPr>
      <w:rFonts w:eastAsia="Calibri"/>
      <w:color w:val="auto"/>
    </w:rPr>
  </w:style>
  <w:style w:type="character" w:customStyle="1" w:styleId="A11">
    <w:name w:val="A1"/>
    <w:uiPriority w:val="99"/>
    <w:rsid w:val="001D76BC"/>
    <w:rPr>
      <w:color w:val="000000"/>
      <w:sz w:val="20"/>
      <w:szCs w:val="20"/>
    </w:rPr>
  </w:style>
  <w:style w:type="paragraph" w:customStyle="1" w:styleId="bb-justify">
    <w:name w:val="bb-justify"/>
    <w:basedOn w:val="a7"/>
    <w:uiPriority w:val="99"/>
    <w:qFormat/>
    <w:rsid w:val="001D76BC"/>
    <w:pPr>
      <w:spacing w:before="100" w:beforeAutospacing="1" w:after="100" w:afterAutospacing="1"/>
    </w:pPr>
    <w:rPr>
      <w:szCs w:val="24"/>
    </w:rPr>
  </w:style>
  <w:style w:type="paragraph" w:customStyle="1" w:styleId="rvps1401">
    <w:name w:val="rvps1401"/>
    <w:basedOn w:val="a7"/>
    <w:uiPriority w:val="99"/>
    <w:qFormat/>
    <w:rsid w:val="001D76BC"/>
    <w:pPr>
      <w:spacing w:after="281"/>
    </w:pPr>
    <w:rPr>
      <w:rFonts w:ascii="Arial" w:hAnsi="Arial" w:cs="Arial"/>
      <w:color w:val="000000"/>
      <w:sz w:val="22"/>
    </w:rPr>
  </w:style>
  <w:style w:type="paragraph" w:customStyle="1" w:styleId="3121">
    <w:name w:val="312"/>
    <w:basedOn w:val="a7"/>
    <w:uiPriority w:val="99"/>
    <w:qFormat/>
    <w:rsid w:val="001D76BC"/>
    <w:pPr>
      <w:spacing w:before="107" w:after="107"/>
    </w:pPr>
    <w:rPr>
      <w:rFonts w:ascii="Arial" w:hAnsi="Arial" w:cs="Arial"/>
      <w:color w:val="000000"/>
    </w:rPr>
  </w:style>
  <w:style w:type="paragraph" w:customStyle="1" w:styleId="afffffffffffb">
    <w:name w:val="Заголовок статьи"/>
    <w:basedOn w:val="a7"/>
    <w:next w:val="a7"/>
    <w:qFormat/>
    <w:rsid w:val="001D76BC"/>
    <w:pPr>
      <w:widowControl w:val="0"/>
      <w:autoSpaceDE w:val="0"/>
      <w:autoSpaceDN w:val="0"/>
      <w:adjustRightInd w:val="0"/>
      <w:ind w:left="1612" w:hanging="892"/>
    </w:pPr>
    <w:rPr>
      <w:rFonts w:ascii="Arial" w:hAnsi="Arial" w:cs="Arial"/>
    </w:rPr>
  </w:style>
  <w:style w:type="paragraph" w:customStyle="1" w:styleId="afffffffffffc">
    <w:name w:val="Комментарий"/>
    <w:basedOn w:val="a7"/>
    <w:next w:val="a7"/>
    <w:uiPriority w:val="99"/>
    <w:qFormat/>
    <w:rsid w:val="001D76BC"/>
    <w:pPr>
      <w:widowControl w:val="0"/>
      <w:autoSpaceDE w:val="0"/>
      <w:autoSpaceDN w:val="0"/>
      <w:adjustRightInd w:val="0"/>
      <w:ind w:left="170"/>
    </w:pPr>
    <w:rPr>
      <w:rFonts w:ascii="Arial" w:hAnsi="Arial" w:cs="Arial"/>
      <w:i/>
      <w:iCs/>
      <w:color w:val="800080"/>
    </w:rPr>
  </w:style>
  <w:style w:type="paragraph" w:customStyle="1" w:styleId="a5">
    <w:name w:val="Ц"/>
    <w:basedOn w:val="a7"/>
    <w:uiPriority w:val="99"/>
    <w:qFormat/>
    <w:rsid w:val="001D76BC"/>
    <w:pPr>
      <w:numPr>
        <w:numId w:val="39"/>
      </w:numPr>
      <w:spacing w:line="276" w:lineRule="auto"/>
    </w:pPr>
    <w:rPr>
      <w:rFonts w:cs="Calibri"/>
      <w:spacing w:val="20"/>
      <w:sz w:val="28"/>
      <w:szCs w:val="28"/>
      <w:lang w:val="fr-FR"/>
    </w:rPr>
  </w:style>
  <w:style w:type="paragraph" w:customStyle="1" w:styleId="newstext">
    <w:name w:val="newstext"/>
    <w:basedOn w:val="a7"/>
    <w:uiPriority w:val="99"/>
    <w:qFormat/>
    <w:rsid w:val="001D76BC"/>
    <w:rPr>
      <w:rFonts w:ascii="Arial" w:hAnsi="Arial" w:cs="Arial"/>
      <w:sz w:val="29"/>
      <w:szCs w:val="29"/>
    </w:rPr>
  </w:style>
  <w:style w:type="paragraph" w:customStyle="1" w:styleId="103">
    <w:name w:val="Текст 10"/>
    <w:basedOn w:val="a7"/>
    <w:uiPriority w:val="99"/>
    <w:qFormat/>
    <w:rsid w:val="001D76BC"/>
    <w:pPr>
      <w:spacing w:before="40" w:line="360" w:lineRule="auto"/>
    </w:pPr>
    <w:rPr>
      <w:kern w:val="28"/>
    </w:rPr>
  </w:style>
  <w:style w:type="paragraph" w:customStyle="1" w:styleId="CharChar">
    <w:name w:val="Char Char"/>
    <w:basedOn w:val="a7"/>
    <w:qFormat/>
    <w:rsid w:val="001D76BC"/>
    <w:pPr>
      <w:spacing w:after="160" w:line="240" w:lineRule="exact"/>
    </w:pPr>
    <w:rPr>
      <w:rFonts w:ascii="Verdana" w:hAnsi="Verdana" w:cs="Verdana"/>
      <w:lang w:val="en-US"/>
    </w:rPr>
  </w:style>
  <w:style w:type="paragraph" w:customStyle="1" w:styleId="3f8">
    <w:name w:val="Знак3 Знак Знак Знак Знак Знак Знак Знак Знак Знак"/>
    <w:basedOn w:val="a7"/>
    <w:uiPriority w:val="99"/>
    <w:qFormat/>
    <w:rsid w:val="001D76BC"/>
    <w:pPr>
      <w:spacing w:after="160" w:line="240" w:lineRule="exact"/>
    </w:pPr>
    <w:rPr>
      <w:rFonts w:ascii="Verdana" w:hAnsi="Verdana"/>
      <w:lang w:val="en-US"/>
    </w:rPr>
  </w:style>
  <w:style w:type="paragraph" w:customStyle="1" w:styleId="afffffffffffd">
    <w:name w:val="ТАБЛ_ЗАГОЛОВОК"/>
    <w:basedOn w:val="a7"/>
    <w:autoRedefine/>
    <w:uiPriority w:val="99"/>
    <w:qFormat/>
    <w:rsid w:val="001D76BC"/>
    <w:pPr>
      <w:widowControl w:val="0"/>
      <w:spacing w:line="360" w:lineRule="auto"/>
      <w:jc w:val="center"/>
    </w:pPr>
    <w:rPr>
      <w:b/>
    </w:rPr>
  </w:style>
  <w:style w:type="paragraph" w:customStyle="1" w:styleId="afffffffffffe">
    <w:name w:val="Стиль"/>
    <w:qFormat/>
    <w:rsid w:val="001D76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fffff">
    <w:name w:val="ТИТУЛ_ЛИСТ"/>
    <w:basedOn w:val="a7"/>
    <w:next w:val="a7"/>
    <w:autoRedefine/>
    <w:uiPriority w:val="99"/>
    <w:qFormat/>
    <w:rsid w:val="001D76BC"/>
    <w:pPr>
      <w:jc w:val="center"/>
    </w:pPr>
    <w:rPr>
      <w:b/>
      <w:snapToGrid w:val="0"/>
    </w:rPr>
  </w:style>
  <w:style w:type="paragraph" w:customStyle="1" w:styleId="msonormalcxspmiddle">
    <w:name w:val="msonormalcxspmiddle"/>
    <w:basedOn w:val="a7"/>
    <w:uiPriority w:val="99"/>
    <w:qFormat/>
    <w:rsid w:val="001D76BC"/>
    <w:pPr>
      <w:spacing w:before="75" w:after="75"/>
    </w:pPr>
    <w:rPr>
      <w:rFonts w:ascii="Tahoma" w:hAnsi="Tahoma" w:cs="Tahoma"/>
      <w:szCs w:val="24"/>
    </w:rPr>
  </w:style>
  <w:style w:type="paragraph" w:customStyle="1" w:styleId="2fff0">
    <w:name w:val="ЗАГОЛ2"/>
    <w:basedOn w:val="a7"/>
    <w:link w:val="2fff1"/>
    <w:autoRedefine/>
    <w:qFormat/>
    <w:rsid w:val="001D76BC"/>
    <w:pPr>
      <w:shd w:val="clear" w:color="auto" w:fill="FFFFFF"/>
      <w:autoSpaceDE w:val="0"/>
      <w:autoSpaceDN w:val="0"/>
      <w:adjustRightInd w:val="0"/>
      <w:jc w:val="center"/>
      <w:outlineLvl w:val="2"/>
    </w:pPr>
    <w:rPr>
      <w:bCs/>
      <w:iCs/>
      <w:color w:val="000000"/>
      <w:szCs w:val="24"/>
    </w:rPr>
  </w:style>
  <w:style w:type="character" w:customStyle="1" w:styleId="2fff1">
    <w:name w:val="ЗАГОЛ2 Знак"/>
    <w:link w:val="2fff0"/>
    <w:rsid w:val="001D76BC"/>
    <w:rPr>
      <w:rFonts w:ascii="Times New Roman" w:eastAsia="Times New Roman" w:hAnsi="Times New Roman" w:cs="Times New Roman"/>
      <w:bCs/>
      <w:iCs/>
      <w:color w:val="000000"/>
      <w:sz w:val="24"/>
      <w:szCs w:val="24"/>
      <w:shd w:val="clear" w:color="auto" w:fill="FFFFFF"/>
      <w:lang w:eastAsia="ru-RU"/>
    </w:rPr>
  </w:style>
  <w:style w:type="paragraph" w:customStyle="1" w:styleId="affffffffffff0">
    <w:name w:val="осн"/>
    <w:basedOn w:val="a7"/>
    <w:link w:val="Char"/>
    <w:qFormat/>
    <w:rsid w:val="001D76BC"/>
    <w:pPr>
      <w:ind w:firstLine="720"/>
    </w:pPr>
    <w:rPr>
      <w:rFonts w:ascii="Arial" w:hAnsi="Arial"/>
      <w:sz w:val="22"/>
    </w:rPr>
  </w:style>
  <w:style w:type="character" w:customStyle="1" w:styleId="Char">
    <w:name w:val="осн Char"/>
    <w:link w:val="affffffffffff0"/>
    <w:rsid w:val="001D76BC"/>
    <w:rPr>
      <w:rFonts w:ascii="Arial" w:eastAsia="Times New Roman" w:hAnsi="Arial" w:cs="Times New Roman"/>
      <w:szCs w:val="20"/>
    </w:rPr>
  </w:style>
  <w:style w:type="paragraph" w:customStyle="1" w:styleId="229">
    <w:name w:val="Основной текст с отступом 22"/>
    <w:basedOn w:val="a7"/>
    <w:uiPriority w:val="99"/>
    <w:qFormat/>
    <w:rsid w:val="001D76BC"/>
    <w:pPr>
      <w:spacing w:line="360" w:lineRule="auto"/>
    </w:pPr>
    <w:rPr>
      <w:i/>
      <w:iCs/>
      <w:color w:val="FF0000"/>
      <w:szCs w:val="24"/>
      <w:lang w:eastAsia="ar-SA"/>
    </w:rPr>
  </w:style>
  <w:style w:type="paragraph" w:customStyle="1" w:styleId="CM13">
    <w:name w:val="CM13"/>
    <w:basedOn w:val="Default"/>
    <w:next w:val="Default"/>
    <w:uiPriority w:val="99"/>
    <w:qFormat/>
    <w:rsid w:val="001D76BC"/>
    <w:rPr>
      <w:rFonts w:ascii="Arial" w:eastAsia="Calibri" w:hAnsi="Arial" w:cs="Arial"/>
      <w:color w:val="auto"/>
    </w:rPr>
  </w:style>
  <w:style w:type="paragraph" w:customStyle="1" w:styleId="CM15">
    <w:name w:val="CM15"/>
    <w:basedOn w:val="Default"/>
    <w:next w:val="Default"/>
    <w:uiPriority w:val="99"/>
    <w:qFormat/>
    <w:rsid w:val="001D76BC"/>
    <w:pPr>
      <w:spacing w:line="278" w:lineRule="atLeast"/>
    </w:pPr>
    <w:rPr>
      <w:rFonts w:ascii="Arial" w:eastAsia="Calibri" w:hAnsi="Arial" w:cs="Arial"/>
      <w:color w:val="auto"/>
    </w:rPr>
  </w:style>
  <w:style w:type="paragraph" w:customStyle="1" w:styleId="CM18">
    <w:name w:val="CM18"/>
    <w:basedOn w:val="Default"/>
    <w:next w:val="Default"/>
    <w:uiPriority w:val="99"/>
    <w:qFormat/>
    <w:rsid w:val="001D76BC"/>
    <w:pPr>
      <w:spacing w:line="280" w:lineRule="atLeast"/>
    </w:pPr>
    <w:rPr>
      <w:rFonts w:ascii="Arial" w:eastAsia="Calibri" w:hAnsi="Arial" w:cs="Arial"/>
      <w:color w:val="auto"/>
    </w:rPr>
  </w:style>
  <w:style w:type="paragraph" w:customStyle="1" w:styleId="CM35">
    <w:name w:val="CM35"/>
    <w:basedOn w:val="Default"/>
    <w:next w:val="Default"/>
    <w:uiPriority w:val="99"/>
    <w:qFormat/>
    <w:rsid w:val="001D76BC"/>
    <w:rPr>
      <w:rFonts w:ascii="Arial" w:eastAsia="Calibri" w:hAnsi="Arial" w:cs="Arial"/>
      <w:color w:val="auto"/>
    </w:rPr>
  </w:style>
  <w:style w:type="paragraph" w:customStyle="1" w:styleId="consplustitle0">
    <w:name w:val="consplustitle"/>
    <w:basedOn w:val="a7"/>
    <w:uiPriority w:val="99"/>
    <w:qFormat/>
    <w:rsid w:val="001D76BC"/>
    <w:pPr>
      <w:spacing w:before="100" w:beforeAutospacing="1" w:after="100" w:afterAutospacing="1"/>
    </w:pPr>
    <w:rPr>
      <w:rFonts w:eastAsia="Calibri"/>
      <w:szCs w:val="24"/>
    </w:rPr>
  </w:style>
  <w:style w:type="paragraph" w:customStyle="1" w:styleId="1ffff4">
    <w:name w:val="Без интервала1"/>
    <w:link w:val="NoSpacingChar"/>
    <w:qFormat/>
    <w:rsid w:val="001D76BC"/>
    <w:pPr>
      <w:spacing w:after="0" w:line="240" w:lineRule="auto"/>
    </w:pPr>
    <w:rPr>
      <w:rFonts w:ascii="Calibri" w:eastAsia="Times New Roman" w:hAnsi="Calibri" w:cs="Times New Roman"/>
    </w:rPr>
  </w:style>
  <w:style w:type="character" w:customStyle="1" w:styleId="NoSpacingChar">
    <w:name w:val="No Spacing Char"/>
    <w:link w:val="1ffff4"/>
    <w:locked/>
    <w:rsid w:val="001D76BC"/>
    <w:rPr>
      <w:rFonts w:ascii="Calibri" w:eastAsia="Times New Roman" w:hAnsi="Calibri" w:cs="Times New Roman"/>
    </w:rPr>
  </w:style>
  <w:style w:type="paragraph" w:customStyle="1" w:styleId="ac0">
    <w:name w:val="ac"/>
    <w:basedOn w:val="a7"/>
    <w:uiPriority w:val="99"/>
    <w:qFormat/>
    <w:rsid w:val="001D76BC"/>
    <w:pPr>
      <w:spacing w:before="100" w:beforeAutospacing="1" w:after="100" w:afterAutospacing="1"/>
    </w:pPr>
    <w:rPr>
      <w:szCs w:val="24"/>
    </w:rPr>
  </w:style>
  <w:style w:type="character" w:customStyle="1" w:styleId="1ffff5">
    <w:name w:val="Текст сноски Знак1"/>
    <w:aliases w:val="Текст сноски Знак Знак Знак Знак Знак Знак2,Текст сноски Знак Знак Знак Знак Знак Знак Знак1,Текст сноски Знак Знак Знак Знак Знак Знак Знак Знак Знак Знак Знак Знак Знак Зн Знак1,Текст сноски Знак Знак Знак1,Текст сноски-FN Знак1"/>
    <w:uiPriority w:val="99"/>
    <w:rsid w:val="001D76BC"/>
    <w:rPr>
      <w:rFonts w:ascii="Times New Roman" w:eastAsia="Times New Roman" w:hAnsi="Times New Roman"/>
    </w:rPr>
  </w:style>
  <w:style w:type="paragraph" w:customStyle="1" w:styleId="76">
    <w:name w:val="Основной текст7"/>
    <w:basedOn w:val="a7"/>
    <w:qFormat/>
    <w:rsid w:val="001D76BC"/>
    <w:pPr>
      <w:shd w:val="clear" w:color="auto" w:fill="FFFFFF"/>
      <w:spacing w:line="0" w:lineRule="atLeast"/>
      <w:ind w:hanging="1480"/>
    </w:pPr>
    <w:rPr>
      <w:spacing w:val="20"/>
      <w:sz w:val="109"/>
      <w:szCs w:val="109"/>
    </w:rPr>
  </w:style>
  <w:style w:type="character" w:customStyle="1" w:styleId="43pt0pt">
    <w:name w:val="Основной текст + 43 pt;Курсив;Малые прописные;Интервал 0 pt"/>
    <w:rsid w:val="001D76BC"/>
    <w:rPr>
      <w:rFonts w:ascii="Times New Roman" w:eastAsia="Times New Roman" w:hAnsi="Times New Roman" w:cs="Times New Roman"/>
      <w:b w:val="0"/>
      <w:bCs w:val="0"/>
      <w:i/>
      <w:iCs/>
      <w:smallCaps/>
      <w:strike w:val="0"/>
      <w:spacing w:val="0"/>
      <w:sz w:val="86"/>
      <w:szCs w:val="86"/>
      <w:shd w:val="clear" w:color="auto" w:fill="FFFFFF"/>
    </w:rPr>
  </w:style>
  <w:style w:type="character" w:customStyle="1" w:styleId="6TimesNewRoman19pt">
    <w:name w:val="Основной текст (6) + Times New Roman;19 pt;Курсив"/>
    <w:rsid w:val="001D76BC"/>
    <w:rPr>
      <w:rFonts w:ascii="Times New Roman" w:eastAsia="Times New Roman" w:hAnsi="Times New Roman" w:cs="Times New Roman"/>
      <w:b w:val="0"/>
      <w:bCs w:val="0"/>
      <w:i/>
      <w:iCs/>
      <w:smallCaps w:val="0"/>
      <w:strike w:val="0"/>
      <w:sz w:val="38"/>
      <w:szCs w:val="38"/>
    </w:rPr>
  </w:style>
  <w:style w:type="character" w:customStyle="1" w:styleId="3f9">
    <w:name w:val="Основной текст3"/>
    <w:rsid w:val="001D76BC"/>
    <w:rPr>
      <w:rFonts w:ascii="Times New Roman" w:eastAsia="Times New Roman" w:hAnsi="Times New Roman" w:cs="Times New Roman"/>
      <w:b w:val="0"/>
      <w:bCs w:val="0"/>
      <w:i w:val="0"/>
      <w:iCs w:val="0"/>
      <w:smallCaps w:val="0"/>
      <w:strike w:val="0"/>
      <w:spacing w:val="20"/>
      <w:sz w:val="109"/>
      <w:szCs w:val="109"/>
      <w:shd w:val="clear" w:color="auto" w:fill="FFFFFF"/>
    </w:rPr>
  </w:style>
  <w:style w:type="character" w:customStyle="1" w:styleId="nobr">
    <w:name w:val="nobr"/>
    <w:rsid w:val="001D76BC"/>
  </w:style>
  <w:style w:type="character" w:customStyle="1" w:styleId="nowrap">
    <w:name w:val="nowrap"/>
    <w:basedOn w:val="a8"/>
    <w:rsid w:val="001D76BC"/>
  </w:style>
  <w:style w:type="character" w:customStyle="1" w:styleId="1ffff6">
    <w:name w:val="Неразрешенное упоминание1"/>
    <w:basedOn w:val="a8"/>
    <w:uiPriority w:val="99"/>
    <w:semiHidden/>
    <w:unhideWhenUsed/>
    <w:rsid w:val="001D76BC"/>
    <w:rPr>
      <w:color w:val="808080"/>
      <w:shd w:val="clear" w:color="auto" w:fill="E6E6E6"/>
    </w:rPr>
  </w:style>
  <w:style w:type="paragraph" w:customStyle="1" w:styleId="2fff2">
    <w:name w:val="Абзац списка2"/>
    <w:basedOn w:val="a7"/>
    <w:qFormat/>
    <w:rsid w:val="001D76BC"/>
    <w:pPr>
      <w:spacing w:after="200" w:line="276" w:lineRule="auto"/>
      <w:ind w:left="720"/>
    </w:pPr>
    <w:rPr>
      <w:rFonts w:ascii="Calibri" w:eastAsia="Calibri" w:hAnsi="Calibri"/>
      <w:sz w:val="22"/>
    </w:rPr>
  </w:style>
  <w:style w:type="character" w:customStyle="1" w:styleId="affffffffffff1">
    <w:name w:val="Подпись к картинке_"/>
    <w:basedOn w:val="a8"/>
    <w:link w:val="affffffffffff2"/>
    <w:uiPriority w:val="99"/>
    <w:rsid w:val="001D76BC"/>
    <w:rPr>
      <w:sz w:val="27"/>
      <w:szCs w:val="27"/>
      <w:shd w:val="clear" w:color="auto" w:fill="FFFFFF"/>
    </w:rPr>
  </w:style>
  <w:style w:type="paragraph" w:customStyle="1" w:styleId="affffffffffff2">
    <w:name w:val="Подпись к картинке"/>
    <w:basedOn w:val="a7"/>
    <w:link w:val="affffffffffff1"/>
    <w:uiPriority w:val="99"/>
    <w:qFormat/>
    <w:rsid w:val="001D76BC"/>
    <w:pPr>
      <w:shd w:val="clear" w:color="auto" w:fill="FFFFFF"/>
      <w:spacing w:line="370" w:lineRule="exact"/>
      <w:ind w:hanging="1460"/>
      <w:jc w:val="center"/>
    </w:pPr>
    <w:rPr>
      <w:rFonts w:asciiTheme="minorHAnsi" w:hAnsiTheme="minorHAnsi"/>
      <w:sz w:val="27"/>
      <w:szCs w:val="27"/>
    </w:rPr>
  </w:style>
  <w:style w:type="character" w:customStyle="1" w:styleId="22a">
    <w:name w:val="Заголовок №2 (2)_"/>
    <w:basedOn w:val="a8"/>
    <w:link w:val="22b"/>
    <w:rsid w:val="001D76BC"/>
    <w:rPr>
      <w:sz w:val="27"/>
      <w:szCs w:val="27"/>
      <w:shd w:val="clear" w:color="auto" w:fill="FFFFFF"/>
    </w:rPr>
  </w:style>
  <w:style w:type="paragraph" w:customStyle="1" w:styleId="22b">
    <w:name w:val="Заголовок №2 (2)"/>
    <w:basedOn w:val="a7"/>
    <w:link w:val="22a"/>
    <w:qFormat/>
    <w:rsid w:val="001D76BC"/>
    <w:pPr>
      <w:shd w:val="clear" w:color="auto" w:fill="FFFFFF"/>
      <w:spacing w:after="420" w:line="0" w:lineRule="atLeast"/>
      <w:outlineLvl w:val="1"/>
    </w:pPr>
    <w:rPr>
      <w:rFonts w:asciiTheme="minorHAnsi" w:hAnsiTheme="minorHAnsi"/>
      <w:sz w:val="27"/>
      <w:szCs w:val="27"/>
    </w:rPr>
  </w:style>
  <w:style w:type="character" w:customStyle="1" w:styleId="2fff3">
    <w:name w:val="Заголовок №2_"/>
    <w:basedOn w:val="a8"/>
    <w:link w:val="2fff4"/>
    <w:rsid w:val="001D76BC"/>
    <w:rPr>
      <w:sz w:val="27"/>
      <w:szCs w:val="27"/>
      <w:shd w:val="clear" w:color="auto" w:fill="FFFFFF"/>
    </w:rPr>
  </w:style>
  <w:style w:type="paragraph" w:customStyle="1" w:styleId="2fff4">
    <w:name w:val="Заголовок №2"/>
    <w:basedOn w:val="a7"/>
    <w:link w:val="2fff3"/>
    <w:qFormat/>
    <w:rsid w:val="001D76BC"/>
    <w:pPr>
      <w:shd w:val="clear" w:color="auto" w:fill="FFFFFF"/>
      <w:spacing w:before="420" w:line="370" w:lineRule="exact"/>
      <w:ind w:firstLine="560"/>
      <w:outlineLvl w:val="1"/>
    </w:pPr>
    <w:rPr>
      <w:rFonts w:asciiTheme="minorHAnsi" w:hAnsiTheme="minorHAnsi"/>
      <w:sz w:val="27"/>
      <w:szCs w:val="27"/>
    </w:rPr>
  </w:style>
  <w:style w:type="character" w:customStyle="1" w:styleId="3fa">
    <w:name w:val="Основной текст (3)_"/>
    <w:basedOn w:val="a8"/>
    <w:link w:val="31c"/>
    <w:uiPriority w:val="99"/>
    <w:rsid w:val="001D76BC"/>
    <w:rPr>
      <w:shd w:val="clear" w:color="auto" w:fill="FFFFFF"/>
    </w:rPr>
  </w:style>
  <w:style w:type="character" w:customStyle="1" w:styleId="4c">
    <w:name w:val="Основной текст (4)_"/>
    <w:basedOn w:val="a8"/>
    <w:uiPriority w:val="99"/>
    <w:rsid w:val="001D76BC"/>
    <w:rPr>
      <w:rFonts w:ascii="Calibri" w:eastAsia="Calibri" w:hAnsi="Calibri" w:cs="Calibri"/>
      <w:b w:val="0"/>
      <w:bCs w:val="0"/>
      <w:i w:val="0"/>
      <w:iCs w:val="0"/>
      <w:smallCaps w:val="0"/>
      <w:strike w:val="0"/>
      <w:spacing w:val="0"/>
      <w:sz w:val="19"/>
      <w:szCs w:val="19"/>
    </w:rPr>
  </w:style>
  <w:style w:type="character" w:customStyle="1" w:styleId="4d">
    <w:name w:val="Основной текст (4)"/>
    <w:basedOn w:val="4c"/>
    <w:uiPriority w:val="99"/>
    <w:rsid w:val="001D76BC"/>
    <w:rPr>
      <w:rFonts w:ascii="Calibri" w:eastAsia="Calibri" w:hAnsi="Calibri" w:cs="Calibri"/>
      <w:b w:val="0"/>
      <w:bCs w:val="0"/>
      <w:i w:val="0"/>
      <w:iCs w:val="0"/>
      <w:smallCaps w:val="0"/>
      <w:strike w:val="0"/>
      <w:spacing w:val="0"/>
      <w:sz w:val="19"/>
      <w:szCs w:val="19"/>
    </w:rPr>
  </w:style>
  <w:style w:type="character" w:customStyle="1" w:styleId="2fff5">
    <w:name w:val="Подпись к картинке (2)_"/>
    <w:basedOn w:val="a8"/>
    <w:uiPriority w:val="99"/>
    <w:rsid w:val="001D76BC"/>
    <w:rPr>
      <w:rFonts w:ascii="Calibri" w:eastAsia="Calibri" w:hAnsi="Calibri" w:cs="Calibri"/>
      <w:b w:val="0"/>
      <w:bCs w:val="0"/>
      <w:i w:val="0"/>
      <w:iCs w:val="0"/>
      <w:smallCaps w:val="0"/>
      <w:strike w:val="0"/>
      <w:spacing w:val="0"/>
      <w:sz w:val="19"/>
      <w:szCs w:val="19"/>
    </w:rPr>
  </w:style>
  <w:style w:type="character" w:customStyle="1" w:styleId="2fff6">
    <w:name w:val="Подпись к картинке (2)"/>
    <w:basedOn w:val="2fff5"/>
    <w:rsid w:val="001D76BC"/>
    <w:rPr>
      <w:rFonts w:ascii="Calibri" w:eastAsia="Calibri" w:hAnsi="Calibri" w:cs="Calibri"/>
      <w:b w:val="0"/>
      <w:bCs w:val="0"/>
      <w:i w:val="0"/>
      <w:iCs w:val="0"/>
      <w:smallCaps w:val="0"/>
      <w:strike w:val="0"/>
      <w:spacing w:val="0"/>
      <w:sz w:val="19"/>
      <w:szCs w:val="19"/>
    </w:rPr>
  </w:style>
  <w:style w:type="character" w:customStyle="1" w:styleId="5b">
    <w:name w:val="Основной текст (5)_"/>
    <w:basedOn w:val="a8"/>
    <w:link w:val="5c"/>
    <w:uiPriority w:val="99"/>
    <w:rsid w:val="001D76BC"/>
    <w:rPr>
      <w:sz w:val="21"/>
      <w:szCs w:val="21"/>
      <w:shd w:val="clear" w:color="auto" w:fill="FFFFFF"/>
    </w:rPr>
  </w:style>
  <w:style w:type="paragraph" w:customStyle="1" w:styleId="5c">
    <w:name w:val="Основной текст (5)"/>
    <w:basedOn w:val="a7"/>
    <w:link w:val="5b"/>
    <w:uiPriority w:val="99"/>
    <w:qFormat/>
    <w:rsid w:val="001D76BC"/>
    <w:pPr>
      <w:shd w:val="clear" w:color="auto" w:fill="FFFFFF"/>
      <w:spacing w:line="0" w:lineRule="atLeast"/>
    </w:pPr>
    <w:rPr>
      <w:rFonts w:asciiTheme="minorHAnsi" w:hAnsiTheme="minorHAnsi"/>
      <w:sz w:val="21"/>
      <w:szCs w:val="21"/>
    </w:rPr>
  </w:style>
  <w:style w:type="character" w:customStyle="1" w:styleId="2fff7">
    <w:name w:val="Подпись к таблице (2)_"/>
    <w:basedOn w:val="a8"/>
    <w:link w:val="2fff8"/>
    <w:uiPriority w:val="99"/>
    <w:rsid w:val="001D76BC"/>
    <w:rPr>
      <w:shd w:val="clear" w:color="auto" w:fill="FFFFFF"/>
    </w:rPr>
  </w:style>
  <w:style w:type="paragraph" w:customStyle="1" w:styleId="2fff8">
    <w:name w:val="Подпись к таблице (2)"/>
    <w:basedOn w:val="a7"/>
    <w:link w:val="2fff7"/>
    <w:uiPriority w:val="99"/>
    <w:qFormat/>
    <w:rsid w:val="001D76BC"/>
    <w:pPr>
      <w:shd w:val="clear" w:color="auto" w:fill="FFFFFF"/>
      <w:spacing w:line="0" w:lineRule="atLeast"/>
    </w:pPr>
    <w:rPr>
      <w:rFonts w:asciiTheme="minorHAnsi" w:hAnsiTheme="minorHAnsi"/>
      <w:sz w:val="22"/>
    </w:rPr>
  </w:style>
  <w:style w:type="character" w:customStyle="1" w:styleId="3fb">
    <w:name w:val="Подпись к картинке (3)_"/>
    <w:basedOn w:val="a8"/>
    <w:link w:val="3fc"/>
    <w:uiPriority w:val="99"/>
    <w:rsid w:val="001D76BC"/>
    <w:rPr>
      <w:shd w:val="clear" w:color="auto" w:fill="FFFFFF"/>
    </w:rPr>
  </w:style>
  <w:style w:type="paragraph" w:customStyle="1" w:styleId="3fc">
    <w:name w:val="Подпись к картинке (3)"/>
    <w:basedOn w:val="a7"/>
    <w:link w:val="3fb"/>
    <w:uiPriority w:val="99"/>
    <w:qFormat/>
    <w:rsid w:val="001D76BC"/>
    <w:pPr>
      <w:shd w:val="clear" w:color="auto" w:fill="FFFFFF"/>
      <w:spacing w:line="557" w:lineRule="exact"/>
    </w:pPr>
    <w:rPr>
      <w:rFonts w:asciiTheme="minorHAnsi" w:hAnsiTheme="minorHAnsi"/>
      <w:sz w:val="22"/>
    </w:rPr>
  </w:style>
  <w:style w:type="character" w:customStyle="1" w:styleId="11f5">
    <w:name w:val="Основной текст (11)_"/>
    <w:basedOn w:val="a8"/>
    <w:uiPriority w:val="99"/>
    <w:rsid w:val="001D76BC"/>
    <w:rPr>
      <w:rFonts w:ascii="Times New Roman" w:eastAsia="Times New Roman" w:hAnsi="Times New Roman" w:cs="Times New Roman"/>
      <w:b w:val="0"/>
      <w:bCs w:val="0"/>
      <w:i w:val="0"/>
      <w:iCs w:val="0"/>
      <w:smallCaps w:val="0"/>
      <w:strike w:val="0"/>
      <w:sz w:val="47"/>
      <w:szCs w:val="47"/>
    </w:rPr>
  </w:style>
  <w:style w:type="character" w:customStyle="1" w:styleId="11f6">
    <w:name w:val="Основной текст (11)"/>
    <w:basedOn w:val="11f5"/>
    <w:rsid w:val="001D76BC"/>
    <w:rPr>
      <w:rFonts w:ascii="Times New Roman" w:eastAsia="Times New Roman" w:hAnsi="Times New Roman" w:cs="Times New Roman"/>
      <w:b w:val="0"/>
      <w:bCs w:val="0"/>
      <w:i w:val="0"/>
      <w:iCs w:val="0"/>
      <w:smallCaps w:val="0"/>
      <w:strike w:val="0"/>
      <w:sz w:val="47"/>
      <w:szCs w:val="47"/>
    </w:rPr>
  </w:style>
  <w:style w:type="character" w:customStyle="1" w:styleId="12e">
    <w:name w:val="Основной текст (12)_"/>
    <w:basedOn w:val="a8"/>
    <w:uiPriority w:val="99"/>
    <w:rsid w:val="001D76BC"/>
    <w:rPr>
      <w:rFonts w:ascii="Times New Roman" w:eastAsia="Times New Roman" w:hAnsi="Times New Roman" w:cs="Times New Roman"/>
      <w:b w:val="0"/>
      <w:bCs w:val="0"/>
      <w:i w:val="0"/>
      <w:iCs w:val="0"/>
      <w:smallCaps w:val="0"/>
      <w:strike w:val="0"/>
      <w:sz w:val="47"/>
      <w:szCs w:val="47"/>
    </w:rPr>
  </w:style>
  <w:style w:type="character" w:customStyle="1" w:styleId="12f">
    <w:name w:val="Основной текст (12)"/>
    <w:basedOn w:val="12e"/>
    <w:rsid w:val="001D76BC"/>
    <w:rPr>
      <w:rFonts w:ascii="Times New Roman" w:eastAsia="Times New Roman" w:hAnsi="Times New Roman" w:cs="Times New Roman"/>
      <w:b w:val="0"/>
      <w:bCs w:val="0"/>
      <w:i w:val="0"/>
      <w:iCs w:val="0"/>
      <w:smallCaps w:val="0"/>
      <w:strike w:val="0"/>
      <w:sz w:val="47"/>
      <w:szCs w:val="47"/>
    </w:rPr>
  </w:style>
  <w:style w:type="character" w:customStyle="1" w:styleId="3fd">
    <w:name w:val="Основной текст (3)"/>
    <w:basedOn w:val="3fa"/>
    <w:rsid w:val="001D76BC"/>
    <w:rPr>
      <w:shd w:val="clear" w:color="auto" w:fill="FFFFFF"/>
    </w:rPr>
  </w:style>
  <w:style w:type="character" w:customStyle="1" w:styleId="134">
    <w:name w:val="Основной текст (13)_"/>
    <w:basedOn w:val="a8"/>
    <w:link w:val="135"/>
    <w:uiPriority w:val="99"/>
    <w:rsid w:val="001D76BC"/>
    <w:rPr>
      <w:sz w:val="27"/>
      <w:szCs w:val="27"/>
      <w:shd w:val="clear" w:color="auto" w:fill="FFFFFF"/>
    </w:rPr>
  </w:style>
  <w:style w:type="paragraph" w:customStyle="1" w:styleId="135">
    <w:name w:val="Основной текст (13)"/>
    <w:basedOn w:val="a7"/>
    <w:link w:val="134"/>
    <w:uiPriority w:val="99"/>
    <w:qFormat/>
    <w:rsid w:val="001D76BC"/>
    <w:pPr>
      <w:shd w:val="clear" w:color="auto" w:fill="FFFFFF"/>
      <w:spacing w:before="180" w:after="180" w:line="0" w:lineRule="atLeast"/>
      <w:ind w:firstLine="720"/>
    </w:pPr>
    <w:rPr>
      <w:rFonts w:asciiTheme="minorHAnsi" w:hAnsiTheme="minorHAnsi"/>
      <w:sz w:val="27"/>
      <w:szCs w:val="27"/>
    </w:rPr>
  </w:style>
  <w:style w:type="character" w:customStyle="1" w:styleId="affffffffffff3">
    <w:name w:val="Основной текст + Полужирный;Курсив"/>
    <w:basedOn w:val="affffff0"/>
    <w:rsid w:val="001D76BC"/>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141">
    <w:name w:val="Основной текст (14)_"/>
    <w:basedOn w:val="a8"/>
    <w:link w:val="142"/>
    <w:uiPriority w:val="99"/>
    <w:rsid w:val="001D76BC"/>
    <w:rPr>
      <w:sz w:val="25"/>
      <w:szCs w:val="25"/>
      <w:shd w:val="clear" w:color="auto" w:fill="FFFFFF"/>
    </w:rPr>
  </w:style>
  <w:style w:type="paragraph" w:customStyle="1" w:styleId="142">
    <w:name w:val="Основной текст (14)"/>
    <w:basedOn w:val="a7"/>
    <w:link w:val="141"/>
    <w:uiPriority w:val="99"/>
    <w:qFormat/>
    <w:rsid w:val="001D76BC"/>
    <w:pPr>
      <w:shd w:val="clear" w:color="auto" w:fill="FFFFFF"/>
      <w:spacing w:before="360" w:line="370" w:lineRule="exact"/>
      <w:ind w:firstLine="700"/>
    </w:pPr>
    <w:rPr>
      <w:rFonts w:asciiTheme="minorHAnsi" w:hAnsiTheme="minorHAnsi"/>
      <w:sz w:val="25"/>
      <w:szCs w:val="25"/>
    </w:rPr>
  </w:style>
  <w:style w:type="character" w:customStyle="1" w:styleId="155pt">
    <w:name w:val="Основной текст + 15;5 pt"/>
    <w:basedOn w:val="affffff0"/>
    <w:rsid w:val="001D76BC"/>
    <w:rPr>
      <w:rFonts w:ascii="Times New Roman" w:eastAsia="Times New Roman" w:hAnsi="Times New Roman" w:cs="Times New Roman"/>
      <w:b w:val="0"/>
      <w:bCs w:val="0"/>
      <w:i w:val="0"/>
      <w:iCs w:val="0"/>
      <w:smallCaps w:val="0"/>
      <w:strike w:val="0"/>
      <w:spacing w:val="0"/>
      <w:sz w:val="31"/>
      <w:szCs w:val="31"/>
      <w:shd w:val="clear" w:color="auto" w:fill="FFFFFF"/>
    </w:rPr>
  </w:style>
  <w:style w:type="character" w:customStyle="1" w:styleId="1ffff7">
    <w:name w:val="Заголовок №1_"/>
    <w:basedOn w:val="a8"/>
    <w:link w:val="1ffff8"/>
    <w:uiPriority w:val="99"/>
    <w:rsid w:val="001D76BC"/>
    <w:rPr>
      <w:sz w:val="31"/>
      <w:szCs w:val="31"/>
      <w:shd w:val="clear" w:color="auto" w:fill="FFFFFF"/>
    </w:rPr>
  </w:style>
  <w:style w:type="paragraph" w:customStyle="1" w:styleId="1ffff8">
    <w:name w:val="Заголовок №1"/>
    <w:basedOn w:val="a7"/>
    <w:link w:val="1ffff7"/>
    <w:uiPriority w:val="99"/>
    <w:qFormat/>
    <w:rsid w:val="001D76BC"/>
    <w:pPr>
      <w:shd w:val="clear" w:color="auto" w:fill="FFFFFF"/>
      <w:spacing w:before="240" w:after="120" w:line="0" w:lineRule="atLeast"/>
      <w:outlineLvl w:val="0"/>
    </w:pPr>
    <w:rPr>
      <w:rFonts w:asciiTheme="minorHAnsi" w:hAnsiTheme="minorHAnsi"/>
      <w:sz w:val="31"/>
      <w:szCs w:val="31"/>
    </w:rPr>
  </w:style>
  <w:style w:type="character" w:customStyle="1" w:styleId="-0">
    <w:name w:val="Таблица - текст основной Знак"/>
    <w:basedOn w:val="a8"/>
    <w:link w:val="-9"/>
    <w:locked/>
    <w:rsid w:val="001D76BC"/>
    <w:rPr>
      <w:rFonts w:ascii="Arial" w:hAnsi="Arial" w:cs="Arial"/>
      <w:color w:val="000000"/>
    </w:rPr>
  </w:style>
  <w:style w:type="paragraph" w:customStyle="1" w:styleId="-9">
    <w:name w:val="Таблица - текст основной"/>
    <w:basedOn w:val="aff0"/>
    <w:link w:val="-0"/>
    <w:qFormat/>
    <w:rsid w:val="001D76BC"/>
    <w:pPr>
      <w:framePr w:hSpace="0" w:wrap="auto" w:vAnchor="margin" w:hAnchor="text" w:xAlign="left" w:yAlign="inline"/>
      <w:suppressAutoHyphens/>
      <w:spacing w:before="20" w:after="20" w:line="276" w:lineRule="auto"/>
      <w:jc w:val="left"/>
    </w:pPr>
    <w:rPr>
      <w:rFonts w:ascii="Arial" w:hAnsi="Arial" w:cs="Arial"/>
      <w:color w:val="000000"/>
      <w:sz w:val="22"/>
    </w:rPr>
  </w:style>
  <w:style w:type="paragraph" w:customStyle="1" w:styleId="2fff9">
    <w:name w:val="Знак Знак2 Знак"/>
    <w:basedOn w:val="a7"/>
    <w:uiPriority w:val="99"/>
    <w:qFormat/>
    <w:rsid w:val="001D76BC"/>
    <w:pPr>
      <w:spacing w:after="160" w:line="240" w:lineRule="exact"/>
    </w:pPr>
    <w:rPr>
      <w:rFonts w:ascii="Verdana" w:hAnsi="Verdana" w:cs="Verdana"/>
      <w:szCs w:val="24"/>
      <w:lang w:val="en-US"/>
    </w:rPr>
  </w:style>
  <w:style w:type="paragraph" w:customStyle="1" w:styleId="4e">
    <w:name w:val="Основной текст4"/>
    <w:basedOn w:val="a7"/>
    <w:qFormat/>
    <w:rsid w:val="001D76BC"/>
    <w:pPr>
      <w:shd w:val="clear" w:color="auto" w:fill="FFFFFF"/>
      <w:spacing w:before="480" w:after="600" w:line="569" w:lineRule="exact"/>
      <w:ind w:hanging="680"/>
    </w:pPr>
    <w:rPr>
      <w:color w:val="000000"/>
      <w:szCs w:val="24"/>
    </w:rPr>
  </w:style>
  <w:style w:type="character" w:customStyle="1" w:styleId="12f0">
    <w:name w:val="Заголовок №1 (2)_"/>
    <w:basedOn w:val="a8"/>
    <w:link w:val="12f1"/>
    <w:uiPriority w:val="99"/>
    <w:rsid w:val="001D76BC"/>
    <w:rPr>
      <w:sz w:val="43"/>
      <w:szCs w:val="43"/>
      <w:shd w:val="clear" w:color="auto" w:fill="FFFFFF"/>
    </w:rPr>
  </w:style>
  <w:style w:type="paragraph" w:customStyle="1" w:styleId="12f1">
    <w:name w:val="Заголовок №1 (2)"/>
    <w:basedOn w:val="a7"/>
    <w:link w:val="12f0"/>
    <w:uiPriority w:val="99"/>
    <w:qFormat/>
    <w:rsid w:val="001D76BC"/>
    <w:pPr>
      <w:shd w:val="clear" w:color="auto" w:fill="FFFFFF"/>
      <w:spacing w:before="480" w:after="480" w:line="0" w:lineRule="atLeast"/>
      <w:jc w:val="center"/>
      <w:outlineLvl w:val="0"/>
    </w:pPr>
    <w:rPr>
      <w:rFonts w:asciiTheme="minorHAnsi" w:hAnsiTheme="minorHAnsi"/>
      <w:sz w:val="43"/>
      <w:szCs w:val="43"/>
    </w:rPr>
  </w:style>
  <w:style w:type="character" w:customStyle="1" w:styleId="w">
    <w:name w:val="w"/>
    <w:basedOn w:val="a8"/>
    <w:rsid w:val="001D76BC"/>
  </w:style>
  <w:style w:type="character" w:customStyle="1" w:styleId="12f2">
    <w:name w:val="Неразрешенное упоминание12"/>
    <w:basedOn w:val="a8"/>
    <w:uiPriority w:val="99"/>
    <w:semiHidden/>
    <w:unhideWhenUsed/>
    <w:rsid w:val="001D76BC"/>
    <w:rPr>
      <w:color w:val="808080"/>
      <w:shd w:val="clear" w:color="auto" w:fill="E6E6E6"/>
    </w:rPr>
  </w:style>
  <w:style w:type="character" w:customStyle="1" w:styleId="blk">
    <w:name w:val="blk"/>
    <w:basedOn w:val="a8"/>
    <w:rsid w:val="001D76BC"/>
  </w:style>
  <w:style w:type="paragraph" w:customStyle="1" w:styleId="dktexjustify">
    <w:name w:val="dktexjustify"/>
    <w:basedOn w:val="a7"/>
    <w:qFormat/>
    <w:rsid w:val="001D76BC"/>
    <w:pPr>
      <w:spacing w:before="100" w:beforeAutospacing="1" w:after="100" w:afterAutospacing="1"/>
    </w:pPr>
    <w:rPr>
      <w:szCs w:val="24"/>
    </w:rPr>
  </w:style>
  <w:style w:type="paragraph" w:customStyle="1" w:styleId="consplusnormal2">
    <w:name w:val="consplusnormal"/>
    <w:basedOn w:val="a7"/>
    <w:qFormat/>
    <w:rsid w:val="001D76BC"/>
    <w:pPr>
      <w:spacing w:before="100" w:beforeAutospacing="1" w:after="100" w:afterAutospacing="1"/>
    </w:pPr>
    <w:rPr>
      <w:szCs w:val="24"/>
    </w:rPr>
  </w:style>
  <w:style w:type="paragraph" w:customStyle="1" w:styleId="Report">
    <w:name w:val="Report"/>
    <w:basedOn w:val="a7"/>
    <w:uiPriority w:val="99"/>
    <w:qFormat/>
    <w:rsid w:val="001D76BC"/>
    <w:pPr>
      <w:spacing w:line="360" w:lineRule="auto"/>
      <w:ind w:firstLine="567"/>
    </w:pPr>
  </w:style>
  <w:style w:type="character" w:customStyle="1" w:styleId="-a">
    <w:name w:val="Таблица - шапка Знак"/>
    <w:link w:val="-b"/>
    <w:rsid w:val="001D76BC"/>
    <w:rPr>
      <w:rFonts w:ascii="Arial" w:hAnsi="Arial" w:cs="Arial"/>
      <w:b/>
    </w:rPr>
  </w:style>
  <w:style w:type="paragraph" w:customStyle="1" w:styleId="-b">
    <w:name w:val="Таблица - шапка"/>
    <w:basedOn w:val="a7"/>
    <w:link w:val="-a"/>
    <w:qFormat/>
    <w:rsid w:val="001D76BC"/>
    <w:pPr>
      <w:suppressAutoHyphens/>
      <w:spacing w:before="120" w:after="120"/>
      <w:jc w:val="center"/>
    </w:pPr>
    <w:rPr>
      <w:rFonts w:ascii="Arial" w:hAnsi="Arial" w:cs="Arial"/>
      <w:b/>
      <w:sz w:val="22"/>
    </w:rPr>
  </w:style>
  <w:style w:type="character" w:customStyle="1" w:styleId="-c">
    <w:name w:val="Таблица - текст по центру Знак"/>
    <w:link w:val="-d"/>
    <w:rsid w:val="001D76BC"/>
    <w:rPr>
      <w:rFonts w:ascii="Arial" w:eastAsia="Calibri" w:hAnsi="Arial" w:cs="Arial"/>
      <w:color w:val="000000"/>
      <w:lang w:eastAsia="ar-SA"/>
    </w:rPr>
  </w:style>
  <w:style w:type="paragraph" w:customStyle="1" w:styleId="-d">
    <w:name w:val="Таблица - текст по центру"/>
    <w:basedOn w:val="-9"/>
    <w:link w:val="-c"/>
    <w:qFormat/>
    <w:rsid w:val="001D76BC"/>
    <w:pPr>
      <w:spacing w:before="40" w:after="40" w:line="240" w:lineRule="auto"/>
      <w:jc w:val="center"/>
    </w:pPr>
    <w:rPr>
      <w:rFonts w:eastAsia="Calibri"/>
      <w:lang w:eastAsia="ar-SA"/>
    </w:rPr>
  </w:style>
  <w:style w:type="character" w:customStyle="1" w:styleId="2fffa">
    <w:name w:val="Неразрешенное упоминание2"/>
    <w:basedOn w:val="a8"/>
    <w:uiPriority w:val="99"/>
    <w:semiHidden/>
    <w:unhideWhenUsed/>
    <w:rsid w:val="001D76BC"/>
    <w:rPr>
      <w:color w:val="808080"/>
      <w:shd w:val="clear" w:color="auto" w:fill="E6E6E6"/>
    </w:rPr>
  </w:style>
  <w:style w:type="paragraph" w:customStyle="1" w:styleId="66">
    <w:name w:val="Основной текст6"/>
    <w:basedOn w:val="a7"/>
    <w:qFormat/>
    <w:rsid w:val="001D76BC"/>
    <w:pPr>
      <w:shd w:val="clear" w:color="auto" w:fill="FFFFFF"/>
      <w:spacing w:line="437" w:lineRule="exact"/>
      <w:ind w:hanging="1980"/>
    </w:pPr>
    <w:rPr>
      <w:color w:val="000000"/>
      <w:sz w:val="23"/>
      <w:szCs w:val="23"/>
    </w:rPr>
  </w:style>
  <w:style w:type="character" w:customStyle="1" w:styleId="catalog-section-title">
    <w:name w:val="catalog-section-title"/>
    <w:basedOn w:val="a8"/>
    <w:rsid w:val="001D76BC"/>
  </w:style>
  <w:style w:type="paragraph" w:customStyle="1" w:styleId="dktexleft">
    <w:name w:val="dktexleft"/>
    <w:basedOn w:val="a7"/>
    <w:uiPriority w:val="99"/>
    <w:qFormat/>
    <w:rsid w:val="001D76BC"/>
    <w:pPr>
      <w:spacing w:before="100" w:beforeAutospacing="1" w:after="100" w:afterAutospacing="1"/>
    </w:pPr>
    <w:rPr>
      <w:szCs w:val="24"/>
    </w:rPr>
  </w:style>
  <w:style w:type="character" w:customStyle="1" w:styleId="2fffb">
    <w:name w:val="Верхний колонтитул Знак2"/>
    <w:aliases w:val="Верхний колонтитул Знак Знак Знак,Верхний колонтитул Знак1 Знак,Верхний колонтитул Знак Знак1"/>
    <w:uiPriority w:val="99"/>
    <w:locked/>
    <w:rsid w:val="001D76BC"/>
    <w:rPr>
      <w:sz w:val="24"/>
      <w:szCs w:val="24"/>
      <w:lang w:val="ru-RU" w:eastAsia="ar-SA" w:bidi="ar-SA"/>
    </w:rPr>
  </w:style>
  <w:style w:type="character" w:customStyle="1" w:styleId="11f7">
    <w:name w:val="Неразрешенное упоминание11"/>
    <w:basedOn w:val="a8"/>
    <w:uiPriority w:val="99"/>
    <w:semiHidden/>
    <w:unhideWhenUsed/>
    <w:rsid w:val="001D76BC"/>
    <w:rPr>
      <w:color w:val="808080"/>
      <w:shd w:val="clear" w:color="auto" w:fill="E6E6E6"/>
    </w:rPr>
  </w:style>
  <w:style w:type="character" w:customStyle="1" w:styleId="3fe">
    <w:name w:val="Неразрешенное упоминание3"/>
    <w:basedOn w:val="a8"/>
    <w:uiPriority w:val="99"/>
    <w:semiHidden/>
    <w:unhideWhenUsed/>
    <w:rsid w:val="001D76BC"/>
    <w:rPr>
      <w:color w:val="808080"/>
      <w:shd w:val="clear" w:color="auto" w:fill="E6E6E6"/>
    </w:rPr>
  </w:style>
  <w:style w:type="paragraph" w:customStyle="1" w:styleId="affffffffffff4">
    <w:name w:val="Табличный_заголовки"/>
    <w:basedOn w:val="a7"/>
    <w:qFormat/>
    <w:rsid w:val="001D76BC"/>
    <w:pPr>
      <w:keepNext/>
      <w:keepLines/>
      <w:jc w:val="center"/>
    </w:pPr>
    <w:rPr>
      <w:b/>
    </w:rPr>
  </w:style>
  <w:style w:type="paragraph" w:customStyle="1" w:styleId="affffffffffff5">
    <w:name w:val="Табличный_центр"/>
    <w:basedOn w:val="a7"/>
    <w:qFormat/>
    <w:rsid w:val="001D76BC"/>
    <w:pPr>
      <w:jc w:val="center"/>
    </w:pPr>
    <w:rPr>
      <w:sz w:val="22"/>
    </w:rPr>
  </w:style>
  <w:style w:type="paragraph" w:customStyle="1" w:styleId="affffffffffff6">
    <w:name w:val="Табличный_слева"/>
    <w:basedOn w:val="a7"/>
    <w:qFormat/>
    <w:rsid w:val="001D76BC"/>
    <w:rPr>
      <w:sz w:val="22"/>
    </w:rPr>
  </w:style>
  <w:style w:type="paragraph" w:customStyle="1" w:styleId="affffffffffff7">
    <w:name w:val="Табличный_по ширине"/>
    <w:basedOn w:val="affffffffffff6"/>
    <w:qFormat/>
    <w:rsid w:val="001D76BC"/>
  </w:style>
  <w:style w:type="character" w:customStyle="1" w:styleId="2fffc">
    <w:name w:val="Основной текст (2) + Полужирный"/>
    <w:basedOn w:val="2ffe"/>
    <w:rsid w:val="001D76B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ffffffff8">
    <w:name w:val="Название Знак"/>
    <w:uiPriority w:val="10"/>
    <w:rsid w:val="001D76BC"/>
    <w:rPr>
      <w:sz w:val="32"/>
    </w:rPr>
  </w:style>
  <w:style w:type="character" w:customStyle="1" w:styleId="affffffffffff9">
    <w:name w:val="Колонтитул_"/>
    <w:basedOn w:val="a8"/>
    <w:link w:val="affffffffffffa"/>
    <w:rsid w:val="001D76BC"/>
    <w:rPr>
      <w:shd w:val="clear" w:color="auto" w:fill="FFFFFF"/>
    </w:rPr>
  </w:style>
  <w:style w:type="character" w:customStyle="1" w:styleId="FranklinGothicDemiCond">
    <w:name w:val="Колонтитул + Franklin Gothic Demi Cond"/>
    <w:aliases w:val="10"/>
    <w:basedOn w:val="affffffffffff9"/>
    <w:rsid w:val="001D76BC"/>
    <w:rPr>
      <w:rFonts w:ascii="Franklin Gothic Demi Cond" w:eastAsia="Franklin Gothic Demi Cond" w:hAnsi="Franklin Gothic Demi Cond" w:cs="Franklin Gothic Demi Cond"/>
      <w:spacing w:val="0"/>
      <w:shd w:val="clear" w:color="auto" w:fill="FFFFFF"/>
    </w:rPr>
  </w:style>
  <w:style w:type="paragraph" w:customStyle="1" w:styleId="affffffffffffa">
    <w:name w:val="Колонтитул"/>
    <w:basedOn w:val="a7"/>
    <w:link w:val="affffffffffff9"/>
    <w:qFormat/>
    <w:rsid w:val="001D76BC"/>
    <w:pPr>
      <w:shd w:val="clear" w:color="auto" w:fill="FFFFFF"/>
    </w:pPr>
    <w:rPr>
      <w:rFonts w:asciiTheme="minorHAnsi" w:hAnsiTheme="minorHAnsi"/>
      <w:sz w:val="22"/>
    </w:rPr>
  </w:style>
  <w:style w:type="character" w:customStyle="1" w:styleId="180">
    <w:name w:val="Основной текст (18)_"/>
    <w:basedOn w:val="a8"/>
    <w:link w:val="181"/>
    <w:uiPriority w:val="99"/>
    <w:rsid w:val="001D76BC"/>
    <w:rPr>
      <w:sz w:val="15"/>
      <w:szCs w:val="15"/>
      <w:shd w:val="clear" w:color="auto" w:fill="FFFFFF"/>
    </w:rPr>
  </w:style>
  <w:style w:type="paragraph" w:customStyle="1" w:styleId="181">
    <w:name w:val="Основной текст (18)"/>
    <w:basedOn w:val="a7"/>
    <w:link w:val="180"/>
    <w:uiPriority w:val="99"/>
    <w:qFormat/>
    <w:rsid w:val="001D76BC"/>
    <w:pPr>
      <w:shd w:val="clear" w:color="auto" w:fill="FFFFFF"/>
      <w:spacing w:line="0" w:lineRule="atLeast"/>
    </w:pPr>
    <w:rPr>
      <w:rFonts w:asciiTheme="minorHAnsi" w:hAnsiTheme="minorHAnsi"/>
      <w:sz w:val="15"/>
      <w:szCs w:val="15"/>
    </w:rPr>
  </w:style>
  <w:style w:type="character" w:customStyle="1" w:styleId="FranklinGothicDemiCond105pt">
    <w:name w:val="Колонтитул + Franklin Gothic Demi Cond;10;5 pt"/>
    <w:basedOn w:val="affffffffffff9"/>
    <w:rsid w:val="001D76BC"/>
    <w:rPr>
      <w:rFonts w:ascii="Franklin Gothic Demi Cond" w:eastAsia="Franklin Gothic Demi Cond" w:hAnsi="Franklin Gothic Demi Cond" w:cs="Franklin Gothic Demi Cond"/>
      <w:b w:val="0"/>
      <w:bCs w:val="0"/>
      <w:i w:val="0"/>
      <w:iCs w:val="0"/>
      <w:smallCaps w:val="0"/>
      <w:strike w:val="0"/>
      <w:spacing w:val="0"/>
      <w:sz w:val="21"/>
      <w:szCs w:val="21"/>
      <w:shd w:val="clear" w:color="auto" w:fill="FFFFFF"/>
    </w:rPr>
  </w:style>
  <w:style w:type="paragraph" w:customStyle="1" w:styleId="211a">
    <w:name w:val="Основной текст 211"/>
    <w:basedOn w:val="a7"/>
    <w:qFormat/>
    <w:rsid w:val="001D76BC"/>
    <w:pPr>
      <w:overflowPunct w:val="0"/>
      <w:autoSpaceDE w:val="0"/>
      <w:autoSpaceDN w:val="0"/>
      <w:adjustRightInd w:val="0"/>
      <w:spacing w:line="320" w:lineRule="exact"/>
      <w:ind w:firstLine="720"/>
      <w:textAlignment w:val="baseline"/>
    </w:pPr>
    <w:rPr>
      <w:rFonts w:ascii="Times New Roman CYR" w:hAnsi="Times New Roman CYR"/>
      <w:sz w:val="28"/>
    </w:rPr>
  </w:style>
  <w:style w:type="paragraph" w:customStyle="1" w:styleId="Geonika">
    <w:name w:val="Geonika Обычный текст"/>
    <w:basedOn w:val="a7"/>
    <w:link w:val="Geonika0"/>
    <w:qFormat/>
    <w:rsid w:val="001D76BC"/>
    <w:pPr>
      <w:spacing w:before="120" w:line="276" w:lineRule="auto"/>
      <w:ind w:firstLine="567"/>
    </w:pPr>
    <w:rPr>
      <w:rFonts w:ascii="Calibri" w:hAnsi="Calibri"/>
      <w:szCs w:val="24"/>
      <w:lang w:eastAsia="ar-SA" w:bidi="en-US"/>
    </w:rPr>
  </w:style>
  <w:style w:type="character" w:customStyle="1" w:styleId="Geonika0">
    <w:name w:val="Geonika Обычный текст Знак"/>
    <w:link w:val="Geonika"/>
    <w:rsid w:val="001D76BC"/>
    <w:rPr>
      <w:rFonts w:ascii="Calibri" w:eastAsia="Times New Roman" w:hAnsi="Calibri" w:cs="Times New Roman"/>
      <w:sz w:val="24"/>
      <w:szCs w:val="24"/>
      <w:lang w:eastAsia="ar-SA" w:bidi="en-US"/>
    </w:rPr>
  </w:style>
  <w:style w:type="paragraph" w:customStyle="1" w:styleId="31c">
    <w:name w:val="Основной текст (3)1"/>
    <w:basedOn w:val="a7"/>
    <w:link w:val="3fa"/>
    <w:uiPriority w:val="99"/>
    <w:qFormat/>
    <w:rsid w:val="001D76BC"/>
    <w:pPr>
      <w:shd w:val="clear" w:color="auto" w:fill="FFFFFF"/>
      <w:spacing w:line="187" w:lineRule="exact"/>
      <w:jc w:val="right"/>
    </w:pPr>
    <w:rPr>
      <w:rFonts w:asciiTheme="minorHAnsi" w:hAnsiTheme="minorHAnsi"/>
      <w:sz w:val="22"/>
    </w:rPr>
  </w:style>
  <w:style w:type="paragraph" w:customStyle="1" w:styleId="xl3159">
    <w:name w:val="xl3159"/>
    <w:basedOn w:val="a7"/>
    <w:uiPriority w:val="99"/>
    <w:qFormat/>
    <w:rsid w:val="001D76BC"/>
    <w:pPr>
      <w:shd w:val="clear" w:color="000000" w:fill="FFFFFF"/>
      <w:spacing w:before="100" w:beforeAutospacing="1" w:after="100" w:afterAutospacing="1"/>
      <w:textAlignment w:val="center"/>
    </w:pPr>
    <w:rPr>
      <w:color w:val="FF0000"/>
    </w:rPr>
  </w:style>
  <w:style w:type="paragraph" w:customStyle="1" w:styleId="xl3160">
    <w:name w:val="xl3160"/>
    <w:basedOn w:val="a7"/>
    <w:uiPriority w:val="99"/>
    <w:qFormat/>
    <w:rsid w:val="001D76BC"/>
    <w:pPr>
      <w:shd w:val="clear" w:color="000000" w:fill="FFFFFF"/>
      <w:spacing w:before="100" w:beforeAutospacing="1" w:after="100" w:afterAutospacing="1"/>
      <w:textAlignment w:val="center"/>
    </w:pPr>
    <w:rPr>
      <w:color w:val="FF0000"/>
    </w:rPr>
  </w:style>
  <w:style w:type="paragraph" w:customStyle="1" w:styleId="xl3161">
    <w:name w:val="xl3161"/>
    <w:basedOn w:val="a7"/>
    <w:uiPriority w:val="99"/>
    <w:qFormat/>
    <w:rsid w:val="001D76BC"/>
    <w:pPr>
      <w:shd w:val="clear" w:color="000000" w:fill="FFFF00"/>
      <w:spacing w:before="100" w:beforeAutospacing="1" w:after="100" w:afterAutospacing="1"/>
      <w:textAlignment w:val="center"/>
    </w:pPr>
    <w:rPr>
      <w:color w:val="FF0000"/>
    </w:rPr>
  </w:style>
  <w:style w:type="paragraph" w:customStyle="1" w:styleId="xl3162">
    <w:name w:val="xl3162"/>
    <w:basedOn w:val="a7"/>
    <w:uiPriority w:val="99"/>
    <w:qFormat/>
    <w:rsid w:val="001D76BC"/>
    <w:pPr>
      <w:spacing w:before="100" w:beforeAutospacing="1" w:after="100" w:afterAutospacing="1"/>
      <w:textAlignment w:val="center"/>
    </w:pPr>
    <w:rPr>
      <w:color w:val="FF0000"/>
    </w:rPr>
  </w:style>
  <w:style w:type="paragraph" w:customStyle="1" w:styleId="xl3163">
    <w:name w:val="xl3163"/>
    <w:basedOn w:val="a7"/>
    <w:uiPriority w:val="99"/>
    <w:qFormat/>
    <w:rsid w:val="001D76BC"/>
    <w:pPr>
      <w:shd w:val="clear" w:color="000000" w:fill="FFFFFF"/>
      <w:spacing w:before="100" w:beforeAutospacing="1" w:after="100" w:afterAutospacing="1"/>
      <w:textAlignment w:val="center"/>
    </w:pPr>
  </w:style>
  <w:style w:type="paragraph" w:customStyle="1" w:styleId="xl3164">
    <w:name w:val="xl3164"/>
    <w:basedOn w:val="a7"/>
    <w:uiPriority w:val="99"/>
    <w:qFormat/>
    <w:rsid w:val="001D76BC"/>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3165">
    <w:name w:val="xl3165"/>
    <w:basedOn w:val="a7"/>
    <w:uiPriority w:val="99"/>
    <w:qFormat/>
    <w:rsid w:val="001D76BC"/>
    <w:pPr>
      <w:spacing w:before="100" w:beforeAutospacing="1" w:after="100" w:afterAutospacing="1"/>
      <w:textAlignment w:val="center"/>
    </w:pPr>
    <w:rPr>
      <w:b/>
      <w:bCs/>
      <w:color w:val="FF0000"/>
    </w:rPr>
  </w:style>
  <w:style w:type="paragraph" w:customStyle="1" w:styleId="xl3166">
    <w:name w:val="xl316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67">
    <w:name w:val="xl316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68">
    <w:name w:val="xl3168"/>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169">
    <w:name w:val="xl31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70">
    <w:name w:val="xl31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1">
    <w:name w:val="xl317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3172">
    <w:name w:val="xl31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173">
    <w:name w:val="xl3173"/>
    <w:basedOn w:val="a7"/>
    <w:uiPriority w:val="99"/>
    <w:qFormat/>
    <w:rsid w:val="001D76BC"/>
    <w:pPr>
      <w:shd w:val="clear" w:color="000000" w:fill="FFFFFF"/>
      <w:spacing w:before="100" w:beforeAutospacing="1" w:after="100" w:afterAutospacing="1"/>
      <w:textAlignment w:val="center"/>
    </w:pPr>
    <w:rPr>
      <w:b/>
      <w:bCs/>
      <w:color w:val="FF0000"/>
    </w:rPr>
  </w:style>
  <w:style w:type="paragraph" w:customStyle="1" w:styleId="xl3174">
    <w:name w:val="xl3174"/>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5">
    <w:name w:val="xl317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6">
    <w:name w:val="xl31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7">
    <w:name w:val="xl31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8">
    <w:name w:val="xl31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79">
    <w:name w:val="xl31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80">
    <w:name w:val="xl3180"/>
    <w:basedOn w:val="a7"/>
    <w:uiPriority w:val="99"/>
    <w:qFormat/>
    <w:rsid w:val="001D76BC"/>
    <w:pPr>
      <w:pBdr>
        <w:top w:val="single" w:sz="4" w:space="0" w:color="auto"/>
      </w:pBdr>
      <w:spacing w:before="100" w:beforeAutospacing="1" w:after="100" w:afterAutospacing="1"/>
      <w:jc w:val="center"/>
      <w:textAlignment w:val="center"/>
    </w:pPr>
    <w:rPr>
      <w:color w:val="FF0000"/>
    </w:rPr>
  </w:style>
  <w:style w:type="paragraph" w:customStyle="1" w:styleId="xl3181">
    <w:name w:val="xl318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3182">
    <w:name w:val="xl3182"/>
    <w:basedOn w:val="a7"/>
    <w:uiPriority w:val="99"/>
    <w:qFormat/>
    <w:rsid w:val="001D76BC"/>
    <w:pPr>
      <w:shd w:val="clear" w:color="000000" w:fill="C5D9F1"/>
      <w:spacing w:before="100" w:beforeAutospacing="1" w:after="100" w:afterAutospacing="1"/>
      <w:jc w:val="center"/>
      <w:textAlignment w:val="center"/>
    </w:pPr>
    <w:rPr>
      <w:b/>
      <w:bCs/>
    </w:rPr>
  </w:style>
  <w:style w:type="paragraph" w:customStyle="1" w:styleId="xl3183">
    <w:name w:val="xl3183"/>
    <w:basedOn w:val="a7"/>
    <w:uiPriority w:val="99"/>
    <w:qFormat/>
    <w:rsid w:val="001D76BC"/>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3184">
    <w:name w:val="xl31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5">
    <w:name w:val="xl31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6">
    <w:name w:val="xl31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7">
    <w:name w:val="xl318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188">
    <w:name w:val="xl318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9">
    <w:name w:val="xl3189"/>
    <w:basedOn w:val="a7"/>
    <w:uiPriority w:val="99"/>
    <w:qFormat/>
    <w:rsid w:val="001D76BC"/>
    <w:pPr>
      <w:shd w:val="clear" w:color="000000" w:fill="D9D9D9"/>
      <w:spacing w:before="100" w:beforeAutospacing="1" w:after="100" w:afterAutospacing="1"/>
      <w:textAlignment w:val="center"/>
    </w:pPr>
    <w:rPr>
      <w:b/>
      <w:bCs/>
    </w:rPr>
  </w:style>
  <w:style w:type="paragraph" w:customStyle="1" w:styleId="xl3190">
    <w:name w:val="xl319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1">
    <w:name w:val="xl319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192">
    <w:name w:val="xl319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3">
    <w:name w:val="xl319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4">
    <w:name w:val="xl319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195">
    <w:name w:val="xl319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96">
    <w:name w:val="xl3196"/>
    <w:basedOn w:val="a7"/>
    <w:uiPriority w:val="99"/>
    <w:qFormat/>
    <w:rsid w:val="001D76BC"/>
    <w:pPr>
      <w:spacing w:before="100" w:beforeAutospacing="1" w:after="100" w:afterAutospacing="1"/>
      <w:textAlignment w:val="center"/>
    </w:pPr>
  </w:style>
  <w:style w:type="paragraph" w:customStyle="1" w:styleId="xl3197">
    <w:name w:val="xl319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98">
    <w:name w:val="xl31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9">
    <w:name w:val="xl31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00">
    <w:name w:val="xl320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01">
    <w:name w:val="xl320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2">
    <w:name w:val="xl3202"/>
    <w:basedOn w:val="a7"/>
    <w:uiPriority w:val="99"/>
    <w:qFormat/>
    <w:rsid w:val="001D76BC"/>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3">
    <w:name w:val="xl3203"/>
    <w:basedOn w:val="a7"/>
    <w:uiPriority w:val="99"/>
    <w:qFormat/>
    <w:rsid w:val="001D76BC"/>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4">
    <w:name w:val="xl3204"/>
    <w:basedOn w:val="a7"/>
    <w:uiPriority w:val="99"/>
    <w:qFormat/>
    <w:rsid w:val="001D76BC"/>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5">
    <w:name w:val="xl320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6">
    <w:name w:val="xl320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7">
    <w:name w:val="xl3207"/>
    <w:basedOn w:val="a7"/>
    <w:uiPriority w:val="99"/>
    <w:qFormat/>
    <w:rsid w:val="001D76BC"/>
    <w:pPr>
      <w:shd w:val="clear" w:color="000000" w:fill="FCD5B4"/>
      <w:spacing w:before="100" w:beforeAutospacing="1" w:after="100" w:afterAutospacing="1"/>
      <w:jc w:val="center"/>
      <w:textAlignment w:val="center"/>
    </w:pPr>
  </w:style>
  <w:style w:type="paragraph" w:customStyle="1" w:styleId="xl3208">
    <w:name w:val="xl3208"/>
    <w:basedOn w:val="a7"/>
    <w:uiPriority w:val="99"/>
    <w:qFormat/>
    <w:rsid w:val="001D76BC"/>
    <w:pPr>
      <w:pBdr>
        <w:right w:val="single" w:sz="4" w:space="0" w:color="auto"/>
      </w:pBdr>
      <w:shd w:val="clear" w:color="000000" w:fill="FCD5B4"/>
      <w:spacing w:before="100" w:beforeAutospacing="1" w:after="100" w:afterAutospacing="1"/>
      <w:jc w:val="center"/>
      <w:textAlignment w:val="center"/>
    </w:pPr>
  </w:style>
  <w:style w:type="paragraph" w:customStyle="1" w:styleId="xl3209">
    <w:name w:val="xl320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0">
    <w:name w:val="xl321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1">
    <w:name w:val="xl321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2">
    <w:name w:val="xl321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13">
    <w:name w:val="xl321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3214">
    <w:name w:val="xl321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5">
    <w:name w:val="xl3215"/>
    <w:basedOn w:val="a7"/>
    <w:uiPriority w:val="99"/>
    <w:qFormat/>
    <w:rsid w:val="001D76BC"/>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3216">
    <w:name w:val="xl321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7">
    <w:name w:val="xl321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8">
    <w:name w:val="xl321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9">
    <w:name w:val="xl3219"/>
    <w:basedOn w:val="a7"/>
    <w:uiPriority w:val="99"/>
    <w:qFormat/>
    <w:rsid w:val="001D76BC"/>
    <w:pPr>
      <w:shd w:val="clear" w:color="000000" w:fill="FCD5B4"/>
      <w:spacing w:before="100" w:beforeAutospacing="1" w:after="100" w:afterAutospacing="1"/>
      <w:jc w:val="center"/>
      <w:textAlignment w:val="center"/>
    </w:pPr>
  </w:style>
  <w:style w:type="paragraph" w:customStyle="1" w:styleId="xl3220">
    <w:name w:val="xl3220"/>
    <w:basedOn w:val="a7"/>
    <w:uiPriority w:val="99"/>
    <w:qFormat/>
    <w:rsid w:val="001D76BC"/>
    <w:pPr>
      <w:pBdr>
        <w:right w:val="single" w:sz="4" w:space="0" w:color="auto"/>
      </w:pBdr>
      <w:shd w:val="clear" w:color="000000" w:fill="FCD5B4"/>
      <w:spacing w:before="100" w:beforeAutospacing="1" w:after="100" w:afterAutospacing="1"/>
      <w:jc w:val="center"/>
      <w:textAlignment w:val="center"/>
    </w:pPr>
  </w:style>
  <w:style w:type="paragraph" w:customStyle="1" w:styleId="xl3221">
    <w:name w:val="xl322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22">
    <w:name w:val="xl322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3223">
    <w:name w:val="xl322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paragraph" w:customStyle="1" w:styleId="xl3224">
    <w:name w:val="xl322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5">
    <w:name w:val="xl322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6">
    <w:name w:val="xl322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27">
    <w:name w:val="xl322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8">
    <w:name w:val="xl3228"/>
    <w:basedOn w:val="a7"/>
    <w:uiPriority w:val="99"/>
    <w:qFormat/>
    <w:rsid w:val="001D76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9">
    <w:name w:val="xl3229"/>
    <w:basedOn w:val="a7"/>
    <w:uiPriority w:val="99"/>
    <w:qFormat/>
    <w:rsid w:val="001D76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0">
    <w:name w:val="xl3230"/>
    <w:basedOn w:val="a7"/>
    <w:uiPriority w:val="99"/>
    <w:qFormat/>
    <w:rsid w:val="001D76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1">
    <w:name w:val="xl3231"/>
    <w:basedOn w:val="a7"/>
    <w:uiPriority w:val="99"/>
    <w:qFormat/>
    <w:rsid w:val="001D76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2">
    <w:name w:val="xl323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3">
    <w:name w:val="xl323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4">
    <w:name w:val="xl3234"/>
    <w:basedOn w:val="a7"/>
    <w:uiPriority w:val="99"/>
    <w:qFormat/>
    <w:rsid w:val="001D76BC"/>
    <w:pPr>
      <w:shd w:val="clear" w:color="000000" w:fill="FFFFFF"/>
      <w:spacing w:before="100" w:beforeAutospacing="1" w:after="100" w:afterAutospacing="1"/>
      <w:textAlignment w:val="center"/>
    </w:pPr>
    <w:rPr>
      <w:color w:val="FF0000"/>
    </w:rPr>
  </w:style>
  <w:style w:type="paragraph" w:customStyle="1" w:styleId="xl3235">
    <w:name w:val="xl3235"/>
    <w:basedOn w:val="a7"/>
    <w:uiPriority w:val="99"/>
    <w:qFormat/>
    <w:rsid w:val="001D76BC"/>
    <w:pPr>
      <w:shd w:val="clear" w:color="000000" w:fill="F2F2F2"/>
      <w:spacing w:before="100" w:beforeAutospacing="1" w:after="100" w:afterAutospacing="1"/>
      <w:textAlignment w:val="center"/>
    </w:pPr>
    <w:rPr>
      <w:color w:val="FF0000"/>
    </w:rPr>
  </w:style>
  <w:style w:type="paragraph" w:customStyle="1" w:styleId="xl3236">
    <w:name w:val="xl323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7">
    <w:name w:val="xl3237"/>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8">
    <w:name w:val="xl3238"/>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9">
    <w:name w:val="xl3239"/>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40">
    <w:name w:val="xl3240"/>
    <w:basedOn w:val="a7"/>
    <w:uiPriority w:val="99"/>
    <w:qFormat/>
    <w:rsid w:val="001D76BC"/>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1">
    <w:name w:val="xl3241"/>
    <w:basedOn w:val="a7"/>
    <w:uiPriority w:val="99"/>
    <w:qFormat/>
    <w:rsid w:val="001D76BC"/>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2">
    <w:name w:val="xl3242"/>
    <w:basedOn w:val="a7"/>
    <w:uiPriority w:val="99"/>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43">
    <w:name w:val="xl3243"/>
    <w:basedOn w:val="a7"/>
    <w:uiPriority w:val="99"/>
    <w:qFormat/>
    <w:rsid w:val="001D76B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44">
    <w:name w:val="xl3244"/>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45">
    <w:name w:val="xl3245"/>
    <w:basedOn w:val="a7"/>
    <w:uiPriority w:val="99"/>
    <w:qFormat/>
    <w:rsid w:val="001D76BC"/>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46">
    <w:name w:val="xl3246"/>
    <w:basedOn w:val="a7"/>
    <w:uiPriority w:val="99"/>
    <w:qFormat/>
    <w:rsid w:val="001D76BC"/>
    <w:pPr>
      <w:pBdr>
        <w:left w:val="single" w:sz="4" w:space="0" w:color="auto"/>
      </w:pBdr>
      <w:shd w:val="clear" w:color="000000" w:fill="FFFFFF"/>
      <w:spacing w:before="100" w:beforeAutospacing="1" w:after="100" w:afterAutospacing="1"/>
      <w:jc w:val="center"/>
      <w:textAlignment w:val="center"/>
    </w:pPr>
  </w:style>
  <w:style w:type="paragraph" w:customStyle="1" w:styleId="xl3247">
    <w:name w:val="xl3247"/>
    <w:basedOn w:val="a7"/>
    <w:uiPriority w:val="99"/>
    <w:qFormat/>
    <w:rsid w:val="001D76BC"/>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48">
    <w:name w:val="xl3248"/>
    <w:basedOn w:val="a7"/>
    <w:uiPriority w:val="99"/>
    <w:qFormat/>
    <w:rsid w:val="001D76BC"/>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49">
    <w:name w:val="xl3249"/>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50">
    <w:name w:val="xl325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1">
    <w:name w:val="xl325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2">
    <w:name w:val="xl3252"/>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3">
    <w:name w:val="xl3253"/>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4">
    <w:name w:val="xl3254"/>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5">
    <w:name w:val="xl325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6">
    <w:name w:val="xl3256"/>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7">
    <w:name w:val="xl3257"/>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8">
    <w:name w:val="xl3258"/>
    <w:basedOn w:val="a7"/>
    <w:uiPriority w:val="99"/>
    <w:qFormat/>
    <w:rsid w:val="001D76BC"/>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9">
    <w:name w:val="xl3259"/>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0">
    <w:name w:val="xl3260"/>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1">
    <w:name w:val="xl3261"/>
    <w:basedOn w:val="a7"/>
    <w:uiPriority w:val="99"/>
    <w:qFormat/>
    <w:rsid w:val="001D76BC"/>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2">
    <w:name w:val="xl326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3">
    <w:name w:val="xl326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4">
    <w:name w:val="xl3264"/>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265">
    <w:name w:val="xl3265"/>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66">
    <w:name w:val="xl3266"/>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style>
  <w:style w:type="paragraph" w:customStyle="1" w:styleId="xl3267">
    <w:name w:val="xl3267"/>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8">
    <w:name w:val="xl3268"/>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9">
    <w:name w:val="xl3269"/>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0">
    <w:name w:val="xl3270"/>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1">
    <w:name w:val="xl3271"/>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2">
    <w:name w:val="xl3272"/>
    <w:basedOn w:val="a7"/>
    <w:uiPriority w:val="99"/>
    <w:qFormat/>
    <w:rsid w:val="001D76BC"/>
    <w:pPr>
      <w:pBdr>
        <w:top w:val="single" w:sz="8"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3273">
    <w:name w:val="xl3273"/>
    <w:basedOn w:val="a7"/>
    <w:uiPriority w:val="99"/>
    <w:qFormat/>
    <w:rsid w:val="001D76BC"/>
    <w:pPr>
      <w:pBdr>
        <w:left w:val="single" w:sz="4" w:space="0" w:color="auto"/>
        <w:right w:val="single" w:sz="4" w:space="0" w:color="auto"/>
      </w:pBdr>
      <w:spacing w:before="100" w:beforeAutospacing="1" w:after="100" w:afterAutospacing="1"/>
      <w:textAlignment w:val="center"/>
    </w:pPr>
    <w:rPr>
      <w:b/>
      <w:bCs/>
    </w:rPr>
  </w:style>
  <w:style w:type="paragraph" w:customStyle="1" w:styleId="xl3274">
    <w:name w:val="xl3274"/>
    <w:basedOn w:val="a7"/>
    <w:uiPriority w:val="99"/>
    <w:qFormat/>
    <w:rsid w:val="001D76BC"/>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75">
    <w:name w:val="xl3275"/>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6">
    <w:name w:val="xl3276"/>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7">
    <w:name w:val="xl3277"/>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78">
    <w:name w:val="xl32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79">
    <w:name w:val="xl327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80">
    <w:name w:val="xl3280"/>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81">
    <w:name w:val="xl3281"/>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82">
    <w:name w:val="xl3282"/>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83">
    <w:name w:val="xl3283"/>
    <w:basedOn w:val="a7"/>
    <w:uiPriority w:val="99"/>
    <w:qFormat/>
    <w:rsid w:val="001D76BC"/>
    <w:pPr>
      <w:shd w:val="clear" w:color="000000" w:fill="FFFFFF"/>
      <w:spacing w:before="100" w:beforeAutospacing="1" w:after="100" w:afterAutospacing="1"/>
      <w:jc w:val="center"/>
      <w:textAlignment w:val="center"/>
    </w:pPr>
    <w:rPr>
      <w:b/>
      <w:bCs/>
    </w:rPr>
  </w:style>
  <w:style w:type="paragraph" w:customStyle="1" w:styleId="xl3284">
    <w:name w:val="xl328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5">
    <w:name w:val="xl328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6">
    <w:name w:val="xl328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7">
    <w:name w:val="xl3287"/>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8">
    <w:name w:val="xl3288"/>
    <w:basedOn w:val="a7"/>
    <w:uiPriority w:val="99"/>
    <w:qFormat/>
    <w:rsid w:val="001D76BC"/>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89">
    <w:name w:val="xl3289"/>
    <w:basedOn w:val="a7"/>
    <w:uiPriority w:val="99"/>
    <w:qFormat/>
    <w:rsid w:val="001D76BC"/>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90">
    <w:name w:val="xl3290"/>
    <w:basedOn w:val="a7"/>
    <w:uiPriority w:val="99"/>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91">
    <w:name w:val="xl3291"/>
    <w:basedOn w:val="a7"/>
    <w:uiPriority w:val="99"/>
    <w:qFormat/>
    <w:rsid w:val="001D76B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92">
    <w:name w:val="xl3292"/>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93">
    <w:name w:val="xl3293"/>
    <w:basedOn w:val="a7"/>
    <w:uiPriority w:val="99"/>
    <w:qFormat/>
    <w:rsid w:val="001D76BC"/>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94">
    <w:name w:val="xl3294"/>
    <w:basedOn w:val="a7"/>
    <w:uiPriority w:val="99"/>
    <w:qFormat/>
    <w:rsid w:val="001D76BC"/>
    <w:pPr>
      <w:pBdr>
        <w:left w:val="single" w:sz="4" w:space="0" w:color="auto"/>
      </w:pBdr>
      <w:shd w:val="clear" w:color="000000" w:fill="FFFFFF"/>
      <w:spacing w:before="100" w:beforeAutospacing="1" w:after="100" w:afterAutospacing="1"/>
      <w:jc w:val="center"/>
      <w:textAlignment w:val="center"/>
    </w:pPr>
  </w:style>
  <w:style w:type="paragraph" w:customStyle="1" w:styleId="xl3295">
    <w:name w:val="xl3295"/>
    <w:basedOn w:val="a7"/>
    <w:uiPriority w:val="99"/>
    <w:qFormat/>
    <w:rsid w:val="001D76BC"/>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96">
    <w:name w:val="xl3296"/>
    <w:basedOn w:val="a7"/>
    <w:uiPriority w:val="99"/>
    <w:qFormat/>
    <w:rsid w:val="001D76BC"/>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97">
    <w:name w:val="xl3297"/>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98">
    <w:name w:val="xl32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99">
    <w:name w:val="xl329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0">
    <w:name w:val="xl3300"/>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1">
    <w:name w:val="xl3301"/>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2">
    <w:name w:val="xl330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3">
    <w:name w:val="xl3303"/>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4">
    <w:name w:val="xl3304"/>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5">
    <w:name w:val="xl3305"/>
    <w:basedOn w:val="a7"/>
    <w:uiPriority w:val="99"/>
    <w:qFormat/>
    <w:rsid w:val="001D76BC"/>
    <w:pPr>
      <w:pBdr>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3306">
    <w:name w:val="xl3306"/>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7">
    <w:name w:val="xl3307"/>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8">
    <w:name w:val="xl330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09">
    <w:name w:val="xl3309"/>
    <w:basedOn w:val="a7"/>
    <w:uiPriority w:val="99"/>
    <w:qFormat/>
    <w:rsid w:val="001D76BC"/>
    <w:pPr>
      <w:pBdr>
        <w:left w:val="single" w:sz="4" w:space="0" w:color="auto"/>
        <w:bottom w:val="single" w:sz="4" w:space="0" w:color="auto"/>
      </w:pBdr>
      <w:spacing w:before="100" w:beforeAutospacing="1" w:after="100" w:afterAutospacing="1"/>
      <w:jc w:val="center"/>
      <w:textAlignment w:val="center"/>
    </w:pPr>
  </w:style>
  <w:style w:type="paragraph" w:customStyle="1" w:styleId="xl3310">
    <w:name w:val="xl3310"/>
    <w:basedOn w:val="a7"/>
    <w:uiPriority w:val="99"/>
    <w:qFormat/>
    <w:rsid w:val="001D76BC"/>
    <w:pPr>
      <w:pBdr>
        <w:bottom w:val="single" w:sz="4" w:space="0" w:color="auto"/>
      </w:pBdr>
      <w:spacing w:before="100" w:beforeAutospacing="1" w:after="100" w:afterAutospacing="1"/>
      <w:jc w:val="center"/>
      <w:textAlignment w:val="center"/>
    </w:pPr>
  </w:style>
  <w:style w:type="paragraph" w:customStyle="1" w:styleId="xl3311">
    <w:name w:val="xl3311"/>
    <w:basedOn w:val="a7"/>
    <w:uiPriority w:val="99"/>
    <w:qFormat/>
    <w:rsid w:val="001D76BC"/>
    <w:pPr>
      <w:pBdr>
        <w:bottom w:val="single" w:sz="4" w:space="0" w:color="auto"/>
        <w:right w:val="single" w:sz="4" w:space="0" w:color="auto"/>
      </w:pBdr>
      <w:spacing w:before="100" w:beforeAutospacing="1" w:after="100" w:afterAutospacing="1"/>
      <w:jc w:val="center"/>
      <w:textAlignment w:val="center"/>
    </w:pPr>
  </w:style>
  <w:style w:type="paragraph" w:customStyle="1" w:styleId="xl3312">
    <w:name w:val="xl3312"/>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b/>
      <w:bCs/>
    </w:rPr>
  </w:style>
  <w:style w:type="numbering" w:customStyle="1" w:styleId="143">
    <w:name w:val="Статья / Раздел14"/>
    <w:basedOn w:val="aa"/>
    <w:next w:val="a1"/>
    <w:rsid w:val="001D76BC"/>
  </w:style>
  <w:style w:type="character" w:customStyle="1" w:styleId="Bodytext0">
    <w:name w:val="Body text_"/>
    <w:basedOn w:val="a8"/>
    <w:link w:val="95"/>
    <w:rsid w:val="001D76BC"/>
    <w:rPr>
      <w:shd w:val="clear" w:color="auto" w:fill="FFFFFF"/>
    </w:rPr>
  </w:style>
  <w:style w:type="paragraph" w:customStyle="1" w:styleId="95">
    <w:name w:val="Основной текст9"/>
    <w:basedOn w:val="a7"/>
    <w:link w:val="Bodytext0"/>
    <w:qFormat/>
    <w:rsid w:val="001D76BC"/>
    <w:pPr>
      <w:widowControl w:val="0"/>
      <w:shd w:val="clear" w:color="auto" w:fill="FFFFFF"/>
      <w:spacing w:line="446" w:lineRule="exact"/>
      <w:jc w:val="center"/>
    </w:pPr>
    <w:rPr>
      <w:rFonts w:asciiTheme="minorHAnsi" w:hAnsiTheme="minorHAnsi"/>
      <w:sz w:val="22"/>
    </w:rPr>
  </w:style>
  <w:style w:type="character" w:customStyle="1" w:styleId="printbuttons">
    <w:name w:val="print_buttons"/>
    <w:basedOn w:val="a8"/>
    <w:rsid w:val="001D76BC"/>
  </w:style>
  <w:style w:type="paragraph" w:customStyle="1" w:styleId="xl1879">
    <w:name w:val="xl187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880">
    <w:name w:val="xl188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881">
    <w:name w:val="xl188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882">
    <w:name w:val="xl1882"/>
    <w:basedOn w:val="a7"/>
    <w:uiPriority w:val="99"/>
    <w:qFormat/>
    <w:rsid w:val="001D76BC"/>
    <w:pPr>
      <w:spacing w:before="100" w:beforeAutospacing="1" w:after="100" w:afterAutospacing="1"/>
      <w:jc w:val="center"/>
      <w:textAlignment w:val="center"/>
    </w:pPr>
    <w:rPr>
      <w:color w:val="000000"/>
      <w:szCs w:val="24"/>
    </w:rPr>
  </w:style>
  <w:style w:type="paragraph" w:customStyle="1" w:styleId="xl1883">
    <w:name w:val="xl188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Cs w:val="24"/>
    </w:rPr>
  </w:style>
  <w:style w:type="paragraph" w:customStyle="1" w:styleId="xl1884">
    <w:name w:val="xl18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Cs w:val="24"/>
    </w:rPr>
  </w:style>
  <w:style w:type="paragraph" w:customStyle="1" w:styleId="xl1885">
    <w:name w:val="xl188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86">
    <w:name w:val="xl188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87">
    <w:name w:val="xl188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88">
    <w:name w:val="xl188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89">
    <w:name w:val="xl1889"/>
    <w:basedOn w:val="a7"/>
    <w:uiPriority w:val="99"/>
    <w:qFormat/>
    <w:rsid w:val="001D76BC"/>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szCs w:val="24"/>
    </w:rPr>
  </w:style>
  <w:style w:type="paragraph" w:customStyle="1" w:styleId="xl1890">
    <w:name w:val="xl189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right"/>
      <w:textAlignment w:val="center"/>
    </w:pPr>
    <w:rPr>
      <w:szCs w:val="24"/>
    </w:rPr>
  </w:style>
  <w:style w:type="paragraph" w:customStyle="1" w:styleId="xl1891">
    <w:name w:val="xl1891"/>
    <w:basedOn w:val="a7"/>
    <w:uiPriority w:val="99"/>
    <w:qFormat/>
    <w:rsid w:val="001D76BC"/>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color w:val="0070C0"/>
      <w:szCs w:val="24"/>
    </w:rPr>
  </w:style>
  <w:style w:type="paragraph" w:customStyle="1" w:styleId="xl1892">
    <w:name w:val="xl189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893">
    <w:name w:val="xl189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color w:val="000000"/>
      <w:szCs w:val="24"/>
    </w:rPr>
  </w:style>
  <w:style w:type="paragraph" w:customStyle="1" w:styleId="xl1894">
    <w:name w:val="xl1894"/>
    <w:basedOn w:val="a7"/>
    <w:uiPriority w:val="99"/>
    <w:qFormat/>
    <w:rsid w:val="001D76BC"/>
    <w:pPr>
      <w:spacing w:before="100" w:beforeAutospacing="1" w:after="100" w:afterAutospacing="1"/>
      <w:jc w:val="center"/>
      <w:textAlignment w:val="center"/>
    </w:pPr>
    <w:rPr>
      <w:b/>
      <w:bCs/>
      <w:color w:val="000000"/>
      <w:szCs w:val="24"/>
    </w:rPr>
  </w:style>
  <w:style w:type="paragraph" w:customStyle="1" w:styleId="xl1895">
    <w:name w:val="xl189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896">
    <w:name w:val="xl189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897">
    <w:name w:val="xl189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Cs w:val="24"/>
    </w:rPr>
  </w:style>
  <w:style w:type="paragraph" w:customStyle="1" w:styleId="xl1898">
    <w:name w:val="xl189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899">
    <w:name w:val="xl18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szCs w:val="24"/>
    </w:rPr>
  </w:style>
  <w:style w:type="paragraph" w:customStyle="1" w:styleId="xl1900">
    <w:name w:val="xl190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Cs w:val="24"/>
    </w:rPr>
  </w:style>
  <w:style w:type="paragraph" w:customStyle="1" w:styleId="xl1901">
    <w:name w:val="xl190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Cs w:val="24"/>
    </w:rPr>
  </w:style>
  <w:style w:type="paragraph" w:customStyle="1" w:styleId="xl1902">
    <w:name w:val="xl190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Cs w:val="24"/>
    </w:rPr>
  </w:style>
  <w:style w:type="paragraph" w:customStyle="1" w:styleId="xl1903">
    <w:name w:val="xl190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Cs w:val="24"/>
    </w:rPr>
  </w:style>
  <w:style w:type="paragraph" w:customStyle="1" w:styleId="xl1904">
    <w:name w:val="xl190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Cs w:val="24"/>
    </w:rPr>
  </w:style>
  <w:style w:type="paragraph" w:customStyle="1" w:styleId="xl1905">
    <w:name w:val="xl190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1906">
    <w:name w:val="xl190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1907">
    <w:name w:val="xl1907"/>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908">
    <w:name w:val="xl1908"/>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332">
    <w:name w:val="xl48332"/>
    <w:basedOn w:val="a7"/>
    <w:uiPriority w:val="99"/>
    <w:qFormat/>
    <w:rsid w:val="001D76BC"/>
    <w:pPr>
      <w:spacing w:before="100" w:beforeAutospacing="1" w:after="100" w:afterAutospacing="1"/>
      <w:jc w:val="center"/>
      <w:textAlignment w:val="center"/>
    </w:pPr>
    <w:rPr>
      <w:szCs w:val="24"/>
    </w:rPr>
  </w:style>
  <w:style w:type="paragraph" w:customStyle="1" w:styleId="xl48333">
    <w:name w:val="xl4833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334">
    <w:name w:val="xl48334"/>
    <w:basedOn w:val="a7"/>
    <w:uiPriority w:val="99"/>
    <w:qFormat/>
    <w:rsid w:val="001D76BC"/>
    <w:pPr>
      <w:spacing w:before="100" w:beforeAutospacing="1" w:after="100" w:afterAutospacing="1"/>
      <w:jc w:val="center"/>
      <w:textAlignment w:val="center"/>
    </w:pPr>
    <w:rPr>
      <w:b/>
      <w:bCs/>
      <w:szCs w:val="24"/>
    </w:rPr>
  </w:style>
  <w:style w:type="paragraph" w:customStyle="1" w:styleId="xl48335">
    <w:name w:val="xl4833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Cs w:val="24"/>
    </w:rPr>
  </w:style>
  <w:style w:type="paragraph" w:customStyle="1" w:styleId="xl48336">
    <w:name w:val="xl4833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Cs w:val="24"/>
    </w:rPr>
  </w:style>
  <w:style w:type="paragraph" w:customStyle="1" w:styleId="xl48337">
    <w:name w:val="xl483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Cs w:val="24"/>
    </w:rPr>
  </w:style>
  <w:style w:type="paragraph" w:customStyle="1" w:styleId="xl48338">
    <w:name w:val="xl4833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339">
    <w:name w:val="xl4833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8340">
    <w:name w:val="xl4834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8341">
    <w:name w:val="xl4834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42">
    <w:name w:val="xl4834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343">
    <w:name w:val="xl4834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44">
    <w:name w:val="xl4834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rPr>
  </w:style>
  <w:style w:type="paragraph" w:customStyle="1" w:styleId="xl48345">
    <w:name w:val="xl4834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46">
    <w:name w:val="xl4834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47">
    <w:name w:val="xl4834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348">
    <w:name w:val="xl48348"/>
    <w:basedOn w:val="a7"/>
    <w:uiPriority w:val="99"/>
    <w:qFormat/>
    <w:rsid w:val="001D76BC"/>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color w:val="0070C0"/>
      <w:szCs w:val="24"/>
    </w:rPr>
  </w:style>
  <w:style w:type="paragraph" w:customStyle="1" w:styleId="xl48349">
    <w:name w:val="xl4834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350">
    <w:name w:val="xl4835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8351">
    <w:name w:val="xl4835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Cs w:val="24"/>
    </w:rPr>
  </w:style>
  <w:style w:type="paragraph" w:customStyle="1" w:styleId="xl48352">
    <w:name w:val="xl4835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53">
    <w:name w:val="xl4835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Cs w:val="24"/>
    </w:rPr>
  </w:style>
  <w:style w:type="paragraph" w:customStyle="1" w:styleId="xl48354">
    <w:name w:val="xl4835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Cs w:val="24"/>
    </w:rPr>
  </w:style>
  <w:style w:type="paragraph" w:customStyle="1" w:styleId="xl48355">
    <w:name w:val="xl4835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48356">
    <w:name w:val="xl4835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b/>
      <w:bCs/>
      <w:szCs w:val="24"/>
    </w:rPr>
  </w:style>
  <w:style w:type="paragraph" w:customStyle="1" w:styleId="xl48357">
    <w:name w:val="xl4835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b/>
      <w:bCs/>
      <w:szCs w:val="24"/>
    </w:rPr>
  </w:style>
  <w:style w:type="paragraph" w:customStyle="1" w:styleId="xl48358">
    <w:name w:val="xl4835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szCs w:val="24"/>
    </w:rPr>
  </w:style>
  <w:style w:type="paragraph" w:customStyle="1" w:styleId="xl48359">
    <w:name w:val="xl4835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48360">
    <w:name w:val="xl48360"/>
    <w:basedOn w:val="a7"/>
    <w:uiPriority w:val="99"/>
    <w:qFormat/>
    <w:rsid w:val="001D76BC"/>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szCs w:val="24"/>
    </w:rPr>
  </w:style>
  <w:style w:type="paragraph" w:customStyle="1" w:styleId="xl48361">
    <w:name w:val="xl48361"/>
    <w:basedOn w:val="a7"/>
    <w:uiPriority w:val="99"/>
    <w:qFormat/>
    <w:rsid w:val="001D76BC"/>
    <w:pPr>
      <w:spacing w:before="100" w:beforeAutospacing="1" w:after="100" w:afterAutospacing="1"/>
      <w:jc w:val="center"/>
      <w:textAlignment w:val="center"/>
    </w:pPr>
    <w:rPr>
      <w:szCs w:val="24"/>
    </w:rPr>
  </w:style>
  <w:style w:type="paragraph" w:customStyle="1" w:styleId="xl48362">
    <w:name w:val="xl4836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8363">
    <w:name w:val="xl4836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64">
    <w:name w:val="xl4836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65">
    <w:name w:val="xl4836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366">
    <w:name w:val="xl4836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Cs w:val="24"/>
    </w:rPr>
  </w:style>
  <w:style w:type="paragraph" w:customStyle="1" w:styleId="xl48367">
    <w:name w:val="xl4836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68">
    <w:name w:val="xl483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szCs w:val="24"/>
    </w:rPr>
  </w:style>
  <w:style w:type="paragraph" w:customStyle="1" w:styleId="xl48369">
    <w:name w:val="xl483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szCs w:val="24"/>
    </w:rPr>
  </w:style>
  <w:style w:type="paragraph" w:customStyle="1" w:styleId="xl48370">
    <w:name w:val="xl483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rPr>
  </w:style>
  <w:style w:type="paragraph" w:customStyle="1" w:styleId="xl48371">
    <w:name w:val="xl4837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48372">
    <w:name w:val="xl48372"/>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73">
    <w:name w:val="xl48373"/>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374">
    <w:name w:val="xl48374"/>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331">
    <w:name w:val="xl48331"/>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8375">
    <w:name w:val="xl4837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376">
    <w:name w:val="xl4837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377">
    <w:name w:val="xl4837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378">
    <w:name w:val="xl48378"/>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379">
    <w:name w:val="xl48379"/>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380">
    <w:name w:val="xl483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rPr>
  </w:style>
  <w:style w:type="paragraph" w:customStyle="1" w:styleId="xl48381">
    <w:name w:val="xl4838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82">
    <w:name w:val="xl4838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383">
    <w:name w:val="xl4838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84">
    <w:name w:val="xl4838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85">
    <w:name w:val="xl48385"/>
    <w:basedOn w:val="a7"/>
    <w:uiPriority w:val="99"/>
    <w:qFormat/>
    <w:rsid w:val="001D76BC"/>
    <w:pPr>
      <w:spacing w:before="100" w:beforeAutospacing="1" w:after="100" w:afterAutospacing="1"/>
      <w:textAlignment w:val="center"/>
    </w:pPr>
    <w:rPr>
      <w:szCs w:val="24"/>
    </w:rPr>
  </w:style>
  <w:style w:type="paragraph" w:customStyle="1" w:styleId="xl48386">
    <w:name w:val="xl483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63">
    <w:name w:val="xl48863"/>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8864">
    <w:name w:val="xl48864"/>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8865">
    <w:name w:val="xl48865"/>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8866">
    <w:name w:val="xl48866"/>
    <w:basedOn w:val="a7"/>
    <w:uiPriority w:val="99"/>
    <w:qFormat/>
    <w:rsid w:val="001D76BC"/>
    <w:pPr>
      <w:shd w:val="clear" w:color="000000" w:fill="FFFFFF"/>
      <w:spacing w:before="100" w:beforeAutospacing="1" w:after="100" w:afterAutospacing="1"/>
      <w:jc w:val="center"/>
      <w:textAlignment w:val="center"/>
    </w:pPr>
    <w:rPr>
      <w:szCs w:val="24"/>
    </w:rPr>
  </w:style>
  <w:style w:type="paragraph" w:customStyle="1" w:styleId="xl48867">
    <w:name w:val="xl4886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68">
    <w:name w:val="xl488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69">
    <w:name w:val="xl488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8870">
    <w:name w:val="xl488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1">
    <w:name w:val="xl4887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2">
    <w:name w:val="xl488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3">
    <w:name w:val="xl4887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8874">
    <w:name w:val="xl4887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8875">
    <w:name w:val="xl4887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6">
    <w:name w:val="xl488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8877">
    <w:name w:val="xl488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8">
    <w:name w:val="xl488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9">
    <w:name w:val="xl488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80">
    <w:name w:val="xl488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81">
    <w:name w:val="xl488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82">
    <w:name w:val="xl4888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883">
    <w:name w:val="xl4888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884">
    <w:name w:val="xl488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885">
    <w:name w:val="xl488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8886">
    <w:name w:val="xl488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887">
    <w:name w:val="xl48887"/>
    <w:basedOn w:val="a7"/>
    <w:uiPriority w:val="99"/>
    <w:qFormat/>
    <w:rsid w:val="001D76BC"/>
    <w:pPr>
      <w:shd w:val="clear" w:color="000000" w:fill="FFFFFF"/>
      <w:spacing w:before="100" w:beforeAutospacing="1" w:after="100" w:afterAutospacing="1"/>
      <w:jc w:val="right"/>
      <w:textAlignment w:val="center"/>
    </w:pPr>
    <w:rPr>
      <w:szCs w:val="24"/>
    </w:rPr>
  </w:style>
  <w:style w:type="paragraph" w:customStyle="1" w:styleId="xl48888">
    <w:name w:val="xl4888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8889">
    <w:name w:val="xl4888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8890">
    <w:name w:val="xl4889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91">
    <w:name w:val="xl48891"/>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2">
    <w:name w:val="xl4889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3">
    <w:name w:val="xl48893"/>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4">
    <w:name w:val="xl48894"/>
    <w:basedOn w:val="a7"/>
    <w:uiPriority w:val="99"/>
    <w:qFormat/>
    <w:rsid w:val="001D76BC"/>
    <w:pPr>
      <w:pBdr>
        <w:top w:val="single" w:sz="4" w:space="0" w:color="auto"/>
        <w:bottom w:val="single" w:sz="4" w:space="0" w:color="auto"/>
      </w:pBdr>
      <w:shd w:val="clear" w:color="000000" w:fill="FFFFFF"/>
      <w:spacing w:before="100" w:beforeAutospacing="1" w:after="100" w:afterAutospacing="1"/>
      <w:textAlignment w:val="center"/>
    </w:pPr>
    <w:rPr>
      <w:b/>
      <w:bCs/>
      <w:szCs w:val="24"/>
    </w:rPr>
  </w:style>
  <w:style w:type="paragraph" w:customStyle="1" w:styleId="xl48895">
    <w:name w:val="xl48895"/>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Cs w:val="24"/>
    </w:rPr>
  </w:style>
  <w:style w:type="paragraph" w:customStyle="1" w:styleId="xl48896">
    <w:name w:val="xl4889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7">
    <w:name w:val="xl4889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8">
    <w:name w:val="xl488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9">
    <w:name w:val="xl488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rPr>
  </w:style>
  <w:style w:type="paragraph" w:customStyle="1" w:styleId="xl48900">
    <w:name w:val="xl4890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01">
    <w:name w:val="xl4890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902">
    <w:name w:val="xl4890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03">
    <w:name w:val="xl4890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04">
    <w:name w:val="xl48904"/>
    <w:basedOn w:val="a7"/>
    <w:uiPriority w:val="99"/>
    <w:qFormat/>
    <w:rsid w:val="001D76BC"/>
    <w:pPr>
      <w:spacing w:before="100" w:beforeAutospacing="1" w:after="100" w:afterAutospacing="1"/>
      <w:textAlignment w:val="center"/>
    </w:pPr>
    <w:rPr>
      <w:szCs w:val="24"/>
    </w:rPr>
  </w:style>
  <w:style w:type="paragraph" w:customStyle="1" w:styleId="xl48905">
    <w:name w:val="xl4890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06">
    <w:name w:val="xl4890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8907">
    <w:name w:val="xl4890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Cs w:val="24"/>
    </w:rPr>
  </w:style>
  <w:style w:type="paragraph" w:customStyle="1" w:styleId="xl48908">
    <w:name w:val="xl4890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8909">
    <w:name w:val="xl4890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0">
    <w:name w:val="xl48910"/>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1">
    <w:name w:val="xl4891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2">
    <w:name w:val="xl48912"/>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3">
    <w:name w:val="xl48913"/>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14">
    <w:name w:val="xl48914"/>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15">
    <w:name w:val="xl48915"/>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8916">
    <w:name w:val="xl48916"/>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8917">
    <w:name w:val="xl4891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8">
    <w:name w:val="xl4891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9">
    <w:name w:val="xl4891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20">
    <w:name w:val="xl4892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rPr>
  </w:style>
  <w:style w:type="paragraph" w:customStyle="1" w:styleId="xl48921">
    <w:name w:val="xl4892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22">
    <w:name w:val="xl4892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923">
    <w:name w:val="xl4892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24">
    <w:name w:val="xl4892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25">
    <w:name w:val="xl4892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26">
    <w:name w:val="xl48926"/>
    <w:basedOn w:val="a7"/>
    <w:uiPriority w:val="99"/>
    <w:qFormat/>
    <w:rsid w:val="001D76BC"/>
    <w:pPr>
      <w:spacing w:before="100" w:beforeAutospacing="1" w:after="100" w:afterAutospacing="1"/>
      <w:textAlignment w:val="center"/>
    </w:pPr>
    <w:rPr>
      <w:szCs w:val="24"/>
    </w:rPr>
  </w:style>
  <w:style w:type="paragraph" w:customStyle="1" w:styleId="xl48927">
    <w:name w:val="xl4892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28">
    <w:name w:val="xl48928"/>
    <w:basedOn w:val="a7"/>
    <w:uiPriority w:val="99"/>
    <w:qFormat/>
    <w:rsid w:val="001D76BC"/>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929">
    <w:name w:val="xl4892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30">
    <w:name w:val="xl48930"/>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31">
    <w:name w:val="xl4893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32">
    <w:name w:val="xl48932"/>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33">
    <w:name w:val="xl48933"/>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34">
    <w:name w:val="xl48934"/>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35">
    <w:name w:val="xl4893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8936">
    <w:name w:val="xl4893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937">
    <w:name w:val="xl489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font15">
    <w:name w:val="font15"/>
    <w:basedOn w:val="a7"/>
    <w:uiPriority w:val="99"/>
    <w:qFormat/>
    <w:rsid w:val="001D76BC"/>
    <w:pPr>
      <w:spacing w:before="100" w:beforeAutospacing="1" w:after="100" w:afterAutospacing="1"/>
    </w:pPr>
    <w:rPr>
      <w:rFonts w:ascii="Tahoma" w:hAnsi="Tahoma" w:cs="Tahoma"/>
      <w:color w:val="000000"/>
      <w:sz w:val="16"/>
      <w:szCs w:val="16"/>
    </w:rPr>
  </w:style>
  <w:style w:type="paragraph" w:customStyle="1" w:styleId="xl48938">
    <w:name w:val="xl4893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8939">
    <w:name w:val="xl4893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8940">
    <w:name w:val="xl48940"/>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1">
    <w:name w:val="xl48941"/>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2">
    <w:name w:val="xl48942"/>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3">
    <w:name w:val="xl48943"/>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4">
    <w:name w:val="xl48944"/>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5">
    <w:name w:val="xl4894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6">
    <w:name w:val="xl4894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47">
    <w:name w:val="xl4894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48">
    <w:name w:val="xl4894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49">
    <w:name w:val="xl48949"/>
    <w:basedOn w:val="a7"/>
    <w:uiPriority w:val="99"/>
    <w:qFormat/>
    <w:rsid w:val="001D76BC"/>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8950">
    <w:name w:val="xl48950"/>
    <w:basedOn w:val="a7"/>
    <w:uiPriority w:val="99"/>
    <w:qFormat/>
    <w:rsid w:val="001D76BC"/>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8951">
    <w:name w:val="xl48951"/>
    <w:basedOn w:val="a7"/>
    <w:uiPriority w:val="99"/>
    <w:qFormat/>
    <w:rsid w:val="001D76BC"/>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8952">
    <w:name w:val="xl48952"/>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8953">
    <w:name w:val="xl48953"/>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8954">
    <w:name w:val="xl48954"/>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8955">
    <w:name w:val="xl4895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56">
    <w:name w:val="xl48956"/>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957">
    <w:name w:val="xl48957"/>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958">
    <w:name w:val="xl48958"/>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959">
    <w:name w:val="xl4895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8960">
    <w:name w:val="xl4896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1">
    <w:name w:val="xl4896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2">
    <w:name w:val="xl4896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3">
    <w:name w:val="xl4896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4">
    <w:name w:val="xl48964"/>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5">
    <w:name w:val="xl48965"/>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6">
    <w:name w:val="xl48966"/>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7">
    <w:name w:val="xl48967"/>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8968">
    <w:name w:val="xl48968"/>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8969">
    <w:name w:val="xl48969"/>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8970">
    <w:name w:val="xl489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Cs w:val="24"/>
    </w:rPr>
  </w:style>
  <w:style w:type="paragraph" w:customStyle="1" w:styleId="xl48971">
    <w:name w:val="xl4897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Cs w:val="24"/>
    </w:rPr>
  </w:style>
  <w:style w:type="paragraph" w:customStyle="1" w:styleId="xl48972">
    <w:name w:val="xl489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Cs w:val="24"/>
    </w:rPr>
  </w:style>
  <w:style w:type="paragraph" w:customStyle="1" w:styleId="xl48973">
    <w:name w:val="xl4897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974">
    <w:name w:val="xl4897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75">
    <w:name w:val="xl4897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976">
    <w:name w:val="xl489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Cs w:val="24"/>
    </w:rPr>
  </w:style>
  <w:style w:type="paragraph" w:customStyle="1" w:styleId="xl48977">
    <w:name w:val="xl489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Cs w:val="24"/>
    </w:rPr>
  </w:style>
  <w:style w:type="paragraph" w:customStyle="1" w:styleId="xl48978">
    <w:name w:val="xl489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Cs w:val="24"/>
    </w:rPr>
  </w:style>
  <w:style w:type="paragraph" w:customStyle="1" w:styleId="xl48979">
    <w:name w:val="xl489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980">
    <w:name w:val="xl489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981">
    <w:name w:val="xl489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8982">
    <w:name w:val="xl4898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Cs w:val="24"/>
    </w:rPr>
  </w:style>
  <w:style w:type="paragraph" w:customStyle="1" w:styleId="xl48983">
    <w:name w:val="xl4898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Cs w:val="24"/>
    </w:rPr>
  </w:style>
  <w:style w:type="paragraph" w:customStyle="1" w:styleId="xl48984">
    <w:name w:val="xl489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Cs w:val="24"/>
    </w:rPr>
  </w:style>
  <w:style w:type="paragraph" w:customStyle="1" w:styleId="xl48985">
    <w:name w:val="xl489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986">
    <w:name w:val="xl489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Cs w:val="24"/>
    </w:rPr>
  </w:style>
  <w:style w:type="paragraph" w:customStyle="1" w:styleId="xl48987">
    <w:name w:val="xl4898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Cs w:val="24"/>
    </w:rPr>
  </w:style>
  <w:style w:type="paragraph" w:customStyle="1" w:styleId="xl48988">
    <w:name w:val="xl4898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font16">
    <w:name w:val="font16"/>
    <w:basedOn w:val="a7"/>
    <w:uiPriority w:val="99"/>
    <w:qFormat/>
    <w:rsid w:val="001D76BC"/>
    <w:pPr>
      <w:spacing w:before="100" w:beforeAutospacing="1" w:after="100" w:afterAutospacing="1"/>
    </w:pPr>
    <w:rPr>
      <w:b/>
      <w:bCs/>
      <w:color w:val="000000"/>
      <w:szCs w:val="24"/>
    </w:rPr>
  </w:style>
  <w:style w:type="paragraph" w:customStyle="1" w:styleId="font17">
    <w:name w:val="font17"/>
    <w:basedOn w:val="a7"/>
    <w:uiPriority w:val="99"/>
    <w:qFormat/>
    <w:rsid w:val="001D76BC"/>
    <w:pPr>
      <w:spacing w:before="100" w:beforeAutospacing="1" w:after="100" w:afterAutospacing="1"/>
    </w:pPr>
    <w:rPr>
      <w:rFonts w:ascii="Tahoma" w:hAnsi="Tahoma" w:cs="Tahoma"/>
      <w:color w:val="000000"/>
      <w:sz w:val="16"/>
      <w:szCs w:val="16"/>
    </w:rPr>
  </w:style>
  <w:style w:type="paragraph" w:customStyle="1" w:styleId="xl48989">
    <w:name w:val="xl4898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90">
    <w:name w:val="xl48990"/>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91">
    <w:name w:val="xl4899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8992">
    <w:name w:val="xl48992"/>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Cs w:val="24"/>
    </w:rPr>
  </w:style>
  <w:style w:type="paragraph" w:customStyle="1" w:styleId="xl48993">
    <w:name w:val="xl48993"/>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Cs w:val="24"/>
    </w:rPr>
  </w:style>
  <w:style w:type="paragraph" w:customStyle="1" w:styleId="xl48994">
    <w:name w:val="xl4899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8995">
    <w:name w:val="xl48995"/>
    <w:basedOn w:val="a7"/>
    <w:uiPriority w:val="99"/>
    <w:qFormat/>
    <w:rsid w:val="001D76BC"/>
    <w:pPr>
      <w:shd w:val="clear" w:color="000000" w:fill="FFFFFF"/>
      <w:spacing w:before="100" w:beforeAutospacing="1" w:after="100" w:afterAutospacing="1"/>
    </w:pPr>
    <w:rPr>
      <w:szCs w:val="24"/>
    </w:rPr>
  </w:style>
  <w:style w:type="paragraph" w:customStyle="1" w:styleId="xl48996">
    <w:name w:val="xl48996"/>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pPr>
    <w:rPr>
      <w:szCs w:val="24"/>
    </w:rPr>
  </w:style>
  <w:style w:type="paragraph" w:customStyle="1" w:styleId="xl48997">
    <w:name w:val="xl4899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98">
    <w:name w:val="xl489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szCs w:val="24"/>
    </w:rPr>
  </w:style>
  <w:style w:type="paragraph" w:customStyle="1" w:styleId="xl48999">
    <w:name w:val="xl48999"/>
    <w:basedOn w:val="a7"/>
    <w:uiPriority w:val="99"/>
    <w:qFormat/>
    <w:rsid w:val="001D76BC"/>
    <w:pPr>
      <w:spacing w:before="100" w:beforeAutospacing="1" w:after="100" w:afterAutospacing="1"/>
    </w:pPr>
    <w:rPr>
      <w:b/>
      <w:bCs/>
      <w:szCs w:val="24"/>
    </w:rPr>
  </w:style>
  <w:style w:type="paragraph" w:customStyle="1" w:styleId="xl49000">
    <w:name w:val="xl4900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01">
    <w:name w:val="xl4900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49002">
    <w:name w:val="xl49002"/>
    <w:basedOn w:val="a7"/>
    <w:uiPriority w:val="99"/>
    <w:qFormat/>
    <w:rsid w:val="001D76BC"/>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49003">
    <w:name w:val="xl4900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04">
    <w:name w:val="xl4900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05">
    <w:name w:val="xl4900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06">
    <w:name w:val="xl4900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07">
    <w:name w:val="xl4900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08">
    <w:name w:val="xl4900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9009">
    <w:name w:val="xl4900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10">
    <w:name w:val="xl4901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11">
    <w:name w:val="xl4901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12">
    <w:name w:val="xl4901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Cs w:val="24"/>
    </w:rPr>
  </w:style>
  <w:style w:type="paragraph" w:customStyle="1" w:styleId="xl49013">
    <w:name w:val="xl490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9014">
    <w:name w:val="xl4901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9015">
    <w:name w:val="xl4901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Cs w:val="24"/>
    </w:rPr>
  </w:style>
  <w:style w:type="paragraph" w:customStyle="1" w:styleId="xl49016">
    <w:name w:val="xl4901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17">
    <w:name w:val="xl49017"/>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18">
    <w:name w:val="xl49018"/>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Cs w:val="24"/>
    </w:rPr>
  </w:style>
  <w:style w:type="paragraph" w:customStyle="1" w:styleId="xl49019">
    <w:name w:val="xl49019"/>
    <w:basedOn w:val="a7"/>
    <w:uiPriority w:val="99"/>
    <w:qFormat/>
    <w:rsid w:val="001D76BC"/>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20">
    <w:name w:val="xl49020"/>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21">
    <w:name w:val="xl49021"/>
    <w:basedOn w:val="a7"/>
    <w:uiPriority w:val="99"/>
    <w:qFormat/>
    <w:rsid w:val="001D76BC"/>
    <w:pPr>
      <w:pBdr>
        <w:top w:val="single" w:sz="4" w:space="0" w:color="auto"/>
        <w:lef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22">
    <w:name w:val="xl49022"/>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9023">
    <w:name w:val="xl49023"/>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9024">
    <w:name w:val="xl49024"/>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9025">
    <w:name w:val="xl49025"/>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26">
    <w:name w:val="xl4902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9027">
    <w:name w:val="xl49027"/>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28">
    <w:name w:val="xl49028"/>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29">
    <w:name w:val="xl49029"/>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0">
    <w:name w:val="xl49030"/>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1">
    <w:name w:val="xl49031"/>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2">
    <w:name w:val="xl49032"/>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3">
    <w:name w:val="xl49033"/>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9034">
    <w:name w:val="xl49034"/>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9035">
    <w:name w:val="xl4903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9036">
    <w:name w:val="xl4903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7">
    <w:name w:val="xl4903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8">
    <w:name w:val="xl4903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9">
    <w:name w:val="xl49039"/>
    <w:basedOn w:val="a7"/>
    <w:uiPriority w:val="99"/>
    <w:qFormat/>
    <w:rsid w:val="001D76BC"/>
    <w:pPr>
      <w:pBdr>
        <w:top w:val="single" w:sz="4" w:space="0" w:color="auto"/>
        <w:left w:val="single" w:sz="4" w:space="0" w:color="auto"/>
      </w:pBdr>
      <w:shd w:val="clear" w:color="000000" w:fill="FFFFFF"/>
      <w:spacing w:before="100" w:beforeAutospacing="1" w:after="100" w:afterAutospacing="1"/>
      <w:jc w:val="center"/>
      <w:textAlignment w:val="center"/>
    </w:pPr>
    <w:rPr>
      <w:szCs w:val="24"/>
    </w:rPr>
  </w:style>
  <w:style w:type="paragraph" w:customStyle="1" w:styleId="xl49040">
    <w:name w:val="xl49040"/>
    <w:basedOn w:val="a7"/>
    <w:uiPriority w:val="99"/>
    <w:qFormat/>
    <w:rsid w:val="001D76BC"/>
    <w:pPr>
      <w:pBdr>
        <w:left w:val="single" w:sz="4" w:space="0" w:color="auto"/>
      </w:pBdr>
      <w:shd w:val="clear" w:color="000000" w:fill="FFFFFF"/>
      <w:spacing w:before="100" w:beforeAutospacing="1" w:after="100" w:afterAutospacing="1"/>
      <w:jc w:val="center"/>
      <w:textAlignment w:val="center"/>
    </w:pPr>
    <w:rPr>
      <w:szCs w:val="24"/>
    </w:rPr>
  </w:style>
  <w:style w:type="paragraph" w:customStyle="1" w:styleId="xl49041">
    <w:name w:val="xl49041"/>
    <w:basedOn w:val="a7"/>
    <w:uiPriority w:val="99"/>
    <w:qFormat/>
    <w:rsid w:val="001D76BC"/>
    <w:pPr>
      <w:pBdr>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49042">
    <w:name w:val="xl49042"/>
    <w:basedOn w:val="a7"/>
    <w:uiPriority w:val="99"/>
    <w:qFormat/>
    <w:rsid w:val="001D76BC"/>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9043">
    <w:name w:val="xl49043"/>
    <w:basedOn w:val="a7"/>
    <w:uiPriority w:val="99"/>
    <w:qFormat/>
    <w:rsid w:val="001D76BC"/>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9044">
    <w:name w:val="xl49044"/>
    <w:basedOn w:val="a7"/>
    <w:uiPriority w:val="99"/>
    <w:qFormat/>
    <w:rsid w:val="001D76BC"/>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9045">
    <w:name w:val="xl49045"/>
    <w:basedOn w:val="a7"/>
    <w:uiPriority w:val="99"/>
    <w:qFormat/>
    <w:rsid w:val="001D76BC"/>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9046">
    <w:name w:val="xl49046"/>
    <w:basedOn w:val="a7"/>
    <w:uiPriority w:val="99"/>
    <w:qFormat/>
    <w:rsid w:val="001D76BC"/>
    <w:pPr>
      <w:pBdr>
        <w:left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9047">
    <w:name w:val="xl49047"/>
    <w:basedOn w:val="a7"/>
    <w:uiPriority w:val="99"/>
    <w:qFormat/>
    <w:rsid w:val="001D76BC"/>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9048">
    <w:name w:val="xl49048"/>
    <w:basedOn w:val="a7"/>
    <w:uiPriority w:val="99"/>
    <w:qFormat/>
    <w:rsid w:val="001D76BC"/>
    <w:pPr>
      <w:pBdr>
        <w:top w:val="single" w:sz="4" w:space="0" w:color="auto"/>
        <w:left w:val="single" w:sz="4" w:space="0" w:color="auto"/>
      </w:pBdr>
      <w:shd w:val="clear" w:color="000000" w:fill="FF0000"/>
      <w:spacing w:before="100" w:beforeAutospacing="1" w:after="100" w:afterAutospacing="1"/>
      <w:jc w:val="center"/>
      <w:textAlignment w:val="center"/>
    </w:pPr>
    <w:rPr>
      <w:szCs w:val="24"/>
    </w:rPr>
  </w:style>
  <w:style w:type="paragraph" w:customStyle="1" w:styleId="xl49049">
    <w:name w:val="xl49049"/>
    <w:basedOn w:val="a7"/>
    <w:uiPriority w:val="99"/>
    <w:qFormat/>
    <w:rsid w:val="001D76BC"/>
    <w:pPr>
      <w:pBdr>
        <w:left w:val="single" w:sz="4" w:space="0" w:color="auto"/>
      </w:pBdr>
      <w:shd w:val="clear" w:color="000000" w:fill="FF0000"/>
      <w:spacing w:before="100" w:beforeAutospacing="1" w:after="100" w:afterAutospacing="1"/>
      <w:jc w:val="center"/>
      <w:textAlignment w:val="center"/>
    </w:pPr>
    <w:rPr>
      <w:szCs w:val="24"/>
    </w:rPr>
  </w:style>
  <w:style w:type="paragraph" w:customStyle="1" w:styleId="xl49050">
    <w:name w:val="xl49050"/>
    <w:basedOn w:val="a7"/>
    <w:uiPriority w:val="99"/>
    <w:qFormat/>
    <w:rsid w:val="001D76BC"/>
    <w:pPr>
      <w:pBdr>
        <w:left w:val="single" w:sz="4" w:space="0" w:color="auto"/>
        <w:bottom w:val="single" w:sz="4" w:space="0" w:color="auto"/>
      </w:pBdr>
      <w:shd w:val="clear" w:color="000000" w:fill="FF0000"/>
      <w:spacing w:before="100" w:beforeAutospacing="1" w:after="100" w:afterAutospacing="1"/>
      <w:jc w:val="center"/>
      <w:textAlignment w:val="center"/>
    </w:pPr>
    <w:rPr>
      <w:szCs w:val="24"/>
    </w:rPr>
  </w:style>
  <w:style w:type="paragraph" w:customStyle="1" w:styleId="xl49051">
    <w:name w:val="xl4905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9052">
    <w:name w:val="xl4905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9053">
    <w:name w:val="xl4905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9054">
    <w:name w:val="xl49054"/>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55">
    <w:name w:val="xl49055"/>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56">
    <w:name w:val="xl49056"/>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57">
    <w:name w:val="xl4905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9058">
    <w:name w:val="xl4905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59">
    <w:name w:val="xl49059"/>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60">
    <w:name w:val="xl49060"/>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61">
    <w:name w:val="xl4906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62">
    <w:name w:val="xl4906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63">
    <w:name w:val="xl4906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64">
    <w:name w:val="xl49064"/>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65">
    <w:name w:val="xl49065"/>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66">
    <w:name w:val="xl4906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49067">
    <w:name w:val="xl49067"/>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68">
    <w:name w:val="xl490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Cs w:val="24"/>
    </w:rPr>
  </w:style>
  <w:style w:type="paragraph" w:customStyle="1" w:styleId="xl49069">
    <w:name w:val="xl490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Cs w:val="24"/>
    </w:rPr>
  </w:style>
  <w:style w:type="paragraph" w:customStyle="1" w:styleId="xl49070">
    <w:name w:val="xl490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Cs w:val="24"/>
    </w:rPr>
  </w:style>
  <w:style w:type="paragraph" w:customStyle="1" w:styleId="xl49071">
    <w:name w:val="xl4907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9072">
    <w:name w:val="xl4907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73">
    <w:name w:val="xl4907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9074">
    <w:name w:val="xl4907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Cs w:val="24"/>
    </w:rPr>
  </w:style>
  <w:style w:type="paragraph" w:customStyle="1" w:styleId="xl49075">
    <w:name w:val="xl4907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Cs w:val="24"/>
    </w:rPr>
  </w:style>
  <w:style w:type="paragraph" w:customStyle="1" w:styleId="xl49076">
    <w:name w:val="xl490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Cs w:val="24"/>
    </w:rPr>
  </w:style>
  <w:style w:type="paragraph" w:customStyle="1" w:styleId="xl49077">
    <w:name w:val="xl490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9078">
    <w:name w:val="xl490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9079">
    <w:name w:val="xl490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9080">
    <w:name w:val="xl490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Cs w:val="24"/>
    </w:rPr>
  </w:style>
  <w:style w:type="paragraph" w:customStyle="1" w:styleId="xl49081">
    <w:name w:val="xl490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Cs w:val="24"/>
    </w:rPr>
  </w:style>
  <w:style w:type="paragraph" w:customStyle="1" w:styleId="xl49082">
    <w:name w:val="xl4908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Cs w:val="24"/>
    </w:rPr>
  </w:style>
  <w:style w:type="paragraph" w:customStyle="1" w:styleId="xl49083">
    <w:name w:val="xl4908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9084">
    <w:name w:val="xl490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Cs w:val="24"/>
    </w:rPr>
  </w:style>
  <w:style w:type="paragraph" w:customStyle="1" w:styleId="xl49085">
    <w:name w:val="xl490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Cs w:val="24"/>
    </w:rPr>
  </w:style>
  <w:style w:type="paragraph" w:customStyle="1" w:styleId="xl49086">
    <w:name w:val="xl490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8795">
    <w:name w:val="xl48795"/>
    <w:basedOn w:val="a7"/>
    <w:uiPriority w:val="99"/>
    <w:qFormat/>
    <w:rsid w:val="001D76BC"/>
    <w:pPr>
      <w:shd w:val="clear" w:color="000000" w:fill="FFFFFF"/>
      <w:spacing w:before="100" w:beforeAutospacing="1" w:after="100" w:afterAutospacing="1"/>
      <w:textAlignment w:val="center"/>
    </w:pPr>
    <w:rPr>
      <w:color w:val="FF0000"/>
    </w:rPr>
  </w:style>
  <w:style w:type="paragraph" w:customStyle="1" w:styleId="xl48796">
    <w:name w:val="xl48796"/>
    <w:basedOn w:val="a7"/>
    <w:uiPriority w:val="99"/>
    <w:qFormat/>
    <w:rsid w:val="001D76BC"/>
    <w:pPr>
      <w:shd w:val="clear" w:color="000000" w:fill="FFFFFF"/>
      <w:spacing w:before="100" w:beforeAutospacing="1" w:after="100" w:afterAutospacing="1"/>
      <w:textAlignment w:val="center"/>
    </w:pPr>
    <w:rPr>
      <w:color w:val="FF0000"/>
    </w:rPr>
  </w:style>
  <w:style w:type="paragraph" w:customStyle="1" w:styleId="xl48797">
    <w:name w:val="xl48797"/>
    <w:basedOn w:val="a7"/>
    <w:uiPriority w:val="99"/>
    <w:qFormat/>
    <w:rsid w:val="001D76BC"/>
    <w:pPr>
      <w:shd w:val="clear" w:color="000000" w:fill="FFFF00"/>
      <w:spacing w:before="100" w:beforeAutospacing="1" w:after="100" w:afterAutospacing="1"/>
      <w:textAlignment w:val="center"/>
    </w:pPr>
    <w:rPr>
      <w:color w:val="FF0000"/>
    </w:rPr>
  </w:style>
  <w:style w:type="paragraph" w:customStyle="1" w:styleId="xl48798">
    <w:name w:val="xl48798"/>
    <w:basedOn w:val="a7"/>
    <w:uiPriority w:val="99"/>
    <w:qFormat/>
    <w:rsid w:val="001D76BC"/>
    <w:pPr>
      <w:shd w:val="clear" w:color="000000" w:fill="FFFFFF"/>
      <w:spacing w:before="100" w:beforeAutospacing="1" w:after="100" w:afterAutospacing="1"/>
      <w:textAlignment w:val="center"/>
    </w:pPr>
  </w:style>
  <w:style w:type="paragraph" w:customStyle="1" w:styleId="xl48799">
    <w:name w:val="xl48799"/>
    <w:basedOn w:val="a7"/>
    <w:uiPriority w:val="99"/>
    <w:qFormat/>
    <w:rsid w:val="001D76BC"/>
    <w:pPr>
      <w:spacing w:before="100" w:beforeAutospacing="1" w:after="100" w:afterAutospacing="1"/>
      <w:textAlignment w:val="center"/>
    </w:pPr>
    <w:rPr>
      <w:color w:val="FF0000"/>
    </w:rPr>
  </w:style>
  <w:style w:type="paragraph" w:customStyle="1" w:styleId="xl48800">
    <w:name w:val="xl48800"/>
    <w:basedOn w:val="a7"/>
    <w:uiPriority w:val="99"/>
    <w:qFormat/>
    <w:rsid w:val="001D76BC"/>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48801">
    <w:name w:val="xl48801"/>
    <w:basedOn w:val="a7"/>
    <w:uiPriority w:val="99"/>
    <w:qFormat/>
    <w:rsid w:val="001D76BC"/>
    <w:pPr>
      <w:spacing w:before="100" w:beforeAutospacing="1" w:after="100" w:afterAutospacing="1"/>
      <w:textAlignment w:val="center"/>
    </w:pPr>
    <w:rPr>
      <w:b/>
      <w:bCs/>
      <w:color w:val="FF0000"/>
    </w:rPr>
  </w:style>
  <w:style w:type="paragraph" w:customStyle="1" w:styleId="xl48802">
    <w:name w:val="xl48802"/>
    <w:basedOn w:val="a7"/>
    <w:uiPriority w:val="99"/>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48803">
    <w:name w:val="xl4880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804">
    <w:name w:val="xl4880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5">
    <w:name w:val="xl48805"/>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48806">
    <w:name w:val="xl4880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7">
    <w:name w:val="xl4880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08">
    <w:name w:val="xl4880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48809">
    <w:name w:val="xl4880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8810">
    <w:name w:val="xl48810"/>
    <w:basedOn w:val="a7"/>
    <w:uiPriority w:val="99"/>
    <w:qFormat/>
    <w:rsid w:val="001D76BC"/>
    <w:pPr>
      <w:shd w:val="clear" w:color="000000" w:fill="FFFFFF"/>
      <w:spacing w:before="100" w:beforeAutospacing="1" w:after="100" w:afterAutospacing="1"/>
      <w:textAlignment w:val="center"/>
    </w:pPr>
    <w:rPr>
      <w:b/>
      <w:bCs/>
      <w:color w:val="FF0000"/>
    </w:rPr>
  </w:style>
  <w:style w:type="paragraph" w:customStyle="1" w:styleId="xl48811">
    <w:name w:val="xl48811"/>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2">
    <w:name w:val="xl4881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3">
    <w:name w:val="xl488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4">
    <w:name w:val="xl4881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15">
    <w:name w:val="xl4881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6">
    <w:name w:val="xl4881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7">
    <w:name w:val="xl48817"/>
    <w:basedOn w:val="a7"/>
    <w:uiPriority w:val="99"/>
    <w:qFormat/>
    <w:rsid w:val="001D76BC"/>
    <w:pPr>
      <w:pBdr>
        <w:top w:val="single" w:sz="4" w:space="0" w:color="auto"/>
      </w:pBdr>
      <w:spacing w:before="100" w:beforeAutospacing="1" w:after="100" w:afterAutospacing="1"/>
      <w:jc w:val="center"/>
      <w:textAlignment w:val="center"/>
    </w:pPr>
    <w:rPr>
      <w:color w:val="FF0000"/>
    </w:rPr>
  </w:style>
  <w:style w:type="paragraph" w:customStyle="1" w:styleId="xl48818">
    <w:name w:val="xl4881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819">
    <w:name w:val="xl48819"/>
    <w:basedOn w:val="a7"/>
    <w:uiPriority w:val="99"/>
    <w:qFormat/>
    <w:rsid w:val="001D76BC"/>
    <w:pPr>
      <w:shd w:val="clear" w:color="000000" w:fill="C5D9F1"/>
      <w:spacing w:before="100" w:beforeAutospacing="1" w:after="100" w:afterAutospacing="1"/>
      <w:jc w:val="center"/>
      <w:textAlignment w:val="center"/>
    </w:pPr>
    <w:rPr>
      <w:b/>
      <w:bCs/>
    </w:rPr>
  </w:style>
  <w:style w:type="paragraph" w:customStyle="1" w:styleId="xl48820">
    <w:name w:val="xl48820"/>
    <w:basedOn w:val="a7"/>
    <w:uiPriority w:val="99"/>
    <w:qFormat/>
    <w:rsid w:val="001D76BC"/>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48821">
    <w:name w:val="xl4882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2">
    <w:name w:val="xl4882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3">
    <w:name w:val="xl4882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4">
    <w:name w:val="xl4882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48825">
    <w:name w:val="xl4882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6">
    <w:name w:val="xl48826"/>
    <w:basedOn w:val="a7"/>
    <w:uiPriority w:val="99"/>
    <w:qFormat/>
    <w:rsid w:val="001D76BC"/>
    <w:pPr>
      <w:shd w:val="clear" w:color="000000" w:fill="D9D9D9"/>
      <w:spacing w:before="100" w:beforeAutospacing="1" w:after="100" w:afterAutospacing="1"/>
      <w:textAlignment w:val="center"/>
    </w:pPr>
    <w:rPr>
      <w:b/>
      <w:bCs/>
    </w:rPr>
  </w:style>
  <w:style w:type="paragraph" w:customStyle="1" w:styleId="xl48827">
    <w:name w:val="xl4882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28">
    <w:name w:val="xl4882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8829">
    <w:name w:val="xl4882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0">
    <w:name w:val="xl4883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1">
    <w:name w:val="xl4883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2">
    <w:name w:val="xl4883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3">
    <w:name w:val="xl4883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48834">
    <w:name w:val="xl48834"/>
    <w:basedOn w:val="a7"/>
    <w:uiPriority w:val="99"/>
    <w:qFormat/>
    <w:rsid w:val="001D76BC"/>
    <w:pPr>
      <w:spacing w:before="100" w:beforeAutospacing="1" w:after="100" w:afterAutospacing="1"/>
      <w:textAlignment w:val="center"/>
    </w:pPr>
  </w:style>
  <w:style w:type="paragraph" w:customStyle="1" w:styleId="xl48835">
    <w:name w:val="xl4883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836">
    <w:name w:val="xl4883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7">
    <w:name w:val="xl488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8">
    <w:name w:val="xl4883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9">
    <w:name w:val="xl4883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0">
    <w:name w:val="xl48840"/>
    <w:basedOn w:val="a7"/>
    <w:uiPriority w:val="99"/>
    <w:qFormat/>
    <w:rsid w:val="001D76BC"/>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1">
    <w:name w:val="xl48841"/>
    <w:basedOn w:val="a7"/>
    <w:uiPriority w:val="99"/>
    <w:qFormat/>
    <w:rsid w:val="001D76BC"/>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2">
    <w:name w:val="xl48842"/>
    <w:basedOn w:val="a7"/>
    <w:uiPriority w:val="99"/>
    <w:qFormat/>
    <w:rsid w:val="001D76BC"/>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3">
    <w:name w:val="xl4884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4">
    <w:name w:val="xl4884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5">
    <w:name w:val="xl48845"/>
    <w:basedOn w:val="a7"/>
    <w:uiPriority w:val="99"/>
    <w:qFormat/>
    <w:rsid w:val="001D76BC"/>
    <w:pPr>
      <w:shd w:val="clear" w:color="000000" w:fill="FCD5B4"/>
      <w:spacing w:before="100" w:beforeAutospacing="1" w:after="100" w:afterAutospacing="1"/>
      <w:jc w:val="center"/>
      <w:textAlignment w:val="center"/>
    </w:pPr>
  </w:style>
  <w:style w:type="paragraph" w:customStyle="1" w:styleId="xl48846">
    <w:name w:val="xl48846"/>
    <w:basedOn w:val="a7"/>
    <w:uiPriority w:val="99"/>
    <w:qFormat/>
    <w:rsid w:val="001D76BC"/>
    <w:pPr>
      <w:pBdr>
        <w:right w:val="single" w:sz="4" w:space="0" w:color="auto"/>
      </w:pBdr>
      <w:shd w:val="clear" w:color="000000" w:fill="FCD5B4"/>
      <w:spacing w:before="100" w:beforeAutospacing="1" w:after="100" w:afterAutospacing="1"/>
      <w:jc w:val="center"/>
      <w:textAlignment w:val="center"/>
    </w:pPr>
  </w:style>
  <w:style w:type="paragraph" w:customStyle="1" w:styleId="xl48847">
    <w:name w:val="xl4884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48">
    <w:name w:val="xl4884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49">
    <w:name w:val="xl4884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0">
    <w:name w:val="xl4885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51">
    <w:name w:val="xl4885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48852">
    <w:name w:val="xl4885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3">
    <w:name w:val="xl4885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4">
    <w:name w:val="xl48854"/>
    <w:basedOn w:val="a7"/>
    <w:uiPriority w:val="99"/>
    <w:qFormat/>
    <w:rsid w:val="001D76BC"/>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48855">
    <w:name w:val="xl4885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56">
    <w:name w:val="xl4885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7">
    <w:name w:val="xl4885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8">
    <w:name w:val="xl48858"/>
    <w:basedOn w:val="a7"/>
    <w:uiPriority w:val="99"/>
    <w:qFormat/>
    <w:rsid w:val="001D76BC"/>
    <w:pPr>
      <w:shd w:val="clear" w:color="000000" w:fill="FCD5B4"/>
      <w:spacing w:before="100" w:beforeAutospacing="1" w:after="100" w:afterAutospacing="1"/>
      <w:jc w:val="center"/>
      <w:textAlignment w:val="center"/>
    </w:pPr>
  </w:style>
  <w:style w:type="paragraph" w:customStyle="1" w:styleId="xl48859">
    <w:name w:val="xl48859"/>
    <w:basedOn w:val="a7"/>
    <w:uiPriority w:val="99"/>
    <w:qFormat/>
    <w:rsid w:val="001D76BC"/>
    <w:pPr>
      <w:pBdr>
        <w:right w:val="single" w:sz="4" w:space="0" w:color="auto"/>
      </w:pBdr>
      <w:shd w:val="clear" w:color="000000" w:fill="FCD5B4"/>
      <w:spacing w:before="100" w:beforeAutospacing="1" w:after="100" w:afterAutospacing="1"/>
      <w:jc w:val="center"/>
      <w:textAlignment w:val="center"/>
    </w:pPr>
  </w:style>
  <w:style w:type="paragraph" w:customStyle="1" w:styleId="xl48860">
    <w:name w:val="xl4886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61">
    <w:name w:val="xl4886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48862">
    <w:name w:val="xl4886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character" w:customStyle="1" w:styleId="FontStyle11">
    <w:name w:val="Font Style11"/>
    <w:rsid w:val="001D76BC"/>
    <w:rPr>
      <w:rFonts w:ascii="Times New Roman" w:hAnsi="Times New Roman" w:cs="Times New Roman" w:hint="default"/>
      <w:color w:val="000000"/>
      <w:sz w:val="26"/>
      <w:szCs w:val="26"/>
    </w:rPr>
  </w:style>
  <w:style w:type="character" w:customStyle="1" w:styleId="font1001">
    <w:name w:val="font1001"/>
    <w:basedOn w:val="a8"/>
    <w:rsid w:val="001D76BC"/>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61">
    <w:name w:val="font2161"/>
    <w:basedOn w:val="a8"/>
    <w:rsid w:val="001D76BC"/>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51">
    <w:name w:val="font2151"/>
    <w:basedOn w:val="a8"/>
    <w:rsid w:val="001D76BC"/>
    <w:rPr>
      <w:rFonts w:ascii="Times New Roman" w:hAnsi="Times New Roman" w:cs="Times New Roman" w:hint="default"/>
      <w:b w:val="0"/>
      <w:bCs w:val="0"/>
      <w:i w:val="0"/>
      <w:iCs w:val="0"/>
      <w:strike w:val="0"/>
      <w:dstrike w:val="0"/>
      <w:color w:val="auto"/>
      <w:sz w:val="24"/>
      <w:szCs w:val="24"/>
      <w:u w:val="none"/>
      <w:effect w:val="none"/>
    </w:rPr>
  </w:style>
  <w:style w:type="paragraph" w:customStyle="1" w:styleId="xl3115">
    <w:name w:val="xl311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16">
    <w:name w:val="xl3116"/>
    <w:basedOn w:val="a7"/>
    <w:uiPriority w:val="99"/>
    <w:qFormat/>
    <w:rsid w:val="001D76BC"/>
    <w:pPr>
      <w:spacing w:before="100" w:beforeAutospacing="1" w:after="100" w:afterAutospacing="1"/>
      <w:textAlignment w:val="center"/>
    </w:pPr>
    <w:rPr>
      <w:szCs w:val="24"/>
    </w:rPr>
  </w:style>
  <w:style w:type="paragraph" w:customStyle="1" w:styleId="xl3117">
    <w:name w:val="xl311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18">
    <w:name w:val="xl311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3119">
    <w:name w:val="xl311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Cs w:val="24"/>
    </w:rPr>
  </w:style>
  <w:style w:type="paragraph" w:customStyle="1" w:styleId="xl3120">
    <w:name w:val="xl312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1">
    <w:name w:val="xl312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2">
    <w:name w:val="xl312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3">
    <w:name w:val="xl312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4">
    <w:name w:val="xl312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5">
    <w:name w:val="xl312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6">
    <w:name w:val="xl312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3127">
    <w:name w:val="xl312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3128">
    <w:name w:val="xl312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3129">
    <w:name w:val="xl312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30">
    <w:name w:val="xl3130"/>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31">
    <w:name w:val="xl3131"/>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szCs w:val="24"/>
    </w:rPr>
  </w:style>
  <w:style w:type="paragraph" w:customStyle="1" w:styleId="xl3132">
    <w:name w:val="xl3132"/>
    <w:basedOn w:val="a7"/>
    <w:uiPriority w:val="99"/>
    <w:qFormat/>
    <w:rsid w:val="001D76BC"/>
    <w:pPr>
      <w:pBdr>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3133">
    <w:name w:val="xl3133"/>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34">
    <w:name w:val="xl313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35">
    <w:name w:val="xl3135"/>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36">
    <w:name w:val="xl313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37">
    <w:name w:val="xl313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38">
    <w:name w:val="xl3138"/>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3139">
    <w:name w:val="xl3139"/>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3140">
    <w:name w:val="xl314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1">
    <w:name w:val="xl314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2">
    <w:name w:val="xl314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3">
    <w:name w:val="xl314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4">
    <w:name w:val="xl314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5">
    <w:name w:val="xl3145"/>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146">
    <w:name w:val="xl3146"/>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7">
    <w:name w:val="xl314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8">
    <w:name w:val="xl314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3149">
    <w:name w:val="xl3149"/>
    <w:basedOn w:val="a7"/>
    <w:uiPriority w:val="99"/>
    <w:qFormat/>
    <w:rsid w:val="001D76BC"/>
    <w:pPr>
      <w:spacing w:before="100" w:beforeAutospacing="1" w:after="100" w:afterAutospacing="1"/>
      <w:jc w:val="right"/>
      <w:textAlignment w:val="center"/>
    </w:pPr>
    <w:rPr>
      <w:szCs w:val="24"/>
    </w:rPr>
  </w:style>
  <w:style w:type="paragraph" w:customStyle="1" w:styleId="xl3150">
    <w:name w:val="xl3150"/>
    <w:basedOn w:val="a7"/>
    <w:uiPriority w:val="99"/>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3151">
    <w:name w:val="xl315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52">
    <w:name w:val="xl315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53">
    <w:name w:val="xl315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character" w:customStyle="1" w:styleId="Default0">
    <w:name w:val="Default Знак"/>
    <w:link w:val="Default"/>
    <w:rsid w:val="001D76BC"/>
    <w:rPr>
      <w:rFonts w:ascii="Times New Roman" w:eastAsia="Times New Roman" w:hAnsi="Times New Roman" w:cs="Times New Roman"/>
      <w:color w:val="000000"/>
      <w:sz w:val="24"/>
      <w:szCs w:val="24"/>
      <w:lang w:eastAsia="ru-RU"/>
    </w:rPr>
  </w:style>
  <w:style w:type="numbering" w:customStyle="1" w:styleId="1ai2112">
    <w:name w:val="1 / a / i2112"/>
    <w:basedOn w:val="aa"/>
    <w:next w:val="1ai"/>
    <w:rsid w:val="001D76BC"/>
    <w:pPr>
      <w:numPr>
        <w:numId w:val="40"/>
      </w:numPr>
    </w:pPr>
  </w:style>
  <w:style w:type="numbering" w:customStyle="1" w:styleId="1ai211">
    <w:name w:val="1 / a / i211"/>
    <w:rsid w:val="001D76BC"/>
    <w:pPr>
      <w:numPr>
        <w:numId w:val="10"/>
      </w:numPr>
    </w:pPr>
  </w:style>
  <w:style w:type="character" w:customStyle="1" w:styleId="285pt">
    <w:name w:val="Основной текст (2) + 8;5 pt;Полужирный"/>
    <w:basedOn w:val="2ffe"/>
    <w:rsid w:val="001D76BC"/>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pt">
    <w:name w:val="Основной текст (2) + 9 pt"/>
    <w:basedOn w:val="2ffe"/>
    <w:rsid w:val="001D76B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Candara55pt0pt150">
    <w:name w:val="Основной текст (2) + Candara;5;5 pt;Интервал 0 pt;Масштаб 150%"/>
    <w:basedOn w:val="2ffe"/>
    <w:rsid w:val="001D76BC"/>
    <w:rPr>
      <w:rFonts w:ascii="Candara" w:eastAsia="Candara" w:hAnsi="Candara" w:cs="Candara"/>
      <w:b w:val="0"/>
      <w:bCs w:val="0"/>
      <w:i w:val="0"/>
      <w:iCs w:val="0"/>
      <w:smallCaps w:val="0"/>
      <w:strike w:val="0"/>
      <w:color w:val="000000"/>
      <w:spacing w:val="-10"/>
      <w:w w:val="150"/>
      <w:position w:val="0"/>
      <w:sz w:val="11"/>
      <w:szCs w:val="11"/>
      <w:u w:val="none"/>
      <w:shd w:val="clear" w:color="auto" w:fill="FFFFFF"/>
      <w:lang w:val="ru-RU" w:eastAsia="ru-RU" w:bidi="ru-RU"/>
    </w:rPr>
  </w:style>
  <w:style w:type="character" w:customStyle="1" w:styleId="29pt0">
    <w:name w:val="Основной текст (2) + 9 pt;Курсив"/>
    <w:basedOn w:val="2ffe"/>
    <w:rsid w:val="001D76BC"/>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
    <w:name w:val="Основной текст (2) + 10;5 pt;Курсив"/>
    <w:basedOn w:val="2ffe"/>
    <w:rsid w:val="001D76B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paragraph" w:customStyle="1" w:styleId="xl3154">
    <w:name w:val="xl3154"/>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55">
    <w:name w:val="xl3155"/>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56">
    <w:name w:val="xl3156"/>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57">
    <w:name w:val="xl3157"/>
    <w:basedOn w:val="a7"/>
    <w:uiPriority w:val="99"/>
    <w:qFormat/>
    <w:rsid w:val="001D76BC"/>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rPr>
  </w:style>
  <w:style w:type="paragraph" w:customStyle="1" w:styleId="xl3158">
    <w:name w:val="xl315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463">
    <w:name w:val="xl4463"/>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464">
    <w:name w:val="xl4464"/>
    <w:basedOn w:val="a7"/>
    <w:uiPriority w:val="99"/>
    <w:qFormat/>
    <w:rsid w:val="001D76BC"/>
    <w:pPr>
      <w:shd w:val="clear" w:color="000000" w:fill="FFFFFF"/>
      <w:spacing w:before="100" w:beforeAutospacing="1" w:after="100" w:afterAutospacing="1"/>
      <w:jc w:val="right"/>
      <w:textAlignment w:val="center"/>
    </w:pPr>
    <w:rPr>
      <w:szCs w:val="24"/>
    </w:rPr>
  </w:style>
  <w:style w:type="paragraph" w:customStyle="1" w:styleId="xl4465">
    <w:name w:val="xl4465"/>
    <w:basedOn w:val="a7"/>
    <w:uiPriority w:val="99"/>
    <w:qFormat/>
    <w:rsid w:val="001D76BC"/>
    <w:pPr>
      <w:shd w:val="clear" w:color="000000" w:fill="FFFFFF"/>
      <w:spacing w:before="100" w:beforeAutospacing="1" w:after="100" w:afterAutospacing="1"/>
      <w:textAlignment w:val="center"/>
    </w:pPr>
    <w:rPr>
      <w:b/>
      <w:bCs/>
      <w:szCs w:val="24"/>
    </w:rPr>
  </w:style>
  <w:style w:type="paragraph" w:customStyle="1" w:styleId="xl4466">
    <w:name w:val="xl4466"/>
    <w:basedOn w:val="a7"/>
    <w:uiPriority w:val="99"/>
    <w:qFormat/>
    <w:rsid w:val="001D76BC"/>
    <w:pPr>
      <w:shd w:val="clear" w:color="000000" w:fill="FFFFFF"/>
      <w:spacing w:before="100" w:beforeAutospacing="1" w:after="100" w:afterAutospacing="1"/>
      <w:jc w:val="center"/>
      <w:textAlignment w:val="center"/>
    </w:pPr>
    <w:rPr>
      <w:szCs w:val="24"/>
    </w:rPr>
  </w:style>
  <w:style w:type="paragraph" w:customStyle="1" w:styleId="xl4467">
    <w:name w:val="xl4467"/>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468">
    <w:name w:val="xl44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469">
    <w:name w:val="xl4469"/>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470">
    <w:name w:val="xl44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71">
    <w:name w:val="xl447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472">
    <w:name w:val="xl44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73">
    <w:name w:val="xl447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474">
    <w:name w:val="xl447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75">
    <w:name w:val="xl447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476">
    <w:name w:val="xl44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477">
    <w:name w:val="xl44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4478">
    <w:name w:val="xl44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Cs w:val="24"/>
    </w:rPr>
  </w:style>
  <w:style w:type="paragraph" w:customStyle="1" w:styleId="xl4479">
    <w:name w:val="xl44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4480">
    <w:name w:val="xl44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81">
    <w:name w:val="xl44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82">
    <w:name w:val="xl448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483">
    <w:name w:val="xl448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484">
    <w:name w:val="xl44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85">
    <w:name w:val="xl44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486">
    <w:name w:val="xl44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87">
    <w:name w:val="xl448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88">
    <w:name w:val="xl448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89">
    <w:name w:val="xl448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490">
    <w:name w:val="xl449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91">
    <w:name w:val="xl449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2">
    <w:name w:val="xl449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3">
    <w:name w:val="xl449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4">
    <w:name w:val="xl449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5">
    <w:name w:val="xl449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6">
    <w:name w:val="xl449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7">
    <w:name w:val="xl449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498">
    <w:name w:val="xl44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499">
    <w:name w:val="xl449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00">
    <w:name w:val="xl450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01">
    <w:name w:val="xl450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02">
    <w:name w:val="xl450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03">
    <w:name w:val="xl450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504">
    <w:name w:val="xl450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05">
    <w:name w:val="xl450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4506">
    <w:name w:val="xl450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507">
    <w:name w:val="xl450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4508">
    <w:name w:val="xl450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09">
    <w:name w:val="xl450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10">
    <w:name w:val="xl451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11">
    <w:name w:val="xl451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12">
    <w:name w:val="xl451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13">
    <w:name w:val="xl45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514">
    <w:name w:val="xl451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15">
    <w:name w:val="xl451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16">
    <w:name w:val="xl4516"/>
    <w:basedOn w:val="a7"/>
    <w:uiPriority w:val="99"/>
    <w:qFormat/>
    <w:rsid w:val="001D76BC"/>
    <w:pPr>
      <w:shd w:val="clear" w:color="000000" w:fill="FF0000"/>
      <w:spacing w:before="100" w:beforeAutospacing="1" w:after="100" w:afterAutospacing="1"/>
      <w:textAlignment w:val="center"/>
    </w:pPr>
    <w:rPr>
      <w:color w:val="FF0000"/>
      <w:szCs w:val="24"/>
    </w:rPr>
  </w:style>
  <w:style w:type="paragraph" w:customStyle="1" w:styleId="xl4517">
    <w:name w:val="xl4517"/>
    <w:basedOn w:val="a7"/>
    <w:uiPriority w:val="99"/>
    <w:qFormat/>
    <w:rsid w:val="001D76BC"/>
    <w:pPr>
      <w:shd w:val="clear" w:color="000000" w:fill="FFFFFF"/>
      <w:spacing w:before="100" w:beforeAutospacing="1" w:after="100" w:afterAutospacing="1"/>
      <w:textAlignment w:val="center"/>
    </w:pPr>
    <w:rPr>
      <w:color w:val="FF0000"/>
      <w:szCs w:val="24"/>
    </w:rPr>
  </w:style>
  <w:style w:type="paragraph" w:customStyle="1" w:styleId="xl4518">
    <w:name w:val="xl4518"/>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4519">
    <w:name w:val="xl451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Cs w:val="24"/>
    </w:rPr>
  </w:style>
  <w:style w:type="paragraph" w:customStyle="1" w:styleId="xl4520">
    <w:name w:val="xl4520"/>
    <w:basedOn w:val="a7"/>
    <w:uiPriority w:val="99"/>
    <w:qFormat/>
    <w:rsid w:val="001D76BC"/>
    <w:pPr>
      <w:pBdr>
        <w:top w:val="single" w:sz="4" w:space="0" w:color="auto"/>
        <w:bottom w:val="single" w:sz="4" w:space="0" w:color="auto"/>
      </w:pBdr>
      <w:spacing w:before="100" w:beforeAutospacing="1" w:after="100" w:afterAutospacing="1"/>
      <w:textAlignment w:val="center"/>
    </w:pPr>
    <w:rPr>
      <w:b/>
      <w:bCs/>
      <w:color w:val="FF0000"/>
      <w:szCs w:val="24"/>
    </w:rPr>
  </w:style>
  <w:style w:type="paragraph" w:customStyle="1" w:styleId="xl4521">
    <w:name w:val="xl4521"/>
    <w:basedOn w:val="a7"/>
    <w:uiPriority w:val="99"/>
    <w:qFormat/>
    <w:rsid w:val="001D76BC"/>
    <w:pPr>
      <w:pBdr>
        <w:top w:val="single" w:sz="4" w:space="0" w:color="auto"/>
        <w:bottom w:val="single" w:sz="4" w:space="0" w:color="auto"/>
        <w:right w:val="single" w:sz="4" w:space="0" w:color="auto"/>
      </w:pBdr>
      <w:spacing w:before="100" w:beforeAutospacing="1" w:after="100" w:afterAutospacing="1"/>
      <w:textAlignment w:val="center"/>
    </w:pPr>
    <w:rPr>
      <w:b/>
      <w:bCs/>
      <w:color w:val="FF0000"/>
      <w:szCs w:val="24"/>
    </w:rPr>
  </w:style>
  <w:style w:type="paragraph" w:customStyle="1" w:styleId="xl4522">
    <w:name w:val="xl4522"/>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523">
    <w:name w:val="xl4523"/>
    <w:basedOn w:val="a7"/>
    <w:uiPriority w:val="99"/>
    <w:qFormat/>
    <w:rsid w:val="001D76BC"/>
    <w:pPr>
      <w:shd w:val="clear" w:color="000000" w:fill="FFFFFF"/>
      <w:spacing w:before="100" w:beforeAutospacing="1" w:after="100" w:afterAutospacing="1"/>
      <w:jc w:val="center"/>
      <w:textAlignment w:val="center"/>
    </w:pPr>
    <w:rPr>
      <w:b/>
      <w:bCs/>
      <w:color w:val="FF0000"/>
      <w:szCs w:val="24"/>
    </w:rPr>
  </w:style>
  <w:style w:type="paragraph" w:customStyle="1" w:styleId="xl4524">
    <w:name w:val="xl4524"/>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25">
    <w:name w:val="xl4525"/>
    <w:basedOn w:val="a7"/>
    <w:uiPriority w:val="99"/>
    <w:qFormat/>
    <w:rsid w:val="001D76BC"/>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526">
    <w:name w:val="xl452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27">
    <w:name w:val="xl452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28">
    <w:name w:val="xl452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29">
    <w:name w:val="xl452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30">
    <w:name w:val="xl453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31">
    <w:name w:val="xl453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32">
    <w:name w:val="xl453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33">
    <w:name w:val="xl453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34">
    <w:name w:val="xl453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Cs w:val="24"/>
    </w:rPr>
  </w:style>
  <w:style w:type="paragraph" w:customStyle="1" w:styleId="xl4535">
    <w:name w:val="xl4535"/>
    <w:basedOn w:val="a7"/>
    <w:uiPriority w:val="99"/>
    <w:qFormat/>
    <w:rsid w:val="001D76BC"/>
    <w:pPr>
      <w:shd w:val="clear" w:color="000000" w:fill="92D050"/>
      <w:spacing w:before="100" w:beforeAutospacing="1" w:after="100" w:afterAutospacing="1"/>
      <w:textAlignment w:val="center"/>
    </w:pPr>
    <w:rPr>
      <w:szCs w:val="24"/>
    </w:rPr>
  </w:style>
  <w:style w:type="paragraph" w:customStyle="1" w:styleId="xl4536">
    <w:name w:val="xl453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Cs w:val="24"/>
    </w:rPr>
  </w:style>
  <w:style w:type="paragraph" w:customStyle="1" w:styleId="xl4537">
    <w:name w:val="xl45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Cs w:val="24"/>
    </w:rPr>
  </w:style>
  <w:style w:type="paragraph" w:customStyle="1" w:styleId="xl4538">
    <w:name w:val="xl453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Cs w:val="24"/>
    </w:rPr>
  </w:style>
  <w:style w:type="paragraph" w:customStyle="1" w:styleId="xl4539">
    <w:name w:val="xl453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Cs w:val="24"/>
    </w:rPr>
  </w:style>
  <w:style w:type="paragraph" w:customStyle="1" w:styleId="xl4540">
    <w:name w:val="xl4540"/>
    <w:basedOn w:val="a7"/>
    <w:uiPriority w:val="99"/>
    <w:qFormat/>
    <w:rsid w:val="001D76BC"/>
    <w:pPr>
      <w:shd w:val="clear" w:color="000000" w:fill="B7DEE8"/>
      <w:spacing w:before="100" w:beforeAutospacing="1" w:after="100" w:afterAutospacing="1"/>
      <w:textAlignment w:val="center"/>
    </w:pPr>
    <w:rPr>
      <w:szCs w:val="24"/>
    </w:rPr>
  </w:style>
  <w:style w:type="paragraph" w:customStyle="1" w:styleId="xl4541">
    <w:name w:val="xl454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2">
    <w:name w:val="xl454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3">
    <w:name w:val="xl454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4">
    <w:name w:val="xl454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5">
    <w:name w:val="xl454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546">
    <w:name w:val="xl454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7">
    <w:name w:val="xl454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8">
    <w:name w:val="xl4548"/>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549">
    <w:name w:val="xl454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Cs w:val="24"/>
    </w:rPr>
  </w:style>
  <w:style w:type="paragraph" w:customStyle="1" w:styleId="xl4550">
    <w:name w:val="xl455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1">
    <w:name w:val="xl455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2">
    <w:name w:val="xl455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3">
    <w:name w:val="xl455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54">
    <w:name w:val="xl455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55">
    <w:name w:val="xl455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6">
    <w:name w:val="xl455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7">
    <w:name w:val="xl455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58">
    <w:name w:val="xl455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9">
    <w:name w:val="xl4559"/>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0">
    <w:name w:val="xl456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1">
    <w:name w:val="xl456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62">
    <w:name w:val="xl456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3">
    <w:name w:val="xl456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4">
    <w:name w:val="xl456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5">
    <w:name w:val="xl456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6">
    <w:name w:val="xl456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67">
    <w:name w:val="xl456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68">
    <w:name w:val="xl45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9">
    <w:name w:val="xl45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70">
    <w:name w:val="xl457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1">
    <w:name w:val="xl457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2">
    <w:name w:val="xl457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3">
    <w:name w:val="xl457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4">
    <w:name w:val="xl457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75">
    <w:name w:val="xl457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6">
    <w:name w:val="xl457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77">
    <w:name w:val="xl457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8">
    <w:name w:val="xl45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szCs w:val="24"/>
    </w:rPr>
  </w:style>
  <w:style w:type="paragraph" w:customStyle="1" w:styleId="xl4579">
    <w:name w:val="xl457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80">
    <w:name w:val="xl458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81">
    <w:name w:val="xl458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82">
    <w:name w:val="xl458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83">
    <w:name w:val="xl458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84">
    <w:name w:val="xl45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585">
    <w:name w:val="xl45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586">
    <w:name w:val="xl45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587">
    <w:name w:val="xl458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88">
    <w:name w:val="xl458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89">
    <w:name w:val="xl458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0">
    <w:name w:val="xl459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1">
    <w:name w:val="xl459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2">
    <w:name w:val="xl459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3">
    <w:name w:val="xl459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4">
    <w:name w:val="xl459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5">
    <w:name w:val="xl4595"/>
    <w:basedOn w:val="a7"/>
    <w:uiPriority w:val="99"/>
    <w:qFormat/>
    <w:rsid w:val="001D76BC"/>
    <w:pPr>
      <w:spacing w:before="100" w:beforeAutospacing="1" w:after="100" w:afterAutospacing="1"/>
      <w:textAlignment w:val="center"/>
    </w:pPr>
    <w:rPr>
      <w:szCs w:val="24"/>
    </w:rPr>
  </w:style>
  <w:style w:type="paragraph" w:customStyle="1" w:styleId="xl4596">
    <w:name w:val="xl459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97">
    <w:name w:val="xl459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98">
    <w:name w:val="xl45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99">
    <w:name w:val="xl45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00">
    <w:name w:val="xl460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01">
    <w:name w:val="xl460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02">
    <w:name w:val="xl460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03">
    <w:name w:val="xl4603"/>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szCs w:val="24"/>
    </w:rPr>
  </w:style>
  <w:style w:type="paragraph" w:customStyle="1" w:styleId="xl4604">
    <w:name w:val="xl4604"/>
    <w:basedOn w:val="a7"/>
    <w:uiPriority w:val="99"/>
    <w:qFormat/>
    <w:rsid w:val="001D76BC"/>
    <w:pPr>
      <w:pBdr>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605">
    <w:name w:val="xl4605"/>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06">
    <w:name w:val="xl4606"/>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07">
    <w:name w:val="xl4607"/>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608">
    <w:name w:val="xl460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609">
    <w:name w:val="xl460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10">
    <w:name w:val="xl461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4611">
    <w:name w:val="xl461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12">
    <w:name w:val="xl461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Cs w:val="24"/>
    </w:rPr>
  </w:style>
  <w:style w:type="paragraph" w:customStyle="1" w:styleId="xl4613">
    <w:name w:val="xl46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614">
    <w:name w:val="xl461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615">
    <w:name w:val="xl461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Cs w:val="24"/>
    </w:rPr>
  </w:style>
  <w:style w:type="paragraph" w:customStyle="1" w:styleId="xl4616">
    <w:name w:val="xl461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617">
    <w:name w:val="xl461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4618">
    <w:name w:val="xl461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4619">
    <w:name w:val="xl461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20">
    <w:name w:val="xl462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21">
    <w:name w:val="xl462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Cs w:val="24"/>
    </w:rPr>
  </w:style>
  <w:style w:type="paragraph" w:customStyle="1" w:styleId="xl4622">
    <w:name w:val="xl462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Cs w:val="24"/>
    </w:rPr>
  </w:style>
  <w:style w:type="paragraph" w:customStyle="1" w:styleId="xl4623">
    <w:name w:val="xl462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Cs w:val="24"/>
    </w:rPr>
  </w:style>
  <w:style w:type="paragraph" w:customStyle="1" w:styleId="xl4624">
    <w:name w:val="xl462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Cs w:val="24"/>
    </w:rPr>
  </w:style>
  <w:style w:type="paragraph" w:customStyle="1" w:styleId="xl4625">
    <w:name w:val="xl4625"/>
    <w:basedOn w:val="a7"/>
    <w:uiPriority w:val="99"/>
    <w:qFormat/>
    <w:rsid w:val="001D76BC"/>
    <w:pPr>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Cs w:val="24"/>
    </w:rPr>
  </w:style>
  <w:style w:type="paragraph" w:customStyle="1" w:styleId="xl4626">
    <w:name w:val="xl462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Cs w:val="24"/>
    </w:rPr>
  </w:style>
  <w:style w:type="paragraph" w:customStyle="1" w:styleId="xl4627">
    <w:name w:val="xl462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Cs w:val="24"/>
    </w:rPr>
  </w:style>
  <w:style w:type="paragraph" w:customStyle="1" w:styleId="xl4628">
    <w:name w:val="xl462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629">
    <w:name w:val="xl462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Cs w:val="24"/>
    </w:rPr>
  </w:style>
  <w:style w:type="paragraph" w:customStyle="1" w:styleId="xl4630">
    <w:name w:val="xl463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631">
    <w:name w:val="xl463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Cs w:val="24"/>
    </w:rPr>
  </w:style>
  <w:style w:type="paragraph" w:customStyle="1" w:styleId="xl4632">
    <w:name w:val="xl463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Cs w:val="24"/>
    </w:rPr>
  </w:style>
  <w:style w:type="paragraph" w:customStyle="1" w:styleId="xl4633">
    <w:name w:val="xl463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Cs w:val="24"/>
    </w:rPr>
  </w:style>
  <w:style w:type="paragraph" w:customStyle="1" w:styleId="xl4634">
    <w:name w:val="xl463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szCs w:val="24"/>
    </w:rPr>
  </w:style>
  <w:style w:type="paragraph" w:customStyle="1" w:styleId="xl4635">
    <w:name w:val="xl463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Cs w:val="24"/>
    </w:rPr>
  </w:style>
  <w:style w:type="paragraph" w:customStyle="1" w:styleId="xl4636">
    <w:name w:val="xl463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Cs w:val="24"/>
    </w:rPr>
  </w:style>
  <w:style w:type="paragraph" w:customStyle="1" w:styleId="xl4637">
    <w:name w:val="xl46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Cs w:val="24"/>
    </w:rPr>
  </w:style>
  <w:style w:type="paragraph" w:customStyle="1" w:styleId="xl4638">
    <w:name w:val="xl463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639">
    <w:name w:val="xl463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640">
    <w:name w:val="xl464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41">
    <w:name w:val="xl464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42">
    <w:name w:val="xl464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643">
    <w:name w:val="xl464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44">
    <w:name w:val="xl464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Cs w:val="24"/>
    </w:rPr>
  </w:style>
  <w:style w:type="paragraph" w:customStyle="1" w:styleId="xl4645">
    <w:name w:val="xl464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Cs w:val="24"/>
    </w:rPr>
  </w:style>
  <w:style w:type="paragraph" w:customStyle="1" w:styleId="xl4646">
    <w:name w:val="xl464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Cs w:val="24"/>
    </w:rPr>
  </w:style>
  <w:style w:type="paragraph" w:customStyle="1" w:styleId="xl4647">
    <w:name w:val="xl464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648">
    <w:name w:val="xl464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49">
    <w:name w:val="xl464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50">
    <w:name w:val="xl4650"/>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51">
    <w:name w:val="xl4651"/>
    <w:basedOn w:val="a7"/>
    <w:uiPriority w:val="99"/>
    <w:qFormat/>
    <w:rsid w:val="001D76BC"/>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652">
    <w:name w:val="xl4652"/>
    <w:basedOn w:val="a7"/>
    <w:uiPriority w:val="99"/>
    <w:qFormat/>
    <w:rsid w:val="001D76BC"/>
    <w:pPr>
      <w:pBdr>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653">
    <w:name w:val="xl465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4654">
    <w:name w:val="xl465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55">
    <w:name w:val="xl465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56">
    <w:name w:val="xl465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Cs w:val="24"/>
    </w:rPr>
  </w:style>
  <w:style w:type="paragraph" w:customStyle="1" w:styleId="xl4657">
    <w:name w:val="xl465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658">
    <w:name w:val="xl465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59">
    <w:name w:val="xl465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60">
    <w:name w:val="xl4660"/>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CYR" w:hAnsi="Arial CYR" w:cs="Arial CYR"/>
      <w:szCs w:val="24"/>
    </w:rPr>
  </w:style>
  <w:style w:type="paragraph" w:customStyle="1" w:styleId="xl4661">
    <w:name w:val="xl466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4662">
    <w:name w:val="xl466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63">
    <w:name w:val="xl466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664">
    <w:name w:val="xl466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65">
    <w:name w:val="xl4665"/>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szCs w:val="24"/>
    </w:rPr>
  </w:style>
  <w:style w:type="paragraph" w:customStyle="1" w:styleId="xl4666">
    <w:name w:val="xl466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67">
    <w:name w:val="xl466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Cs w:val="24"/>
    </w:rPr>
  </w:style>
  <w:style w:type="paragraph" w:customStyle="1" w:styleId="xl4668">
    <w:name w:val="xl46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669">
    <w:name w:val="xl46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670">
    <w:name w:val="xl4670"/>
    <w:basedOn w:val="a7"/>
    <w:uiPriority w:val="99"/>
    <w:qFormat/>
    <w:rsid w:val="001D76BC"/>
    <w:pPr>
      <w:pBdr>
        <w:top w:val="single" w:sz="4" w:space="0" w:color="auto"/>
        <w:right w:val="single" w:sz="4" w:space="0" w:color="auto"/>
      </w:pBdr>
      <w:shd w:val="clear" w:color="000000" w:fill="FFFFFF"/>
      <w:spacing w:before="100" w:beforeAutospacing="1" w:after="100" w:afterAutospacing="1"/>
      <w:jc w:val="center"/>
    </w:pPr>
    <w:rPr>
      <w:rFonts w:ascii="Arial CYR" w:hAnsi="Arial CYR" w:cs="Arial CYR"/>
      <w:szCs w:val="24"/>
    </w:rPr>
  </w:style>
  <w:style w:type="paragraph" w:customStyle="1" w:styleId="xl4671">
    <w:name w:val="xl4671"/>
    <w:basedOn w:val="a7"/>
    <w:uiPriority w:val="99"/>
    <w:qFormat/>
    <w:rsid w:val="001D76BC"/>
    <w:pPr>
      <w:pBdr>
        <w:top w:val="single" w:sz="4" w:space="0" w:color="auto"/>
        <w:left w:val="single" w:sz="4" w:space="0" w:color="auto"/>
      </w:pBdr>
      <w:shd w:val="clear" w:color="000000" w:fill="FFFFFF"/>
      <w:spacing w:before="100" w:beforeAutospacing="1" w:after="100" w:afterAutospacing="1"/>
      <w:jc w:val="center"/>
    </w:pPr>
    <w:rPr>
      <w:rFonts w:ascii="Arial CYR" w:hAnsi="Arial CYR" w:cs="Arial CYR"/>
      <w:szCs w:val="24"/>
    </w:rPr>
  </w:style>
  <w:style w:type="paragraph" w:customStyle="1" w:styleId="xl4672">
    <w:name w:val="xl46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73">
    <w:name w:val="xl467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4674">
    <w:name w:val="xl467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4675">
    <w:name w:val="xl467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76">
    <w:name w:val="xl467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4677">
    <w:name w:val="xl46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78">
    <w:name w:val="xl46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79">
    <w:name w:val="xl46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80">
    <w:name w:val="xl46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Cs w:val="24"/>
    </w:rPr>
  </w:style>
  <w:style w:type="paragraph" w:customStyle="1" w:styleId="xl4681">
    <w:name w:val="xl46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682">
    <w:name w:val="xl468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683">
    <w:name w:val="xl4683"/>
    <w:basedOn w:val="a7"/>
    <w:uiPriority w:val="99"/>
    <w:qFormat/>
    <w:rsid w:val="001D76BC"/>
    <w:pPr>
      <w:shd w:val="clear" w:color="000000" w:fill="FFFFFF"/>
      <w:spacing w:before="100" w:beforeAutospacing="1" w:after="100" w:afterAutospacing="1"/>
      <w:textAlignment w:val="center"/>
    </w:pPr>
    <w:rPr>
      <w:i/>
      <w:iCs/>
      <w:szCs w:val="24"/>
    </w:rPr>
  </w:style>
  <w:style w:type="paragraph" w:customStyle="1" w:styleId="xl4684">
    <w:name w:val="xl46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685">
    <w:name w:val="xl46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86">
    <w:name w:val="xl46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87">
    <w:name w:val="xl4687"/>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88">
    <w:name w:val="xl468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4689">
    <w:name w:val="xl468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4690">
    <w:name w:val="xl4690"/>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691">
    <w:name w:val="xl469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92">
    <w:name w:val="xl469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3">
    <w:name w:val="xl469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Cs w:val="24"/>
    </w:rPr>
  </w:style>
  <w:style w:type="paragraph" w:customStyle="1" w:styleId="xl4694">
    <w:name w:val="xl469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5">
    <w:name w:val="xl4695"/>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6">
    <w:name w:val="xl469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7">
    <w:name w:val="xl469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8">
    <w:name w:val="xl4698"/>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9">
    <w:name w:val="xl46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Cs w:val="24"/>
    </w:rPr>
  </w:style>
  <w:style w:type="paragraph" w:customStyle="1" w:styleId="xl4700">
    <w:name w:val="xl470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701">
    <w:name w:val="xl470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702">
    <w:name w:val="xl4702"/>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703">
    <w:name w:val="xl4703"/>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4">
    <w:name w:val="xl470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5">
    <w:name w:val="xl4705"/>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6">
    <w:name w:val="xl470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7">
    <w:name w:val="xl470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8">
    <w:name w:val="xl470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9">
    <w:name w:val="xl470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710">
    <w:name w:val="xl471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711">
    <w:name w:val="xl471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FFFF"/>
      <w:szCs w:val="24"/>
    </w:rPr>
  </w:style>
  <w:style w:type="paragraph" w:customStyle="1" w:styleId="xl4712">
    <w:name w:val="xl4712"/>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713">
    <w:name w:val="xl47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Cs w:val="24"/>
    </w:rPr>
  </w:style>
  <w:style w:type="paragraph" w:customStyle="1" w:styleId="xl4714">
    <w:name w:val="xl471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Cs w:val="24"/>
    </w:rPr>
  </w:style>
  <w:style w:type="paragraph" w:customStyle="1" w:styleId="xl4715">
    <w:name w:val="xl471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Cs w:val="24"/>
    </w:rPr>
  </w:style>
  <w:style w:type="paragraph" w:customStyle="1" w:styleId="xl4716">
    <w:name w:val="xl471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FFFF"/>
      <w:szCs w:val="24"/>
    </w:rPr>
  </w:style>
  <w:style w:type="paragraph" w:customStyle="1" w:styleId="xl4717">
    <w:name w:val="xl471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Cs w:val="24"/>
    </w:rPr>
  </w:style>
  <w:style w:type="paragraph" w:customStyle="1" w:styleId="xl4718">
    <w:name w:val="xl471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Cs w:val="24"/>
    </w:rPr>
  </w:style>
  <w:style w:type="paragraph" w:customStyle="1" w:styleId="xl4719">
    <w:name w:val="xl4719"/>
    <w:basedOn w:val="a7"/>
    <w:uiPriority w:val="99"/>
    <w:qFormat/>
    <w:rsid w:val="001D76BC"/>
    <w:pPr>
      <w:shd w:val="clear" w:color="000000" w:fill="FFFFFF"/>
      <w:spacing w:before="100" w:beforeAutospacing="1" w:after="100" w:afterAutospacing="1"/>
      <w:textAlignment w:val="center"/>
    </w:pPr>
    <w:rPr>
      <w:b/>
      <w:bCs/>
      <w:i/>
      <w:iCs/>
      <w:szCs w:val="24"/>
    </w:rPr>
  </w:style>
  <w:style w:type="paragraph" w:customStyle="1" w:styleId="xl4720">
    <w:name w:val="xl472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Cs w:val="24"/>
    </w:rPr>
  </w:style>
  <w:style w:type="paragraph" w:customStyle="1" w:styleId="xl4721">
    <w:name w:val="xl472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i/>
      <w:iCs/>
      <w:szCs w:val="24"/>
    </w:rPr>
  </w:style>
  <w:style w:type="paragraph" w:customStyle="1" w:styleId="xl4722">
    <w:name w:val="xl472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Cs w:val="24"/>
    </w:rPr>
  </w:style>
  <w:style w:type="paragraph" w:customStyle="1" w:styleId="xl4723">
    <w:name w:val="xl472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Cs w:val="24"/>
    </w:rPr>
  </w:style>
  <w:style w:type="paragraph" w:customStyle="1" w:styleId="xl4724">
    <w:name w:val="xl472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725">
    <w:name w:val="xl472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Cs w:val="24"/>
    </w:rPr>
  </w:style>
  <w:style w:type="paragraph" w:customStyle="1" w:styleId="xl4726">
    <w:name w:val="xl472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szCs w:val="24"/>
    </w:rPr>
  </w:style>
  <w:style w:type="paragraph" w:customStyle="1" w:styleId="xl4727">
    <w:name w:val="xl472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Cs w:val="24"/>
    </w:rPr>
  </w:style>
  <w:style w:type="paragraph" w:customStyle="1" w:styleId="xl4728">
    <w:name w:val="xl472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Cs w:val="24"/>
    </w:rPr>
  </w:style>
  <w:style w:type="paragraph" w:customStyle="1" w:styleId="xl4729">
    <w:name w:val="xl472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Cs w:val="24"/>
    </w:rPr>
  </w:style>
  <w:style w:type="paragraph" w:customStyle="1" w:styleId="xl4730">
    <w:name w:val="xl473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731">
    <w:name w:val="xl473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732">
    <w:name w:val="xl473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733">
    <w:name w:val="xl473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734">
    <w:name w:val="xl473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735">
    <w:name w:val="xl473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736">
    <w:name w:val="xl473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737">
    <w:name w:val="xl47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4738">
    <w:name w:val="xl473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739">
    <w:name w:val="xl473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740">
    <w:name w:val="xl474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Cs w:val="24"/>
    </w:rPr>
  </w:style>
  <w:style w:type="paragraph" w:customStyle="1" w:styleId="xl4741">
    <w:name w:val="xl474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4742">
    <w:name w:val="xl474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4743">
    <w:name w:val="xl474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Cs w:val="24"/>
    </w:rPr>
  </w:style>
  <w:style w:type="paragraph" w:customStyle="1" w:styleId="xl4744">
    <w:name w:val="xl474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Cs w:val="24"/>
    </w:rPr>
  </w:style>
  <w:style w:type="paragraph" w:customStyle="1" w:styleId="xl4745">
    <w:name w:val="xl474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Cs w:val="24"/>
    </w:rPr>
  </w:style>
  <w:style w:type="paragraph" w:customStyle="1" w:styleId="xl4746">
    <w:name w:val="xl474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4747">
    <w:name w:val="xl474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4748">
    <w:name w:val="xl474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Cs w:val="24"/>
    </w:rPr>
  </w:style>
  <w:style w:type="paragraph" w:customStyle="1" w:styleId="xl4749">
    <w:name w:val="xl474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50">
    <w:name w:val="xl475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4751">
    <w:name w:val="xl475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FFFF"/>
      <w:szCs w:val="24"/>
    </w:rPr>
  </w:style>
  <w:style w:type="character" w:customStyle="1" w:styleId="4f">
    <w:name w:val="Неразрешенное упоминание4"/>
    <w:basedOn w:val="a8"/>
    <w:uiPriority w:val="99"/>
    <w:semiHidden/>
    <w:unhideWhenUsed/>
    <w:rsid w:val="001D76BC"/>
    <w:rPr>
      <w:color w:val="605E5C"/>
      <w:shd w:val="clear" w:color="auto" w:fill="E1DFDD"/>
    </w:rPr>
  </w:style>
  <w:style w:type="numbering" w:customStyle="1" w:styleId="05">
    <w:name w:val="0.5 Список Заг."/>
    <w:uiPriority w:val="99"/>
    <w:rsid w:val="001D76BC"/>
    <w:pPr>
      <w:numPr>
        <w:numId w:val="41"/>
      </w:numPr>
    </w:pPr>
  </w:style>
  <w:style w:type="paragraph" w:customStyle="1" w:styleId="11">
    <w:name w:val="1.1 Заг. Частей"/>
    <w:basedOn w:val="a7"/>
    <w:next w:val="12"/>
    <w:uiPriority w:val="99"/>
    <w:qFormat/>
    <w:rsid w:val="001D76BC"/>
    <w:pPr>
      <w:widowControl w:val="0"/>
      <w:numPr>
        <w:numId w:val="42"/>
      </w:numPr>
      <w:spacing w:before="6600" w:after="120" w:line="300" w:lineRule="auto"/>
      <w:ind w:left="709" w:right="709"/>
      <w:jc w:val="center"/>
      <w:outlineLvl w:val="0"/>
    </w:pPr>
    <w:rPr>
      <w:b/>
      <w:iCs/>
      <w:caps/>
      <w:snapToGrid w:val="0"/>
      <w:spacing w:val="20"/>
      <w:lang w:eastAsia="ja-JP"/>
    </w:rPr>
  </w:style>
  <w:style w:type="paragraph" w:customStyle="1" w:styleId="12">
    <w:name w:val="1.2 Заг. Глав"/>
    <w:next w:val="13"/>
    <w:uiPriority w:val="99"/>
    <w:qFormat/>
    <w:rsid w:val="001D76BC"/>
    <w:pPr>
      <w:keepNext/>
      <w:keepLines/>
      <w:pageBreakBefore/>
      <w:numPr>
        <w:ilvl w:val="1"/>
        <w:numId w:val="42"/>
      </w:numPr>
      <w:spacing w:after="120" w:line="300" w:lineRule="auto"/>
      <w:jc w:val="both"/>
      <w:outlineLvl w:val="1"/>
    </w:pPr>
    <w:rPr>
      <w:rFonts w:ascii="Times New Roman" w:eastAsia="Times New Roman" w:hAnsi="Times New Roman" w:cs="Times New Roman"/>
      <w:b/>
      <w:caps/>
      <w:spacing w:val="20"/>
      <w:sz w:val="28"/>
      <w:szCs w:val="26"/>
    </w:rPr>
  </w:style>
  <w:style w:type="paragraph" w:customStyle="1" w:styleId="13">
    <w:name w:val="1.3 Заг. Частей Глав"/>
    <w:next w:val="a7"/>
    <w:uiPriority w:val="99"/>
    <w:qFormat/>
    <w:rsid w:val="001D76BC"/>
    <w:pPr>
      <w:keepNext/>
      <w:keepLines/>
      <w:numPr>
        <w:ilvl w:val="2"/>
        <w:numId w:val="42"/>
      </w:numPr>
      <w:spacing w:after="120" w:line="300" w:lineRule="auto"/>
      <w:jc w:val="both"/>
      <w:outlineLvl w:val="2"/>
    </w:pPr>
    <w:rPr>
      <w:rFonts w:ascii="Times New Roman" w:eastAsia="Times New Roman" w:hAnsi="Times New Roman" w:cs="Times New Roman"/>
      <w:b/>
      <w:smallCaps/>
      <w:spacing w:val="20"/>
      <w:sz w:val="28"/>
      <w:szCs w:val="24"/>
    </w:rPr>
  </w:style>
  <w:style w:type="paragraph" w:customStyle="1" w:styleId="15">
    <w:name w:val="1.5 Заг. Параграфов"/>
    <w:next w:val="a7"/>
    <w:link w:val="150"/>
    <w:uiPriority w:val="99"/>
    <w:qFormat/>
    <w:rsid w:val="001D76BC"/>
    <w:pPr>
      <w:keepNext/>
      <w:keepLines/>
      <w:numPr>
        <w:ilvl w:val="4"/>
        <w:numId w:val="42"/>
      </w:numPr>
      <w:spacing w:after="120" w:line="300" w:lineRule="auto"/>
      <w:jc w:val="both"/>
    </w:pPr>
    <w:rPr>
      <w:rFonts w:ascii="Times New Roman" w:eastAsia="Times New Roman" w:hAnsi="Times New Roman" w:cs="Times New Roman"/>
      <w:b/>
      <w:i/>
      <w:iCs/>
      <w:snapToGrid w:val="0"/>
      <w:spacing w:val="20"/>
      <w:sz w:val="28"/>
    </w:rPr>
  </w:style>
  <w:style w:type="paragraph" w:customStyle="1" w:styleId="16">
    <w:name w:val="1.6 Заг. Подпараграфов"/>
    <w:next w:val="a7"/>
    <w:uiPriority w:val="99"/>
    <w:qFormat/>
    <w:rsid w:val="001D76BC"/>
    <w:pPr>
      <w:keepNext/>
      <w:keepLines/>
      <w:numPr>
        <w:ilvl w:val="5"/>
        <w:numId w:val="42"/>
      </w:numPr>
      <w:jc w:val="both"/>
    </w:pPr>
    <w:rPr>
      <w:rFonts w:ascii="Times New Roman" w:eastAsia="Times New Roman" w:hAnsi="Times New Roman" w:cs="Times New Roman"/>
      <w:i/>
      <w:iCs/>
      <w:snapToGrid w:val="0"/>
      <w:spacing w:val="20"/>
      <w:sz w:val="28"/>
    </w:rPr>
  </w:style>
  <w:style w:type="paragraph" w:customStyle="1" w:styleId="20">
    <w:name w:val="2.0 Наз. Рис."/>
    <w:link w:val="200"/>
    <w:uiPriority w:val="99"/>
    <w:qFormat/>
    <w:rsid w:val="001D76BC"/>
    <w:pPr>
      <w:keepLines/>
      <w:numPr>
        <w:ilvl w:val="6"/>
        <w:numId w:val="42"/>
      </w:numPr>
      <w:spacing w:before="160" w:after="320" w:line="252" w:lineRule="auto"/>
      <w:jc w:val="center"/>
    </w:pPr>
    <w:rPr>
      <w:rFonts w:ascii="Times New Roman" w:eastAsia="Times New Roman" w:hAnsi="Times New Roman" w:cs="Times New Roman"/>
      <w:i/>
      <w:iCs/>
      <w:snapToGrid w:val="0"/>
      <w:spacing w:val="10"/>
      <w:sz w:val="28"/>
    </w:rPr>
  </w:style>
  <w:style w:type="paragraph" w:customStyle="1" w:styleId="30">
    <w:name w:val="3.0 Т. Наз."/>
    <w:link w:val="300"/>
    <w:uiPriority w:val="99"/>
    <w:qFormat/>
    <w:rsid w:val="001D76BC"/>
    <w:pPr>
      <w:keepNext/>
      <w:keepLines/>
      <w:numPr>
        <w:ilvl w:val="7"/>
        <w:numId w:val="42"/>
      </w:numPr>
      <w:spacing w:before="120" w:after="240" w:line="252" w:lineRule="auto"/>
      <w:jc w:val="center"/>
    </w:pPr>
    <w:rPr>
      <w:rFonts w:ascii="Times New Roman" w:eastAsia="Times New Roman" w:hAnsi="Times New Roman" w:cs="Times New Roman"/>
      <w:i/>
      <w:iCs/>
      <w:snapToGrid w:val="0"/>
      <w:spacing w:val="10"/>
      <w:sz w:val="28"/>
    </w:rPr>
  </w:style>
  <w:style w:type="paragraph" w:customStyle="1" w:styleId="1ffff9">
    <w:name w:val="в таблице1"/>
    <w:basedOn w:val="a7"/>
    <w:link w:val="1ffffa"/>
    <w:qFormat/>
    <w:rsid w:val="001D76BC"/>
    <w:pPr>
      <w:jc w:val="center"/>
    </w:pPr>
    <w:rPr>
      <w:szCs w:val="24"/>
    </w:rPr>
  </w:style>
  <w:style w:type="character" w:customStyle="1" w:styleId="1ffffa">
    <w:name w:val="в таблице1 Знак"/>
    <w:basedOn w:val="a8"/>
    <w:link w:val="1ffff9"/>
    <w:rsid w:val="001D76BC"/>
    <w:rPr>
      <w:rFonts w:ascii="Times New Roman" w:eastAsia="Times New Roman" w:hAnsi="Times New Roman" w:cs="Times New Roman"/>
      <w:sz w:val="24"/>
      <w:szCs w:val="24"/>
      <w:lang w:eastAsia="ru-RU"/>
    </w:rPr>
  </w:style>
  <w:style w:type="table" w:customStyle="1" w:styleId="3176">
    <w:name w:val="Сетка таблицы3176"/>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9">
    <w:name w:val="Сетка таблицы369"/>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10pt">
    <w:name w:val="Основной текст (2) + 10 pt"/>
    <w:basedOn w:val="2ffe"/>
    <w:rsid w:val="001D76BC"/>
    <w:rPr>
      <w:rFonts w:ascii="Arial" w:eastAsia="Arial" w:hAnsi="Arial" w:cs="Arial"/>
      <w:color w:val="000000"/>
      <w:spacing w:val="0"/>
      <w:w w:val="100"/>
      <w:position w:val="0"/>
      <w:sz w:val="20"/>
      <w:szCs w:val="20"/>
      <w:shd w:val="clear" w:color="auto" w:fill="FFFFFF"/>
      <w:lang w:val="ru-RU" w:eastAsia="ru-RU" w:bidi="ru-RU"/>
    </w:rPr>
  </w:style>
  <w:style w:type="paragraph" w:customStyle="1" w:styleId="1ffffb">
    <w:name w:val="Таблица1"/>
    <w:basedOn w:val="a7"/>
    <w:link w:val="1ffffc"/>
    <w:qFormat/>
    <w:rsid w:val="001D76BC"/>
    <w:pPr>
      <w:keepNext/>
      <w:jc w:val="right"/>
    </w:pPr>
    <w:rPr>
      <w:b/>
      <w:bCs/>
      <w:szCs w:val="24"/>
      <w:lang w:val="tt-RU"/>
    </w:rPr>
  </w:style>
  <w:style w:type="character" w:customStyle="1" w:styleId="1ffffc">
    <w:name w:val="Таблица1 Знак"/>
    <w:basedOn w:val="a8"/>
    <w:link w:val="1ffffb"/>
    <w:rsid w:val="001D76BC"/>
    <w:rPr>
      <w:rFonts w:ascii="Times New Roman" w:eastAsia="Times New Roman" w:hAnsi="Times New Roman" w:cs="Times New Roman"/>
      <w:b/>
      <w:bCs/>
      <w:sz w:val="24"/>
      <w:szCs w:val="24"/>
      <w:lang w:val="tt-RU" w:eastAsia="ru-RU"/>
    </w:rPr>
  </w:style>
  <w:style w:type="paragraph" w:customStyle="1" w:styleId="a4">
    <w:name w:val="Табличный_нумерованный"/>
    <w:basedOn w:val="a7"/>
    <w:link w:val="affffffffffffb"/>
    <w:qFormat/>
    <w:rsid w:val="001D76BC"/>
    <w:pPr>
      <w:numPr>
        <w:numId w:val="43"/>
      </w:numPr>
      <w:spacing w:line="360" w:lineRule="auto"/>
    </w:pPr>
    <w:rPr>
      <w:szCs w:val="24"/>
    </w:rPr>
  </w:style>
  <w:style w:type="character" w:customStyle="1" w:styleId="affffffffffffb">
    <w:name w:val="Табличный_нумерованный Знак"/>
    <w:link w:val="a4"/>
    <w:rsid w:val="001D76BC"/>
    <w:rPr>
      <w:rFonts w:ascii="Times New Roman" w:hAnsi="Times New Roman"/>
      <w:sz w:val="24"/>
      <w:szCs w:val="24"/>
    </w:rPr>
  </w:style>
  <w:style w:type="character" w:customStyle="1" w:styleId="affc">
    <w:name w:val="Таблица Знак"/>
    <w:link w:val="affb"/>
    <w:locked/>
    <w:rsid w:val="001D76BC"/>
    <w:rPr>
      <w:rFonts w:ascii="Arial" w:eastAsia="Times New Roman" w:hAnsi="Arial" w:cs="Times New Roman"/>
      <w:sz w:val="20"/>
      <w:szCs w:val="20"/>
      <w:lang w:eastAsia="ru-RU"/>
    </w:rPr>
  </w:style>
  <w:style w:type="paragraph" w:customStyle="1" w:styleId="a0">
    <w:name w:val="Список нумерованный"/>
    <w:basedOn w:val="a7"/>
    <w:qFormat/>
    <w:rsid w:val="001D76BC"/>
    <w:pPr>
      <w:numPr>
        <w:numId w:val="44"/>
      </w:numPr>
      <w:spacing w:line="360" w:lineRule="auto"/>
    </w:pPr>
    <w:rPr>
      <w:szCs w:val="24"/>
    </w:rPr>
  </w:style>
  <w:style w:type="paragraph" w:customStyle="1" w:styleId="00">
    <w:name w:val="0.0 Текст"/>
    <w:basedOn w:val="a7"/>
    <w:link w:val="000"/>
    <w:qFormat/>
    <w:rsid w:val="001D76BC"/>
    <w:pPr>
      <w:snapToGrid w:val="0"/>
      <w:spacing w:before="40" w:after="400" w:line="300" w:lineRule="auto"/>
    </w:pPr>
  </w:style>
  <w:style w:type="character" w:customStyle="1" w:styleId="000">
    <w:name w:val="0.0 Текст Знак"/>
    <w:basedOn w:val="a8"/>
    <w:link w:val="00"/>
    <w:rsid w:val="001D76BC"/>
    <w:rPr>
      <w:rFonts w:ascii="Times New Roman" w:eastAsia="Times New Roman" w:hAnsi="Times New Roman" w:cs="Times New Roman"/>
      <w:sz w:val="24"/>
    </w:rPr>
  </w:style>
  <w:style w:type="paragraph" w:customStyle="1" w:styleId="051">
    <w:name w:val="0.5 Список 1"/>
    <w:basedOn w:val="00"/>
    <w:link w:val="0510"/>
    <w:qFormat/>
    <w:rsid w:val="001D76BC"/>
    <w:pPr>
      <w:spacing w:after="40"/>
      <w:ind w:left="1276" w:hanging="425"/>
      <w:contextualSpacing w:val="0"/>
    </w:pPr>
  </w:style>
  <w:style w:type="character" w:customStyle="1" w:styleId="0510">
    <w:name w:val="0.5 Список 1 Знак"/>
    <w:basedOn w:val="000"/>
    <w:link w:val="051"/>
    <w:rsid w:val="001D76BC"/>
    <w:rPr>
      <w:rFonts w:ascii="Times New Roman" w:eastAsia="Times New Roman" w:hAnsi="Times New Roman" w:cs="Times New Roman"/>
      <w:sz w:val="24"/>
    </w:rPr>
  </w:style>
  <w:style w:type="paragraph" w:customStyle="1" w:styleId="04-">
    <w:name w:val="0.4 Список -"/>
    <w:aliases w:val="-"/>
    <w:basedOn w:val="a7"/>
    <w:link w:val="04-0"/>
    <w:uiPriority w:val="99"/>
    <w:qFormat/>
    <w:rsid w:val="001D76BC"/>
    <w:pPr>
      <w:numPr>
        <w:numId w:val="45"/>
      </w:numPr>
      <w:snapToGrid w:val="0"/>
      <w:spacing w:after="40" w:line="300" w:lineRule="auto"/>
      <w:ind w:left="1135" w:hanging="284"/>
    </w:pPr>
  </w:style>
  <w:style w:type="character" w:customStyle="1" w:styleId="04-0">
    <w:name w:val="0.4 Список - Знак"/>
    <w:aliases w:val="- Знак"/>
    <w:basedOn w:val="a8"/>
    <w:link w:val="04-"/>
    <w:uiPriority w:val="99"/>
    <w:rsid w:val="001D76BC"/>
    <w:rPr>
      <w:rFonts w:ascii="Times New Roman" w:hAnsi="Times New Roman"/>
      <w:sz w:val="24"/>
    </w:rPr>
  </w:style>
  <w:style w:type="paragraph" w:customStyle="1" w:styleId="144">
    <w:name w:val="1.4 Заг. Подглав"/>
    <w:next w:val="00"/>
    <w:link w:val="145"/>
    <w:qFormat/>
    <w:rsid w:val="001D76BC"/>
    <w:pPr>
      <w:keepNext/>
      <w:keepLines/>
      <w:spacing w:after="40" w:line="360" w:lineRule="auto"/>
      <w:jc w:val="center"/>
      <w:outlineLvl w:val="3"/>
    </w:pPr>
    <w:rPr>
      <w:rFonts w:ascii="Times New Roman" w:eastAsia="Times New Roman" w:hAnsi="Times New Roman" w:cs="Times New Roman"/>
      <w:b/>
      <w:iCs/>
      <w:spacing w:val="20"/>
      <w:sz w:val="24"/>
    </w:rPr>
  </w:style>
  <w:style w:type="character" w:customStyle="1" w:styleId="150">
    <w:name w:val="1.5 Заг. Параграфов Знак"/>
    <w:basedOn w:val="a8"/>
    <w:link w:val="15"/>
    <w:uiPriority w:val="99"/>
    <w:rsid w:val="001D76BC"/>
    <w:rPr>
      <w:rFonts w:ascii="Times New Roman" w:eastAsia="Times New Roman" w:hAnsi="Times New Roman" w:cs="Times New Roman"/>
      <w:b/>
      <w:i/>
      <w:iCs/>
      <w:snapToGrid w:val="0"/>
      <w:spacing w:val="20"/>
      <w:sz w:val="28"/>
    </w:rPr>
  </w:style>
  <w:style w:type="paragraph" w:customStyle="1" w:styleId="01">
    <w:name w:val="0.1 Пробел"/>
    <w:basedOn w:val="00"/>
    <w:link w:val="010"/>
    <w:qFormat/>
    <w:rsid w:val="001D76BC"/>
    <w:pPr>
      <w:spacing w:after="40"/>
    </w:pPr>
  </w:style>
  <w:style w:type="character" w:customStyle="1" w:styleId="010">
    <w:name w:val="0.1 Пробел Знак"/>
    <w:basedOn w:val="000"/>
    <w:link w:val="01"/>
    <w:rsid w:val="001D76BC"/>
    <w:rPr>
      <w:rFonts w:ascii="Times New Roman" w:eastAsia="Times New Roman" w:hAnsi="Times New Roman" w:cs="Times New Roman"/>
      <w:sz w:val="24"/>
    </w:rPr>
  </w:style>
  <w:style w:type="paragraph" w:customStyle="1" w:styleId="340">
    <w:name w:val="3.4 Т. Центр"/>
    <w:link w:val="341"/>
    <w:qFormat/>
    <w:rsid w:val="001D76BC"/>
    <w:pPr>
      <w:spacing w:after="0" w:line="240" w:lineRule="auto"/>
      <w:jc w:val="center"/>
    </w:pPr>
    <w:rPr>
      <w:rFonts w:ascii="Times New Roman" w:eastAsia="Times New Roman" w:hAnsi="Times New Roman" w:cs="Times New Roman"/>
      <w:sz w:val="20"/>
      <w:szCs w:val="20"/>
    </w:rPr>
  </w:style>
  <w:style w:type="character" w:customStyle="1" w:styleId="341">
    <w:name w:val="3.4 Т. Центр Знак"/>
    <w:basedOn w:val="a8"/>
    <w:link w:val="340"/>
    <w:rsid w:val="001D76BC"/>
    <w:rPr>
      <w:rFonts w:ascii="Times New Roman" w:eastAsia="Times New Roman" w:hAnsi="Times New Roman" w:cs="Times New Roman"/>
      <w:sz w:val="20"/>
      <w:szCs w:val="20"/>
    </w:rPr>
  </w:style>
  <w:style w:type="character" w:customStyle="1" w:styleId="300">
    <w:name w:val="3.0 Т. Наз. Знак"/>
    <w:basedOn w:val="a8"/>
    <w:link w:val="30"/>
    <w:uiPriority w:val="99"/>
    <w:rsid w:val="001D76BC"/>
    <w:rPr>
      <w:rFonts w:ascii="Times New Roman" w:eastAsia="Times New Roman" w:hAnsi="Times New Roman" w:cs="Times New Roman"/>
      <w:i/>
      <w:iCs/>
      <w:snapToGrid w:val="0"/>
      <w:spacing w:val="10"/>
      <w:sz w:val="28"/>
    </w:rPr>
  </w:style>
  <w:style w:type="paragraph" w:customStyle="1" w:styleId="330">
    <w:name w:val="3.3 Т. Слева + 0"/>
    <w:basedOn w:val="a7"/>
    <w:uiPriority w:val="99"/>
    <w:qFormat/>
    <w:rsid w:val="001D76BC"/>
    <w:pPr>
      <w:spacing w:line="360" w:lineRule="auto"/>
    </w:pPr>
    <w:rPr>
      <w:szCs w:val="24"/>
    </w:rPr>
  </w:style>
  <w:style w:type="table" w:styleId="3-3">
    <w:name w:val="Medium Grid 3 Accent 3"/>
    <w:basedOn w:val="a9"/>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50">
    <w:name w:val="3.5 Т. Справа"/>
    <w:basedOn w:val="340"/>
    <w:uiPriority w:val="99"/>
    <w:qFormat/>
    <w:rsid w:val="001D76BC"/>
    <w:pPr>
      <w:ind w:right="142"/>
      <w:jc w:val="right"/>
    </w:pPr>
  </w:style>
  <w:style w:type="paragraph" w:customStyle="1" w:styleId="3311">
    <w:name w:val="3.31 Т. Слева + 1"/>
    <w:basedOn w:val="a7"/>
    <w:uiPriority w:val="99"/>
    <w:qFormat/>
    <w:rsid w:val="001D76BC"/>
    <w:pPr>
      <w:spacing w:line="360" w:lineRule="auto"/>
      <w:ind w:firstLine="284"/>
    </w:pPr>
    <w:rPr>
      <w:szCs w:val="24"/>
    </w:rPr>
  </w:style>
  <w:style w:type="character" w:customStyle="1" w:styleId="145">
    <w:name w:val="1.4 Заг. Подглав Знак"/>
    <w:basedOn w:val="a8"/>
    <w:link w:val="144"/>
    <w:rsid w:val="001D76BC"/>
    <w:rPr>
      <w:rFonts w:ascii="Times New Roman" w:eastAsia="Times New Roman" w:hAnsi="Times New Roman" w:cs="Times New Roman"/>
      <w:b/>
      <w:iCs/>
      <w:spacing w:val="20"/>
      <w:sz w:val="24"/>
    </w:rPr>
  </w:style>
  <w:style w:type="paragraph" w:customStyle="1" w:styleId="370">
    <w:name w:val="3.7 Слева ПШ"/>
    <w:basedOn w:val="a7"/>
    <w:link w:val="371"/>
    <w:qFormat/>
    <w:rsid w:val="001D76BC"/>
    <w:pPr>
      <w:snapToGrid w:val="0"/>
      <w:spacing w:line="360" w:lineRule="auto"/>
    </w:pPr>
  </w:style>
  <w:style w:type="character" w:customStyle="1" w:styleId="371">
    <w:name w:val="3.7 Слева ПШ Знак"/>
    <w:basedOn w:val="a8"/>
    <w:link w:val="370"/>
    <w:rsid w:val="001D76BC"/>
    <w:rPr>
      <w:rFonts w:ascii="Times New Roman" w:eastAsia="Times New Roman" w:hAnsi="Times New Roman" w:cs="Times New Roman"/>
      <w:sz w:val="24"/>
    </w:rPr>
  </w:style>
  <w:style w:type="character" w:customStyle="1" w:styleId="200">
    <w:name w:val="2.0 Наз. Рис. Знак"/>
    <w:basedOn w:val="a8"/>
    <w:link w:val="20"/>
    <w:uiPriority w:val="99"/>
    <w:rsid w:val="001D76BC"/>
    <w:rPr>
      <w:rFonts w:ascii="Times New Roman" w:eastAsia="Times New Roman" w:hAnsi="Times New Roman" w:cs="Times New Roman"/>
      <w:i/>
      <w:iCs/>
      <w:snapToGrid w:val="0"/>
      <w:spacing w:val="10"/>
      <w:sz w:val="28"/>
    </w:rPr>
  </w:style>
  <w:style w:type="paragraph" w:customStyle="1" w:styleId="03">
    <w:name w:val="0.3 Центр"/>
    <w:basedOn w:val="a7"/>
    <w:link w:val="030"/>
    <w:qFormat/>
    <w:rsid w:val="001D76BC"/>
    <w:pPr>
      <w:snapToGrid w:val="0"/>
      <w:spacing w:line="300" w:lineRule="auto"/>
      <w:jc w:val="center"/>
    </w:pPr>
    <w:rPr>
      <w:szCs w:val="24"/>
    </w:rPr>
  </w:style>
  <w:style w:type="character" w:customStyle="1" w:styleId="030">
    <w:name w:val="0.3 Центр Знак"/>
    <w:basedOn w:val="a8"/>
    <w:link w:val="03"/>
    <w:rsid w:val="001D76BC"/>
    <w:rPr>
      <w:rFonts w:ascii="Times New Roman" w:eastAsia="Times New Roman" w:hAnsi="Times New Roman" w:cs="Times New Roman"/>
      <w:sz w:val="24"/>
      <w:szCs w:val="24"/>
    </w:rPr>
  </w:style>
  <w:style w:type="paragraph" w:customStyle="1" w:styleId="31d">
    <w:name w:val="3.1 Т. Подзаг."/>
    <w:link w:val="31e"/>
    <w:qFormat/>
    <w:rsid w:val="001D76BC"/>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e">
    <w:name w:val="3.1 Т. Подзаг. Знак"/>
    <w:basedOn w:val="a8"/>
    <w:link w:val="31d"/>
    <w:rsid w:val="001D76BC"/>
    <w:rPr>
      <w:rFonts w:ascii="Times New Roman" w:eastAsia="Times New Roman" w:hAnsi="Times New Roman" w:cs="Times New Roman"/>
      <w:b/>
      <w:bCs/>
      <w:smallCaps/>
      <w:spacing w:val="20"/>
      <w:sz w:val="20"/>
      <w:szCs w:val="20"/>
    </w:rPr>
  </w:style>
  <w:style w:type="paragraph" w:customStyle="1" w:styleId="21f2">
    <w:name w:val="2.1 Наз. записки"/>
    <w:basedOn w:val="a7"/>
    <w:link w:val="21f3"/>
    <w:qFormat/>
    <w:rsid w:val="001D76BC"/>
    <w:pPr>
      <w:widowControl w:val="0"/>
      <w:spacing w:line="300" w:lineRule="auto"/>
      <w:ind w:left="567" w:right="567"/>
      <w:jc w:val="center"/>
    </w:pPr>
    <w:rPr>
      <w:rFonts w:eastAsiaTheme="minorEastAsia"/>
      <w:b/>
      <w:caps/>
      <w:spacing w:val="10"/>
      <w:sz w:val="32"/>
      <w:szCs w:val="36"/>
    </w:rPr>
  </w:style>
  <w:style w:type="character" w:customStyle="1" w:styleId="21f3">
    <w:name w:val="2.1 Наз. записки Знак"/>
    <w:basedOn w:val="a8"/>
    <w:link w:val="21f2"/>
    <w:rsid w:val="001D76BC"/>
    <w:rPr>
      <w:rFonts w:ascii="Times New Roman" w:eastAsiaTheme="minorEastAsia" w:hAnsi="Times New Roman"/>
      <w:b/>
      <w:caps/>
      <w:spacing w:val="10"/>
      <w:sz w:val="32"/>
      <w:szCs w:val="36"/>
    </w:rPr>
  </w:style>
  <w:style w:type="character" w:customStyle="1" w:styleId="affffffffffffc">
    <w:name w:val="таблица Знак"/>
    <w:basedOn w:val="a8"/>
    <w:link w:val="affffffffffffd"/>
    <w:locked/>
    <w:rsid w:val="001D76BC"/>
    <w:rPr>
      <w:rFonts w:cstheme="minorHAnsi"/>
      <w:color w:val="000000"/>
    </w:rPr>
  </w:style>
  <w:style w:type="paragraph" w:customStyle="1" w:styleId="affffffffffffd">
    <w:name w:val="таблица"/>
    <w:basedOn w:val="a7"/>
    <w:link w:val="affffffffffffc"/>
    <w:autoRedefine/>
    <w:qFormat/>
    <w:rsid w:val="001D76BC"/>
    <w:pPr>
      <w:spacing w:line="360" w:lineRule="auto"/>
      <w:jc w:val="center"/>
    </w:pPr>
    <w:rPr>
      <w:rFonts w:asciiTheme="minorHAnsi" w:hAnsiTheme="minorHAnsi" w:cstheme="minorHAnsi"/>
      <w:color w:val="000000"/>
      <w:sz w:val="22"/>
    </w:rPr>
  </w:style>
  <w:style w:type="character" w:customStyle="1" w:styleId="FontStyle17">
    <w:name w:val="Font Style17"/>
    <w:uiPriority w:val="99"/>
    <w:rsid w:val="001D76BC"/>
    <w:rPr>
      <w:rFonts w:ascii="Times New Roman" w:hAnsi="Times New Roman" w:cs="Times New Roman"/>
      <w:color w:val="000000"/>
      <w:sz w:val="22"/>
      <w:szCs w:val="22"/>
    </w:rPr>
  </w:style>
  <w:style w:type="paragraph" w:customStyle="1" w:styleId="12f3">
    <w:name w:val="Стиль 12 пт полужирный По правому краю"/>
    <w:basedOn w:val="a7"/>
    <w:uiPriority w:val="99"/>
    <w:qFormat/>
    <w:rsid w:val="001D76BC"/>
    <w:pPr>
      <w:spacing w:line="360" w:lineRule="auto"/>
      <w:ind w:firstLine="697"/>
      <w:jc w:val="right"/>
    </w:pPr>
    <w:rPr>
      <w:b/>
      <w:bCs/>
      <w:szCs w:val="24"/>
    </w:rPr>
  </w:style>
  <w:style w:type="character" w:customStyle="1" w:styleId="affffff6">
    <w:name w:val="Рисунок Знак"/>
    <w:basedOn w:val="a8"/>
    <w:link w:val="affffff5"/>
    <w:rsid w:val="001D76BC"/>
    <w:rPr>
      <w:rFonts w:ascii="Arial" w:eastAsia="Times New Roman" w:hAnsi="Arial" w:cs="Arial"/>
      <w:spacing w:val="-5"/>
      <w:sz w:val="20"/>
      <w:szCs w:val="20"/>
    </w:rPr>
  </w:style>
  <w:style w:type="paragraph" w:customStyle="1" w:styleId="affffffffffffe">
    <w:name w:val="в таблице"/>
    <w:basedOn w:val="a7"/>
    <w:link w:val="afffffffffffff"/>
    <w:qFormat/>
    <w:rsid w:val="001D76BC"/>
    <w:pPr>
      <w:framePr w:hSpace="180" w:wrap="around" w:vAnchor="text" w:hAnchor="margin" w:y="356"/>
      <w:tabs>
        <w:tab w:val="left" w:pos="3969"/>
      </w:tabs>
      <w:ind w:firstLine="6"/>
    </w:pPr>
    <w:rPr>
      <w:szCs w:val="24"/>
    </w:rPr>
  </w:style>
  <w:style w:type="paragraph" w:customStyle="1" w:styleId="afffffffffffff0">
    <w:name w:val="табличн заголовок"/>
    <w:basedOn w:val="a7"/>
    <w:link w:val="afffffffffffff1"/>
    <w:qFormat/>
    <w:rsid w:val="001D76BC"/>
    <w:pPr>
      <w:framePr w:hSpace="180" w:wrap="around" w:vAnchor="text" w:hAnchor="margin" w:y="356"/>
      <w:tabs>
        <w:tab w:val="left" w:pos="3969"/>
      </w:tabs>
      <w:jc w:val="center"/>
    </w:pPr>
    <w:rPr>
      <w:b/>
      <w:szCs w:val="24"/>
    </w:rPr>
  </w:style>
  <w:style w:type="character" w:customStyle="1" w:styleId="afffffffffffff">
    <w:name w:val="в таблице Знак"/>
    <w:basedOn w:val="a8"/>
    <w:link w:val="affffffffffffe"/>
    <w:rsid w:val="001D76BC"/>
    <w:rPr>
      <w:rFonts w:ascii="Times New Roman" w:eastAsia="Times New Roman" w:hAnsi="Times New Roman" w:cs="Times New Roman"/>
      <w:sz w:val="24"/>
      <w:szCs w:val="24"/>
      <w:lang w:eastAsia="ru-RU"/>
    </w:rPr>
  </w:style>
  <w:style w:type="character" w:customStyle="1" w:styleId="afffffffffffff1">
    <w:name w:val="табличн заголовок Знак"/>
    <w:basedOn w:val="a8"/>
    <w:link w:val="afffffffffffff0"/>
    <w:rsid w:val="001D76BC"/>
    <w:rPr>
      <w:rFonts w:ascii="Times New Roman" w:eastAsia="Times New Roman" w:hAnsi="Times New Roman" w:cs="Times New Roman"/>
      <w:b/>
      <w:sz w:val="24"/>
      <w:szCs w:val="24"/>
      <w:lang w:eastAsia="ru-RU"/>
    </w:rPr>
  </w:style>
  <w:style w:type="paragraph" w:customStyle="1" w:styleId="512">
    <w:name w:val="Заголовок 51"/>
    <w:basedOn w:val="a7"/>
    <w:next w:val="a7"/>
    <w:uiPriority w:val="9"/>
    <w:unhideWhenUsed/>
    <w:qFormat/>
    <w:rsid w:val="001D76BC"/>
    <w:pPr>
      <w:keepNext/>
      <w:keepLines/>
      <w:spacing w:before="40" w:line="360" w:lineRule="auto"/>
      <w:outlineLvl w:val="4"/>
    </w:pPr>
    <w:rPr>
      <w:rFonts w:ascii="Calibri Light" w:hAnsi="Calibri Light"/>
      <w:color w:val="2E74B5"/>
    </w:rPr>
  </w:style>
  <w:style w:type="paragraph" w:customStyle="1" w:styleId="afffffffffffff2">
    <w:name w:val="Чертежный"/>
    <w:uiPriority w:val="99"/>
    <w:qFormat/>
    <w:rsid w:val="001D76BC"/>
    <w:pPr>
      <w:spacing w:after="0" w:line="240" w:lineRule="auto"/>
      <w:jc w:val="both"/>
    </w:pPr>
    <w:rPr>
      <w:rFonts w:ascii="ISOCPEUR" w:eastAsia="Times New Roman" w:hAnsi="ISOCPEUR" w:cs="Times New Roman"/>
      <w:i/>
      <w:sz w:val="28"/>
      <w:szCs w:val="20"/>
      <w:lang w:val="uk-UA" w:eastAsia="ru-RU"/>
    </w:rPr>
  </w:style>
  <w:style w:type="paragraph" w:customStyle="1" w:styleId="afffffffffffff3">
    <w:name w:val="Штамп"/>
    <w:basedOn w:val="a7"/>
    <w:uiPriority w:val="99"/>
    <w:qFormat/>
    <w:rsid w:val="001D76BC"/>
    <w:pPr>
      <w:spacing w:line="360" w:lineRule="auto"/>
      <w:jc w:val="center"/>
    </w:pPr>
    <w:rPr>
      <w:rFonts w:ascii="ГОСТ тип А" w:hAnsi="ГОСТ тип А"/>
      <w:i/>
      <w:noProof/>
      <w:sz w:val="18"/>
      <w:szCs w:val="24"/>
    </w:rPr>
  </w:style>
  <w:style w:type="table" w:customStyle="1" w:styleId="1ffffd">
    <w:name w:val="Сетка таблицы светлая1"/>
    <w:basedOn w:val="a9"/>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fffffffff4">
    <w:name w:val="МГП Обычный"/>
    <w:basedOn w:val="a7"/>
    <w:link w:val="afffffffffffff5"/>
    <w:qFormat/>
    <w:rsid w:val="001D76BC"/>
    <w:pPr>
      <w:ind w:left="113" w:firstLine="851"/>
    </w:pPr>
    <w:rPr>
      <w:color w:val="000000"/>
      <w:sz w:val="28"/>
      <w:szCs w:val="28"/>
    </w:rPr>
  </w:style>
  <w:style w:type="character" w:customStyle="1" w:styleId="afffffffffffff5">
    <w:name w:val="МГП Обычный Знак"/>
    <w:link w:val="afffffffffffff4"/>
    <w:rsid w:val="001D76BC"/>
    <w:rPr>
      <w:rFonts w:ascii="Times New Roman" w:eastAsia="Times New Roman" w:hAnsi="Times New Roman" w:cs="Times New Roman"/>
      <w:color w:val="000000"/>
      <w:sz w:val="28"/>
      <w:szCs w:val="28"/>
    </w:rPr>
  </w:style>
  <w:style w:type="paragraph" w:customStyle="1" w:styleId="414">
    <w:name w:val="Оглавление 41"/>
    <w:basedOn w:val="a7"/>
    <w:next w:val="a7"/>
    <w:autoRedefine/>
    <w:uiPriority w:val="39"/>
    <w:unhideWhenUsed/>
    <w:qFormat/>
    <w:rsid w:val="001D76BC"/>
    <w:pPr>
      <w:spacing w:line="360" w:lineRule="auto"/>
      <w:ind w:left="720"/>
    </w:pPr>
    <w:rPr>
      <w:rFonts w:ascii="Calibri" w:hAnsi="Calibri"/>
      <w:sz w:val="18"/>
      <w:szCs w:val="18"/>
    </w:rPr>
  </w:style>
  <w:style w:type="paragraph" w:customStyle="1" w:styleId="513">
    <w:name w:val="Оглавление 51"/>
    <w:basedOn w:val="a7"/>
    <w:next w:val="a7"/>
    <w:autoRedefine/>
    <w:uiPriority w:val="39"/>
    <w:unhideWhenUsed/>
    <w:qFormat/>
    <w:rsid w:val="001D76BC"/>
    <w:pPr>
      <w:spacing w:line="360" w:lineRule="auto"/>
      <w:ind w:left="960"/>
    </w:pPr>
    <w:rPr>
      <w:rFonts w:ascii="Calibri" w:hAnsi="Calibri"/>
      <w:sz w:val="18"/>
      <w:szCs w:val="18"/>
    </w:rPr>
  </w:style>
  <w:style w:type="paragraph" w:customStyle="1" w:styleId="612">
    <w:name w:val="Оглавление 61"/>
    <w:basedOn w:val="a7"/>
    <w:next w:val="a7"/>
    <w:autoRedefine/>
    <w:uiPriority w:val="39"/>
    <w:unhideWhenUsed/>
    <w:qFormat/>
    <w:rsid w:val="001D76BC"/>
    <w:pPr>
      <w:spacing w:line="360" w:lineRule="auto"/>
      <w:ind w:left="1200"/>
    </w:pPr>
    <w:rPr>
      <w:rFonts w:ascii="Calibri" w:hAnsi="Calibri"/>
      <w:sz w:val="18"/>
      <w:szCs w:val="18"/>
    </w:rPr>
  </w:style>
  <w:style w:type="paragraph" w:customStyle="1" w:styleId="712">
    <w:name w:val="Оглавление 71"/>
    <w:basedOn w:val="a7"/>
    <w:next w:val="a7"/>
    <w:autoRedefine/>
    <w:uiPriority w:val="39"/>
    <w:unhideWhenUsed/>
    <w:qFormat/>
    <w:rsid w:val="001D76BC"/>
    <w:pPr>
      <w:spacing w:line="360" w:lineRule="auto"/>
      <w:ind w:left="1440"/>
    </w:pPr>
    <w:rPr>
      <w:rFonts w:ascii="Calibri" w:hAnsi="Calibri"/>
      <w:sz w:val="18"/>
      <w:szCs w:val="18"/>
    </w:rPr>
  </w:style>
  <w:style w:type="paragraph" w:customStyle="1" w:styleId="812">
    <w:name w:val="Оглавление 81"/>
    <w:basedOn w:val="a7"/>
    <w:next w:val="a7"/>
    <w:autoRedefine/>
    <w:uiPriority w:val="39"/>
    <w:unhideWhenUsed/>
    <w:qFormat/>
    <w:rsid w:val="001D76BC"/>
    <w:pPr>
      <w:spacing w:line="360" w:lineRule="auto"/>
      <w:ind w:left="1680"/>
    </w:pPr>
    <w:rPr>
      <w:rFonts w:ascii="Calibri" w:hAnsi="Calibri"/>
      <w:sz w:val="18"/>
      <w:szCs w:val="18"/>
    </w:rPr>
  </w:style>
  <w:style w:type="paragraph" w:customStyle="1" w:styleId="910">
    <w:name w:val="Оглавление 91"/>
    <w:basedOn w:val="a7"/>
    <w:next w:val="a7"/>
    <w:autoRedefine/>
    <w:uiPriority w:val="39"/>
    <w:unhideWhenUsed/>
    <w:qFormat/>
    <w:rsid w:val="001D76BC"/>
    <w:pPr>
      <w:spacing w:line="360" w:lineRule="auto"/>
      <w:ind w:left="1920"/>
    </w:pPr>
    <w:rPr>
      <w:rFonts w:ascii="Calibri" w:hAnsi="Calibri"/>
      <w:sz w:val="18"/>
      <w:szCs w:val="18"/>
    </w:rPr>
  </w:style>
  <w:style w:type="character" w:customStyle="1" w:styleId="2fffd">
    <w:name w:val="Обычный (веб) Знак2 Знак Знак Знак"/>
    <w:aliases w:val="Обычный (веб) Знак Знак1 Знак Знак Знак,Обычный (веб) Знак1 Знак Знак Знак2 Знак Знак,Обычный (веб) Знак Знак Знак Знак Знак2 Знак Знак,Обычный (Web) Знак Знак"/>
    <w:uiPriority w:val="99"/>
    <w:rsid w:val="001D76BC"/>
    <w:rPr>
      <w:rFonts w:ascii="Times New Roman" w:eastAsia="Times New Roman" w:hAnsi="Times New Roman" w:cs="Times New Roman"/>
      <w:sz w:val="24"/>
      <w:szCs w:val="24"/>
    </w:rPr>
  </w:style>
  <w:style w:type="character" w:customStyle="1" w:styleId="FontStyle16">
    <w:name w:val="Font Style16"/>
    <w:rsid w:val="001D76BC"/>
    <w:rPr>
      <w:rFonts w:ascii="Times New Roman" w:hAnsi="Times New Roman" w:cs="Times New Roman"/>
      <w:sz w:val="22"/>
      <w:szCs w:val="22"/>
    </w:rPr>
  </w:style>
  <w:style w:type="character" w:customStyle="1" w:styleId="FontStyle19">
    <w:name w:val="Font Style19"/>
    <w:uiPriority w:val="99"/>
    <w:rsid w:val="001D76BC"/>
    <w:rPr>
      <w:rFonts w:ascii="Book Antiqua" w:hAnsi="Book Antiqua" w:cs="Book Antiqua"/>
      <w:sz w:val="18"/>
      <w:szCs w:val="18"/>
    </w:rPr>
  </w:style>
  <w:style w:type="character" w:customStyle="1" w:styleId="FontStyle20">
    <w:name w:val="Font Style20"/>
    <w:uiPriority w:val="99"/>
    <w:rsid w:val="001D76BC"/>
    <w:rPr>
      <w:rFonts w:ascii="Times New Roman" w:hAnsi="Times New Roman" w:cs="Times New Roman"/>
      <w:sz w:val="22"/>
      <w:szCs w:val="22"/>
    </w:rPr>
  </w:style>
  <w:style w:type="character" w:customStyle="1" w:styleId="FontStyle21">
    <w:name w:val="Font Style21"/>
    <w:uiPriority w:val="99"/>
    <w:rsid w:val="001D76BC"/>
    <w:rPr>
      <w:rFonts w:ascii="Times New Roman" w:hAnsi="Times New Roman" w:cs="Times New Roman"/>
      <w:b/>
      <w:bCs/>
      <w:sz w:val="24"/>
      <w:szCs w:val="24"/>
    </w:rPr>
  </w:style>
  <w:style w:type="character" w:customStyle="1" w:styleId="FontStyle22">
    <w:name w:val="Font Style22"/>
    <w:uiPriority w:val="99"/>
    <w:rsid w:val="001D76BC"/>
    <w:rPr>
      <w:rFonts w:ascii="Garamond" w:hAnsi="Garamond" w:cs="Garamond"/>
      <w:b/>
      <w:bCs/>
      <w:sz w:val="22"/>
      <w:szCs w:val="22"/>
    </w:rPr>
  </w:style>
  <w:style w:type="paragraph" w:customStyle="1" w:styleId="afffffffffffff6">
    <w:name w:val="#Таблица"/>
    <w:basedOn w:val="a7"/>
    <w:uiPriority w:val="99"/>
    <w:qFormat/>
    <w:rsid w:val="001D76BC"/>
    <w:pPr>
      <w:jc w:val="center"/>
    </w:pPr>
    <w:rPr>
      <w:color w:val="000000"/>
      <w:szCs w:val="24"/>
    </w:rPr>
  </w:style>
  <w:style w:type="paragraph" w:customStyle="1" w:styleId="afffffffffffff7">
    <w:name w:val="#Основной текст"/>
    <w:basedOn w:val="a7"/>
    <w:qFormat/>
    <w:rsid w:val="001D76BC"/>
    <w:pPr>
      <w:ind w:firstLine="851"/>
    </w:pPr>
    <w:rPr>
      <w:szCs w:val="24"/>
    </w:rPr>
  </w:style>
  <w:style w:type="character" w:customStyle="1" w:styleId="514">
    <w:name w:val="Заголовок 5 Знак1"/>
    <w:aliases w:val="Underline Знак1"/>
    <w:basedOn w:val="a8"/>
    <w:semiHidden/>
    <w:rsid w:val="001D76BC"/>
    <w:rPr>
      <w:rFonts w:asciiTheme="majorHAnsi" w:eastAsiaTheme="majorEastAsia" w:hAnsiTheme="majorHAnsi" w:cstheme="majorBidi"/>
      <w:color w:val="2F5496" w:themeColor="accent1" w:themeShade="BF"/>
      <w:sz w:val="24"/>
    </w:rPr>
  </w:style>
  <w:style w:type="paragraph" w:customStyle="1" w:styleId="424">
    <w:name w:val="Оглавление 42"/>
    <w:basedOn w:val="a7"/>
    <w:next w:val="a7"/>
    <w:autoRedefine/>
    <w:uiPriority w:val="39"/>
    <w:unhideWhenUsed/>
    <w:qFormat/>
    <w:rsid w:val="001D76BC"/>
    <w:pPr>
      <w:spacing w:line="360" w:lineRule="auto"/>
      <w:ind w:left="720"/>
    </w:pPr>
    <w:rPr>
      <w:rFonts w:ascii="Calibri" w:hAnsi="Calibri"/>
      <w:sz w:val="18"/>
      <w:szCs w:val="18"/>
    </w:rPr>
  </w:style>
  <w:style w:type="paragraph" w:customStyle="1" w:styleId="522">
    <w:name w:val="Оглавление 52"/>
    <w:basedOn w:val="a7"/>
    <w:next w:val="a7"/>
    <w:autoRedefine/>
    <w:uiPriority w:val="39"/>
    <w:unhideWhenUsed/>
    <w:qFormat/>
    <w:rsid w:val="001D76BC"/>
    <w:pPr>
      <w:spacing w:line="360" w:lineRule="auto"/>
      <w:ind w:left="960"/>
    </w:pPr>
    <w:rPr>
      <w:rFonts w:ascii="Calibri" w:hAnsi="Calibri"/>
      <w:sz w:val="18"/>
      <w:szCs w:val="18"/>
    </w:rPr>
  </w:style>
  <w:style w:type="paragraph" w:customStyle="1" w:styleId="621">
    <w:name w:val="Оглавление 62"/>
    <w:basedOn w:val="a7"/>
    <w:next w:val="a7"/>
    <w:autoRedefine/>
    <w:uiPriority w:val="39"/>
    <w:unhideWhenUsed/>
    <w:qFormat/>
    <w:rsid w:val="001D76BC"/>
    <w:pPr>
      <w:spacing w:line="360" w:lineRule="auto"/>
      <w:ind w:left="1200"/>
    </w:pPr>
    <w:rPr>
      <w:rFonts w:ascii="Calibri" w:hAnsi="Calibri"/>
      <w:sz w:val="18"/>
      <w:szCs w:val="18"/>
    </w:rPr>
  </w:style>
  <w:style w:type="paragraph" w:customStyle="1" w:styleId="721">
    <w:name w:val="Оглавление 72"/>
    <w:basedOn w:val="a7"/>
    <w:next w:val="a7"/>
    <w:autoRedefine/>
    <w:uiPriority w:val="39"/>
    <w:unhideWhenUsed/>
    <w:qFormat/>
    <w:rsid w:val="001D76BC"/>
    <w:pPr>
      <w:spacing w:line="360" w:lineRule="auto"/>
      <w:ind w:left="1440"/>
    </w:pPr>
    <w:rPr>
      <w:rFonts w:ascii="Calibri" w:hAnsi="Calibri"/>
      <w:sz w:val="18"/>
      <w:szCs w:val="18"/>
    </w:rPr>
  </w:style>
  <w:style w:type="paragraph" w:customStyle="1" w:styleId="821">
    <w:name w:val="Оглавление 82"/>
    <w:basedOn w:val="a7"/>
    <w:next w:val="a7"/>
    <w:autoRedefine/>
    <w:uiPriority w:val="39"/>
    <w:unhideWhenUsed/>
    <w:qFormat/>
    <w:rsid w:val="001D76BC"/>
    <w:pPr>
      <w:spacing w:line="360" w:lineRule="auto"/>
      <w:ind w:left="1680"/>
    </w:pPr>
    <w:rPr>
      <w:rFonts w:ascii="Calibri" w:hAnsi="Calibri"/>
      <w:sz w:val="18"/>
      <w:szCs w:val="18"/>
    </w:rPr>
  </w:style>
  <w:style w:type="paragraph" w:customStyle="1" w:styleId="920">
    <w:name w:val="Оглавление 92"/>
    <w:basedOn w:val="a7"/>
    <w:next w:val="a7"/>
    <w:autoRedefine/>
    <w:uiPriority w:val="39"/>
    <w:unhideWhenUsed/>
    <w:qFormat/>
    <w:rsid w:val="001D76BC"/>
    <w:pPr>
      <w:spacing w:line="360" w:lineRule="auto"/>
      <w:ind w:left="1920"/>
    </w:pPr>
    <w:rPr>
      <w:rFonts w:ascii="Calibri" w:hAnsi="Calibri"/>
      <w:sz w:val="18"/>
      <w:szCs w:val="18"/>
    </w:rPr>
  </w:style>
  <w:style w:type="paragraph" w:customStyle="1" w:styleId="headertext">
    <w:name w:val="headertext"/>
    <w:basedOn w:val="a7"/>
    <w:qFormat/>
    <w:rsid w:val="001D76BC"/>
    <w:pPr>
      <w:spacing w:before="100" w:beforeAutospacing="1" w:after="100" w:afterAutospacing="1"/>
    </w:pPr>
    <w:rPr>
      <w:szCs w:val="24"/>
    </w:rPr>
  </w:style>
  <w:style w:type="character" w:customStyle="1" w:styleId="FontStyle71">
    <w:name w:val="Font Style71"/>
    <w:rsid w:val="001D76BC"/>
    <w:rPr>
      <w:rFonts w:ascii="Times New Roman" w:hAnsi="Times New Roman" w:cs="Times New Roman"/>
      <w:sz w:val="24"/>
      <w:szCs w:val="24"/>
    </w:rPr>
  </w:style>
  <w:style w:type="character" w:customStyle="1" w:styleId="105pt">
    <w:name w:val="Колонтитул + 10;5 pt"/>
    <w:rsid w:val="001D76BC"/>
    <w:rPr>
      <w:rFonts w:ascii="Times New Roman" w:eastAsia="Times New Roman" w:hAnsi="Times New Roman" w:cs="Times New Roman"/>
      <w:b w:val="0"/>
      <w:bCs w:val="0"/>
      <w:i w:val="0"/>
      <w:iCs w:val="0"/>
      <w:smallCaps w:val="0"/>
      <w:strike w:val="0"/>
      <w:spacing w:val="0"/>
      <w:sz w:val="21"/>
      <w:szCs w:val="21"/>
    </w:rPr>
  </w:style>
  <w:style w:type="numbering" w:customStyle="1" w:styleId="67">
    <w:name w:val="Нет списка6"/>
    <w:next w:val="aa"/>
    <w:uiPriority w:val="99"/>
    <w:semiHidden/>
    <w:rsid w:val="001D76BC"/>
  </w:style>
  <w:style w:type="paragraph" w:customStyle="1" w:styleId="1ffffe">
    <w:name w:val="1 Основной текст"/>
    <w:basedOn w:val="a7"/>
    <w:uiPriority w:val="99"/>
    <w:qFormat/>
    <w:rsid w:val="001D76BC"/>
    <w:pPr>
      <w:spacing w:before="200" w:line="276" w:lineRule="auto"/>
    </w:pPr>
    <w:rPr>
      <w:rFonts w:eastAsia="Calibri"/>
      <w:szCs w:val="24"/>
    </w:rPr>
  </w:style>
  <w:style w:type="paragraph" w:customStyle="1" w:styleId="afffffffffffff8">
    <w:name w:val="Подзаголовок для информации об изменениях"/>
    <w:basedOn w:val="a7"/>
    <w:next w:val="a7"/>
    <w:uiPriority w:val="99"/>
    <w:qFormat/>
    <w:rsid w:val="001D76BC"/>
    <w:pPr>
      <w:widowControl w:val="0"/>
      <w:autoSpaceDE w:val="0"/>
      <w:autoSpaceDN w:val="0"/>
      <w:adjustRightInd w:val="0"/>
      <w:ind w:firstLine="720"/>
    </w:pPr>
    <w:rPr>
      <w:rFonts w:ascii="Arial" w:hAnsi="Arial" w:cs="Arial"/>
      <w:b/>
      <w:bCs/>
      <w:color w:val="353842"/>
      <w:szCs w:val="24"/>
    </w:rPr>
  </w:style>
  <w:style w:type="character" w:customStyle="1" w:styleId="Normal1">
    <w:name w:val="Normal Знак1"/>
    <w:link w:val="1f1"/>
    <w:locked/>
    <w:rsid w:val="001D76BC"/>
    <w:rPr>
      <w:rFonts w:ascii="Times New Roman" w:eastAsia="Times New Roman" w:hAnsi="Times New Roman" w:cs="Times New Roman"/>
      <w:snapToGrid w:val="0"/>
      <w:sz w:val="24"/>
      <w:szCs w:val="20"/>
      <w:lang w:eastAsia="ru-RU"/>
    </w:rPr>
  </w:style>
  <w:style w:type="paragraph" w:customStyle="1" w:styleId="2">
    <w:name w:val="Список_маркерный_2_уровень"/>
    <w:basedOn w:val="1"/>
    <w:link w:val="2fffe"/>
    <w:rsid w:val="001D76BC"/>
    <w:pPr>
      <w:numPr>
        <w:ilvl w:val="1"/>
      </w:numPr>
      <w:tabs>
        <w:tab w:val="num" w:pos="360"/>
      </w:tabs>
    </w:pPr>
    <w:rPr>
      <w:lang w:val="x-none" w:eastAsia="x-none"/>
    </w:rPr>
  </w:style>
  <w:style w:type="paragraph" w:customStyle="1" w:styleId="1">
    <w:name w:val="Список_маркерный_1_уровень"/>
    <w:link w:val="1fffff"/>
    <w:qFormat/>
    <w:rsid w:val="001D76BC"/>
    <w:pPr>
      <w:numPr>
        <w:numId w:val="46"/>
      </w:numPr>
      <w:spacing w:before="60" w:after="100" w:line="240" w:lineRule="auto"/>
      <w:jc w:val="both"/>
    </w:pPr>
    <w:rPr>
      <w:rFonts w:ascii="Times New Roman" w:eastAsia="MS Mincho" w:hAnsi="Times New Roman" w:cs="Times New Roman"/>
      <w:snapToGrid w:val="0"/>
      <w:sz w:val="24"/>
      <w:szCs w:val="24"/>
      <w:lang w:eastAsia="ru-RU"/>
    </w:rPr>
  </w:style>
  <w:style w:type="character" w:customStyle="1" w:styleId="1fffff">
    <w:name w:val="Список_маркерный_1_уровень Знак"/>
    <w:link w:val="1"/>
    <w:rsid w:val="001D76BC"/>
    <w:rPr>
      <w:rFonts w:ascii="Times New Roman" w:eastAsia="MS Mincho" w:hAnsi="Times New Roman" w:cs="Times New Roman"/>
      <w:snapToGrid w:val="0"/>
      <w:sz w:val="24"/>
      <w:szCs w:val="24"/>
      <w:lang w:eastAsia="ru-RU"/>
    </w:rPr>
  </w:style>
  <w:style w:type="character" w:customStyle="1" w:styleId="2fffe">
    <w:name w:val="Список_маркерный_2_уровень Знак"/>
    <w:link w:val="2"/>
    <w:rsid w:val="001D76BC"/>
    <w:rPr>
      <w:rFonts w:ascii="Times New Roman" w:eastAsia="MS Mincho" w:hAnsi="Times New Roman" w:cs="Times New Roman"/>
      <w:snapToGrid w:val="0"/>
      <w:sz w:val="24"/>
      <w:szCs w:val="24"/>
      <w:lang w:val="x-none" w:eastAsia="x-none"/>
    </w:rPr>
  </w:style>
  <w:style w:type="character" w:customStyle="1" w:styleId="4f0">
    <w:name w:val="Заголовок №4_"/>
    <w:link w:val="4f1"/>
    <w:uiPriority w:val="99"/>
    <w:rsid w:val="001D76BC"/>
    <w:rPr>
      <w:sz w:val="25"/>
      <w:szCs w:val="25"/>
      <w:shd w:val="clear" w:color="auto" w:fill="FFFFFF"/>
    </w:rPr>
  </w:style>
  <w:style w:type="paragraph" w:customStyle="1" w:styleId="4f1">
    <w:name w:val="Заголовок №4"/>
    <w:basedOn w:val="a7"/>
    <w:link w:val="4f0"/>
    <w:uiPriority w:val="99"/>
    <w:qFormat/>
    <w:rsid w:val="001D76BC"/>
    <w:pPr>
      <w:shd w:val="clear" w:color="auto" w:fill="FFFFFF"/>
      <w:spacing w:after="420" w:line="0" w:lineRule="atLeast"/>
      <w:ind w:hanging="3660"/>
      <w:outlineLvl w:val="3"/>
    </w:pPr>
    <w:rPr>
      <w:rFonts w:asciiTheme="minorHAnsi" w:hAnsiTheme="minorHAnsi"/>
      <w:sz w:val="25"/>
      <w:szCs w:val="25"/>
    </w:rPr>
  </w:style>
  <w:style w:type="character" w:customStyle="1" w:styleId="8TimesNewRoman125pt">
    <w:name w:val="Основной текст (8) + Times New Roman;12;5 pt"/>
    <w:rsid w:val="001D76BC"/>
    <w:rPr>
      <w:rFonts w:ascii="Times New Roman" w:eastAsia="Times New Roman" w:hAnsi="Times New Roman" w:cs="Times New Roman"/>
      <w:b w:val="0"/>
      <w:bCs w:val="0"/>
      <w:i w:val="0"/>
      <w:iCs w:val="0"/>
      <w:smallCaps w:val="0"/>
      <w:strike w:val="0"/>
      <w:spacing w:val="0"/>
      <w:sz w:val="25"/>
      <w:szCs w:val="25"/>
    </w:rPr>
  </w:style>
  <w:style w:type="character" w:customStyle="1" w:styleId="81pt">
    <w:name w:val="Основной текст (8) + Интервал 1 pt"/>
    <w:rsid w:val="001D76BC"/>
    <w:rPr>
      <w:rFonts w:ascii="Segoe UI" w:eastAsia="Segoe UI" w:hAnsi="Segoe UI" w:cs="Segoe UI"/>
      <w:b w:val="0"/>
      <w:bCs w:val="0"/>
      <w:i w:val="0"/>
      <w:iCs w:val="0"/>
      <w:smallCaps w:val="0"/>
      <w:strike w:val="0"/>
      <w:spacing w:val="30"/>
      <w:sz w:val="18"/>
      <w:szCs w:val="18"/>
    </w:rPr>
  </w:style>
  <w:style w:type="character" w:customStyle="1" w:styleId="160">
    <w:name w:val="Основной текст (16)_"/>
    <w:uiPriority w:val="99"/>
    <w:rsid w:val="001D76BC"/>
    <w:rPr>
      <w:rFonts w:ascii="Segoe UI" w:eastAsia="Segoe UI" w:hAnsi="Segoe UI" w:cs="Segoe UI"/>
      <w:b w:val="0"/>
      <w:bCs w:val="0"/>
      <w:i w:val="0"/>
      <w:iCs w:val="0"/>
      <w:smallCaps w:val="0"/>
      <w:strike w:val="0"/>
      <w:sz w:val="356"/>
      <w:szCs w:val="356"/>
    </w:rPr>
  </w:style>
  <w:style w:type="character" w:customStyle="1" w:styleId="170">
    <w:name w:val="Основной текст (17)_"/>
    <w:uiPriority w:val="99"/>
    <w:rsid w:val="001D76BC"/>
    <w:rPr>
      <w:rFonts w:ascii="Segoe UI" w:eastAsia="Segoe UI" w:hAnsi="Segoe UI" w:cs="Segoe UI"/>
      <w:b w:val="0"/>
      <w:bCs w:val="0"/>
      <w:i w:val="0"/>
      <w:iCs w:val="0"/>
      <w:smallCaps w:val="0"/>
      <w:strike w:val="0"/>
      <w:sz w:val="9"/>
      <w:szCs w:val="9"/>
    </w:rPr>
  </w:style>
  <w:style w:type="character" w:customStyle="1" w:styleId="SegoeUI9pt">
    <w:name w:val="Основной текст + Segoe UI;9 pt"/>
    <w:rsid w:val="001D76BC"/>
    <w:rPr>
      <w:rFonts w:ascii="Segoe UI" w:eastAsia="Segoe UI" w:hAnsi="Segoe UI" w:cs="Segoe UI"/>
      <w:b w:val="0"/>
      <w:bCs w:val="0"/>
      <w:i w:val="0"/>
      <w:iCs w:val="0"/>
      <w:smallCaps w:val="0"/>
      <w:strike w:val="0"/>
      <w:spacing w:val="0"/>
      <w:sz w:val="18"/>
      <w:szCs w:val="18"/>
    </w:rPr>
  </w:style>
  <w:style w:type="character" w:customStyle="1" w:styleId="68">
    <w:name w:val="Подпись к картинке (6)_"/>
    <w:link w:val="69"/>
    <w:uiPriority w:val="99"/>
    <w:rsid w:val="001D76BC"/>
    <w:rPr>
      <w:sz w:val="25"/>
      <w:szCs w:val="25"/>
      <w:shd w:val="clear" w:color="auto" w:fill="FFFFFF"/>
    </w:rPr>
  </w:style>
  <w:style w:type="paragraph" w:customStyle="1" w:styleId="69">
    <w:name w:val="Подпись к картинке (6)"/>
    <w:basedOn w:val="a7"/>
    <w:link w:val="68"/>
    <w:uiPriority w:val="99"/>
    <w:qFormat/>
    <w:rsid w:val="001D76BC"/>
    <w:pPr>
      <w:shd w:val="clear" w:color="auto" w:fill="FFFFFF"/>
      <w:spacing w:line="0" w:lineRule="atLeast"/>
    </w:pPr>
    <w:rPr>
      <w:rFonts w:asciiTheme="minorHAnsi" w:hAnsiTheme="minorHAnsi"/>
      <w:sz w:val="25"/>
      <w:szCs w:val="25"/>
    </w:rPr>
  </w:style>
  <w:style w:type="character" w:customStyle="1" w:styleId="425">
    <w:name w:val="Заголовок №4 (2)_"/>
    <w:link w:val="426"/>
    <w:uiPriority w:val="99"/>
    <w:rsid w:val="001D76BC"/>
    <w:rPr>
      <w:sz w:val="25"/>
      <w:szCs w:val="25"/>
      <w:shd w:val="clear" w:color="auto" w:fill="FFFFFF"/>
    </w:rPr>
  </w:style>
  <w:style w:type="paragraph" w:customStyle="1" w:styleId="426">
    <w:name w:val="Заголовок №4 (2)"/>
    <w:basedOn w:val="a7"/>
    <w:link w:val="425"/>
    <w:uiPriority w:val="99"/>
    <w:qFormat/>
    <w:rsid w:val="001D76BC"/>
    <w:pPr>
      <w:shd w:val="clear" w:color="auto" w:fill="FFFFFF"/>
      <w:spacing w:line="446" w:lineRule="exact"/>
      <w:ind w:firstLine="580"/>
      <w:outlineLvl w:val="3"/>
    </w:pPr>
    <w:rPr>
      <w:rFonts w:asciiTheme="minorHAnsi" w:hAnsiTheme="minorHAnsi"/>
      <w:sz w:val="25"/>
      <w:szCs w:val="25"/>
    </w:rPr>
  </w:style>
  <w:style w:type="character" w:customStyle="1" w:styleId="21f4">
    <w:name w:val="Основной текст (21)_"/>
    <w:link w:val="21f5"/>
    <w:uiPriority w:val="99"/>
    <w:rsid w:val="001D76BC"/>
    <w:rPr>
      <w:sz w:val="25"/>
      <w:szCs w:val="25"/>
      <w:shd w:val="clear" w:color="auto" w:fill="FFFFFF"/>
    </w:rPr>
  </w:style>
  <w:style w:type="paragraph" w:customStyle="1" w:styleId="21f5">
    <w:name w:val="Основной текст (21)"/>
    <w:basedOn w:val="a7"/>
    <w:link w:val="21f4"/>
    <w:uiPriority w:val="99"/>
    <w:qFormat/>
    <w:rsid w:val="001D76BC"/>
    <w:pPr>
      <w:shd w:val="clear" w:color="auto" w:fill="FFFFFF"/>
      <w:spacing w:line="446" w:lineRule="exact"/>
    </w:pPr>
    <w:rPr>
      <w:rFonts w:asciiTheme="minorHAnsi" w:hAnsiTheme="minorHAnsi"/>
      <w:sz w:val="25"/>
      <w:szCs w:val="25"/>
    </w:rPr>
  </w:style>
  <w:style w:type="character" w:customStyle="1" w:styleId="3125pt">
    <w:name w:val="Заголовок №3 + 12;5 pt"/>
    <w:rsid w:val="001D76BC"/>
    <w:rPr>
      <w:rFonts w:ascii="Times New Roman" w:eastAsia="Times New Roman" w:hAnsi="Times New Roman" w:cs="Times New Roman"/>
      <w:b w:val="0"/>
      <w:bCs w:val="0"/>
      <w:i w:val="0"/>
      <w:iCs w:val="0"/>
      <w:smallCaps w:val="0"/>
      <w:strike w:val="0"/>
      <w:spacing w:val="0"/>
      <w:sz w:val="25"/>
      <w:szCs w:val="25"/>
    </w:rPr>
  </w:style>
  <w:style w:type="character" w:customStyle="1" w:styleId="201">
    <w:name w:val="Основной текст (20)_"/>
    <w:link w:val="202"/>
    <w:uiPriority w:val="99"/>
    <w:rsid w:val="001D76BC"/>
    <w:rPr>
      <w:sz w:val="19"/>
      <w:szCs w:val="19"/>
      <w:shd w:val="clear" w:color="auto" w:fill="FFFFFF"/>
    </w:rPr>
  </w:style>
  <w:style w:type="paragraph" w:customStyle="1" w:styleId="202">
    <w:name w:val="Основной текст (20)"/>
    <w:basedOn w:val="a7"/>
    <w:link w:val="201"/>
    <w:uiPriority w:val="99"/>
    <w:qFormat/>
    <w:rsid w:val="001D76BC"/>
    <w:pPr>
      <w:shd w:val="clear" w:color="auto" w:fill="FFFFFF"/>
      <w:spacing w:line="230" w:lineRule="exact"/>
    </w:pPr>
    <w:rPr>
      <w:rFonts w:asciiTheme="minorHAnsi" w:hAnsiTheme="minorHAnsi"/>
      <w:sz w:val="19"/>
      <w:szCs w:val="19"/>
    </w:rPr>
  </w:style>
  <w:style w:type="character" w:customStyle="1" w:styleId="2ffff">
    <w:name w:val="Оглавление (2)"/>
    <w:uiPriority w:val="99"/>
    <w:rsid w:val="001D76BC"/>
    <w:rPr>
      <w:rFonts w:ascii="Times New Roman" w:eastAsia="Times New Roman" w:hAnsi="Times New Roman" w:cs="Times New Roman"/>
      <w:b w:val="0"/>
      <w:bCs w:val="0"/>
      <w:i w:val="0"/>
      <w:iCs w:val="0"/>
      <w:smallCaps w:val="0"/>
      <w:strike w:val="0"/>
      <w:spacing w:val="0"/>
      <w:sz w:val="25"/>
      <w:szCs w:val="25"/>
    </w:rPr>
  </w:style>
  <w:style w:type="character" w:customStyle="1" w:styleId="afffffffffffff9">
    <w:name w:val="Основной текст + Курсив"/>
    <w:rsid w:val="001D76BC"/>
    <w:rPr>
      <w:rFonts w:ascii="Times New Roman" w:eastAsia="Times New Roman" w:hAnsi="Times New Roman" w:cs="Times New Roman"/>
      <w:b w:val="0"/>
      <w:bCs w:val="0"/>
      <w:i/>
      <w:iCs/>
      <w:smallCaps w:val="0"/>
      <w:strike w:val="0"/>
      <w:spacing w:val="0"/>
      <w:sz w:val="25"/>
      <w:szCs w:val="25"/>
    </w:rPr>
  </w:style>
  <w:style w:type="character" w:customStyle="1" w:styleId="251">
    <w:name w:val="Основной текст (25)_"/>
    <w:link w:val="252"/>
    <w:uiPriority w:val="99"/>
    <w:rsid w:val="001D76BC"/>
    <w:rPr>
      <w:sz w:val="12"/>
      <w:szCs w:val="12"/>
      <w:shd w:val="clear" w:color="auto" w:fill="FFFFFF"/>
    </w:rPr>
  </w:style>
  <w:style w:type="paragraph" w:customStyle="1" w:styleId="252">
    <w:name w:val="Основной текст (25)"/>
    <w:basedOn w:val="a7"/>
    <w:link w:val="251"/>
    <w:uiPriority w:val="99"/>
    <w:qFormat/>
    <w:rsid w:val="001D76BC"/>
    <w:pPr>
      <w:shd w:val="clear" w:color="auto" w:fill="FFFFFF"/>
      <w:spacing w:line="0" w:lineRule="atLeast"/>
    </w:pPr>
    <w:rPr>
      <w:rFonts w:asciiTheme="minorHAnsi" w:hAnsiTheme="minorHAnsi"/>
      <w:sz w:val="12"/>
      <w:szCs w:val="12"/>
    </w:rPr>
  </w:style>
  <w:style w:type="character" w:customStyle="1" w:styleId="290">
    <w:name w:val="Основной текст (29)_"/>
    <w:link w:val="291"/>
    <w:uiPriority w:val="99"/>
    <w:rsid w:val="001D76BC"/>
    <w:rPr>
      <w:sz w:val="24"/>
      <w:szCs w:val="24"/>
      <w:shd w:val="clear" w:color="auto" w:fill="FFFFFF"/>
    </w:rPr>
  </w:style>
  <w:style w:type="paragraph" w:customStyle="1" w:styleId="291">
    <w:name w:val="Основной текст (29)"/>
    <w:basedOn w:val="a7"/>
    <w:link w:val="290"/>
    <w:uiPriority w:val="99"/>
    <w:qFormat/>
    <w:rsid w:val="001D76BC"/>
    <w:pPr>
      <w:shd w:val="clear" w:color="auto" w:fill="FFFFFF"/>
      <w:spacing w:line="0" w:lineRule="atLeast"/>
    </w:pPr>
    <w:rPr>
      <w:rFonts w:asciiTheme="minorHAnsi" w:hAnsiTheme="minorHAnsi"/>
      <w:szCs w:val="24"/>
    </w:rPr>
  </w:style>
  <w:style w:type="character" w:customStyle="1" w:styleId="351">
    <w:name w:val="Основной текст (35)_"/>
    <w:link w:val="352"/>
    <w:uiPriority w:val="99"/>
    <w:rsid w:val="001D76BC"/>
    <w:rPr>
      <w:sz w:val="13"/>
      <w:szCs w:val="13"/>
      <w:shd w:val="clear" w:color="auto" w:fill="FFFFFF"/>
    </w:rPr>
  </w:style>
  <w:style w:type="paragraph" w:customStyle="1" w:styleId="352">
    <w:name w:val="Основной текст (35)"/>
    <w:basedOn w:val="a7"/>
    <w:link w:val="351"/>
    <w:uiPriority w:val="99"/>
    <w:qFormat/>
    <w:rsid w:val="001D76BC"/>
    <w:pPr>
      <w:shd w:val="clear" w:color="auto" w:fill="FFFFFF"/>
      <w:spacing w:after="420" w:line="0" w:lineRule="atLeast"/>
    </w:pPr>
    <w:rPr>
      <w:rFonts w:asciiTheme="minorHAnsi" w:hAnsiTheme="minorHAnsi"/>
      <w:sz w:val="13"/>
      <w:szCs w:val="13"/>
    </w:rPr>
  </w:style>
  <w:style w:type="character" w:customStyle="1" w:styleId="301">
    <w:name w:val="Основной текст (30)_"/>
    <w:link w:val="302"/>
    <w:uiPriority w:val="99"/>
    <w:rsid w:val="001D76BC"/>
    <w:rPr>
      <w:spacing w:val="20"/>
      <w:sz w:val="13"/>
      <w:szCs w:val="13"/>
      <w:shd w:val="clear" w:color="auto" w:fill="FFFFFF"/>
      <w:lang w:val="en-US"/>
    </w:rPr>
  </w:style>
  <w:style w:type="paragraph" w:customStyle="1" w:styleId="302">
    <w:name w:val="Основной текст (30)"/>
    <w:basedOn w:val="a7"/>
    <w:link w:val="301"/>
    <w:uiPriority w:val="99"/>
    <w:qFormat/>
    <w:rsid w:val="001D76BC"/>
    <w:pPr>
      <w:shd w:val="clear" w:color="auto" w:fill="FFFFFF"/>
      <w:spacing w:line="0" w:lineRule="atLeast"/>
    </w:pPr>
    <w:rPr>
      <w:rFonts w:asciiTheme="minorHAnsi" w:hAnsiTheme="minorHAnsi"/>
      <w:spacing w:val="20"/>
      <w:sz w:val="13"/>
      <w:szCs w:val="13"/>
      <w:lang w:val="en-US"/>
    </w:rPr>
  </w:style>
  <w:style w:type="character" w:customStyle="1" w:styleId="131pt">
    <w:name w:val="Основной текст (13) + Интервал 1 pt"/>
    <w:rsid w:val="001D76BC"/>
    <w:rPr>
      <w:rFonts w:ascii="Times New Roman" w:eastAsia="Times New Roman" w:hAnsi="Times New Roman" w:cs="Times New Roman"/>
      <w:b w:val="0"/>
      <w:bCs w:val="0"/>
      <w:i w:val="0"/>
      <w:iCs w:val="0"/>
      <w:smallCaps w:val="0"/>
      <w:strike w:val="0"/>
      <w:spacing w:val="30"/>
      <w:sz w:val="25"/>
      <w:szCs w:val="25"/>
      <w:lang w:val="en-US"/>
    </w:rPr>
  </w:style>
  <w:style w:type="character" w:customStyle="1" w:styleId="52pt">
    <w:name w:val="Основной текст (5) + Интервал 2 pt"/>
    <w:rsid w:val="001D76BC"/>
    <w:rPr>
      <w:rFonts w:ascii="Times New Roman" w:eastAsia="Times New Roman" w:hAnsi="Times New Roman" w:cs="Times New Roman"/>
      <w:b w:val="0"/>
      <w:bCs w:val="0"/>
      <w:i w:val="0"/>
      <w:iCs w:val="0"/>
      <w:smallCaps w:val="0"/>
      <w:strike w:val="0"/>
      <w:spacing w:val="40"/>
      <w:sz w:val="21"/>
      <w:szCs w:val="21"/>
      <w:lang w:val="en-US"/>
    </w:rPr>
  </w:style>
  <w:style w:type="character" w:customStyle="1" w:styleId="232">
    <w:name w:val="Основной текст (23)_"/>
    <w:link w:val="233"/>
    <w:uiPriority w:val="99"/>
    <w:rsid w:val="001D76BC"/>
    <w:rPr>
      <w:sz w:val="8"/>
      <w:szCs w:val="8"/>
      <w:shd w:val="clear" w:color="auto" w:fill="FFFFFF"/>
    </w:rPr>
  </w:style>
  <w:style w:type="paragraph" w:customStyle="1" w:styleId="233">
    <w:name w:val="Основной текст (23)"/>
    <w:basedOn w:val="a7"/>
    <w:link w:val="232"/>
    <w:uiPriority w:val="99"/>
    <w:qFormat/>
    <w:rsid w:val="001D76BC"/>
    <w:pPr>
      <w:shd w:val="clear" w:color="auto" w:fill="FFFFFF"/>
      <w:spacing w:line="0" w:lineRule="atLeast"/>
    </w:pPr>
    <w:rPr>
      <w:rFonts w:asciiTheme="minorHAnsi" w:hAnsiTheme="minorHAnsi"/>
      <w:sz w:val="8"/>
      <w:szCs w:val="8"/>
    </w:rPr>
  </w:style>
  <w:style w:type="character" w:customStyle="1" w:styleId="137">
    <w:name w:val="Основной текст (13) + Не курсив"/>
    <w:rsid w:val="001D76BC"/>
    <w:rPr>
      <w:rFonts w:ascii="Times New Roman" w:eastAsia="Times New Roman" w:hAnsi="Times New Roman" w:cs="Times New Roman"/>
      <w:b w:val="0"/>
      <w:bCs w:val="0"/>
      <w:i/>
      <w:iCs/>
      <w:smallCaps w:val="0"/>
      <w:strike w:val="0"/>
      <w:spacing w:val="0"/>
      <w:sz w:val="25"/>
      <w:szCs w:val="25"/>
      <w:lang w:val="en-US"/>
    </w:rPr>
  </w:style>
  <w:style w:type="character" w:customStyle="1" w:styleId="241">
    <w:name w:val="Основной текст (24)_"/>
    <w:link w:val="242"/>
    <w:uiPriority w:val="99"/>
    <w:rsid w:val="001D76BC"/>
    <w:rPr>
      <w:sz w:val="13"/>
      <w:szCs w:val="13"/>
      <w:shd w:val="clear" w:color="auto" w:fill="FFFFFF"/>
    </w:rPr>
  </w:style>
  <w:style w:type="paragraph" w:customStyle="1" w:styleId="242">
    <w:name w:val="Основной текст (24)"/>
    <w:basedOn w:val="a7"/>
    <w:link w:val="241"/>
    <w:uiPriority w:val="99"/>
    <w:qFormat/>
    <w:rsid w:val="001D76BC"/>
    <w:pPr>
      <w:shd w:val="clear" w:color="auto" w:fill="FFFFFF"/>
      <w:spacing w:after="240" w:line="0" w:lineRule="atLeast"/>
    </w:pPr>
    <w:rPr>
      <w:rFonts w:asciiTheme="minorHAnsi" w:hAnsiTheme="minorHAnsi"/>
      <w:sz w:val="13"/>
      <w:szCs w:val="13"/>
    </w:rPr>
  </w:style>
  <w:style w:type="character" w:customStyle="1" w:styleId="1pt">
    <w:name w:val="Основной текст + Курсив;Интервал 1 pt"/>
    <w:rsid w:val="001D76BC"/>
    <w:rPr>
      <w:rFonts w:ascii="Times New Roman" w:eastAsia="Times New Roman" w:hAnsi="Times New Roman" w:cs="Times New Roman"/>
      <w:b w:val="0"/>
      <w:bCs w:val="0"/>
      <w:i/>
      <w:iCs/>
      <w:smallCaps w:val="0"/>
      <w:strike w:val="0"/>
      <w:spacing w:val="30"/>
      <w:sz w:val="25"/>
      <w:szCs w:val="25"/>
      <w:lang w:val="en-US"/>
    </w:rPr>
  </w:style>
  <w:style w:type="character" w:customStyle="1" w:styleId="261">
    <w:name w:val="Основной текст (26)_"/>
    <w:link w:val="262"/>
    <w:uiPriority w:val="99"/>
    <w:rsid w:val="001D76BC"/>
    <w:rPr>
      <w:sz w:val="13"/>
      <w:szCs w:val="13"/>
      <w:shd w:val="clear" w:color="auto" w:fill="FFFFFF"/>
    </w:rPr>
  </w:style>
  <w:style w:type="paragraph" w:customStyle="1" w:styleId="262">
    <w:name w:val="Основной текст (26)"/>
    <w:basedOn w:val="a7"/>
    <w:link w:val="261"/>
    <w:uiPriority w:val="99"/>
    <w:qFormat/>
    <w:rsid w:val="001D76BC"/>
    <w:pPr>
      <w:shd w:val="clear" w:color="auto" w:fill="FFFFFF"/>
      <w:spacing w:line="0" w:lineRule="atLeast"/>
    </w:pPr>
    <w:rPr>
      <w:rFonts w:asciiTheme="minorHAnsi" w:hAnsiTheme="minorHAnsi"/>
      <w:sz w:val="13"/>
      <w:szCs w:val="13"/>
    </w:rPr>
  </w:style>
  <w:style w:type="character" w:customStyle="1" w:styleId="afffffffffffffa">
    <w:name w:val="Основной текст + Курсив;Малые прописные"/>
    <w:rsid w:val="001D76BC"/>
    <w:rPr>
      <w:rFonts w:ascii="Times New Roman" w:eastAsia="Times New Roman" w:hAnsi="Times New Roman" w:cs="Times New Roman"/>
      <w:b w:val="0"/>
      <w:bCs w:val="0"/>
      <w:i/>
      <w:iCs/>
      <w:smallCaps/>
      <w:strike w:val="0"/>
      <w:spacing w:val="0"/>
      <w:sz w:val="25"/>
      <w:szCs w:val="25"/>
    </w:rPr>
  </w:style>
  <w:style w:type="character" w:customStyle="1" w:styleId="TrebuchetMS11pt1pt">
    <w:name w:val="Основной текст + Trebuchet MS;11 pt;Интервал 1 pt"/>
    <w:rsid w:val="001D76BC"/>
    <w:rPr>
      <w:rFonts w:ascii="Trebuchet MS" w:eastAsia="Trebuchet MS" w:hAnsi="Trebuchet MS" w:cs="Trebuchet MS"/>
      <w:b w:val="0"/>
      <w:bCs w:val="0"/>
      <w:i w:val="0"/>
      <w:iCs w:val="0"/>
      <w:smallCaps w:val="0"/>
      <w:strike w:val="0"/>
      <w:spacing w:val="20"/>
      <w:sz w:val="22"/>
      <w:szCs w:val="22"/>
    </w:rPr>
  </w:style>
  <w:style w:type="character" w:customStyle="1" w:styleId="270">
    <w:name w:val="Основной текст (27)_"/>
    <w:link w:val="271"/>
    <w:uiPriority w:val="99"/>
    <w:rsid w:val="001D76BC"/>
    <w:rPr>
      <w:sz w:val="13"/>
      <w:szCs w:val="13"/>
      <w:shd w:val="clear" w:color="auto" w:fill="FFFFFF"/>
    </w:rPr>
  </w:style>
  <w:style w:type="paragraph" w:customStyle="1" w:styleId="271">
    <w:name w:val="Основной текст (27)"/>
    <w:basedOn w:val="a7"/>
    <w:link w:val="270"/>
    <w:uiPriority w:val="99"/>
    <w:qFormat/>
    <w:rsid w:val="001D76BC"/>
    <w:pPr>
      <w:shd w:val="clear" w:color="auto" w:fill="FFFFFF"/>
      <w:spacing w:line="0" w:lineRule="atLeast"/>
    </w:pPr>
    <w:rPr>
      <w:rFonts w:asciiTheme="minorHAnsi" w:hAnsiTheme="minorHAnsi"/>
      <w:sz w:val="13"/>
      <w:szCs w:val="13"/>
    </w:rPr>
  </w:style>
  <w:style w:type="character" w:customStyle="1" w:styleId="280">
    <w:name w:val="Основной текст (28)_"/>
    <w:link w:val="281"/>
    <w:uiPriority w:val="99"/>
    <w:rsid w:val="001D76BC"/>
    <w:rPr>
      <w:shd w:val="clear" w:color="auto" w:fill="FFFFFF"/>
      <w:lang w:val="en-US"/>
    </w:rPr>
  </w:style>
  <w:style w:type="paragraph" w:customStyle="1" w:styleId="281">
    <w:name w:val="Основной текст (28)"/>
    <w:basedOn w:val="a7"/>
    <w:link w:val="280"/>
    <w:uiPriority w:val="99"/>
    <w:qFormat/>
    <w:rsid w:val="001D76BC"/>
    <w:pPr>
      <w:shd w:val="clear" w:color="auto" w:fill="FFFFFF"/>
      <w:spacing w:after="360" w:line="0" w:lineRule="atLeast"/>
      <w:ind w:hanging="3660"/>
    </w:pPr>
    <w:rPr>
      <w:rFonts w:asciiTheme="minorHAnsi" w:hAnsiTheme="minorHAnsi"/>
      <w:sz w:val="22"/>
      <w:lang w:val="en-US"/>
    </w:rPr>
  </w:style>
  <w:style w:type="character" w:customStyle="1" w:styleId="286pt">
    <w:name w:val="Основной текст (28) + 6 pt;Не курсив"/>
    <w:rsid w:val="001D76BC"/>
    <w:rPr>
      <w:rFonts w:ascii="Times New Roman" w:eastAsia="Times New Roman" w:hAnsi="Times New Roman" w:cs="Times New Roman"/>
      <w:b w:val="0"/>
      <w:bCs w:val="0"/>
      <w:i/>
      <w:iCs/>
      <w:smallCaps w:val="0"/>
      <w:strike w:val="0"/>
      <w:spacing w:val="0"/>
      <w:sz w:val="12"/>
      <w:szCs w:val="12"/>
    </w:rPr>
  </w:style>
  <w:style w:type="character" w:customStyle="1" w:styleId="21f6">
    <w:name w:val="Основной текст (21) + Не полужирный;Не курсив"/>
    <w:rsid w:val="001D76BC"/>
    <w:rPr>
      <w:rFonts w:ascii="Times New Roman" w:eastAsia="Times New Roman" w:hAnsi="Times New Roman" w:cs="Times New Roman"/>
      <w:b/>
      <w:bCs/>
      <w:i/>
      <w:iCs/>
      <w:smallCaps w:val="0"/>
      <w:strike w:val="0"/>
      <w:spacing w:val="0"/>
      <w:sz w:val="25"/>
      <w:szCs w:val="25"/>
    </w:rPr>
  </w:style>
  <w:style w:type="character" w:customStyle="1" w:styleId="1pt0">
    <w:name w:val="Основной текст + Полужирный;Курсив;Интервал 1 pt"/>
    <w:rsid w:val="001D76BC"/>
    <w:rPr>
      <w:rFonts w:ascii="Times New Roman" w:eastAsia="Times New Roman" w:hAnsi="Times New Roman" w:cs="Times New Roman"/>
      <w:b/>
      <w:bCs/>
      <w:i/>
      <w:iCs/>
      <w:smallCaps w:val="0"/>
      <w:strike w:val="0"/>
      <w:spacing w:val="30"/>
      <w:sz w:val="25"/>
      <w:szCs w:val="25"/>
      <w:lang w:val="en-US"/>
    </w:rPr>
  </w:style>
  <w:style w:type="character" w:customStyle="1" w:styleId="105pt0">
    <w:name w:val="Основной текст + 10;5 pt"/>
    <w:rsid w:val="001D76BC"/>
    <w:rPr>
      <w:rFonts w:ascii="Times New Roman" w:eastAsia="Times New Roman" w:hAnsi="Times New Roman" w:cs="Times New Roman"/>
      <w:b w:val="0"/>
      <w:bCs w:val="0"/>
      <w:i w:val="0"/>
      <w:iCs w:val="0"/>
      <w:smallCaps w:val="0"/>
      <w:strike w:val="0"/>
      <w:spacing w:val="0"/>
      <w:sz w:val="21"/>
      <w:szCs w:val="21"/>
    </w:rPr>
  </w:style>
  <w:style w:type="character" w:customStyle="1" w:styleId="5125pt">
    <w:name w:val="Основной текст (5) + 12;5 pt"/>
    <w:rsid w:val="001D76BC"/>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65pt1pt">
    <w:name w:val="Заголовок №2 + 6;5 pt;Курсив;Интервал 1 pt"/>
    <w:rsid w:val="001D76BC"/>
    <w:rPr>
      <w:rFonts w:ascii="Times New Roman" w:eastAsia="Times New Roman" w:hAnsi="Times New Roman" w:cs="Times New Roman"/>
      <w:b w:val="0"/>
      <w:bCs w:val="0"/>
      <w:i/>
      <w:iCs/>
      <w:smallCaps w:val="0"/>
      <w:strike w:val="0"/>
      <w:spacing w:val="20"/>
      <w:sz w:val="13"/>
      <w:szCs w:val="13"/>
      <w:u w:val="single"/>
      <w:lang w:val="en-US"/>
    </w:rPr>
  </w:style>
  <w:style w:type="character" w:customStyle="1" w:styleId="2125pt">
    <w:name w:val="Заголовок №2 + 12;5 pt"/>
    <w:rsid w:val="001D76BC"/>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13105pt">
    <w:name w:val="Основной текст (13) + 10;5 pt;Не курсив"/>
    <w:rsid w:val="001D76BC"/>
    <w:rPr>
      <w:rFonts w:ascii="Times New Roman" w:eastAsia="Times New Roman" w:hAnsi="Times New Roman" w:cs="Times New Roman"/>
      <w:b w:val="0"/>
      <w:bCs w:val="0"/>
      <w:i/>
      <w:iCs/>
      <w:smallCaps w:val="0"/>
      <w:strike w:val="0"/>
      <w:spacing w:val="0"/>
      <w:sz w:val="21"/>
      <w:szCs w:val="21"/>
    </w:rPr>
  </w:style>
  <w:style w:type="character" w:customStyle="1" w:styleId="135pt1pt">
    <w:name w:val="Основной текст (13) + 5 pt;Малые прописные;Интервал 1 pt"/>
    <w:rsid w:val="001D76BC"/>
    <w:rPr>
      <w:rFonts w:ascii="Times New Roman" w:eastAsia="Times New Roman" w:hAnsi="Times New Roman" w:cs="Times New Roman"/>
      <w:b w:val="0"/>
      <w:bCs w:val="0"/>
      <w:i w:val="0"/>
      <w:iCs w:val="0"/>
      <w:smallCaps/>
      <w:strike w:val="0"/>
      <w:spacing w:val="30"/>
      <w:sz w:val="10"/>
      <w:szCs w:val="10"/>
      <w:lang w:val="en-US"/>
    </w:rPr>
  </w:style>
  <w:style w:type="character" w:customStyle="1" w:styleId="215pt40">
    <w:name w:val="Основной текст + 21;5 pt;Масштаб 40%"/>
    <w:rsid w:val="001D76BC"/>
    <w:rPr>
      <w:rFonts w:ascii="Times New Roman" w:eastAsia="Times New Roman" w:hAnsi="Times New Roman" w:cs="Times New Roman"/>
      <w:b w:val="0"/>
      <w:bCs w:val="0"/>
      <w:i w:val="0"/>
      <w:iCs w:val="0"/>
      <w:smallCaps w:val="0"/>
      <w:strike w:val="0"/>
      <w:spacing w:val="0"/>
      <w:w w:val="40"/>
      <w:sz w:val="43"/>
      <w:szCs w:val="43"/>
    </w:rPr>
  </w:style>
  <w:style w:type="character" w:customStyle="1" w:styleId="31f">
    <w:name w:val="Основной текст (31)_"/>
    <w:link w:val="31f0"/>
    <w:uiPriority w:val="99"/>
    <w:rsid w:val="001D76BC"/>
    <w:rPr>
      <w:sz w:val="13"/>
      <w:szCs w:val="13"/>
      <w:shd w:val="clear" w:color="auto" w:fill="FFFFFF"/>
    </w:rPr>
  </w:style>
  <w:style w:type="paragraph" w:customStyle="1" w:styleId="31f0">
    <w:name w:val="Основной текст (31)"/>
    <w:basedOn w:val="a7"/>
    <w:link w:val="31f"/>
    <w:uiPriority w:val="99"/>
    <w:qFormat/>
    <w:rsid w:val="001D76BC"/>
    <w:pPr>
      <w:shd w:val="clear" w:color="auto" w:fill="FFFFFF"/>
      <w:spacing w:after="180" w:line="0" w:lineRule="atLeast"/>
    </w:pPr>
    <w:rPr>
      <w:rFonts w:asciiTheme="minorHAnsi" w:hAnsiTheme="minorHAnsi"/>
      <w:sz w:val="13"/>
      <w:szCs w:val="13"/>
    </w:rPr>
  </w:style>
  <w:style w:type="character" w:customStyle="1" w:styleId="328">
    <w:name w:val="Основной текст (32)_"/>
    <w:link w:val="329"/>
    <w:uiPriority w:val="99"/>
    <w:rsid w:val="001D76BC"/>
    <w:rPr>
      <w:spacing w:val="20"/>
      <w:sz w:val="11"/>
      <w:szCs w:val="11"/>
      <w:shd w:val="clear" w:color="auto" w:fill="FFFFFF"/>
    </w:rPr>
  </w:style>
  <w:style w:type="paragraph" w:customStyle="1" w:styleId="329">
    <w:name w:val="Основной текст (32)"/>
    <w:basedOn w:val="a7"/>
    <w:link w:val="328"/>
    <w:uiPriority w:val="99"/>
    <w:qFormat/>
    <w:rsid w:val="001D76BC"/>
    <w:pPr>
      <w:shd w:val="clear" w:color="auto" w:fill="FFFFFF"/>
      <w:spacing w:before="300" w:line="0" w:lineRule="atLeast"/>
    </w:pPr>
    <w:rPr>
      <w:rFonts w:asciiTheme="minorHAnsi" w:hAnsiTheme="minorHAnsi"/>
      <w:spacing w:val="20"/>
      <w:sz w:val="11"/>
      <w:szCs w:val="11"/>
    </w:rPr>
  </w:style>
  <w:style w:type="character" w:customStyle="1" w:styleId="331">
    <w:name w:val="Основной текст (33)_"/>
    <w:link w:val="332"/>
    <w:uiPriority w:val="99"/>
    <w:rsid w:val="001D76BC"/>
    <w:rPr>
      <w:spacing w:val="20"/>
      <w:sz w:val="29"/>
      <w:szCs w:val="29"/>
      <w:shd w:val="clear" w:color="auto" w:fill="FFFFFF"/>
    </w:rPr>
  </w:style>
  <w:style w:type="paragraph" w:customStyle="1" w:styleId="332">
    <w:name w:val="Основной текст (33)"/>
    <w:basedOn w:val="a7"/>
    <w:link w:val="331"/>
    <w:uiPriority w:val="99"/>
    <w:qFormat/>
    <w:rsid w:val="001D76BC"/>
    <w:pPr>
      <w:shd w:val="clear" w:color="auto" w:fill="FFFFFF"/>
      <w:spacing w:line="0" w:lineRule="atLeast"/>
    </w:pPr>
    <w:rPr>
      <w:rFonts w:asciiTheme="minorHAnsi" w:hAnsiTheme="minorHAnsi"/>
      <w:spacing w:val="20"/>
      <w:sz w:val="29"/>
      <w:szCs w:val="29"/>
    </w:rPr>
  </w:style>
  <w:style w:type="character" w:customStyle="1" w:styleId="33-1pt">
    <w:name w:val="Основной текст (33) + Интервал -1 pt"/>
    <w:rsid w:val="001D76BC"/>
    <w:rPr>
      <w:rFonts w:ascii="Times New Roman" w:eastAsia="Times New Roman" w:hAnsi="Times New Roman" w:cs="Times New Roman"/>
      <w:b w:val="0"/>
      <w:bCs w:val="0"/>
      <w:i w:val="0"/>
      <w:iCs w:val="0"/>
      <w:smallCaps w:val="0"/>
      <w:strike w:val="0"/>
      <w:spacing w:val="-30"/>
      <w:sz w:val="29"/>
      <w:szCs w:val="29"/>
      <w:lang w:val="en-US"/>
    </w:rPr>
  </w:style>
  <w:style w:type="character" w:customStyle="1" w:styleId="3365pt0pt">
    <w:name w:val="Основной текст (33) + 6;5 pt;Не курсив;Не малые прописные;Интервал 0 pt"/>
    <w:rsid w:val="001D76BC"/>
    <w:rPr>
      <w:rFonts w:ascii="Times New Roman" w:eastAsia="Times New Roman" w:hAnsi="Times New Roman" w:cs="Times New Roman"/>
      <w:b w:val="0"/>
      <w:bCs w:val="0"/>
      <w:i/>
      <w:iCs/>
      <w:smallCaps/>
      <w:strike w:val="0"/>
      <w:spacing w:val="0"/>
      <w:sz w:val="13"/>
      <w:szCs w:val="13"/>
    </w:rPr>
  </w:style>
  <w:style w:type="character" w:customStyle="1" w:styleId="342">
    <w:name w:val="Основной текст (34)_"/>
    <w:link w:val="343"/>
    <w:uiPriority w:val="99"/>
    <w:rsid w:val="001D76BC"/>
    <w:rPr>
      <w:sz w:val="13"/>
      <w:szCs w:val="13"/>
      <w:shd w:val="clear" w:color="auto" w:fill="FFFFFF"/>
      <w:lang w:val="en-US"/>
    </w:rPr>
  </w:style>
  <w:style w:type="paragraph" w:customStyle="1" w:styleId="343">
    <w:name w:val="Основной текст (34)"/>
    <w:basedOn w:val="a7"/>
    <w:link w:val="342"/>
    <w:uiPriority w:val="99"/>
    <w:qFormat/>
    <w:rsid w:val="001D76BC"/>
    <w:pPr>
      <w:shd w:val="clear" w:color="auto" w:fill="FFFFFF"/>
      <w:spacing w:after="180" w:line="0" w:lineRule="atLeast"/>
    </w:pPr>
    <w:rPr>
      <w:rFonts w:asciiTheme="minorHAnsi" w:hAnsiTheme="minorHAnsi"/>
      <w:sz w:val="13"/>
      <w:szCs w:val="13"/>
      <w:lang w:val="en-US"/>
    </w:rPr>
  </w:style>
  <w:style w:type="character" w:customStyle="1" w:styleId="12pt0">
    <w:name w:val="Основной текст + 12 pt;Курсив"/>
    <w:rsid w:val="001D76BC"/>
    <w:rPr>
      <w:rFonts w:ascii="Times New Roman" w:eastAsia="Times New Roman" w:hAnsi="Times New Roman" w:cs="Times New Roman"/>
      <w:b w:val="0"/>
      <w:bCs w:val="0"/>
      <w:i/>
      <w:iCs/>
      <w:smallCaps w:val="0"/>
      <w:strike w:val="0"/>
      <w:spacing w:val="0"/>
      <w:sz w:val="24"/>
      <w:szCs w:val="24"/>
    </w:rPr>
  </w:style>
  <w:style w:type="character" w:customStyle="1" w:styleId="13115pt">
    <w:name w:val="Основной текст (13) + 11;5 pt;Не курсив"/>
    <w:rsid w:val="001D76BC"/>
    <w:rPr>
      <w:rFonts w:ascii="Times New Roman" w:eastAsia="Times New Roman" w:hAnsi="Times New Roman" w:cs="Times New Roman"/>
      <w:b w:val="0"/>
      <w:bCs w:val="0"/>
      <w:i/>
      <w:iCs/>
      <w:smallCaps w:val="0"/>
      <w:strike w:val="0"/>
      <w:spacing w:val="0"/>
      <w:sz w:val="23"/>
      <w:szCs w:val="23"/>
    </w:rPr>
  </w:style>
  <w:style w:type="character" w:customStyle="1" w:styleId="1312pt1pt">
    <w:name w:val="Основной текст (13) + 12 pt;Интервал 1 pt"/>
    <w:rsid w:val="001D76BC"/>
    <w:rPr>
      <w:rFonts w:ascii="Times New Roman" w:eastAsia="Times New Roman" w:hAnsi="Times New Roman" w:cs="Times New Roman"/>
      <w:b w:val="0"/>
      <w:bCs w:val="0"/>
      <w:i w:val="0"/>
      <w:iCs w:val="0"/>
      <w:smallCaps w:val="0"/>
      <w:strike w:val="0"/>
      <w:spacing w:val="30"/>
      <w:sz w:val="24"/>
      <w:szCs w:val="24"/>
    </w:rPr>
  </w:style>
  <w:style w:type="character" w:customStyle="1" w:styleId="360">
    <w:name w:val="Основной текст (36)_"/>
    <w:link w:val="361"/>
    <w:uiPriority w:val="99"/>
    <w:rsid w:val="001D76BC"/>
    <w:rPr>
      <w:rFonts w:ascii="Segoe UI" w:eastAsia="Segoe UI" w:hAnsi="Segoe UI" w:cs="Segoe UI"/>
      <w:sz w:val="12"/>
      <w:szCs w:val="12"/>
      <w:shd w:val="clear" w:color="auto" w:fill="FFFFFF"/>
    </w:rPr>
  </w:style>
  <w:style w:type="paragraph" w:customStyle="1" w:styleId="361">
    <w:name w:val="Основной текст (36)"/>
    <w:basedOn w:val="a7"/>
    <w:link w:val="360"/>
    <w:uiPriority w:val="99"/>
    <w:qFormat/>
    <w:rsid w:val="001D76BC"/>
    <w:pPr>
      <w:shd w:val="clear" w:color="auto" w:fill="FFFFFF"/>
      <w:spacing w:line="0" w:lineRule="atLeast"/>
    </w:pPr>
    <w:rPr>
      <w:rFonts w:ascii="Segoe UI" w:eastAsia="Segoe UI" w:hAnsi="Segoe UI" w:cs="Segoe UI"/>
      <w:sz w:val="12"/>
      <w:szCs w:val="12"/>
    </w:rPr>
  </w:style>
  <w:style w:type="character" w:customStyle="1" w:styleId="36TimesNewRoman125pt">
    <w:name w:val="Основной текст (36) + Times New Roman;12;5 pt;Курсив"/>
    <w:rsid w:val="001D76BC"/>
    <w:rPr>
      <w:rFonts w:ascii="Times New Roman" w:eastAsia="Times New Roman" w:hAnsi="Times New Roman" w:cs="Times New Roman"/>
      <w:b w:val="0"/>
      <w:bCs w:val="0"/>
      <w:i/>
      <w:iCs/>
      <w:smallCaps w:val="0"/>
      <w:strike w:val="0"/>
      <w:spacing w:val="0"/>
      <w:sz w:val="25"/>
      <w:szCs w:val="25"/>
    </w:rPr>
  </w:style>
  <w:style w:type="character" w:customStyle="1" w:styleId="1365pt1pt">
    <w:name w:val="Основной текст (13) + 6;5 pt;Интервал 1 pt"/>
    <w:rsid w:val="001D76BC"/>
    <w:rPr>
      <w:rFonts w:ascii="Times New Roman" w:eastAsia="Times New Roman" w:hAnsi="Times New Roman" w:cs="Times New Roman"/>
      <w:b w:val="0"/>
      <w:bCs w:val="0"/>
      <w:i w:val="0"/>
      <w:iCs w:val="0"/>
      <w:smallCaps w:val="0"/>
      <w:strike w:val="0"/>
      <w:spacing w:val="20"/>
      <w:sz w:val="13"/>
      <w:szCs w:val="13"/>
    </w:rPr>
  </w:style>
  <w:style w:type="character" w:customStyle="1" w:styleId="1365pt">
    <w:name w:val="Основной текст (13) + 6;5 pt;Не курсив"/>
    <w:rsid w:val="001D76BC"/>
    <w:rPr>
      <w:rFonts w:ascii="Times New Roman" w:eastAsia="Times New Roman" w:hAnsi="Times New Roman" w:cs="Times New Roman"/>
      <w:b w:val="0"/>
      <w:bCs w:val="0"/>
      <w:i/>
      <w:iCs/>
      <w:smallCaps w:val="0"/>
      <w:strike w:val="0"/>
      <w:spacing w:val="0"/>
      <w:sz w:val="13"/>
      <w:szCs w:val="13"/>
    </w:rPr>
  </w:style>
  <w:style w:type="character" w:customStyle="1" w:styleId="1pt1">
    <w:name w:val="Основной текст + Интервал 1 pt"/>
    <w:rsid w:val="001D76BC"/>
    <w:rPr>
      <w:rFonts w:ascii="Times New Roman" w:eastAsia="Times New Roman" w:hAnsi="Times New Roman" w:cs="Times New Roman"/>
      <w:b w:val="0"/>
      <w:bCs w:val="0"/>
      <w:i w:val="0"/>
      <w:iCs w:val="0"/>
      <w:smallCaps w:val="0"/>
      <w:strike w:val="0"/>
      <w:spacing w:val="30"/>
      <w:sz w:val="25"/>
      <w:szCs w:val="25"/>
    </w:rPr>
  </w:style>
  <w:style w:type="character" w:customStyle="1" w:styleId="afffffffffffffb">
    <w:name w:val="Текст_Жирный"/>
    <w:uiPriority w:val="1"/>
    <w:rsid w:val="001D76BC"/>
    <w:rPr>
      <w:rFonts w:ascii="Times New Roman" w:hAnsi="Times New Roman"/>
      <w:b/>
    </w:rPr>
  </w:style>
  <w:style w:type="paragraph" w:customStyle="1" w:styleId="4f2">
    <w:name w:val="4"/>
    <w:basedOn w:val="a7"/>
    <w:next w:val="aff3"/>
    <w:uiPriority w:val="99"/>
    <w:qFormat/>
    <w:rsid w:val="001D76BC"/>
    <w:pPr>
      <w:jc w:val="center"/>
    </w:pPr>
    <w:rPr>
      <w:rFonts w:asciiTheme="minorHAnsi" w:eastAsiaTheme="minorEastAsia" w:hAnsiTheme="minorHAnsi"/>
      <w:b/>
      <w:bCs/>
      <w:szCs w:val="24"/>
    </w:rPr>
  </w:style>
  <w:style w:type="paragraph" w:customStyle="1" w:styleId="Normal">
    <w:name w:val="Normal Знак Знак Знак Знак Знак Знак"/>
    <w:link w:val="Normal0"/>
    <w:qFormat/>
    <w:rsid w:val="001D76BC"/>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0">
    <w:name w:val="Normal Знак Знак Знак Знак Знак Знак Знак"/>
    <w:link w:val="Normal"/>
    <w:rsid w:val="001D76BC"/>
    <w:rPr>
      <w:rFonts w:ascii="Times New Roman" w:eastAsia="Times New Roman" w:hAnsi="Times New Roman" w:cs="Times New Roman"/>
      <w:snapToGrid w:val="0"/>
      <w:sz w:val="24"/>
      <w:szCs w:val="24"/>
      <w:lang w:eastAsia="ru-RU"/>
    </w:rPr>
  </w:style>
  <w:style w:type="paragraph" w:customStyle="1" w:styleId="Normal2">
    <w:name w:val="Normal Знак Знак"/>
    <w:uiPriority w:val="99"/>
    <w:qFormat/>
    <w:rsid w:val="001D76BC"/>
    <w:pPr>
      <w:snapToGrid w:val="0"/>
      <w:spacing w:before="100" w:after="100" w:line="240" w:lineRule="auto"/>
      <w:jc w:val="both"/>
    </w:pPr>
    <w:rPr>
      <w:rFonts w:ascii="Times New Roman" w:eastAsia="Times New Roman" w:hAnsi="Times New Roman" w:cs="Times New Roman"/>
      <w:sz w:val="24"/>
      <w:szCs w:val="20"/>
      <w:lang w:eastAsia="ru-RU"/>
    </w:rPr>
  </w:style>
  <w:style w:type="paragraph" w:customStyle="1" w:styleId="Iauiue">
    <w:name w:val="Iau?iue"/>
    <w:qFormat/>
    <w:rsid w:val="001D76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Normal3">
    <w:name w:val="Normal Знак"/>
    <w:uiPriority w:val="99"/>
    <w:qFormat/>
    <w:rsid w:val="001D76BC"/>
    <w:pPr>
      <w:spacing w:after="0" w:line="240" w:lineRule="auto"/>
    </w:pPr>
    <w:rPr>
      <w:rFonts w:ascii="Times New Roman" w:eastAsia="Times New Roman" w:hAnsi="Times New Roman" w:cs="Times New Roman"/>
      <w:szCs w:val="24"/>
      <w:lang w:eastAsia="ru-RU"/>
    </w:rPr>
  </w:style>
  <w:style w:type="paragraph" w:customStyle="1" w:styleId="afffffffffffffc">
    <w:name w:val="Названия таблиц Знак Знак"/>
    <w:basedOn w:val="a7"/>
    <w:link w:val="afffffffffffffd"/>
    <w:autoRedefine/>
    <w:qFormat/>
    <w:rsid w:val="001D76BC"/>
    <w:pPr>
      <w:suppressAutoHyphens/>
      <w:spacing w:before="20"/>
      <w:jc w:val="center"/>
    </w:pPr>
    <w:rPr>
      <w:rFonts w:ascii="Bookman Old Style" w:hAnsi="Bookman Old Style"/>
      <w:b/>
      <w:color w:val="000000"/>
      <w:szCs w:val="24"/>
      <w:lang w:val="x-none" w:eastAsia="x-none"/>
    </w:rPr>
  </w:style>
  <w:style w:type="character" w:customStyle="1" w:styleId="afffffffffffffd">
    <w:name w:val="Названия таблиц Знак Знак Знак"/>
    <w:link w:val="afffffffffffffc"/>
    <w:rsid w:val="001D76BC"/>
    <w:rPr>
      <w:rFonts w:ascii="Bookman Old Style" w:eastAsia="Times New Roman" w:hAnsi="Bookman Old Style" w:cs="Times New Roman"/>
      <w:b/>
      <w:color w:val="000000"/>
      <w:sz w:val="24"/>
      <w:szCs w:val="24"/>
      <w:lang w:val="x-none" w:eastAsia="x-none"/>
    </w:rPr>
  </w:style>
  <w:style w:type="paragraph" w:customStyle="1" w:styleId="Normal4">
    <w:name w:val="Normal Знак Знак Знак"/>
    <w:uiPriority w:val="99"/>
    <w:qFormat/>
    <w:rsid w:val="001D76BC"/>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afffffffffffffe">
    <w:name w:val="Текст акта"/>
    <w:uiPriority w:val="99"/>
    <w:qFormat/>
    <w:rsid w:val="001D76BC"/>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12f4">
    <w:name w:val="Стиль 12 пт Знак Знак Знак Знак"/>
    <w:basedOn w:val="a7"/>
    <w:link w:val="12f5"/>
    <w:qFormat/>
    <w:rsid w:val="001D76BC"/>
    <w:pPr>
      <w:spacing w:before="120"/>
    </w:pPr>
    <w:rPr>
      <w:color w:val="000000"/>
      <w:sz w:val="26"/>
      <w:szCs w:val="24"/>
      <w:lang w:val="x-none" w:eastAsia="x-none"/>
    </w:rPr>
  </w:style>
  <w:style w:type="character" w:customStyle="1" w:styleId="12f5">
    <w:name w:val="Стиль 12 пт Знак Знак Знак Знак Знак"/>
    <w:link w:val="12f4"/>
    <w:rsid w:val="001D76BC"/>
    <w:rPr>
      <w:rFonts w:ascii="Times New Roman" w:eastAsia="Times New Roman" w:hAnsi="Times New Roman" w:cs="Times New Roman"/>
      <w:color w:val="000000"/>
      <w:sz w:val="26"/>
      <w:szCs w:val="24"/>
      <w:lang w:val="x-none" w:eastAsia="x-none"/>
    </w:rPr>
  </w:style>
  <w:style w:type="character" w:customStyle="1" w:styleId="1fffff0">
    <w:name w:val="Текст концевой сноски Знак1"/>
    <w:basedOn w:val="a8"/>
    <w:semiHidden/>
    <w:rsid w:val="001D76BC"/>
    <w:rPr>
      <w:rFonts w:ascii="Times New Roman" w:hAnsi="Times New Roman"/>
      <w:sz w:val="20"/>
      <w:szCs w:val="20"/>
    </w:rPr>
  </w:style>
  <w:style w:type="paragraph" w:customStyle="1" w:styleId="4f3">
    <w:name w:val="Стиль4 Знак Знак Знак Знак"/>
    <w:basedOn w:val="afe"/>
    <w:link w:val="4f4"/>
    <w:qFormat/>
    <w:rsid w:val="001D76BC"/>
    <w:pPr>
      <w:spacing w:line="240" w:lineRule="auto"/>
      <w:ind w:left="0" w:firstLine="708"/>
    </w:pPr>
    <w:rPr>
      <w:sz w:val="24"/>
      <w:szCs w:val="24"/>
      <w:lang w:val="x-none" w:eastAsia="x-none"/>
    </w:rPr>
  </w:style>
  <w:style w:type="character" w:customStyle="1" w:styleId="4f4">
    <w:name w:val="Стиль4 Знак Знак Знак Знак Знак"/>
    <w:link w:val="4f3"/>
    <w:locked/>
    <w:rsid w:val="001D76BC"/>
    <w:rPr>
      <w:rFonts w:ascii="Times New Roman" w:eastAsia="Times New Roman" w:hAnsi="Times New Roman" w:cs="Times New Roman"/>
      <w:sz w:val="24"/>
      <w:szCs w:val="24"/>
      <w:lang w:val="x-none" w:eastAsia="x-none"/>
    </w:rPr>
  </w:style>
  <w:style w:type="paragraph" w:customStyle="1" w:styleId="Normal5">
    <w:name w:val="Normal Знак Знак Знак Знак"/>
    <w:uiPriority w:val="99"/>
    <w:qFormat/>
    <w:rsid w:val="001D76BC"/>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11">
    <w:name w:val="Normal Знак Знак1"/>
    <w:rsid w:val="001D76BC"/>
    <w:rPr>
      <w:sz w:val="22"/>
      <w:szCs w:val="24"/>
      <w:lang w:val="ru-RU" w:eastAsia="ru-RU" w:bidi="ar-SA"/>
    </w:rPr>
  </w:style>
  <w:style w:type="character" w:customStyle="1" w:styleId="affffffffffffff">
    <w:name w:val="Символ сноски"/>
    <w:rsid w:val="001D76BC"/>
    <w:rPr>
      <w:vertAlign w:val="superscript"/>
    </w:rPr>
  </w:style>
  <w:style w:type="character" w:customStyle="1" w:styleId="FontStyle24">
    <w:name w:val="Font Style24"/>
    <w:rsid w:val="001D76BC"/>
    <w:rPr>
      <w:rFonts w:ascii="Times New Roman" w:hAnsi="Times New Roman" w:cs="Times New Roman"/>
      <w:sz w:val="22"/>
      <w:szCs w:val="22"/>
    </w:rPr>
  </w:style>
  <w:style w:type="character" w:customStyle="1" w:styleId="affffffffffffff0">
    <w:name w:val="Знак Знак Знак Знак Знак Знак Знак Знак"/>
    <w:rsid w:val="001D76BC"/>
    <w:rPr>
      <w:sz w:val="24"/>
      <w:szCs w:val="24"/>
      <w:lang w:val="ru-RU" w:eastAsia="ru-RU" w:bidi="ar-SA"/>
    </w:rPr>
  </w:style>
  <w:style w:type="paragraph" w:customStyle="1" w:styleId="S310">
    <w:name w:val="S_Нумерованный_3.1"/>
    <w:basedOn w:val="a7"/>
    <w:link w:val="S311"/>
    <w:autoRedefine/>
    <w:qFormat/>
    <w:rsid w:val="001D76BC"/>
    <w:pPr>
      <w:ind w:firstLine="720"/>
    </w:pPr>
    <w:rPr>
      <w:sz w:val="28"/>
      <w:szCs w:val="28"/>
      <w:lang w:val="x-none" w:eastAsia="x-none"/>
    </w:rPr>
  </w:style>
  <w:style w:type="character" w:customStyle="1" w:styleId="S311">
    <w:name w:val="S_Нумерованный_3.1 Знак Знак"/>
    <w:link w:val="S310"/>
    <w:rsid w:val="001D76BC"/>
    <w:rPr>
      <w:rFonts w:ascii="Times New Roman" w:eastAsia="Times New Roman" w:hAnsi="Times New Roman" w:cs="Times New Roman"/>
      <w:sz w:val="28"/>
      <w:szCs w:val="28"/>
      <w:lang w:val="x-none" w:eastAsia="x-none"/>
    </w:rPr>
  </w:style>
  <w:style w:type="character" w:customStyle="1" w:styleId="ConsPlusNormal3">
    <w:name w:val="ConsPlusNormal Знак Знак"/>
    <w:rsid w:val="001D76BC"/>
    <w:rPr>
      <w:rFonts w:ascii="Arial" w:eastAsia="Times New Roman" w:hAnsi="Arial" w:cs="Arial"/>
      <w:sz w:val="20"/>
      <w:szCs w:val="20"/>
    </w:rPr>
  </w:style>
  <w:style w:type="paragraph" w:customStyle="1" w:styleId="enkoMain">
    <w:name w:val="enko_Main"/>
    <w:basedOn w:val="a7"/>
    <w:uiPriority w:val="99"/>
    <w:qFormat/>
    <w:rsid w:val="001D76BC"/>
    <w:pPr>
      <w:suppressAutoHyphens/>
    </w:pPr>
    <w:rPr>
      <w:rFonts w:ascii="Bookman Old Style" w:hAnsi="Bookman Old Style" w:cs="Bookman Old Style"/>
      <w:szCs w:val="24"/>
    </w:rPr>
  </w:style>
  <w:style w:type="paragraph" w:customStyle="1" w:styleId="enkoVidel">
    <w:name w:val="enko_Videl"/>
    <w:basedOn w:val="a7"/>
    <w:link w:val="enkoVidel0"/>
    <w:uiPriority w:val="99"/>
    <w:qFormat/>
    <w:rsid w:val="001D76BC"/>
    <w:rPr>
      <w:rFonts w:ascii="Bookman Old Style" w:hAnsi="Bookman Old Style"/>
      <w:szCs w:val="24"/>
      <w:u w:val="single"/>
      <w:lang w:val="x-none" w:eastAsia="x-none"/>
    </w:rPr>
  </w:style>
  <w:style w:type="character" w:customStyle="1" w:styleId="enkoVidel0">
    <w:name w:val="enko_Videl Знак"/>
    <w:link w:val="enkoVidel"/>
    <w:uiPriority w:val="99"/>
    <w:rsid w:val="001D76BC"/>
    <w:rPr>
      <w:rFonts w:ascii="Bookman Old Style" w:eastAsia="Times New Roman" w:hAnsi="Bookman Old Style" w:cs="Times New Roman"/>
      <w:sz w:val="24"/>
      <w:szCs w:val="24"/>
      <w:u w:val="single"/>
      <w:lang w:val="x-none" w:eastAsia="x-none"/>
    </w:rPr>
  </w:style>
  <w:style w:type="paragraph" w:customStyle="1" w:styleId="enkoMark">
    <w:name w:val="enko_Mark"/>
    <w:basedOn w:val="enkoMain"/>
    <w:uiPriority w:val="99"/>
    <w:qFormat/>
    <w:rsid w:val="001D76BC"/>
    <w:pPr>
      <w:numPr>
        <w:numId w:val="47"/>
      </w:numPr>
      <w:suppressAutoHyphens w:val="0"/>
    </w:pPr>
    <w:rPr>
      <w:lang w:eastAsia="ru-RU"/>
    </w:rPr>
  </w:style>
  <w:style w:type="character" w:customStyle="1" w:styleId="1fffff1">
    <w:name w:val="Строгий1"/>
    <w:rsid w:val="001D76BC"/>
    <w:rPr>
      <w:b/>
    </w:rPr>
  </w:style>
  <w:style w:type="paragraph" w:customStyle="1" w:styleId="affffffffffffff1">
    <w:name w:val="Таблица_номер_таблицы"/>
    <w:link w:val="affffffffffffff2"/>
    <w:qFormat/>
    <w:rsid w:val="001D76BC"/>
    <w:pPr>
      <w:keepNext/>
      <w:spacing w:after="0" w:line="240" w:lineRule="auto"/>
      <w:jc w:val="right"/>
    </w:pPr>
    <w:rPr>
      <w:rFonts w:ascii="Times New Roman" w:eastAsia="Times New Roman" w:hAnsi="Times New Roman" w:cs="Times New Roman"/>
      <w:bCs/>
      <w:sz w:val="24"/>
      <w:lang w:eastAsia="ru-RU"/>
    </w:rPr>
  </w:style>
  <w:style w:type="character" w:customStyle="1" w:styleId="affffffffffffff2">
    <w:name w:val="Таблица_номер_таблицы Знак"/>
    <w:link w:val="affffffffffffff1"/>
    <w:rsid w:val="001D76BC"/>
    <w:rPr>
      <w:rFonts w:ascii="Times New Roman" w:eastAsia="Times New Roman" w:hAnsi="Times New Roman" w:cs="Times New Roman"/>
      <w:bCs/>
      <w:sz w:val="24"/>
      <w:lang w:eastAsia="ru-RU"/>
    </w:rPr>
  </w:style>
  <w:style w:type="paragraph" w:customStyle="1" w:styleId="2ffff0">
    <w:name w:val="Заголовок_подзаголовок_2"/>
    <w:next w:val="afffffb"/>
    <w:link w:val="2ffff1"/>
    <w:qFormat/>
    <w:rsid w:val="001D76BC"/>
    <w:pPr>
      <w:keepNext/>
      <w:spacing w:before="120" w:after="60" w:line="240" w:lineRule="auto"/>
      <w:ind w:left="567" w:right="567"/>
      <w:jc w:val="both"/>
    </w:pPr>
    <w:rPr>
      <w:rFonts w:ascii="Times New Roman" w:eastAsia="Times New Roman" w:hAnsi="Times New Roman" w:cs="Times New Roman"/>
      <w:b/>
      <w:bCs/>
      <w:sz w:val="24"/>
      <w:szCs w:val="24"/>
      <w:lang w:eastAsia="ru-RU"/>
    </w:rPr>
  </w:style>
  <w:style w:type="character" w:customStyle="1" w:styleId="2ffff1">
    <w:name w:val="Заголовок_подзаголовок_2 Знак"/>
    <w:link w:val="2ffff0"/>
    <w:rsid w:val="001D76BC"/>
    <w:rPr>
      <w:rFonts w:ascii="Times New Roman" w:eastAsia="Times New Roman" w:hAnsi="Times New Roman" w:cs="Times New Roman"/>
      <w:b/>
      <w:bCs/>
      <w:sz w:val="24"/>
      <w:szCs w:val="24"/>
      <w:lang w:eastAsia="ru-RU"/>
    </w:rPr>
  </w:style>
  <w:style w:type="paragraph" w:customStyle="1" w:styleId="affffffffffffff3">
    <w:name w:val="Таблица_название_таблицы"/>
    <w:next w:val="afffffb"/>
    <w:link w:val="affffffffffffff4"/>
    <w:qFormat/>
    <w:rsid w:val="001D76BC"/>
    <w:pPr>
      <w:keepNext/>
      <w:spacing w:after="120" w:line="240" w:lineRule="auto"/>
      <w:jc w:val="center"/>
    </w:pPr>
    <w:rPr>
      <w:rFonts w:ascii="Times New Roman" w:eastAsia="Times New Roman" w:hAnsi="Times New Roman" w:cs="Times New Roman"/>
      <w:bCs/>
      <w:sz w:val="24"/>
      <w:lang w:eastAsia="ru-RU"/>
    </w:rPr>
  </w:style>
  <w:style w:type="character" w:customStyle="1" w:styleId="affffffffffffff4">
    <w:name w:val="Таблица_название_таблицы Знак"/>
    <w:link w:val="affffffffffffff3"/>
    <w:rsid w:val="001D76BC"/>
    <w:rPr>
      <w:rFonts w:ascii="Times New Roman" w:eastAsia="Times New Roman" w:hAnsi="Times New Roman" w:cs="Times New Roman"/>
      <w:bCs/>
      <w:sz w:val="24"/>
      <w:lang w:eastAsia="ru-RU"/>
    </w:rPr>
  </w:style>
  <w:style w:type="character" w:customStyle="1" w:styleId="affffffffffffff5">
    <w:name w:val="Текст_Желтый"/>
    <w:uiPriority w:val="1"/>
    <w:rsid w:val="001D76BC"/>
    <w:rPr>
      <w:b w:val="0"/>
      <w:color w:val="auto"/>
      <w:bdr w:val="none" w:sz="0" w:space="0" w:color="auto"/>
      <w:shd w:val="clear" w:color="auto" w:fill="FFFF00"/>
    </w:rPr>
  </w:style>
  <w:style w:type="paragraph" w:customStyle="1" w:styleId="11f8">
    <w:name w:val="Табличный_таблица_11"/>
    <w:link w:val="11f9"/>
    <w:qFormat/>
    <w:rsid w:val="001D76BC"/>
    <w:pPr>
      <w:spacing w:after="0" w:line="240" w:lineRule="auto"/>
      <w:jc w:val="center"/>
    </w:pPr>
    <w:rPr>
      <w:rFonts w:ascii="Times New Roman" w:eastAsia="Times New Roman" w:hAnsi="Times New Roman" w:cs="Times New Roman"/>
      <w:lang w:eastAsia="ru-RU"/>
    </w:rPr>
  </w:style>
  <w:style w:type="character" w:customStyle="1" w:styleId="11f9">
    <w:name w:val="Табличный_таблица_11 Знак"/>
    <w:link w:val="11f8"/>
    <w:rsid w:val="001D76BC"/>
    <w:rPr>
      <w:rFonts w:ascii="Times New Roman" w:eastAsia="Times New Roman" w:hAnsi="Times New Roman" w:cs="Times New Roman"/>
      <w:lang w:eastAsia="ru-RU"/>
    </w:rPr>
  </w:style>
  <w:style w:type="paragraph" w:customStyle="1" w:styleId="3ff">
    <w:name w:val="Заголовок_подзаголовок_3"/>
    <w:next w:val="afffffb"/>
    <w:link w:val="3ff0"/>
    <w:qFormat/>
    <w:rsid w:val="001D76BC"/>
    <w:pPr>
      <w:keepNext/>
      <w:spacing w:before="120" w:after="60" w:line="240" w:lineRule="auto"/>
      <w:ind w:left="567" w:right="567"/>
    </w:pPr>
    <w:rPr>
      <w:rFonts w:ascii="Times New Roman" w:eastAsia="Times New Roman" w:hAnsi="Times New Roman" w:cs="Times New Roman"/>
      <w:b/>
      <w:bCs/>
      <w:sz w:val="24"/>
      <w:szCs w:val="24"/>
      <w:u w:val="single"/>
      <w:lang w:eastAsia="ru-RU"/>
    </w:rPr>
  </w:style>
  <w:style w:type="character" w:customStyle="1" w:styleId="3ff0">
    <w:name w:val="Заголовок_подзаголовок_3 Знак"/>
    <w:link w:val="3ff"/>
    <w:rsid w:val="001D76BC"/>
    <w:rPr>
      <w:rFonts w:ascii="Times New Roman" w:eastAsia="Times New Roman" w:hAnsi="Times New Roman" w:cs="Times New Roman"/>
      <w:b/>
      <w:bCs/>
      <w:sz w:val="24"/>
      <w:szCs w:val="24"/>
      <w:u w:val="single"/>
      <w:lang w:eastAsia="ru-RU"/>
    </w:rPr>
  </w:style>
  <w:style w:type="character" w:customStyle="1" w:styleId="affffffffffffff6">
    <w:name w:val="Текст_Обычный"/>
    <w:qFormat/>
    <w:rsid w:val="001D76BC"/>
    <w:rPr>
      <w:b w:val="0"/>
      <w:bCs w:val="0"/>
    </w:rPr>
  </w:style>
  <w:style w:type="paragraph" w:customStyle="1" w:styleId="11fa">
    <w:name w:val="Табличный_боковик_правый_11"/>
    <w:link w:val="11fb"/>
    <w:qFormat/>
    <w:rsid w:val="001D76BC"/>
    <w:pPr>
      <w:spacing w:after="0" w:line="240" w:lineRule="auto"/>
      <w:jc w:val="right"/>
    </w:pPr>
    <w:rPr>
      <w:rFonts w:ascii="Times New Roman" w:eastAsia="Times New Roman" w:hAnsi="Times New Roman" w:cs="Times New Roman"/>
      <w:szCs w:val="24"/>
      <w:lang w:eastAsia="ru-RU"/>
    </w:rPr>
  </w:style>
  <w:style w:type="character" w:customStyle="1" w:styleId="11fb">
    <w:name w:val="Табличный_боковик_правый_11 Знак"/>
    <w:link w:val="11fa"/>
    <w:rsid w:val="001D76BC"/>
    <w:rPr>
      <w:rFonts w:ascii="Times New Roman" w:eastAsia="Times New Roman" w:hAnsi="Times New Roman" w:cs="Times New Roman"/>
      <w:szCs w:val="24"/>
      <w:lang w:eastAsia="ru-RU"/>
    </w:rPr>
  </w:style>
  <w:style w:type="paragraph" w:customStyle="1" w:styleId="11fc">
    <w:name w:val="Табличный_боковик_11"/>
    <w:link w:val="11fd"/>
    <w:qFormat/>
    <w:rsid w:val="001D76BC"/>
    <w:pPr>
      <w:spacing w:after="0" w:line="240" w:lineRule="auto"/>
    </w:pPr>
    <w:rPr>
      <w:rFonts w:ascii="Times New Roman" w:eastAsia="Times New Roman" w:hAnsi="Times New Roman" w:cs="Times New Roman"/>
      <w:szCs w:val="24"/>
      <w:lang w:eastAsia="ru-RU"/>
    </w:rPr>
  </w:style>
  <w:style w:type="character" w:customStyle="1" w:styleId="11fd">
    <w:name w:val="Табличный_боковик_11 Знак"/>
    <w:link w:val="11fc"/>
    <w:rsid w:val="001D76BC"/>
    <w:rPr>
      <w:rFonts w:ascii="Times New Roman" w:eastAsia="Times New Roman" w:hAnsi="Times New Roman" w:cs="Times New Roman"/>
      <w:szCs w:val="24"/>
      <w:lang w:eastAsia="ru-RU"/>
    </w:rPr>
  </w:style>
  <w:style w:type="character" w:customStyle="1" w:styleId="affffffffffffff7">
    <w:name w:val="Текст_Подчеркнутый"/>
    <w:uiPriority w:val="1"/>
    <w:rsid w:val="001D76BC"/>
    <w:rPr>
      <w:rFonts w:ascii="Times New Roman" w:hAnsi="Times New Roman"/>
      <w:u w:val="single"/>
    </w:rPr>
  </w:style>
  <w:style w:type="paragraph" w:customStyle="1" w:styleId="1fffff2">
    <w:name w:val="Заголовок_подзаголовок_1"/>
    <w:next w:val="afffffb"/>
    <w:link w:val="1fffff3"/>
    <w:qFormat/>
    <w:rsid w:val="001D76BC"/>
    <w:pPr>
      <w:keepNext/>
      <w:spacing w:before="120" w:after="60" w:line="240" w:lineRule="auto"/>
      <w:ind w:left="567" w:right="567"/>
      <w:jc w:val="both"/>
    </w:pPr>
    <w:rPr>
      <w:rFonts w:ascii="Times New Roman" w:eastAsia="Times New Roman" w:hAnsi="Times New Roman" w:cs="Times New Roman"/>
      <w:b/>
      <w:bCs/>
      <w:sz w:val="24"/>
      <w:szCs w:val="24"/>
      <w:u w:val="single"/>
      <w:lang w:eastAsia="ru-RU"/>
    </w:rPr>
  </w:style>
  <w:style w:type="character" w:customStyle="1" w:styleId="1fffff3">
    <w:name w:val="Заголовок_подзаголовок_1 Знак"/>
    <w:link w:val="1fffff2"/>
    <w:rsid w:val="001D76BC"/>
    <w:rPr>
      <w:rFonts w:ascii="Times New Roman" w:eastAsia="Times New Roman" w:hAnsi="Times New Roman" w:cs="Times New Roman"/>
      <w:b/>
      <w:bCs/>
      <w:sz w:val="24"/>
      <w:szCs w:val="24"/>
      <w:u w:val="single"/>
      <w:lang w:eastAsia="ru-RU"/>
    </w:rPr>
  </w:style>
  <w:style w:type="paragraph" w:customStyle="1" w:styleId="110">
    <w:name w:val="Табличный_маркированный_11"/>
    <w:link w:val="11fe"/>
    <w:uiPriority w:val="99"/>
    <w:qFormat/>
    <w:rsid w:val="001D76BC"/>
    <w:pPr>
      <w:numPr>
        <w:numId w:val="48"/>
      </w:numPr>
      <w:spacing w:after="0" w:line="240" w:lineRule="auto"/>
      <w:ind w:left="397" w:hanging="397"/>
      <w:jc w:val="both"/>
    </w:pPr>
    <w:rPr>
      <w:rFonts w:ascii="Times New Roman" w:eastAsia="Times New Roman" w:hAnsi="Times New Roman" w:cs="Times New Roman"/>
      <w:lang w:eastAsia="ru-RU"/>
    </w:rPr>
  </w:style>
  <w:style w:type="character" w:customStyle="1" w:styleId="11fe">
    <w:name w:val="Табличный_маркированный_11 Знак"/>
    <w:link w:val="110"/>
    <w:uiPriority w:val="99"/>
    <w:rsid w:val="001D76BC"/>
    <w:rPr>
      <w:rFonts w:ascii="Times New Roman" w:eastAsia="Times New Roman" w:hAnsi="Times New Roman" w:cs="Times New Roman"/>
      <w:lang w:eastAsia="ru-RU"/>
    </w:rPr>
  </w:style>
  <w:style w:type="paragraph" w:customStyle="1" w:styleId="enko">
    <w:name w:val="enko_Таблицы_простой"/>
    <w:basedOn w:val="a7"/>
    <w:link w:val="enko0"/>
    <w:uiPriority w:val="99"/>
    <w:qFormat/>
    <w:rsid w:val="001D76BC"/>
    <w:pPr>
      <w:snapToGrid w:val="0"/>
    </w:pPr>
    <w:rPr>
      <w:rFonts w:ascii="Bookman Old Style" w:hAnsi="Bookman Old Style"/>
      <w:sz w:val="22"/>
      <w:lang w:val="x-none" w:eastAsia="x-none"/>
    </w:rPr>
  </w:style>
  <w:style w:type="character" w:customStyle="1" w:styleId="enko0">
    <w:name w:val="enko_Таблицы_простой Знак"/>
    <w:link w:val="enko"/>
    <w:uiPriority w:val="99"/>
    <w:locked/>
    <w:rsid w:val="001D76BC"/>
    <w:rPr>
      <w:rFonts w:ascii="Bookman Old Style" w:eastAsia="Times New Roman" w:hAnsi="Bookman Old Style" w:cs="Times New Roman"/>
      <w:lang w:val="x-none" w:eastAsia="x-none"/>
    </w:rPr>
  </w:style>
  <w:style w:type="character" w:customStyle="1" w:styleId="2ffff2">
    <w:name w:val="Текст Знак2"/>
    <w:aliases w:val="Текст Знак1 Знак1,Текст Знак Знак1 Знак,Текст Знак Знак Знак Знак, Знак3 Знак Знак Знак Знак, Знак3 Знак1 Знак Знак,Текст Знак1 Знак Знак,Текст Знак Знак Знак1, Знак3 Знак Знак Знак1, Знак3 Знак1 Знак1"/>
    <w:rsid w:val="001D76BC"/>
    <w:rPr>
      <w:rFonts w:ascii="Courier New" w:eastAsia="Times New Roman" w:hAnsi="Courier New" w:cs="Times New Roman"/>
      <w:sz w:val="20"/>
      <w:szCs w:val="20"/>
      <w:lang w:eastAsia="ru-RU"/>
    </w:rPr>
  </w:style>
  <w:style w:type="paragraph" w:customStyle="1" w:styleId="affffffffffffff8">
    <w:name w:val="Примечание"/>
    <w:next w:val="afffffb"/>
    <w:link w:val="affffffffffffff9"/>
    <w:autoRedefine/>
    <w:qFormat/>
    <w:rsid w:val="001D76BC"/>
    <w:pPr>
      <w:spacing w:after="0" w:line="240" w:lineRule="auto"/>
      <w:ind w:left="680" w:right="567" w:hanging="113"/>
    </w:pPr>
    <w:rPr>
      <w:rFonts w:ascii="Times New Roman" w:eastAsia="Times New Roman" w:hAnsi="Times New Roman" w:cs="Times New Roman"/>
      <w:szCs w:val="24"/>
      <w:lang w:eastAsia="ru-RU"/>
    </w:rPr>
  </w:style>
  <w:style w:type="character" w:customStyle="1" w:styleId="affffffffffffff9">
    <w:name w:val="Примечание Знак"/>
    <w:link w:val="affffffffffffff8"/>
    <w:rsid w:val="001D76BC"/>
    <w:rPr>
      <w:rFonts w:ascii="Times New Roman" w:eastAsia="Times New Roman" w:hAnsi="Times New Roman" w:cs="Times New Roman"/>
      <w:szCs w:val="24"/>
      <w:lang w:eastAsia="ru-RU"/>
    </w:rPr>
  </w:style>
  <w:style w:type="paragraph" w:customStyle="1" w:styleId="14">
    <w:name w:val="Список_нумерованный_1_уровень"/>
    <w:link w:val="1fffff4"/>
    <w:uiPriority w:val="99"/>
    <w:qFormat/>
    <w:rsid w:val="001D76BC"/>
    <w:pPr>
      <w:numPr>
        <w:ilvl w:val="1"/>
        <w:numId w:val="49"/>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fffff4">
    <w:name w:val="Список_нумерованный_1_уровень Знак"/>
    <w:link w:val="14"/>
    <w:uiPriority w:val="99"/>
    <w:rsid w:val="001D76BC"/>
    <w:rPr>
      <w:rFonts w:ascii="Times New Roman" w:eastAsia="Times New Roman" w:hAnsi="Times New Roman" w:cs="Times New Roman"/>
      <w:sz w:val="24"/>
      <w:szCs w:val="24"/>
      <w:lang w:eastAsia="ru-RU"/>
    </w:rPr>
  </w:style>
  <w:style w:type="paragraph" w:customStyle="1" w:styleId="22">
    <w:name w:val="Список_нумерованный_2_уровень"/>
    <w:basedOn w:val="14"/>
    <w:link w:val="2ffff3"/>
    <w:uiPriority w:val="99"/>
    <w:qFormat/>
    <w:rsid w:val="001D76BC"/>
    <w:pPr>
      <w:numPr>
        <w:ilvl w:val="2"/>
      </w:numPr>
      <w:ind w:left="1080" w:hanging="360"/>
    </w:pPr>
    <w:rPr>
      <w:lang w:val="x-none" w:eastAsia="x-none"/>
    </w:rPr>
  </w:style>
  <w:style w:type="character" w:customStyle="1" w:styleId="2ffff3">
    <w:name w:val="Список_нумерованный_2_уровень Знак"/>
    <w:link w:val="22"/>
    <w:uiPriority w:val="99"/>
    <w:rsid w:val="001D76BC"/>
    <w:rPr>
      <w:rFonts w:ascii="Times New Roman" w:eastAsia="Times New Roman" w:hAnsi="Times New Roman" w:cs="Times New Roman"/>
      <w:sz w:val="24"/>
      <w:szCs w:val="24"/>
      <w:lang w:val="x-none" w:eastAsia="x-none"/>
    </w:rPr>
  </w:style>
  <w:style w:type="paragraph" w:customStyle="1" w:styleId="3ff1">
    <w:name w:val="Список_нумерованный_3_уровень"/>
    <w:basedOn w:val="14"/>
    <w:uiPriority w:val="99"/>
    <w:qFormat/>
    <w:rsid w:val="001D76BC"/>
    <w:pPr>
      <w:numPr>
        <w:ilvl w:val="0"/>
        <w:numId w:val="0"/>
      </w:numPr>
      <w:tabs>
        <w:tab w:val="num" w:pos="2880"/>
      </w:tabs>
      <w:ind w:left="2880" w:hanging="360"/>
    </w:pPr>
  </w:style>
  <w:style w:type="character" w:customStyle="1" w:styleId="affffffffffffffa">
    <w:name w:val="Текст_Красный"/>
    <w:uiPriority w:val="1"/>
    <w:qFormat/>
    <w:rsid w:val="001D76BC"/>
    <w:rPr>
      <w:color w:val="FF0000"/>
    </w:rPr>
  </w:style>
  <w:style w:type="paragraph" w:customStyle="1" w:styleId="affffffffffffffb">
    <w:name w:val="Название рисунка"/>
    <w:basedOn w:val="a7"/>
    <w:next w:val="aff0"/>
    <w:link w:val="affffffffffffffc"/>
    <w:uiPriority w:val="99"/>
    <w:qFormat/>
    <w:rsid w:val="001D76BC"/>
    <w:pPr>
      <w:widowControl w:val="0"/>
      <w:spacing w:after="240"/>
      <w:jc w:val="center"/>
    </w:pPr>
    <w:rPr>
      <w:rFonts w:ascii="Arial" w:eastAsia="MS Mincho" w:hAnsi="Arial"/>
      <w:sz w:val="28"/>
      <w:lang w:val="x-none" w:eastAsia="x-none"/>
    </w:rPr>
  </w:style>
  <w:style w:type="character" w:customStyle="1" w:styleId="affffffffffffffc">
    <w:name w:val="Название рисунка Знак"/>
    <w:link w:val="affffffffffffffb"/>
    <w:uiPriority w:val="99"/>
    <w:rsid w:val="001D76BC"/>
    <w:rPr>
      <w:rFonts w:ascii="Arial" w:eastAsia="MS Mincho" w:hAnsi="Arial" w:cs="Times New Roman"/>
      <w:sz w:val="28"/>
      <w:lang w:val="x-none" w:eastAsia="x-none"/>
    </w:rPr>
  </w:style>
  <w:style w:type="paragraph" w:customStyle="1" w:styleId="Pa7">
    <w:name w:val="Pa7"/>
    <w:basedOn w:val="a7"/>
    <w:next w:val="a7"/>
    <w:uiPriority w:val="99"/>
    <w:qFormat/>
    <w:rsid w:val="001D76BC"/>
    <w:pPr>
      <w:autoSpaceDE w:val="0"/>
      <w:autoSpaceDN w:val="0"/>
      <w:adjustRightInd w:val="0"/>
      <w:spacing w:line="161" w:lineRule="atLeast"/>
    </w:pPr>
    <w:rPr>
      <w:rFonts w:ascii="PragmaticaC" w:eastAsia="Calibri" w:hAnsi="PragmaticaC"/>
      <w:szCs w:val="24"/>
    </w:rPr>
  </w:style>
  <w:style w:type="paragraph" w:customStyle="1" w:styleId="a3">
    <w:name w:val="Рисунки"/>
    <w:basedOn w:val="affb"/>
    <w:link w:val="affffffffffffffd"/>
    <w:uiPriority w:val="99"/>
    <w:qFormat/>
    <w:rsid w:val="001D76BC"/>
    <w:pPr>
      <w:numPr>
        <w:numId w:val="50"/>
      </w:numPr>
      <w:spacing w:before="120" w:after="120"/>
      <w:ind w:left="1429" w:hanging="357"/>
    </w:pPr>
    <w:rPr>
      <w:rFonts w:ascii="Times New Roman" w:hAnsi="Times New Roman"/>
      <w:sz w:val="28"/>
      <w:szCs w:val="24"/>
    </w:rPr>
  </w:style>
  <w:style w:type="character" w:customStyle="1" w:styleId="affffffffffffffd">
    <w:name w:val="Рисунки Знак"/>
    <w:link w:val="a3"/>
    <w:uiPriority w:val="99"/>
    <w:rsid w:val="001D76BC"/>
    <w:rPr>
      <w:rFonts w:ascii="Times New Roman" w:hAnsi="Times New Roman"/>
      <w:sz w:val="28"/>
      <w:szCs w:val="24"/>
    </w:rPr>
  </w:style>
  <w:style w:type="character" w:customStyle="1" w:styleId="6Exact">
    <w:name w:val="Основной текст (6) Exact"/>
    <w:basedOn w:val="a8"/>
    <w:rsid w:val="001D76BC"/>
    <w:rPr>
      <w:rFonts w:ascii="Arial" w:eastAsia="Arial" w:hAnsi="Arial" w:cs="Arial"/>
      <w:b/>
      <w:bCs/>
      <w:i w:val="0"/>
      <w:iCs w:val="0"/>
      <w:smallCaps w:val="0"/>
      <w:strike w:val="0"/>
      <w:u w:val="none"/>
    </w:rPr>
  </w:style>
  <w:style w:type="character" w:customStyle="1" w:styleId="Arial12pt">
    <w:name w:val="Колонтитул + Arial;12 pt;Не курсив"/>
    <w:basedOn w:val="affffffffffff9"/>
    <w:rsid w:val="001D76BC"/>
    <w:rPr>
      <w:rFonts w:ascii="Arial" w:eastAsia="Arial" w:hAnsi="Arial" w:cs="Arial"/>
      <w:b/>
      <w:bCs/>
      <w:i/>
      <w:iCs/>
      <w:smallCaps w:val="0"/>
      <w:strike w:val="0"/>
      <w:color w:val="000000"/>
      <w:spacing w:val="0"/>
      <w:w w:val="100"/>
      <w:position w:val="0"/>
      <w:sz w:val="24"/>
      <w:szCs w:val="24"/>
      <w:u w:val="none"/>
      <w:shd w:val="clear" w:color="auto" w:fill="FFFFFF"/>
      <w:lang w:val="ru-RU" w:eastAsia="ru-RU" w:bidi="ru-RU"/>
    </w:rPr>
  </w:style>
  <w:style w:type="character" w:customStyle="1" w:styleId="ArialUnicodeMS12pt">
    <w:name w:val="Колонтитул + Arial Unicode MS;12 pt;Не полужирный;Не курсив"/>
    <w:basedOn w:val="affffffffffff9"/>
    <w:rsid w:val="001D76BC"/>
    <w:rPr>
      <w:rFonts w:ascii="Arial Unicode MS" w:eastAsia="Arial Unicode MS" w:hAnsi="Arial Unicode MS" w:cs="Arial Unicode MS"/>
      <w:b/>
      <w:bCs/>
      <w:i/>
      <w:iCs/>
      <w:smallCaps w:val="0"/>
      <w:strike w:val="0"/>
      <w:color w:val="000000"/>
      <w:spacing w:val="0"/>
      <w:w w:val="100"/>
      <w:position w:val="0"/>
      <w:sz w:val="24"/>
      <w:szCs w:val="24"/>
      <w:u w:val="none"/>
      <w:shd w:val="clear" w:color="auto" w:fill="FFFFFF"/>
      <w:lang w:val="ru-RU" w:eastAsia="ru-RU" w:bidi="ru-RU"/>
    </w:rPr>
  </w:style>
  <w:style w:type="paragraph" w:customStyle="1" w:styleId="2ffff4">
    <w:name w:val="Знак Знак Знак2 Знак Знак Знак Знак"/>
    <w:basedOn w:val="a7"/>
    <w:uiPriority w:val="99"/>
    <w:qFormat/>
    <w:rsid w:val="001D76BC"/>
    <w:pPr>
      <w:widowControl w:val="0"/>
      <w:adjustRightInd w:val="0"/>
      <w:spacing w:after="160" w:line="240" w:lineRule="exact"/>
      <w:jc w:val="right"/>
    </w:pPr>
    <w:rPr>
      <w:szCs w:val="24"/>
      <w:lang w:val="en-GB"/>
    </w:rPr>
  </w:style>
  <w:style w:type="numbering" w:customStyle="1" w:styleId="77">
    <w:name w:val="Нет списка7"/>
    <w:next w:val="aa"/>
    <w:uiPriority w:val="99"/>
    <w:semiHidden/>
    <w:unhideWhenUsed/>
    <w:rsid w:val="001D76BC"/>
  </w:style>
  <w:style w:type="numbering" w:customStyle="1" w:styleId="86">
    <w:name w:val="Нет списка8"/>
    <w:next w:val="aa"/>
    <w:semiHidden/>
    <w:unhideWhenUsed/>
    <w:rsid w:val="001D76BC"/>
  </w:style>
  <w:style w:type="paragraph" w:customStyle="1" w:styleId="138">
    <w:name w:val="Обычный+13пт"/>
    <w:uiPriority w:val="99"/>
    <w:qFormat/>
    <w:rsid w:val="001D76BC"/>
    <w:pPr>
      <w:spacing w:after="200" w:line="276" w:lineRule="auto"/>
    </w:pPr>
    <w:rPr>
      <w:rFonts w:eastAsiaTheme="minorEastAsia"/>
      <w:lang w:eastAsia="ru-RU"/>
    </w:rPr>
  </w:style>
  <w:style w:type="numbering" w:customStyle="1" w:styleId="96">
    <w:name w:val="Нет списка9"/>
    <w:next w:val="aa"/>
    <w:uiPriority w:val="99"/>
    <w:semiHidden/>
    <w:unhideWhenUsed/>
    <w:rsid w:val="001D76BC"/>
  </w:style>
  <w:style w:type="numbering" w:customStyle="1" w:styleId="104">
    <w:name w:val="Нет списка10"/>
    <w:next w:val="aa"/>
    <w:uiPriority w:val="99"/>
    <w:semiHidden/>
    <w:unhideWhenUsed/>
    <w:rsid w:val="001D76BC"/>
  </w:style>
  <w:style w:type="paragraph" w:customStyle="1" w:styleId="4f5">
    <w:name w:val="ЗАГОЛОВОК 4"/>
    <w:basedOn w:val="a7"/>
    <w:link w:val="4f6"/>
    <w:qFormat/>
    <w:rsid w:val="001D76BC"/>
    <w:pPr>
      <w:spacing w:line="360" w:lineRule="auto"/>
      <w:jc w:val="center"/>
    </w:pPr>
    <w:rPr>
      <w:b/>
    </w:rPr>
  </w:style>
  <w:style w:type="character" w:customStyle="1" w:styleId="4f6">
    <w:name w:val="ЗАГОЛОВОК 4 Знак"/>
    <w:basedOn w:val="a8"/>
    <w:link w:val="4f5"/>
    <w:rsid w:val="001D76BC"/>
    <w:rPr>
      <w:rFonts w:ascii="Times New Roman" w:eastAsia="Times New Roman" w:hAnsi="Times New Roman"/>
      <w:b/>
      <w:sz w:val="24"/>
      <w:lang w:eastAsia="ru-RU"/>
    </w:rPr>
  </w:style>
  <w:style w:type="paragraph" w:customStyle="1" w:styleId="affffffffffffffe">
    <w:name w:val="Переменные"/>
    <w:basedOn w:val="aff0"/>
    <w:uiPriority w:val="99"/>
    <w:qFormat/>
    <w:rsid w:val="001D76BC"/>
    <w:pPr>
      <w:framePr w:hSpace="0" w:wrap="auto" w:vAnchor="margin" w:hAnchor="text" w:xAlign="left" w:yAlign="inline"/>
      <w:tabs>
        <w:tab w:val="left" w:pos="482"/>
      </w:tabs>
      <w:spacing w:line="336" w:lineRule="auto"/>
      <w:ind w:left="482" w:hanging="482"/>
      <w:jc w:val="both"/>
    </w:pPr>
    <w:rPr>
      <w:szCs w:val="24"/>
      <w:lang w:val="uk-UA"/>
    </w:rPr>
  </w:style>
  <w:style w:type="paragraph" w:customStyle="1" w:styleId="afffffffffffffff">
    <w:name w:val="Формула"/>
    <w:basedOn w:val="aff0"/>
    <w:uiPriority w:val="99"/>
    <w:qFormat/>
    <w:rsid w:val="001D76BC"/>
    <w:pPr>
      <w:framePr w:hSpace="0" w:wrap="auto" w:vAnchor="margin" w:hAnchor="text" w:xAlign="left" w:yAlign="inline"/>
      <w:tabs>
        <w:tab w:val="center" w:pos="4536"/>
        <w:tab w:val="right" w:pos="9356"/>
      </w:tabs>
      <w:spacing w:line="336" w:lineRule="auto"/>
      <w:jc w:val="both"/>
    </w:pPr>
    <w:rPr>
      <w:szCs w:val="24"/>
      <w:lang w:val="uk-UA"/>
    </w:rPr>
  </w:style>
  <w:style w:type="paragraph" w:customStyle="1" w:styleId="afffffffffffffff0">
    <w:name w:val="Листинг программы"/>
    <w:uiPriority w:val="99"/>
    <w:qFormat/>
    <w:rsid w:val="001D76BC"/>
    <w:pPr>
      <w:suppressAutoHyphens/>
      <w:spacing w:after="0" w:line="240" w:lineRule="auto"/>
    </w:pPr>
    <w:rPr>
      <w:rFonts w:ascii="Times New Roman" w:eastAsia="Times New Roman" w:hAnsi="Times New Roman" w:cs="Times New Roman"/>
      <w:noProof/>
      <w:sz w:val="20"/>
      <w:szCs w:val="20"/>
      <w:lang w:eastAsia="ru-RU"/>
    </w:rPr>
  </w:style>
  <w:style w:type="character" w:customStyle="1" w:styleId="itemtitle">
    <w:name w:val="itemtitle"/>
    <w:basedOn w:val="a8"/>
    <w:rsid w:val="001D76BC"/>
  </w:style>
  <w:style w:type="character" w:customStyle="1" w:styleId="text31">
    <w:name w:val="text31"/>
    <w:basedOn w:val="a8"/>
    <w:rsid w:val="001D76BC"/>
    <w:rPr>
      <w:rFonts w:ascii="Arial" w:hAnsi="Arial" w:cs="Arial" w:hint="default"/>
      <w:b/>
      <w:bCs/>
      <w:strike w:val="0"/>
      <w:dstrike w:val="0"/>
      <w:color w:val="7F5E01"/>
      <w:sz w:val="21"/>
      <w:szCs w:val="21"/>
      <w:u w:val="none"/>
      <w:effect w:val="none"/>
    </w:rPr>
  </w:style>
  <w:style w:type="paragraph" w:customStyle="1" w:styleId="1fffff5">
    <w:name w:val="Название1"/>
    <w:basedOn w:val="a7"/>
    <w:uiPriority w:val="99"/>
    <w:qFormat/>
    <w:rsid w:val="001D76BC"/>
    <w:pPr>
      <w:spacing w:before="100" w:beforeAutospacing="1" w:after="100" w:afterAutospacing="1"/>
    </w:pPr>
    <w:rPr>
      <w:rFonts w:ascii="Arial" w:hAnsi="Arial" w:cs="Arial"/>
      <w:b/>
      <w:bCs/>
      <w:sz w:val="23"/>
      <w:szCs w:val="23"/>
    </w:rPr>
  </w:style>
  <w:style w:type="character" w:customStyle="1" w:styleId="smallsectiontitlefont">
    <w:name w:val="small_section_title_font"/>
    <w:basedOn w:val="a8"/>
    <w:rsid w:val="001D76BC"/>
  </w:style>
  <w:style w:type="paragraph" w:customStyle="1" w:styleId="c2">
    <w:name w:val="c2"/>
    <w:basedOn w:val="a7"/>
    <w:uiPriority w:val="99"/>
    <w:qFormat/>
    <w:rsid w:val="001D76BC"/>
    <w:pPr>
      <w:spacing w:before="100" w:beforeAutospacing="1" w:after="100" w:afterAutospacing="1"/>
    </w:pPr>
    <w:rPr>
      <w:szCs w:val="24"/>
    </w:rPr>
  </w:style>
  <w:style w:type="character" w:customStyle="1" w:styleId="topic1">
    <w:name w:val="topic1"/>
    <w:basedOn w:val="a8"/>
    <w:rsid w:val="001D76BC"/>
    <w:rPr>
      <w:b/>
      <w:bCs/>
      <w:color w:val="9D014A"/>
      <w:sz w:val="20"/>
      <w:szCs w:val="20"/>
    </w:rPr>
  </w:style>
  <w:style w:type="character" w:customStyle="1" w:styleId="price1">
    <w:name w:val="price1"/>
    <w:basedOn w:val="a8"/>
    <w:rsid w:val="001D76BC"/>
    <w:rPr>
      <w:b/>
      <w:bCs/>
      <w:strike w:val="0"/>
      <w:dstrike w:val="0"/>
      <w:sz w:val="17"/>
      <w:szCs w:val="17"/>
      <w:u w:val="none"/>
      <w:effect w:val="none"/>
    </w:rPr>
  </w:style>
  <w:style w:type="paragraph" w:customStyle="1" w:styleId="c7">
    <w:name w:val="c7"/>
    <w:basedOn w:val="a7"/>
    <w:uiPriority w:val="99"/>
    <w:qFormat/>
    <w:rsid w:val="001D76BC"/>
    <w:pPr>
      <w:spacing w:before="100" w:beforeAutospacing="1" w:after="100" w:afterAutospacing="1"/>
    </w:pPr>
    <w:rPr>
      <w:szCs w:val="24"/>
    </w:rPr>
  </w:style>
  <w:style w:type="paragraph" w:customStyle="1" w:styleId="c5">
    <w:name w:val="c5"/>
    <w:basedOn w:val="a7"/>
    <w:uiPriority w:val="99"/>
    <w:qFormat/>
    <w:rsid w:val="001D76BC"/>
    <w:pPr>
      <w:spacing w:before="100" w:beforeAutospacing="1" w:after="100" w:afterAutospacing="1"/>
    </w:pPr>
    <w:rPr>
      <w:szCs w:val="24"/>
    </w:rPr>
  </w:style>
  <w:style w:type="paragraph" w:customStyle="1" w:styleId="c1">
    <w:name w:val="c1"/>
    <w:basedOn w:val="a7"/>
    <w:uiPriority w:val="99"/>
    <w:qFormat/>
    <w:rsid w:val="001D76BC"/>
    <w:pPr>
      <w:spacing w:before="100" w:beforeAutospacing="1" w:after="100" w:afterAutospacing="1"/>
    </w:pPr>
    <w:rPr>
      <w:szCs w:val="24"/>
    </w:rPr>
  </w:style>
  <w:style w:type="paragraph" w:customStyle="1" w:styleId="c4">
    <w:name w:val="c4"/>
    <w:basedOn w:val="a7"/>
    <w:uiPriority w:val="99"/>
    <w:qFormat/>
    <w:rsid w:val="001D76BC"/>
    <w:pPr>
      <w:spacing w:before="100" w:beforeAutospacing="1" w:after="100" w:afterAutospacing="1"/>
    </w:pPr>
    <w:rPr>
      <w:szCs w:val="24"/>
    </w:rPr>
  </w:style>
  <w:style w:type="character" w:customStyle="1" w:styleId="bheader">
    <w:name w:val="bheader"/>
    <w:basedOn w:val="a8"/>
    <w:rsid w:val="001D76BC"/>
    <w:rPr>
      <w:b/>
      <w:bCs/>
      <w:color w:val="495E79"/>
    </w:rPr>
  </w:style>
  <w:style w:type="character" w:customStyle="1" w:styleId="bb111">
    <w:name w:val="bb111"/>
    <w:basedOn w:val="a8"/>
    <w:rsid w:val="001D76BC"/>
    <w:rPr>
      <w:rFonts w:ascii="Verdana" w:hAnsi="Verdana" w:hint="default"/>
      <w:b/>
      <w:bCs/>
      <w:color w:val="000000"/>
      <w:sz w:val="17"/>
      <w:szCs w:val="17"/>
    </w:rPr>
  </w:style>
  <w:style w:type="paragraph" w:customStyle="1" w:styleId="0">
    <w:name w:val="Стиль0"/>
    <w:uiPriority w:val="99"/>
    <w:qFormat/>
    <w:rsid w:val="001D76BC"/>
    <w:pPr>
      <w:spacing w:after="0" w:line="240" w:lineRule="auto"/>
      <w:jc w:val="both"/>
    </w:pPr>
    <w:rPr>
      <w:rFonts w:ascii="Arial" w:eastAsia="Times New Roman" w:hAnsi="Arial" w:cs="Times New Roman"/>
      <w:szCs w:val="20"/>
      <w:lang w:eastAsia="ru-RU"/>
    </w:rPr>
  </w:style>
  <w:style w:type="paragraph" w:customStyle="1" w:styleId="1fffff6">
    <w:name w:val="Стиль Заголовок 1"/>
    <w:aliases w:val="ЗАГОЛОВОК 1 + не полужирный не курсив"/>
    <w:basedOn w:val="10"/>
    <w:uiPriority w:val="99"/>
    <w:qFormat/>
    <w:rsid w:val="001D76BC"/>
    <w:pPr>
      <w:keepLines/>
      <w:numPr>
        <w:numId w:val="0"/>
      </w:numPr>
      <w:tabs>
        <w:tab w:val="clear" w:pos="1134"/>
        <w:tab w:val="left" w:pos="110"/>
        <w:tab w:val="num" w:pos="284"/>
        <w:tab w:val="left" w:pos="720"/>
        <w:tab w:val="left" w:pos="1080"/>
        <w:tab w:val="left" w:pos="3350"/>
      </w:tabs>
      <w:autoSpaceDE w:val="0"/>
      <w:autoSpaceDN w:val="0"/>
      <w:adjustRightInd w:val="0"/>
      <w:spacing w:after="120" w:line="360" w:lineRule="auto"/>
      <w:ind w:left="284" w:hanging="284"/>
    </w:pPr>
    <w:rPr>
      <w:b w:val="0"/>
      <w:caps/>
      <w:kern w:val="32"/>
      <w:sz w:val="24"/>
      <w:szCs w:val="24"/>
    </w:rPr>
  </w:style>
  <w:style w:type="character" w:customStyle="1" w:styleId="3ff2">
    <w:name w:val="3 Знак"/>
    <w:basedOn w:val="a8"/>
    <w:rsid w:val="001D76BC"/>
    <w:rPr>
      <w:i/>
      <w:sz w:val="28"/>
      <w:szCs w:val="28"/>
      <w:lang w:val="ru-RU" w:eastAsia="ru-RU" w:bidi="ar-SA"/>
    </w:rPr>
  </w:style>
  <w:style w:type="paragraph" w:customStyle="1" w:styleId="afffffffffffffff1">
    <w:name w:val="Подзаголовок к."/>
    <w:basedOn w:val="24"/>
    <w:uiPriority w:val="99"/>
    <w:qFormat/>
    <w:rsid w:val="001D76BC"/>
    <w:pPr>
      <w:keepLines w:val="0"/>
      <w:tabs>
        <w:tab w:val="num" w:pos="576"/>
      </w:tabs>
      <w:spacing w:before="240"/>
      <w:ind w:left="576" w:hanging="576"/>
    </w:pPr>
    <w:rPr>
      <w:rFonts w:ascii="Times New Roman" w:eastAsia="Times New Roman" w:hAnsi="Times New Roman" w:cs="Arial"/>
      <w:bCs/>
      <w:i/>
      <w:iCs/>
      <w:color w:val="auto"/>
      <w:sz w:val="28"/>
      <w:szCs w:val="28"/>
    </w:rPr>
  </w:style>
  <w:style w:type="paragraph" w:customStyle="1" w:styleId="151">
    <w:name w:val="Стиль15"/>
    <w:basedOn w:val="afe"/>
    <w:uiPriority w:val="99"/>
    <w:qFormat/>
    <w:rsid w:val="001D76BC"/>
    <w:pPr>
      <w:spacing w:after="120" w:line="240" w:lineRule="auto"/>
      <w:ind w:left="283" w:firstLine="709"/>
    </w:pPr>
    <w:rPr>
      <w:b/>
      <w:sz w:val="24"/>
      <w:szCs w:val="24"/>
    </w:rPr>
  </w:style>
  <w:style w:type="character" w:customStyle="1" w:styleId="152">
    <w:name w:val="Стиль15 Знак"/>
    <w:basedOn w:val="aff"/>
    <w:rsid w:val="001D76BC"/>
    <w:rPr>
      <w:rFonts w:ascii="Times New Roman" w:eastAsia="Times New Roman" w:hAnsi="Times New Roman" w:cs="Times New Roman"/>
      <w:b/>
      <w:sz w:val="24"/>
      <w:szCs w:val="24"/>
      <w:lang w:val="ru-RU" w:eastAsia="ru-RU" w:bidi="ar-SA"/>
    </w:rPr>
  </w:style>
  <w:style w:type="paragraph" w:customStyle="1" w:styleId="191">
    <w:name w:val="Стиль19"/>
    <w:basedOn w:val="a7"/>
    <w:uiPriority w:val="99"/>
    <w:qFormat/>
    <w:rsid w:val="001D76BC"/>
    <w:pPr>
      <w:shd w:val="clear" w:color="auto" w:fill="FFFFFF"/>
      <w:autoSpaceDE w:val="0"/>
      <w:autoSpaceDN w:val="0"/>
      <w:adjustRightInd w:val="0"/>
      <w:jc w:val="center"/>
    </w:pPr>
    <w:rPr>
      <w:sz w:val="28"/>
      <w:szCs w:val="28"/>
      <w:u w:val="single"/>
    </w:rPr>
  </w:style>
  <w:style w:type="character" w:customStyle="1" w:styleId="192">
    <w:name w:val="Стиль19 Знак"/>
    <w:basedOn w:val="a8"/>
    <w:rsid w:val="001D76BC"/>
    <w:rPr>
      <w:sz w:val="28"/>
      <w:szCs w:val="28"/>
      <w:u w:val="single"/>
      <w:lang w:val="ru-RU" w:eastAsia="ru-RU" w:bidi="ar-SA"/>
    </w:rPr>
  </w:style>
  <w:style w:type="paragraph" w:customStyle="1" w:styleId="afffffffffffffff2">
    <w:name w:val="Заголовок для д"/>
    <w:basedOn w:val="10"/>
    <w:uiPriority w:val="99"/>
    <w:qFormat/>
    <w:rsid w:val="001D76BC"/>
    <w:pPr>
      <w:keepNext w:val="0"/>
      <w:numPr>
        <w:numId w:val="0"/>
      </w:numPr>
      <w:tabs>
        <w:tab w:val="clear" w:pos="1134"/>
      </w:tabs>
      <w:spacing w:before="0" w:after="0" w:line="360" w:lineRule="auto"/>
      <w:jc w:val="center"/>
      <w:outlineLvl w:val="9"/>
    </w:pPr>
    <w:rPr>
      <w:bCs/>
      <w:caps/>
      <w:kern w:val="0"/>
      <w:sz w:val="28"/>
      <w:szCs w:val="28"/>
    </w:rPr>
  </w:style>
  <w:style w:type="paragraph" w:customStyle="1" w:styleId="afffffffffffffff3">
    <w:name w:val="Пораграф для д"/>
    <w:basedOn w:val="10"/>
    <w:uiPriority w:val="99"/>
    <w:qFormat/>
    <w:rsid w:val="001D76BC"/>
    <w:pPr>
      <w:keepNext w:val="0"/>
      <w:numPr>
        <w:numId w:val="0"/>
      </w:numPr>
      <w:tabs>
        <w:tab w:val="clear" w:pos="1134"/>
      </w:tabs>
      <w:spacing w:before="0" w:after="0" w:line="360" w:lineRule="auto"/>
      <w:jc w:val="center"/>
      <w:outlineLvl w:val="9"/>
    </w:pPr>
    <w:rPr>
      <w:b w:val="0"/>
      <w:bCs/>
      <w:kern w:val="0"/>
      <w:sz w:val="28"/>
      <w:szCs w:val="28"/>
      <w:u w:val="single"/>
    </w:rPr>
  </w:style>
  <w:style w:type="paragraph" w:customStyle="1" w:styleId="afffffffffffffff4">
    <w:name w:val="подплраграф для д"/>
    <w:basedOn w:val="10"/>
    <w:uiPriority w:val="99"/>
    <w:qFormat/>
    <w:rsid w:val="001D76BC"/>
    <w:pPr>
      <w:keepNext w:val="0"/>
      <w:numPr>
        <w:numId w:val="0"/>
      </w:numPr>
      <w:tabs>
        <w:tab w:val="clear" w:pos="1134"/>
      </w:tabs>
      <w:spacing w:before="0" w:after="0" w:line="360" w:lineRule="auto"/>
      <w:jc w:val="center"/>
      <w:outlineLvl w:val="9"/>
    </w:pPr>
    <w:rPr>
      <w:b w:val="0"/>
      <w:bCs/>
      <w:i/>
      <w:kern w:val="0"/>
      <w:sz w:val="28"/>
      <w:szCs w:val="28"/>
    </w:rPr>
  </w:style>
  <w:style w:type="character" w:customStyle="1" w:styleId="afffffffffffffff5">
    <w:name w:val="Пораграф для д Знак"/>
    <w:basedOn w:val="a8"/>
    <w:rsid w:val="001D76BC"/>
    <w:rPr>
      <w:rFonts w:ascii="Times New Roman" w:eastAsiaTheme="majorEastAsia" w:hAnsi="Times New Roman" w:cstheme="majorBidi"/>
      <w:b/>
      <w:bCs/>
      <w:sz w:val="28"/>
      <w:szCs w:val="28"/>
      <w:u w:val="single"/>
      <w:lang w:val="ru-RU" w:eastAsia="ru-RU" w:bidi="ar-SA"/>
    </w:rPr>
  </w:style>
  <w:style w:type="paragraph" w:customStyle="1" w:styleId="-13">
    <w:name w:val="Д - 1"/>
    <w:basedOn w:val="10"/>
    <w:uiPriority w:val="99"/>
    <w:qFormat/>
    <w:rsid w:val="001D76BC"/>
    <w:pPr>
      <w:numPr>
        <w:numId w:val="0"/>
      </w:numPr>
      <w:tabs>
        <w:tab w:val="clear" w:pos="1134"/>
      </w:tabs>
      <w:jc w:val="left"/>
    </w:pPr>
    <w:rPr>
      <w:rFonts w:cs="Arial"/>
      <w:b w:val="0"/>
      <w:bCs/>
      <w:caps/>
      <w:kern w:val="32"/>
      <w:sz w:val="28"/>
      <w:szCs w:val="28"/>
    </w:rPr>
  </w:style>
  <w:style w:type="paragraph" w:customStyle="1" w:styleId="-23">
    <w:name w:val="Д - 2"/>
    <w:basedOn w:val="10"/>
    <w:uiPriority w:val="99"/>
    <w:qFormat/>
    <w:rsid w:val="001D76BC"/>
    <w:pPr>
      <w:numPr>
        <w:numId w:val="0"/>
      </w:numPr>
      <w:tabs>
        <w:tab w:val="clear" w:pos="1134"/>
      </w:tabs>
      <w:jc w:val="left"/>
    </w:pPr>
    <w:rPr>
      <w:rFonts w:cs="Arial"/>
      <w:b w:val="0"/>
      <w:bCs/>
      <w:kern w:val="32"/>
      <w:sz w:val="28"/>
      <w:szCs w:val="28"/>
      <w:u w:val="single"/>
    </w:rPr>
  </w:style>
  <w:style w:type="paragraph" w:customStyle="1" w:styleId="-33">
    <w:name w:val="Д - 3"/>
    <w:basedOn w:val="10"/>
    <w:uiPriority w:val="99"/>
    <w:qFormat/>
    <w:rsid w:val="001D76BC"/>
    <w:pPr>
      <w:numPr>
        <w:numId w:val="0"/>
      </w:numPr>
      <w:tabs>
        <w:tab w:val="clear" w:pos="1134"/>
      </w:tabs>
      <w:jc w:val="left"/>
    </w:pPr>
    <w:rPr>
      <w:rFonts w:cs="Arial"/>
      <w:b w:val="0"/>
      <w:bCs/>
      <w:i/>
      <w:kern w:val="32"/>
      <w:sz w:val="28"/>
      <w:szCs w:val="28"/>
    </w:rPr>
  </w:style>
  <w:style w:type="paragraph" w:customStyle="1" w:styleId="plain">
    <w:name w:val="plain"/>
    <w:basedOn w:val="a7"/>
    <w:uiPriority w:val="99"/>
    <w:qFormat/>
    <w:rsid w:val="001D76BC"/>
    <w:pPr>
      <w:spacing w:before="100" w:beforeAutospacing="1" w:after="100" w:afterAutospacing="1"/>
    </w:pPr>
    <w:rPr>
      <w:rFonts w:ascii="Verdana" w:hAnsi="Verdana"/>
      <w:color w:val="000000"/>
      <w:sz w:val="17"/>
      <w:szCs w:val="17"/>
    </w:rPr>
  </w:style>
  <w:style w:type="paragraph" w:customStyle="1" w:styleId="afffffffffffffff6">
    <w:name w:val="Абзац_пост"/>
    <w:basedOn w:val="a7"/>
    <w:uiPriority w:val="99"/>
    <w:qFormat/>
    <w:rsid w:val="001D76BC"/>
    <w:pPr>
      <w:spacing w:before="120"/>
      <w:ind w:firstLine="720"/>
    </w:pPr>
    <w:rPr>
      <w:sz w:val="26"/>
      <w:szCs w:val="24"/>
    </w:rPr>
  </w:style>
  <w:style w:type="paragraph" w:customStyle="1" w:styleId="31f1">
    <w:name w:val="Основной текст с отступом 31"/>
    <w:basedOn w:val="a7"/>
    <w:qFormat/>
    <w:rsid w:val="001D76BC"/>
    <w:pPr>
      <w:overflowPunct w:val="0"/>
      <w:autoSpaceDE w:val="0"/>
      <w:autoSpaceDN w:val="0"/>
      <w:adjustRightInd w:val="0"/>
      <w:ind w:left="851"/>
      <w:textAlignment w:val="baseline"/>
    </w:pPr>
    <w:rPr>
      <w:rFonts w:ascii="Arial" w:hAnsi="Arial"/>
      <w:sz w:val="28"/>
      <w:szCs w:val="24"/>
    </w:rPr>
  </w:style>
  <w:style w:type="paragraph" w:customStyle="1" w:styleId="BodyTextIndent21">
    <w:name w:val="Body Text Indent 21"/>
    <w:basedOn w:val="a7"/>
    <w:qFormat/>
    <w:rsid w:val="001D76BC"/>
    <w:pPr>
      <w:overflowPunct w:val="0"/>
      <w:autoSpaceDE w:val="0"/>
      <w:autoSpaceDN w:val="0"/>
      <w:adjustRightInd w:val="0"/>
      <w:spacing w:after="120" w:line="480" w:lineRule="auto"/>
      <w:ind w:left="283"/>
      <w:textAlignment w:val="baseline"/>
    </w:pPr>
    <w:rPr>
      <w:szCs w:val="24"/>
    </w:rPr>
  </w:style>
  <w:style w:type="paragraph" w:customStyle="1" w:styleId="text2">
    <w:name w:val="text2"/>
    <w:basedOn w:val="a7"/>
    <w:uiPriority w:val="99"/>
    <w:qFormat/>
    <w:rsid w:val="001D76BC"/>
    <w:pPr>
      <w:spacing w:before="100" w:beforeAutospacing="1" w:after="100" w:afterAutospacing="1"/>
    </w:pPr>
    <w:rPr>
      <w:szCs w:val="24"/>
    </w:rPr>
  </w:style>
  <w:style w:type="paragraph" w:customStyle="1" w:styleId="text0">
    <w:name w:val="text0"/>
    <w:basedOn w:val="a7"/>
    <w:uiPriority w:val="99"/>
    <w:qFormat/>
    <w:rsid w:val="001D76BC"/>
    <w:pPr>
      <w:spacing w:before="100" w:beforeAutospacing="1" w:after="100" w:afterAutospacing="1"/>
    </w:pPr>
    <w:rPr>
      <w:szCs w:val="24"/>
    </w:rPr>
  </w:style>
  <w:style w:type="character" w:customStyle="1" w:styleId="docunderlineita">
    <w:name w:val="docunderlineita"/>
    <w:basedOn w:val="a8"/>
    <w:rsid w:val="001D76BC"/>
  </w:style>
  <w:style w:type="character" w:customStyle="1" w:styleId="docunderline">
    <w:name w:val="docunderline"/>
    <w:basedOn w:val="a8"/>
    <w:rsid w:val="001D76BC"/>
  </w:style>
  <w:style w:type="paragraph" w:styleId="afffffffffffffff7">
    <w:name w:val="index heading"/>
    <w:basedOn w:val="a7"/>
    <w:next w:val="1f"/>
    <w:uiPriority w:val="99"/>
    <w:rsid w:val="001D76BC"/>
    <w:rPr>
      <w:szCs w:val="24"/>
    </w:rPr>
  </w:style>
  <w:style w:type="table" w:customStyle="1" w:styleId="4f7">
    <w:name w:val="Сетка таблицы4"/>
    <w:basedOn w:val="a9"/>
    <w:next w:val="af7"/>
    <w:uiPriority w:val="5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2">
    <w:name w:val="Сетка таблицы31"/>
    <w:basedOn w:val="a9"/>
    <w:next w:val="af7"/>
    <w:uiPriority w:val="5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2a">
    <w:name w:val="Сетка таблицы32"/>
    <w:basedOn w:val="a9"/>
    <w:next w:val="af7"/>
    <w:uiPriority w:val="5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33">
    <w:name w:val="Сетка таблицы33"/>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4">
    <w:name w:val="Сетка таблицы34"/>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3">
    <w:name w:val="Сетка таблицы35"/>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2">
    <w:name w:val="Сетка таблицы36"/>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
    <w:name w:val="Сетка таблицы37"/>
    <w:basedOn w:val="a9"/>
    <w:next w:val="af7"/>
    <w:uiPriority w:val="5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0">
    <w:name w:val="Сетка таблицы38"/>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5d">
    <w:name w:val="Сетка таблицы5"/>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7">
    <w:name w:val="Сетка таблицы3167"/>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77">
    <w:name w:val="Сетка таблицы3177"/>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23">
    <w:name w:val="Сетка таблицы352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8">
    <w:name w:val="Сетка таблицы3168"/>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
    <w:name w:val="Сетка таблицы3820"/>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0">
    <w:name w:val="Сетка таблицы3720"/>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1">
    <w:name w:val="Сетка таблицы3820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87">
    <w:name w:val="Сетка таблицы8"/>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a"/>
    <w:uiPriority w:val="99"/>
    <w:semiHidden/>
    <w:unhideWhenUsed/>
    <w:rsid w:val="001D76BC"/>
  </w:style>
  <w:style w:type="table" w:customStyle="1" w:styleId="105">
    <w:name w:val="Сетка таблицы10"/>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3">
    <w:name w:val="3.1 Таблица"/>
    <w:basedOn w:val="3-3"/>
    <w:uiPriority w:val="99"/>
    <w:rsid w:val="001D76BC"/>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
    <w:name w:val="Средняя сетка 3 - Акцент 31"/>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00">
    <w:name w:val="Сетка таблицы310"/>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a"/>
    <w:uiPriority w:val="99"/>
    <w:semiHidden/>
    <w:unhideWhenUsed/>
    <w:rsid w:val="001D76BC"/>
  </w:style>
  <w:style w:type="table" w:customStyle="1" w:styleId="3117">
    <w:name w:val="Сетка таблицы31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9"/>
    <w:next w:val="af7"/>
    <w:uiPriority w:val="5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9"/>
    <w:next w:val="af7"/>
    <w:uiPriority w:val="9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
    <w:basedOn w:val="a9"/>
    <w:next w:val="af7"/>
    <w:uiPriority w:val="5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9"/>
    <w:next w:val="af7"/>
    <w:uiPriority w:val="59"/>
    <w:rsid w:val="001D76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13">
    <w:name w:val="Сетка таблицы81"/>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
    <w:name w:val="Нет списка51"/>
    <w:next w:val="aa"/>
    <w:uiPriority w:val="99"/>
    <w:semiHidden/>
    <w:unhideWhenUsed/>
    <w:rsid w:val="001D76BC"/>
  </w:style>
  <w:style w:type="numbering" w:customStyle="1" w:styleId="614">
    <w:name w:val="Нет списка61"/>
    <w:next w:val="aa"/>
    <w:uiPriority w:val="99"/>
    <w:semiHidden/>
    <w:rsid w:val="001D76BC"/>
  </w:style>
  <w:style w:type="table" w:customStyle="1" w:styleId="3310">
    <w:name w:val="Сетка таблицы331"/>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0">
    <w:name w:val="Сетка таблицы341"/>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10">
    <w:name w:val="Сетка таблицы351"/>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10">
    <w:name w:val="Сетка таблицы361"/>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ffff5">
    <w:name w:val="Название Знак2"/>
    <w:basedOn w:val="a8"/>
    <w:uiPriority w:val="10"/>
    <w:rsid w:val="001D76BC"/>
    <w:rPr>
      <w:rFonts w:asciiTheme="majorHAnsi" w:eastAsiaTheme="majorEastAsia" w:hAnsiTheme="majorHAnsi" w:cstheme="majorBidi"/>
      <w:spacing w:val="-10"/>
      <w:kern w:val="28"/>
      <w:sz w:val="56"/>
      <w:szCs w:val="56"/>
    </w:rPr>
  </w:style>
  <w:style w:type="numbering" w:customStyle="1" w:styleId="714">
    <w:name w:val="Нет списка71"/>
    <w:next w:val="aa"/>
    <w:uiPriority w:val="99"/>
    <w:semiHidden/>
    <w:unhideWhenUsed/>
    <w:rsid w:val="001D76BC"/>
  </w:style>
  <w:style w:type="table" w:customStyle="1" w:styleId="33110">
    <w:name w:val="Сетка таблицы33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146">
    <w:name w:val="Сетка таблицы светлая14"/>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5113">
    <w:name w:val="Нет списка511"/>
    <w:next w:val="aa"/>
    <w:uiPriority w:val="99"/>
    <w:semiHidden/>
    <w:unhideWhenUsed/>
    <w:rsid w:val="001D76BC"/>
  </w:style>
  <w:style w:type="numbering" w:customStyle="1" w:styleId="6110">
    <w:name w:val="Нет списка611"/>
    <w:next w:val="aa"/>
    <w:uiPriority w:val="99"/>
    <w:semiHidden/>
    <w:rsid w:val="001D76BC"/>
  </w:style>
  <w:style w:type="numbering" w:customStyle="1" w:styleId="7110">
    <w:name w:val="Нет списка711"/>
    <w:next w:val="aa"/>
    <w:uiPriority w:val="99"/>
    <w:semiHidden/>
    <w:unhideWhenUsed/>
    <w:rsid w:val="001D76BC"/>
  </w:style>
  <w:style w:type="numbering" w:customStyle="1" w:styleId="814">
    <w:name w:val="Нет списка81"/>
    <w:next w:val="aa"/>
    <w:uiPriority w:val="99"/>
    <w:semiHidden/>
    <w:unhideWhenUsed/>
    <w:rsid w:val="001D76BC"/>
  </w:style>
  <w:style w:type="numbering" w:customStyle="1" w:styleId="912">
    <w:name w:val="Нет списка91"/>
    <w:next w:val="aa"/>
    <w:uiPriority w:val="99"/>
    <w:semiHidden/>
    <w:unhideWhenUsed/>
    <w:rsid w:val="001D76BC"/>
  </w:style>
  <w:style w:type="numbering" w:customStyle="1" w:styleId="1010">
    <w:name w:val="Нет списка101"/>
    <w:next w:val="aa"/>
    <w:uiPriority w:val="99"/>
    <w:semiHidden/>
    <w:unhideWhenUsed/>
    <w:rsid w:val="001D76BC"/>
  </w:style>
  <w:style w:type="paragraph" w:customStyle="1" w:styleId="2ffff6">
    <w:name w:val="Название2"/>
    <w:basedOn w:val="a7"/>
    <w:uiPriority w:val="99"/>
    <w:qFormat/>
    <w:rsid w:val="001D76BC"/>
    <w:pPr>
      <w:ind w:left="-720" w:firstLine="720"/>
      <w:jc w:val="center"/>
    </w:pPr>
    <w:rPr>
      <w:rFonts w:ascii="Arial CYR" w:hAnsi="Arial CYR"/>
      <w:b/>
      <w:sz w:val="28"/>
      <w:szCs w:val="24"/>
    </w:rPr>
  </w:style>
  <w:style w:type="character" w:customStyle="1" w:styleId="12pt1">
    <w:name w:val="Основной текст + 12 pt"/>
    <w:basedOn w:val="affffff0"/>
    <w:rsid w:val="001D76BC"/>
    <w:rPr>
      <w:rFonts w:ascii="Times New Roman" w:eastAsia="Times New Roman" w:hAnsi="Times New Roman" w:cs="Times New Roman"/>
      <w:b w:val="0"/>
      <w:bCs w:val="0"/>
      <w:color w:val="000000"/>
      <w:spacing w:val="0"/>
      <w:w w:val="100"/>
      <w:position w:val="0"/>
      <w:sz w:val="24"/>
      <w:szCs w:val="24"/>
      <w:shd w:val="clear" w:color="auto" w:fill="FFFFFF"/>
      <w:lang w:val="ru-RU"/>
    </w:rPr>
  </w:style>
  <w:style w:type="character" w:customStyle="1" w:styleId="125pt0pt">
    <w:name w:val="Основной текст + 12;5 pt;Полужирный;Интервал 0 pt"/>
    <w:basedOn w:val="affffff0"/>
    <w:rsid w:val="001D76BC"/>
    <w:rPr>
      <w:rFonts w:ascii="Times New Roman" w:eastAsia="Times New Roman" w:hAnsi="Times New Roman" w:cs="Times New Roman"/>
      <w:b/>
      <w:bCs/>
      <w:color w:val="000000"/>
      <w:spacing w:val="-10"/>
      <w:w w:val="100"/>
      <w:position w:val="0"/>
      <w:sz w:val="25"/>
      <w:szCs w:val="25"/>
      <w:shd w:val="clear" w:color="auto" w:fill="FFFFFF"/>
      <w:lang w:val="ru-RU"/>
    </w:rPr>
  </w:style>
  <w:style w:type="character" w:customStyle="1" w:styleId="18pt0pt">
    <w:name w:val="Основной текст + 18 pt;Интервал 0 pt"/>
    <w:basedOn w:val="affffff0"/>
    <w:rsid w:val="001D76BC"/>
    <w:rPr>
      <w:rFonts w:ascii="Times New Roman" w:eastAsia="Times New Roman" w:hAnsi="Times New Roman" w:cs="Times New Roman"/>
      <w:b w:val="0"/>
      <w:bCs w:val="0"/>
      <w:color w:val="000000"/>
      <w:spacing w:val="-10"/>
      <w:w w:val="100"/>
      <w:position w:val="0"/>
      <w:sz w:val="36"/>
      <w:szCs w:val="36"/>
      <w:shd w:val="clear" w:color="auto" w:fill="FFFFFF"/>
      <w:lang w:val="ru-RU"/>
    </w:rPr>
  </w:style>
  <w:style w:type="character" w:customStyle="1" w:styleId="5pt">
    <w:name w:val="Основной текст + 5 pt"/>
    <w:basedOn w:val="affffff0"/>
    <w:rsid w:val="001D76BC"/>
    <w:rPr>
      <w:rFonts w:ascii="Times New Roman" w:eastAsia="Times New Roman" w:hAnsi="Times New Roman" w:cs="Times New Roman"/>
      <w:b w:val="0"/>
      <w:bCs w:val="0"/>
      <w:color w:val="000000"/>
      <w:spacing w:val="0"/>
      <w:w w:val="100"/>
      <w:position w:val="0"/>
      <w:sz w:val="10"/>
      <w:szCs w:val="10"/>
      <w:shd w:val="clear" w:color="auto" w:fill="FFFFFF"/>
    </w:rPr>
  </w:style>
  <w:style w:type="table" w:customStyle="1" w:styleId="21f7">
    <w:name w:val="Таблица простая 21"/>
    <w:basedOn w:val="a9"/>
    <w:uiPriority w:val="42"/>
    <w:rsid w:val="001D76BC"/>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10">
    <w:name w:val="Нет списка141"/>
    <w:next w:val="aa"/>
    <w:uiPriority w:val="99"/>
    <w:semiHidden/>
    <w:unhideWhenUsed/>
    <w:rsid w:val="001D76BC"/>
  </w:style>
  <w:style w:type="character" w:customStyle="1" w:styleId="fontstyle01">
    <w:name w:val="fontstyle01"/>
    <w:basedOn w:val="a8"/>
    <w:rsid w:val="001D76BC"/>
    <w:rPr>
      <w:rFonts w:ascii="Times New Roman" w:hAnsi="Times New Roman" w:cs="Times New Roman" w:hint="default"/>
      <w:b w:val="0"/>
      <w:bCs w:val="0"/>
      <w:i w:val="0"/>
      <w:iCs w:val="0"/>
      <w:color w:val="000000"/>
      <w:sz w:val="24"/>
      <w:szCs w:val="24"/>
    </w:rPr>
  </w:style>
  <w:style w:type="table" w:customStyle="1" w:styleId="22c">
    <w:name w:val="Сетка таблицы22"/>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26">
    <w:name w:val="Iau?iue26"/>
    <w:uiPriority w:val="99"/>
    <w:qFormat/>
    <w:rsid w:val="001D76BC"/>
    <w:pPr>
      <w:spacing w:after="0" w:line="240" w:lineRule="auto"/>
    </w:pPr>
    <w:rPr>
      <w:rFonts w:ascii="Times New Roman" w:eastAsia="Times New Roman" w:hAnsi="Times New Roman" w:cs="Times New Roman"/>
      <w:sz w:val="20"/>
      <w:szCs w:val="20"/>
      <w:lang w:val="en-US" w:eastAsia="ru-RU"/>
    </w:rPr>
  </w:style>
  <w:style w:type="paragraph" w:customStyle="1" w:styleId="Iauiue27">
    <w:name w:val="Iau?iue27"/>
    <w:uiPriority w:val="99"/>
    <w:qFormat/>
    <w:rsid w:val="001D76BC"/>
    <w:pPr>
      <w:spacing w:after="0" w:line="240" w:lineRule="auto"/>
    </w:pPr>
    <w:rPr>
      <w:rFonts w:ascii="Times New Roman" w:eastAsia="Times New Roman" w:hAnsi="Times New Roman" w:cs="Times New Roman"/>
      <w:sz w:val="20"/>
      <w:szCs w:val="20"/>
      <w:lang w:val="en-US" w:eastAsia="ru-RU"/>
    </w:rPr>
  </w:style>
  <w:style w:type="table" w:customStyle="1" w:styleId="7111">
    <w:name w:val="Сетка таблицы711"/>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7">
    <w:name w:val="Сетка таблицы42"/>
    <w:basedOn w:val="a9"/>
    <w:next w:val="af7"/>
    <w:uiPriority w:val="3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Нет списка151"/>
    <w:next w:val="aa"/>
    <w:uiPriority w:val="99"/>
    <w:semiHidden/>
    <w:unhideWhenUsed/>
    <w:rsid w:val="001D76BC"/>
  </w:style>
  <w:style w:type="paragraph" w:customStyle="1" w:styleId="afffffffffffffff8">
    <w:name w:val="ДОК Титульник Должности"/>
    <w:basedOn w:val="a7"/>
    <w:uiPriority w:val="99"/>
    <w:qFormat/>
    <w:rsid w:val="001D76BC"/>
    <w:pPr>
      <w:spacing w:line="360" w:lineRule="auto"/>
      <w:jc w:val="center"/>
    </w:pPr>
    <w:rPr>
      <w:noProof/>
      <w:sz w:val="28"/>
      <w:lang w:val="en-US"/>
    </w:rPr>
  </w:style>
  <w:style w:type="paragraph" w:customStyle="1" w:styleId="1fffff7">
    <w:name w:val="Для таблицы (приложения 1)"/>
    <w:basedOn w:val="a7"/>
    <w:uiPriority w:val="99"/>
    <w:qFormat/>
    <w:rsid w:val="001D76BC"/>
    <w:pPr>
      <w:widowControl w:val="0"/>
      <w:adjustRightInd w:val="0"/>
      <w:spacing w:line="240" w:lineRule="atLeast"/>
      <w:textAlignment w:val="baseline"/>
    </w:pPr>
    <w:rPr>
      <w:rFonts w:ascii="Arial" w:hAnsi="Arial"/>
      <w:bCs/>
      <w:color w:val="000000"/>
      <w:spacing w:val="-5"/>
      <w:sz w:val="18"/>
    </w:rPr>
  </w:style>
  <w:style w:type="table" w:customStyle="1" w:styleId="TableGrid">
    <w:name w:val="TableGrid"/>
    <w:rsid w:val="001D76BC"/>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afffffffffffffff9">
    <w:name w:val="текст таблиц"/>
    <w:basedOn w:val="a7"/>
    <w:link w:val="afffffffffffffffa"/>
    <w:qFormat/>
    <w:rsid w:val="001D76BC"/>
    <w:pPr>
      <w:jc w:val="center"/>
    </w:pPr>
    <w:rPr>
      <w:szCs w:val="24"/>
    </w:rPr>
  </w:style>
  <w:style w:type="character" w:customStyle="1" w:styleId="afffffffffffffffa">
    <w:name w:val="текст таблиц Знак"/>
    <w:basedOn w:val="a8"/>
    <w:link w:val="afffffffffffffff9"/>
    <w:rsid w:val="001D76BC"/>
    <w:rPr>
      <w:rFonts w:ascii="Times New Roman" w:eastAsia="Times New Roman" w:hAnsi="Times New Roman" w:cs="Times New Roman"/>
      <w:sz w:val="24"/>
      <w:szCs w:val="24"/>
      <w:lang w:eastAsia="ru-RU"/>
    </w:rPr>
  </w:style>
  <w:style w:type="table" w:customStyle="1" w:styleId="8110">
    <w:name w:val="Сетка таблицы811"/>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530">
    <w:name w:val="Оглавление 53"/>
    <w:basedOn w:val="a7"/>
    <w:next w:val="a7"/>
    <w:autoRedefine/>
    <w:uiPriority w:val="39"/>
    <w:unhideWhenUsed/>
    <w:qFormat/>
    <w:rsid w:val="001D76BC"/>
    <w:pPr>
      <w:spacing w:after="100" w:line="259" w:lineRule="auto"/>
      <w:ind w:left="880"/>
    </w:pPr>
    <w:rPr>
      <w:rFonts w:ascii="Calibri" w:hAnsi="Calibri"/>
      <w:sz w:val="22"/>
    </w:rPr>
  </w:style>
  <w:style w:type="paragraph" w:customStyle="1" w:styleId="630">
    <w:name w:val="Оглавление 63"/>
    <w:basedOn w:val="a7"/>
    <w:next w:val="a7"/>
    <w:autoRedefine/>
    <w:uiPriority w:val="39"/>
    <w:unhideWhenUsed/>
    <w:qFormat/>
    <w:rsid w:val="001D76BC"/>
    <w:pPr>
      <w:spacing w:after="100" w:line="259" w:lineRule="auto"/>
      <w:ind w:left="1100"/>
    </w:pPr>
    <w:rPr>
      <w:rFonts w:ascii="Calibri" w:hAnsi="Calibri"/>
      <w:sz w:val="22"/>
    </w:rPr>
  </w:style>
  <w:style w:type="paragraph" w:customStyle="1" w:styleId="730">
    <w:name w:val="Оглавление 73"/>
    <w:basedOn w:val="a7"/>
    <w:next w:val="a7"/>
    <w:autoRedefine/>
    <w:uiPriority w:val="39"/>
    <w:unhideWhenUsed/>
    <w:qFormat/>
    <w:rsid w:val="001D76BC"/>
    <w:pPr>
      <w:spacing w:after="100" w:line="259" w:lineRule="auto"/>
      <w:ind w:left="1320"/>
    </w:pPr>
    <w:rPr>
      <w:rFonts w:ascii="Calibri" w:hAnsi="Calibri"/>
      <w:sz w:val="22"/>
    </w:rPr>
  </w:style>
  <w:style w:type="paragraph" w:customStyle="1" w:styleId="830">
    <w:name w:val="Оглавление 83"/>
    <w:basedOn w:val="a7"/>
    <w:next w:val="a7"/>
    <w:autoRedefine/>
    <w:uiPriority w:val="39"/>
    <w:unhideWhenUsed/>
    <w:qFormat/>
    <w:rsid w:val="001D76BC"/>
    <w:pPr>
      <w:spacing w:after="100" w:line="259" w:lineRule="auto"/>
      <w:ind w:left="1540"/>
    </w:pPr>
    <w:rPr>
      <w:rFonts w:ascii="Calibri" w:hAnsi="Calibri"/>
      <w:sz w:val="22"/>
    </w:rPr>
  </w:style>
  <w:style w:type="numbering" w:customStyle="1" w:styleId="1610">
    <w:name w:val="Нет списка161"/>
    <w:next w:val="aa"/>
    <w:uiPriority w:val="99"/>
    <w:semiHidden/>
    <w:unhideWhenUsed/>
    <w:rsid w:val="001D76BC"/>
  </w:style>
  <w:style w:type="table" w:customStyle="1" w:styleId="523">
    <w:name w:val="Сетка таблицы52"/>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
    <w:next w:val="aa"/>
    <w:uiPriority w:val="99"/>
    <w:semiHidden/>
    <w:unhideWhenUsed/>
    <w:rsid w:val="001D76BC"/>
  </w:style>
  <w:style w:type="table" w:customStyle="1" w:styleId="5120">
    <w:name w:val="Сетка таблицы512"/>
    <w:basedOn w:val="a9"/>
    <w:next w:val="af7"/>
    <w:uiPriority w:val="3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110">
    <w:name w:val="Нет списка4111"/>
    <w:next w:val="aa"/>
    <w:uiPriority w:val="99"/>
    <w:semiHidden/>
    <w:unhideWhenUsed/>
    <w:rsid w:val="001D76BC"/>
  </w:style>
  <w:style w:type="table" w:customStyle="1" w:styleId="9110">
    <w:name w:val="Сетка таблицы911"/>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1">
    <w:name w:val="Сетка таблицы10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b">
    <w:name w:val="Основной ГП"/>
    <w:link w:val="afffffffffffffffc"/>
    <w:qFormat/>
    <w:rsid w:val="001D76BC"/>
    <w:pPr>
      <w:spacing w:after="120" w:line="276" w:lineRule="auto"/>
      <w:ind w:firstLine="709"/>
      <w:jc w:val="right"/>
    </w:pPr>
    <w:rPr>
      <w:rFonts w:ascii="Times New Roman" w:eastAsia="Calibri" w:hAnsi="Times New Roman" w:cs="Tahoma"/>
      <w:b/>
      <w:sz w:val="20"/>
      <w:szCs w:val="24"/>
    </w:rPr>
  </w:style>
  <w:style w:type="character" w:customStyle="1" w:styleId="afffffffffffffffc">
    <w:name w:val="Основной ГП Знак"/>
    <w:link w:val="afffffffffffffffb"/>
    <w:rsid w:val="001D76BC"/>
    <w:rPr>
      <w:rFonts w:ascii="Times New Roman" w:eastAsia="Calibri" w:hAnsi="Times New Roman" w:cs="Tahoma"/>
      <w:b/>
      <w:sz w:val="20"/>
      <w:szCs w:val="24"/>
    </w:rPr>
  </w:style>
  <w:style w:type="table" w:customStyle="1" w:styleId="1213">
    <w:name w:val="Сетка таблицы121"/>
    <w:basedOn w:val="a9"/>
    <w:next w:val="af7"/>
    <w:uiPriority w:val="59"/>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a"/>
    <w:semiHidden/>
    <w:unhideWhenUsed/>
    <w:rsid w:val="001D76BC"/>
  </w:style>
  <w:style w:type="table" w:customStyle="1" w:styleId="139">
    <w:name w:val="Сетка таблицы13"/>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pyright-span">
    <w:name w:val="copyright-span"/>
    <w:basedOn w:val="a8"/>
    <w:rsid w:val="001D76BC"/>
  </w:style>
  <w:style w:type="table" w:customStyle="1" w:styleId="33111">
    <w:name w:val="Сетка таблицы331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1">
    <w:name w:val="Сетка таблицы34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
    <w:name w:val="Нет списка19"/>
    <w:next w:val="aa"/>
    <w:uiPriority w:val="99"/>
    <w:semiHidden/>
    <w:unhideWhenUsed/>
    <w:rsid w:val="001D76BC"/>
  </w:style>
  <w:style w:type="table" w:customStyle="1" w:styleId="147">
    <w:name w:val="Сетка таблицы14"/>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
    <w:name w:val="Средняя сетка 3 - Акцент 32"/>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11">
    <w:name w:val="Сетка таблицы35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0">
    <w:name w:val="Нет списка110"/>
    <w:next w:val="aa"/>
    <w:uiPriority w:val="99"/>
    <w:semiHidden/>
    <w:unhideWhenUsed/>
    <w:rsid w:val="001D76BC"/>
  </w:style>
  <w:style w:type="numbering" w:customStyle="1" w:styleId="51110">
    <w:name w:val="Нет списка5111"/>
    <w:next w:val="aa"/>
    <w:uiPriority w:val="99"/>
    <w:semiHidden/>
    <w:unhideWhenUsed/>
    <w:rsid w:val="001D76BC"/>
  </w:style>
  <w:style w:type="numbering" w:customStyle="1" w:styleId="6111">
    <w:name w:val="Нет списка6111"/>
    <w:next w:val="aa"/>
    <w:uiPriority w:val="99"/>
    <w:semiHidden/>
    <w:rsid w:val="001D76BC"/>
  </w:style>
  <w:style w:type="character" w:customStyle="1" w:styleId="1fffff8">
    <w:name w:val="Заголовок Знак1"/>
    <w:aliases w:val="Заголовок2 Знак,Название1 Знак,Название таблица Знак"/>
    <w:basedOn w:val="a8"/>
    <w:rsid w:val="001D76BC"/>
    <w:rPr>
      <w:rFonts w:asciiTheme="majorHAnsi" w:eastAsiaTheme="majorEastAsia" w:hAnsiTheme="majorHAnsi" w:cstheme="majorBidi"/>
      <w:spacing w:val="-10"/>
      <w:kern w:val="28"/>
      <w:sz w:val="56"/>
      <w:szCs w:val="56"/>
    </w:rPr>
  </w:style>
  <w:style w:type="numbering" w:customStyle="1" w:styleId="71110">
    <w:name w:val="Нет списка7111"/>
    <w:next w:val="aa"/>
    <w:uiPriority w:val="99"/>
    <w:semiHidden/>
    <w:unhideWhenUsed/>
    <w:rsid w:val="001D76BC"/>
  </w:style>
  <w:style w:type="numbering" w:customStyle="1" w:styleId="8111">
    <w:name w:val="Нет списка811"/>
    <w:next w:val="aa"/>
    <w:uiPriority w:val="99"/>
    <w:semiHidden/>
    <w:unhideWhenUsed/>
    <w:rsid w:val="001D76BC"/>
  </w:style>
  <w:style w:type="numbering" w:customStyle="1" w:styleId="9112">
    <w:name w:val="Нет списка911"/>
    <w:next w:val="aa"/>
    <w:uiPriority w:val="99"/>
    <w:semiHidden/>
    <w:unhideWhenUsed/>
    <w:rsid w:val="001D76BC"/>
  </w:style>
  <w:style w:type="numbering" w:customStyle="1" w:styleId="10110">
    <w:name w:val="Нет списка1011"/>
    <w:next w:val="aa"/>
    <w:uiPriority w:val="99"/>
    <w:semiHidden/>
    <w:unhideWhenUsed/>
    <w:rsid w:val="001D76BC"/>
  </w:style>
  <w:style w:type="numbering" w:customStyle="1" w:styleId="13111">
    <w:name w:val="Нет списка13111"/>
    <w:next w:val="aa"/>
    <w:semiHidden/>
    <w:rsid w:val="001D76BC"/>
  </w:style>
  <w:style w:type="table" w:customStyle="1" w:styleId="154">
    <w:name w:val="Сетка таблицы15"/>
    <w:basedOn w:val="a9"/>
    <w:next w:val="af7"/>
    <w:uiPriority w:val="5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
    <w:name w:val="section1"/>
    <w:basedOn w:val="a7"/>
    <w:uiPriority w:val="99"/>
    <w:qFormat/>
    <w:rsid w:val="001D76BC"/>
    <w:pPr>
      <w:spacing w:before="100" w:beforeAutospacing="1" w:after="100" w:afterAutospacing="1" w:line="400" w:lineRule="atLeast"/>
    </w:pPr>
    <w:rPr>
      <w:rFonts w:ascii="Verdana" w:hAnsi="Verdana"/>
      <w:color w:val="656A6E"/>
      <w:szCs w:val="24"/>
    </w:rPr>
  </w:style>
  <w:style w:type="paragraph" w:customStyle="1" w:styleId="afffffffffffffffd">
    <w:name w:val="Основной стиль"/>
    <w:basedOn w:val="a7"/>
    <w:uiPriority w:val="99"/>
    <w:qFormat/>
    <w:rsid w:val="001D76BC"/>
    <w:pPr>
      <w:suppressAutoHyphens/>
      <w:ind w:firstLine="680"/>
    </w:pPr>
    <w:rPr>
      <w:rFonts w:ascii="Arial" w:hAnsi="Arial"/>
      <w:szCs w:val="28"/>
      <w:lang w:eastAsia="ar-SA"/>
    </w:rPr>
  </w:style>
  <w:style w:type="paragraph" w:customStyle="1" w:styleId="afffffffffffffffe">
    <w:name w:val="Стиль пункта схемы"/>
    <w:basedOn w:val="a7"/>
    <w:link w:val="affffffffffffffff"/>
    <w:qFormat/>
    <w:rsid w:val="001D76BC"/>
    <w:pPr>
      <w:suppressAutoHyphens/>
      <w:autoSpaceDE w:val="0"/>
      <w:spacing w:line="360" w:lineRule="auto"/>
      <w:ind w:firstLine="680"/>
    </w:pPr>
    <w:rPr>
      <w:rFonts w:cs="Calibri"/>
      <w:sz w:val="28"/>
      <w:szCs w:val="28"/>
      <w:lang w:eastAsia="ar-SA"/>
    </w:rPr>
  </w:style>
  <w:style w:type="character" w:customStyle="1" w:styleId="affffffffffffffff0">
    <w:name w:val="ВерИндекс"/>
    <w:basedOn w:val="a8"/>
    <w:rsid w:val="001D76BC"/>
    <w:rPr>
      <w:vertAlign w:val="superscript"/>
    </w:rPr>
  </w:style>
  <w:style w:type="character" w:customStyle="1" w:styleId="WW8Num1z0">
    <w:name w:val="WW8Num1z0"/>
    <w:rsid w:val="001D76BC"/>
    <w:rPr>
      <w:rFonts w:ascii="Symbol" w:hAnsi="Symbol"/>
    </w:rPr>
  </w:style>
  <w:style w:type="character" w:customStyle="1" w:styleId="WW8Num1z1">
    <w:name w:val="WW8Num1z1"/>
    <w:rsid w:val="001D76BC"/>
    <w:rPr>
      <w:rFonts w:ascii="Courier New" w:hAnsi="Courier New"/>
    </w:rPr>
  </w:style>
  <w:style w:type="character" w:customStyle="1" w:styleId="WW8Num1z2">
    <w:name w:val="WW8Num1z2"/>
    <w:rsid w:val="001D76BC"/>
    <w:rPr>
      <w:rFonts w:ascii="Wingdings" w:hAnsi="Wingdings"/>
    </w:rPr>
  </w:style>
  <w:style w:type="character" w:customStyle="1" w:styleId="WW8Num4z0">
    <w:name w:val="WW8Num4z0"/>
    <w:rsid w:val="001D76BC"/>
    <w:rPr>
      <w:i w:val="0"/>
    </w:rPr>
  </w:style>
  <w:style w:type="character" w:customStyle="1" w:styleId="WW8Num5z0">
    <w:name w:val="WW8Num5z0"/>
    <w:rsid w:val="001D76BC"/>
    <w:rPr>
      <w:rFonts w:ascii="Symbol" w:hAnsi="Symbol"/>
    </w:rPr>
  </w:style>
  <w:style w:type="character" w:customStyle="1" w:styleId="WW8Num5z1">
    <w:name w:val="WW8Num5z1"/>
    <w:rsid w:val="001D76BC"/>
    <w:rPr>
      <w:rFonts w:ascii="Courier New" w:hAnsi="Courier New" w:cs="Courier New"/>
    </w:rPr>
  </w:style>
  <w:style w:type="character" w:customStyle="1" w:styleId="WW8Num5z2">
    <w:name w:val="WW8Num5z2"/>
    <w:rsid w:val="001D76BC"/>
    <w:rPr>
      <w:rFonts w:ascii="Wingdings" w:hAnsi="Wingdings"/>
    </w:rPr>
  </w:style>
  <w:style w:type="character" w:customStyle="1" w:styleId="WW8Num8z0">
    <w:name w:val="WW8Num8z0"/>
    <w:rsid w:val="001D76BC"/>
    <w:rPr>
      <w:rFonts w:ascii="Symbol" w:hAnsi="Symbol"/>
    </w:rPr>
  </w:style>
  <w:style w:type="character" w:customStyle="1" w:styleId="WW8Num8z1">
    <w:name w:val="WW8Num8z1"/>
    <w:rsid w:val="001D76BC"/>
    <w:rPr>
      <w:rFonts w:ascii="Courier New" w:hAnsi="Courier New"/>
    </w:rPr>
  </w:style>
  <w:style w:type="character" w:customStyle="1" w:styleId="WW8Num8z2">
    <w:name w:val="WW8Num8z2"/>
    <w:rsid w:val="001D76BC"/>
    <w:rPr>
      <w:rFonts w:ascii="Wingdings" w:hAnsi="Wingdings"/>
    </w:rPr>
  </w:style>
  <w:style w:type="character" w:customStyle="1" w:styleId="WW8Num9z0">
    <w:name w:val="WW8Num9z0"/>
    <w:rsid w:val="001D76BC"/>
    <w:rPr>
      <w:rFonts w:ascii="Symbol" w:hAnsi="Symbol"/>
    </w:rPr>
  </w:style>
  <w:style w:type="character" w:customStyle="1" w:styleId="WW8Num9z1">
    <w:name w:val="WW8Num9z1"/>
    <w:rsid w:val="001D76BC"/>
    <w:rPr>
      <w:rFonts w:ascii="Times New Roman" w:eastAsia="Times New Roman" w:hAnsi="Times New Roman" w:cs="Times New Roman"/>
    </w:rPr>
  </w:style>
  <w:style w:type="character" w:customStyle="1" w:styleId="WW8Num9z2">
    <w:name w:val="WW8Num9z2"/>
    <w:rsid w:val="001D76BC"/>
    <w:rPr>
      <w:rFonts w:ascii="Wingdings" w:hAnsi="Wingdings"/>
    </w:rPr>
  </w:style>
  <w:style w:type="character" w:customStyle="1" w:styleId="WW8Num9z4">
    <w:name w:val="WW8Num9z4"/>
    <w:rsid w:val="001D76BC"/>
    <w:rPr>
      <w:rFonts w:ascii="Courier New" w:hAnsi="Courier New"/>
    </w:rPr>
  </w:style>
  <w:style w:type="character" w:customStyle="1" w:styleId="WW8Num10z0">
    <w:name w:val="WW8Num10z0"/>
    <w:rsid w:val="001D76BC"/>
    <w:rPr>
      <w:b w:val="0"/>
      <w:i w:val="0"/>
      <w:color w:val="000000"/>
      <w:sz w:val="22"/>
    </w:rPr>
  </w:style>
  <w:style w:type="character" w:customStyle="1" w:styleId="1fffff9">
    <w:name w:val="Основной шрифт абзаца1"/>
    <w:rsid w:val="001D76BC"/>
  </w:style>
  <w:style w:type="character" w:customStyle="1" w:styleId="affffffffffffffff1">
    <w:name w:val="Символ нумерации"/>
    <w:rsid w:val="001D76BC"/>
  </w:style>
  <w:style w:type="character" w:customStyle="1" w:styleId="affffffffffffffff2">
    <w:name w:val="Маркеры списка"/>
    <w:rsid w:val="001D76BC"/>
    <w:rPr>
      <w:rFonts w:ascii="StarSymbol" w:eastAsia="StarSymbol" w:hAnsi="StarSymbol" w:cs="StarSymbol"/>
      <w:sz w:val="18"/>
      <w:szCs w:val="18"/>
    </w:rPr>
  </w:style>
  <w:style w:type="paragraph" w:customStyle="1" w:styleId="1fffffa">
    <w:name w:val="Указатель1"/>
    <w:basedOn w:val="a7"/>
    <w:uiPriority w:val="99"/>
    <w:qFormat/>
    <w:rsid w:val="001D76BC"/>
    <w:pPr>
      <w:suppressLineNumbers/>
      <w:suppressAutoHyphens/>
    </w:pPr>
    <w:rPr>
      <w:rFonts w:cs="Tahoma"/>
      <w:szCs w:val="24"/>
      <w:lang w:eastAsia="ar-SA"/>
    </w:rPr>
  </w:style>
  <w:style w:type="paragraph" w:customStyle="1" w:styleId="affffffffffffffff3">
    <w:name w:val="Обычный сжат межстрочн"/>
    <w:basedOn w:val="a7"/>
    <w:uiPriority w:val="99"/>
    <w:qFormat/>
    <w:rsid w:val="001D76BC"/>
    <w:pPr>
      <w:widowControl w:val="0"/>
      <w:suppressAutoHyphens/>
      <w:overflowPunct w:val="0"/>
      <w:autoSpaceDE w:val="0"/>
      <w:spacing w:line="224" w:lineRule="atLeast"/>
      <w:ind w:firstLine="284"/>
    </w:pPr>
    <w:rPr>
      <w:szCs w:val="24"/>
      <w:lang w:eastAsia="ar-SA"/>
    </w:rPr>
  </w:style>
  <w:style w:type="paragraph" w:customStyle="1" w:styleId="affffffffffffffff4">
    <w:name w:val="Содержимое врезки"/>
    <w:basedOn w:val="aff0"/>
    <w:qFormat/>
    <w:rsid w:val="001D76BC"/>
    <w:pPr>
      <w:framePr w:hSpace="0" w:wrap="auto" w:vAnchor="margin" w:hAnchor="text" w:xAlign="left" w:yAlign="inline"/>
      <w:suppressAutoHyphens/>
      <w:jc w:val="both"/>
    </w:pPr>
    <w:rPr>
      <w:sz w:val="24"/>
      <w:szCs w:val="24"/>
      <w:lang w:eastAsia="ar-SA"/>
    </w:rPr>
  </w:style>
  <w:style w:type="character" w:customStyle="1" w:styleId="WW8Num2z0">
    <w:name w:val="WW8Num2z0"/>
    <w:rsid w:val="001D76BC"/>
    <w:rPr>
      <w:rFonts w:ascii="Symbol" w:hAnsi="Symbol"/>
    </w:rPr>
  </w:style>
  <w:style w:type="character" w:customStyle="1" w:styleId="WW8Num3z0">
    <w:name w:val="WW8Num3z0"/>
    <w:rsid w:val="001D76BC"/>
    <w:rPr>
      <w:rFonts w:ascii="Symbol" w:hAnsi="Symbol"/>
    </w:rPr>
  </w:style>
  <w:style w:type="character" w:customStyle="1" w:styleId="WW8Num6z0">
    <w:name w:val="WW8Num6z0"/>
    <w:rsid w:val="001D76BC"/>
    <w:rPr>
      <w:rFonts w:ascii="Symbol" w:hAnsi="Symbol"/>
    </w:rPr>
  </w:style>
  <w:style w:type="character" w:customStyle="1" w:styleId="WW8Num7z0">
    <w:name w:val="WW8Num7z0"/>
    <w:rsid w:val="001D76BC"/>
    <w:rPr>
      <w:rFonts w:ascii="Symbol" w:hAnsi="Symbol"/>
    </w:rPr>
  </w:style>
  <w:style w:type="character" w:customStyle="1" w:styleId="Absatz-Standardschriftart">
    <w:name w:val="Absatz-Standardschriftart"/>
    <w:rsid w:val="001D76BC"/>
  </w:style>
  <w:style w:type="character" w:customStyle="1" w:styleId="WW-Absatz-Standardschriftart">
    <w:name w:val="WW-Absatz-Standardschriftart"/>
    <w:rsid w:val="001D76BC"/>
  </w:style>
  <w:style w:type="character" w:customStyle="1" w:styleId="WW-Absatz-Standardschriftart1">
    <w:name w:val="WW-Absatz-Standardschriftart1"/>
    <w:rsid w:val="001D76BC"/>
  </w:style>
  <w:style w:type="character" w:customStyle="1" w:styleId="WW-Absatz-Standardschriftart11">
    <w:name w:val="WW-Absatz-Standardschriftart11"/>
    <w:rsid w:val="001D76BC"/>
  </w:style>
  <w:style w:type="character" w:customStyle="1" w:styleId="WW-Absatz-Standardschriftart111">
    <w:name w:val="WW-Absatz-Standardschriftart111"/>
    <w:rsid w:val="001D76BC"/>
  </w:style>
  <w:style w:type="character" w:customStyle="1" w:styleId="WW-Absatz-Standardschriftart1111">
    <w:name w:val="WW-Absatz-Standardschriftart1111"/>
    <w:rsid w:val="001D76BC"/>
  </w:style>
  <w:style w:type="character" w:customStyle="1" w:styleId="WW-Absatz-Standardschriftart11111">
    <w:name w:val="WW-Absatz-Standardschriftart11111"/>
    <w:rsid w:val="001D76BC"/>
  </w:style>
  <w:style w:type="character" w:customStyle="1" w:styleId="WW-Absatz-Standardschriftart111111">
    <w:name w:val="WW-Absatz-Standardschriftart111111"/>
    <w:rsid w:val="001D76BC"/>
  </w:style>
  <w:style w:type="character" w:customStyle="1" w:styleId="WW-Absatz-Standardschriftart1111111">
    <w:name w:val="WW-Absatz-Standardschriftart1111111"/>
    <w:rsid w:val="001D76BC"/>
  </w:style>
  <w:style w:type="character" w:customStyle="1" w:styleId="WW-Absatz-Standardschriftart11111111">
    <w:name w:val="WW-Absatz-Standardschriftart11111111"/>
    <w:rsid w:val="001D76BC"/>
  </w:style>
  <w:style w:type="character" w:customStyle="1" w:styleId="WW8Num2z1">
    <w:name w:val="WW8Num2z1"/>
    <w:rsid w:val="001D76BC"/>
    <w:rPr>
      <w:rFonts w:ascii="Courier New" w:hAnsi="Courier New" w:cs="Courier New"/>
    </w:rPr>
  </w:style>
  <w:style w:type="character" w:customStyle="1" w:styleId="WW8Num2z2">
    <w:name w:val="WW8Num2z2"/>
    <w:rsid w:val="001D76BC"/>
    <w:rPr>
      <w:rFonts w:ascii="Wingdings" w:hAnsi="Wingdings"/>
    </w:rPr>
  </w:style>
  <w:style w:type="character" w:customStyle="1" w:styleId="WW8Num3z1">
    <w:name w:val="WW8Num3z1"/>
    <w:rsid w:val="001D76BC"/>
    <w:rPr>
      <w:rFonts w:ascii="Courier New" w:hAnsi="Courier New"/>
    </w:rPr>
  </w:style>
  <w:style w:type="character" w:customStyle="1" w:styleId="WW8Num3z2">
    <w:name w:val="WW8Num3z2"/>
    <w:rsid w:val="001D76BC"/>
    <w:rPr>
      <w:rFonts w:ascii="Wingdings" w:hAnsi="Wingdings"/>
    </w:rPr>
  </w:style>
  <w:style w:type="character" w:customStyle="1" w:styleId="WW8Num4z1">
    <w:name w:val="WW8Num4z1"/>
    <w:rsid w:val="001D76BC"/>
    <w:rPr>
      <w:rFonts w:ascii="Courier New" w:hAnsi="Courier New"/>
    </w:rPr>
  </w:style>
  <w:style w:type="character" w:customStyle="1" w:styleId="WW8Num4z2">
    <w:name w:val="WW8Num4z2"/>
    <w:rsid w:val="001D76BC"/>
    <w:rPr>
      <w:rFonts w:ascii="Wingdings" w:hAnsi="Wingdings"/>
    </w:rPr>
  </w:style>
  <w:style w:type="character" w:customStyle="1" w:styleId="WW8Num7z1">
    <w:name w:val="WW8Num7z1"/>
    <w:rsid w:val="001D76BC"/>
    <w:rPr>
      <w:rFonts w:ascii="Courier New" w:hAnsi="Courier New" w:cs="Courier New"/>
    </w:rPr>
  </w:style>
  <w:style w:type="character" w:customStyle="1" w:styleId="WW8Num7z2">
    <w:name w:val="WW8Num7z2"/>
    <w:rsid w:val="001D76BC"/>
    <w:rPr>
      <w:rFonts w:ascii="Wingdings" w:hAnsi="Wingdings"/>
    </w:rPr>
  </w:style>
  <w:style w:type="character" w:customStyle="1" w:styleId="WW8Num10z1">
    <w:name w:val="WW8Num10z1"/>
    <w:rsid w:val="001D76BC"/>
    <w:rPr>
      <w:rFonts w:ascii="Courier New" w:hAnsi="Courier New" w:cs="Courier New"/>
    </w:rPr>
  </w:style>
  <w:style w:type="character" w:customStyle="1" w:styleId="WW8Num10z2">
    <w:name w:val="WW8Num10z2"/>
    <w:rsid w:val="001D76BC"/>
    <w:rPr>
      <w:rFonts w:ascii="Wingdings" w:hAnsi="Wingdings"/>
    </w:rPr>
  </w:style>
  <w:style w:type="character" w:customStyle="1" w:styleId="WW8Num11z0">
    <w:name w:val="WW8Num11z0"/>
    <w:rsid w:val="001D76BC"/>
    <w:rPr>
      <w:rFonts w:ascii="Symbol" w:hAnsi="Symbol"/>
    </w:rPr>
  </w:style>
  <w:style w:type="character" w:customStyle="1" w:styleId="WW8Num11z1">
    <w:name w:val="WW8Num11z1"/>
    <w:rsid w:val="001D76BC"/>
    <w:rPr>
      <w:rFonts w:ascii="Courier New" w:hAnsi="Courier New" w:cs="Courier New"/>
    </w:rPr>
  </w:style>
  <w:style w:type="character" w:customStyle="1" w:styleId="WW8Num11z2">
    <w:name w:val="WW8Num11z2"/>
    <w:rsid w:val="001D76BC"/>
    <w:rPr>
      <w:rFonts w:ascii="Wingdings" w:hAnsi="Wingdings"/>
    </w:rPr>
  </w:style>
  <w:style w:type="character" w:customStyle="1" w:styleId="WW8Num12z0">
    <w:name w:val="WW8Num12z0"/>
    <w:rsid w:val="001D76BC"/>
    <w:rPr>
      <w:rFonts w:ascii="Symbol" w:hAnsi="Symbol"/>
    </w:rPr>
  </w:style>
  <w:style w:type="character" w:customStyle="1" w:styleId="WW8Num12z1">
    <w:name w:val="WW8Num12z1"/>
    <w:rsid w:val="001D76BC"/>
    <w:rPr>
      <w:rFonts w:ascii="Courier New" w:hAnsi="Courier New" w:cs="Courier New"/>
    </w:rPr>
  </w:style>
  <w:style w:type="character" w:customStyle="1" w:styleId="WW8Num12z2">
    <w:name w:val="WW8Num12z2"/>
    <w:rsid w:val="001D76BC"/>
    <w:rPr>
      <w:rFonts w:ascii="Wingdings" w:hAnsi="Wingdings"/>
    </w:rPr>
  </w:style>
  <w:style w:type="character" w:customStyle="1" w:styleId="WW8Num13z0">
    <w:name w:val="WW8Num13z0"/>
    <w:uiPriority w:val="99"/>
    <w:rsid w:val="001D76BC"/>
    <w:rPr>
      <w:rFonts w:ascii="Symbol" w:hAnsi="Symbol"/>
    </w:rPr>
  </w:style>
  <w:style w:type="character" w:customStyle="1" w:styleId="WW8Num13z1">
    <w:name w:val="WW8Num13z1"/>
    <w:rsid w:val="001D76BC"/>
    <w:rPr>
      <w:rFonts w:ascii="Courier New" w:hAnsi="Courier New"/>
    </w:rPr>
  </w:style>
  <w:style w:type="character" w:customStyle="1" w:styleId="WW8Num13z2">
    <w:name w:val="WW8Num13z2"/>
    <w:rsid w:val="001D76BC"/>
    <w:rPr>
      <w:rFonts w:ascii="Wingdings" w:hAnsi="Wingdings"/>
    </w:rPr>
  </w:style>
  <w:style w:type="character" w:customStyle="1" w:styleId="WW8Num14z0">
    <w:name w:val="WW8Num14z0"/>
    <w:rsid w:val="001D76BC"/>
    <w:rPr>
      <w:rFonts w:ascii="Symbol" w:hAnsi="Symbol"/>
    </w:rPr>
  </w:style>
  <w:style w:type="character" w:customStyle="1" w:styleId="WW8Num16z0">
    <w:name w:val="WW8Num16z0"/>
    <w:rsid w:val="001D76BC"/>
    <w:rPr>
      <w:rFonts w:ascii="Symbol" w:hAnsi="Symbol"/>
    </w:rPr>
  </w:style>
  <w:style w:type="character" w:customStyle="1" w:styleId="WW8Num16z1">
    <w:name w:val="WW8Num16z1"/>
    <w:rsid w:val="001D76BC"/>
    <w:rPr>
      <w:rFonts w:ascii="Courier New" w:hAnsi="Courier New"/>
    </w:rPr>
  </w:style>
  <w:style w:type="character" w:customStyle="1" w:styleId="WW8Num16z2">
    <w:name w:val="WW8Num16z2"/>
    <w:rsid w:val="001D76BC"/>
    <w:rPr>
      <w:rFonts w:ascii="Wingdings" w:hAnsi="Wingdings"/>
    </w:rPr>
  </w:style>
  <w:style w:type="character" w:customStyle="1" w:styleId="WW8Num17z0">
    <w:name w:val="WW8Num17z0"/>
    <w:rsid w:val="001D76BC"/>
    <w:rPr>
      <w:rFonts w:ascii="Symbol" w:hAnsi="Symbol"/>
    </w:rPr>
  </w:style>
  <w:style w:type="character" w:customStyle="1" w:styleId="WW8Num17z1">
    <w:name w:val="WW8Num17z1"/>
    <w:rsid w:val="001D76BC"/>
    <w:rPr>
      <w:rFonts w:ascii="Courier New" w:hAnsi="Courier New"/>
    </w:rPr>
  </w:style>
  <w:style w:type="character" w:customStyle="1" w:styleId="WW8Num17z2">
    <w:name w:val="WW8Num17z2"/>
    <w:rsid w:val="001D76BC"/>
    <w:rPr>
      <w:rFonts w:ascii="Wingdings" w:hAnsi="Wingdings"/>
    </w:rPr>
  </w:style>
  <w:style w:type="character" w:customStyle="1" w:styleId="WW8Num18z0">
    <w:name w:val="WW8Num18z0"/>
    <w:rsid w:val="001D76BC"/>
    <w:rPr>
      <w:rFonts w:ascii="Symbol" w:hAnsi="Symbol"/>
    </w:rPr>
  </w:style>
  <w:style w:type="character" w:customStyle="1" w:styleId="WW8Num18z1">
    <w:name w:val="WW8Num18z1"/>
    <w:rsid w:val="001D76BC"/>
    <w:rPr>
      <w:rFonts w:ascii="Courier New" w:hAnsi="Courier New" w:cs="Courier New"/>
    </w:rPr>
  </w:style>
  <w:style w:type="character" w:customStyle="1" w:styleId="WW8Num18z2">
    <w:name w:val="WW8Num18z2"/>
    <w:rsid w:val="001D76BC"/>
    <w:rPr>
      <w:rFonts w:ascii="Wingdings" w:hAnsi="Wingdings"/>
    </w:rPr>
  </w:style>
  <w:style w:type="character" w:customStyle="1" w:styleId="WW8Num19z0">
    <w:name w:val="WW8Num19z0"/>
    <w:rsid w:val="001D76BC"/>
    <w:rPr>
      <w:rFonts w:ascii="Symbol" w:hAnsi="Symbol"/>
    </w:rPr>
  </w:style>
  <w:style w:type="character" w:customStyle="1" w:styleId="WW8Num19z1">
    <w:name w:val="WW8Num19z1"/>
    <w:rsid w:val="001D76BC"/>
    <w:rPr>
      <w:rFonts w:ascii="Courier New" w:hAnsi="Courier New"/>
    </w:rPr>
  </w:style>
  <w:style w:type="character" w:customStyle="1" w:styleId="WW8Num19z2">
    <w:name w:val="WW8Num19z2"/>
    <w:rsid w:val="001D76BC"/>
    <w:rPr>
      <w:rFonts w:ascii="Wingdings" w:hAnsi="Wingdings"/>
    </w:rPr>
  </w:style>
  <w:style w:type="character" w:customStyle="1" w:styleId="WW8Num20z0">
    <w:name w:val="WW8Num20z0"/>
    <w:rsid w:val="001D76BC"/>
    <w:rPr>
      <w:rFonts w:ascii="Symbol" w:hAnsi="Symbol"/>
    </w:rPr>
  </w:style>
  <w:style w:type="character" w:customStyle="1" w:styleId="WW8Num20z1">
    <w:name w:val="WW8Num20z1"/>
    <w:rsid w:val="001D76BC"/>
    <w:rPr>
      <w:rFonts w:ascii="Courier New" w:hAnsi="Courier New"/>
    </w:rPr>
  </w:style>
  <w:style w:type="character" w:customStyle="1" w:styleId="WW8Num20z2">
    <w:name w:val="WW8Num20z2"/>
    <w:rsid w:val="001D76BC"/>
    <w:rPr>
      <w:rFonts w:ascii="Wingdings" w:hAnsi="Wingdings"/>
    </w:rPr>
  </w:style>
  <w:style w:type="character" w:customStyle="1" w:styleId="WW8Num21z0">
    <w:name w:val="WW8Num21z0"/>
    <w:rsid w:val="001D76BC"/>
    <w:rPr>
      <w:rFonts w:ascii="Symbol" w:hAnsi="Symbol"/>
    </w:rPr>
  </w:style>
  <w:style w:type="character" w:customStyle="1" w:styleId="WW8Num21z1">
    <w:name w:val="WW8Num21z1"/>
    <w:rsid w:val="001D76BC"/>
    <w:rPr>
      <w:rFonts w:ascii="Courier New" w:hAnsi="Courier New" w:cs="Courier New"/>
    </w:rPr>
  </w:style>
  <w:style w:type="character" w:customStyle="1" w:styleId="WW8Num21z2">
    <w:name w:val="WW8Num21z2"/>
    <w:rsid w:val="001D76BC"/>
    <w:rPr>
      <w:rFonts w:ascii="Wingdings" w:hAnsi="Wingdings"/>
    </w:rPr>
  </w:style>
  <w:style w:type="character" w:customStyle="1" w:styleId="WW8Num22z0">
    <w:name w:val="WW8Num22z0"/>
    <w:rsid w:val="001D76BC"/>
    <w:rPr>
      <w:rFonts w:ascii="Symbol" w:hAnsi="Symbol"/>
    </w:rPr>
  </w:style>
  <w:style w:type="character" w:customStyle="1" w:styleId="WW8Num22z1">
    <w:name w:val="WW8Num22z1"/>
    <w:rsid w:val="001D76BC"/>
    <w:rPr>
      <w:rFonts w:ascii="Courier New" w:hAnsi="Courier New" w:cs="Courier New"/>
    </w:rPr>
  </w:style>
  <w:style w:type="character" w:customStyle="1" w:styleId="WW8Num22z2">
    <w:name w:val="WW8Num22z2"/>
    <w:rsid w:val="001D76BC"/>
    <w:rPr>
      <w:rFonts w:ascii="Wingdings" w:hAnsi="Wingdings"/>
    </w:rPr>
  </w:style>
  <w:style w:type="character" w:customStyle="1" w:styleId="WW8Num23z0">
    <w:name w:val="WW8Num23z0"/>
    <w:rsid w:val="001D76BC"/>
    <w:rPr>
      <w:rFonts w:ascii="Symbol" w:hAnsi="Symbol"/>
    </w:rPr>
  </w:style>
  <w:style w:type="character" w:customStyle="1" w:styleId="WW8Num23z1">
    <w:name w:val="WW8Num23z1"/>
    <w:rsid w:val="001D76BC"/>
    <w:rPr>
      <w:rFonts w:ascii="Courier New" w:hAnsi="Courier New"/>
    </w:rPr>
  </w:style>
  <w:style w:type="character" w:customStyle="1" w:styleId="WW8Num23z2">
    <w:name w:val="WW8Num23z2"/>
    <w:rsid w:val="001D76BC"/>
    <w:rPr>
      <w:rFonts w:ascii="Wingdings" w:hAnsi="Wingdings"/>
    </w:rPr>
  </w:style>
  <w:style w:type="character" w:customStyle="1" w:styleId="WW8Num24z0">
    <w:name w:val="WW8Num24z0"/>
    <w:rsid w:val="001D76BC"/>
    <w:rPr>
      <w:rFonts w:ascii="Times New Roman" w:eastAsia="Times New Roman" w:hAnsi="Times New Roman" w:cs="Times New Roman"/>
    </w:rPr>
  </w:style>
  <w:style w:type="character" w:customStyle="1" w:styleId="WW8Num24z1">
    <w:name w:val="WW8Num24z1"/>
    <w:rsid w:val="001D76BC"/>
    <w:rPr>
      <w:rFonts w:ascii="Courier New" w:hAnsi="Courier New"/>
    </w:rPr>
  </w:style>
  <w:style w:type="character" w:customStyle="1" w:styleId="WW8Num24z2">
    <w:name w:val="WW8Num24z2"/>
    <w:rsid w:val="001D76BC"/>
    <w:rPr>
      <w:rFonts w:ascii="Wingdings" w:hAnsi="Wingdings"/>
    </w:rPr>
  </w:style>
  <w:style w:type="character" w:customStyle="1" w:styleId="WW8Num24z3">
    <w:name w:val="WW8Num24z3"/>
    <w:rsid w:val="001D76BC"/>
    <w:rPr>
      <w:rFonts w:ascii="Symbol" w:hAnsi="Symbol"/>
    </w:rPr>
  </w:style>
  <w:style w:type="character" w:customStyle="1" w:styleId="WW8Num25z0">
    <w:name w:val="WW8Num25z0"/>
    <w:rsid w:val="001D76BC"/>
    <w:rPr>
      <w:rFonts w:ascii="Symbol" w:hAnsi="Symbol"/>
    </w:rPr>
  </w:style>
  <w:style w:type="character" w:customStyle="1" w:styleId="WW8Num25z1">
    <w:name w:val="WW8Num25z1"/>
    <w:rsid w:val="001D76BC"/>
    <w:rPr>
      <w:rFonts w:ascii="Courier New" w:hAnsi="Courier New" w:cs="Courier New"/>
    </w:rPr>
  </w:style>
  <w:style w:type="character" w:customStyle="1" w:styleId="WW8Num25z2">
    <w:name w:val="WW8Num25z2"/>
    <w:rsid w:val="001D76BC"/>
    <w:rPr>
      <w:rFonts w:ascii="Wingdings" w:hAnsi="Wingdings"/>
    </w:rPr>
  </w:style>
  <w:style w:type="character" w:customStyle="1" w:styleId="WW8Num26z0">
    <w:name w:val="WW8Num26z0"/>
    <w:rsid w:val="001D76BC"/>
    <w:rPr>
      <w:rFonts w:ascii="Symbol" w:hAnsi="Symbol"/>
    </w:rPr>
  </w:style>
  <w:style w:type="character" w:customStyle="1" w:styleId="WW8Num26z1">
    <w:name w:val="WW8Num26z1"/>
    <w:rsid w:val="001D76BC"/>
    <w:rPr>
      <w:rFonts w:ascii="Courier New" w:hAnsi="Courier New"/>
    </w:rPr>
  </w:style>
  <w:style w:type="character" w:customStyle="1" w:styleId="WW8Num26z2">
    <w:name w:val="WW8Num26z2"/>
    <w:rsid w:val="001D76BC"/>
    <w:rPr>
      <w:rFonts w:ascii="Wingdings" w:hAnsi="Wingdings"/>
    </w:rPr>
  </w:style>
  <w:style w:type="character" w:customStyle="1" w:styleId="WW8Num27z0">
    <w:name w:val="WW8Num27z0"/>
    <w:rsid w:val="001D76BC"/>
    <w:rPr>
      <w:rFonts w:ascii="Symbol" w:hAnsi="Symbol"/>
    </w:rPr>
  </w:style>
  <w:style w:type="character" w:customStyle="1" w:styleId="WW8Num27z1">
    <w:name w:val="WW8Num27z1"/>
    <w:rsid w:val="001D76BC"/>
    <w:rPr>
      <w:rFonts w:ascii="Courier New" w:hAnsi="Courier New" w:cs="Courier New"/>
    </w:rPr>
  </w:style>
  <w:style w:type="character" w:customStyle="1" w:styleId="WW8Num27z2">
    <w:name w:val="WW8Num27z2"/>
    <w:rsid w:val="001D76BC"/>
    <w:rPr>
      <w:rFonts w:ascii="Wingdings" w:hAnsi="Wingdings"/>
    </w:rPr>
  </w:style>
  <w:style w:type="character" w:customStyle="1" w:styleId="WW8Num28z0">
    <w:name w:val="WW8Num28z0"/>
    <w:rsid w:val="001D76BC"/>
    <w:rPr>
      <w:rFonts w:ascii="Symbol" w:hAnsi="Symbol"/>
    </w:rPr>
  </w:style>
  <w:style w:type="character" w:customStyle="1" w:styleId="WW8Num30z0">
    <w:name w:val="WW8Num30z0"/>
    <w:rsid w:val="001D76BC"/>
    <w:rPr>
      <w:rFonts w:ascii="Symbol" w:hAnsi="Symbol"/>
    </w:rPr>
  </w:style>
  <w:style w:type="character" w:customStyle="1" w:styleId="WW8Num30z1">
    <w:name w:val="WW8Num30z1"/>
    <w:rsid w:val="001D76BC"/>
    <w:rPr>
      <w:rFonts w:ascii="Courier New" w:hAnsi="Courier New" w:cs="Courier New"/>
    </w:rPr>
  </w:style>
  <w:style w:type="character" w:customStyle="1" w:styleId="WW8Num30z2">
    <w:name w:val="WW8Num30z2"/>
    <w:rsid w:val="001D76BC"/>
    <w:rPr>
      <w:rFonts w:ascii="Wingdings" w:hAnsi="Wingdings"/>
    </w:rPr>
  </w:style>
  <w:style w:type="character" w:customStyle="1" w:styleId="WW8Num32z0">
    <w:name w:val="WW8Num32z0"/>
    <w:rsid w:val="001D76BC"/>
    <w:rPr>
      <w:rFonts w:ascii="Symbol" w:hAnsi="Symbol"/>
    </w:rPr>
  </w:style>
  <w:style w:type="character" w:customStyle="1" w:styleId="WW8Num32z1">
    <w:name w:val="WW8Num32z1"/>
    <w:rsid w:val="001D76BC"/>
    <w:rPr>
      <w:rFonts w:ascii="Courier New" w:hAnsi="Courier New"/>
    </w:rPr>
  </w:style>
  <w:style w:type="character" w:customStyle="1" w:styleId="WW8Num32z2">
    <w:name w:val="WW8Num32z2"/>
    <w:rsid w:val="001D76BC"/>
    <w:rPr>
      <w:rFonts w:ascii="Wingdings" w:hAnsi="Wingdings"/>
    </w:rPr>
  </w:style>
  <w:style w:type="character" w:customStyle="1" w:styleId="WW8Num35z0">
    <w:name w:val="WW8Num35z0"/>
    <w:rsid w:val="001D76BC"/>
    <w:rPr>
      <w:rFonts w:ascii="Symbol" w:hAnsi="Symbol"/>
    </w:rPr>
  </w:style>
  <w:style w:type="character" w:customStyle="1" w:styleId="WW8Num35z1">
    <w:name w:val="WW8Num35z1"/>
    <w:rsid w:val="001D76BC"/>
    <w:rPr>
      <w:rFonts w:ascii="Courier New" w:hAnsi="Courier New" w:cs="Courier New"/>
    </w:rPr>
  </w:style>
  <w:style w:type="character" w:customStyle="1" w:styleId="WW8Num35z2">
    <w:name w:val="WW8Num35z2"/>
    <w:rsid w:val="001D76BC"/>
    <w:rPr>
      <w:rFonts w:ascii="Wingdings" w:hAnsi="Wingdings"/>
    </w:rPr>
  </w:style>
  <w:style w:type="character" w:customStyle="1" w:styleId="WW8Num36z0">
    <w:name w:val="WW8Num36z0"/>
    <w:rsid w:val="001D76BC"/>
    <w:rPr>
      <w:rFonts w:ascii="Symbol" w:hAnsi="Symbol"/>
    </w:rPr>
  </w:style>
  <w:style w:type="character" w:customStyle="1" w:styleId="WW8Num38z0">
    <w:name w:val="WW8Num38z0"/>
    <w:rsid w:val="001D76BC"/>
    <w:rPr>
      <w:rFonts w:ascii="Symbol" w:hAnsi="Symbol"/>
    </w:rPr>
  </w:style>
  <w:style w:type="character" w:customStyle="1" w:styleId="WW8Num38z1">
    <w:name w:val="WW8Num38z1"/>
    <w:rsid w:val="001D76BC"/>
    <w:rPr>
      <w:rFonts w:ascii="Courier New" w:hAnsi="Courier New"/>
    </w:rPr>
  </w:style>
  <w:style w:type="character" w:customStyle="1" w:styleId="WW8Num38z2">
    <w:name w:val="WW8Num38z2"/>
    <w:rsid w:val="001D76BC"/>
    <w:rPr>
      <w:rFonts w:ascii="Wingdings" w:hAnsi="Wingdings"/>
    </w:rPr>
  </w:style>
  <w:style w:type="character" w:customStyle="1" w:styleId="WW8Num39z0">
    <w:name w:val="WW8Num39z0"/>
    <w:rsid w:val="001D76BC"/>
    <w:rPr>
      <w:rFonts w:ascii="Symbol" w:hAnsi="Symbol"/>
    </w:rPr>
  </w:style>
  <w:style w:type="character" w:customStyle="1" w:styleId="WW8Num39z1">
    <w:name w:val="WW8Num39z1"/>
    <w:rsid w:val="001D76BC"/>
    <w:rPr>
      <w:rFonts w:ascii="Courier New" w:hAnsi="Courier New"/>
    </w:rPr>
  </w:style>
  <w:style w:type="character" w:customStyle="1" w:styleId="WW8Num39z2">
    <w:name w:val="WW8Num39z2"/>
    <w:rsid w:val="001D76BC"/>
    <w:rPr>
      <w:rFonts w:ascii="Wingdings" w:hAnsi="Wingdings"/>
    </w:rPr>
  </w:style>
  <w:style w:type="character" w:customStyle="1" w:styleId="WW8Num40z0">
    <w:name w:val="WW8Num40z0"/>
    <w:rsid w:val="001D76BC"/>
    <w:rPr>
      <w:rFonts w:ascii="Symbol" w:hAnsi="Symbol"/>
    </w:rPr>
  </w:style>
  <w:style w:type="character" w:customStyle="1" w:styleId="WW8Num40z1">
    <w:name w:val="WW8Num40z1"/>
    <w:rsid w:val="001D76BC"/>
    <w:rPr>
      <w:rFonts w:ascii="Courier New" w:hAnsi="Courier New" w:cs="Courier New"/>
    </w:rPr>
  </w:style>
  <w:style w:type="character" w:customStyle="1" w:styleId="WW8Num40z2">
    <w:name w:val="WW8Num40z2"/>
    <w:rsid w:val="001D76BC"/>
    <w:rPr>
      <w:rFonts w:ascii="Wingdings" w:hAnsi="Wingdings"/>
    </w:rPr>
  </w:style>
  <w:style w:type="character" w:customStyle="1" w:styleId="WW8Num41z0">
    <w:name w:val="WW8Num41z0"/>
    <w:rsid w:val="001D76BC"/>
    <w:rPr>
      <w:rFonts w:ascii="Symbol" w:hAnsi="Symbol"/>
    </w:rPr>
  </w:style>
  <w:style w:type="character" w:customStyle="1" w:styleId="WW8Num41z1">
    <w:name w:val="WW8Num41z1"/>
    <w:rsid w:val="001D76BC"/>
    <w:rPr>
      <w:rFonts w:ascii="Courier New" w:hAnsi="Courier New" w:cs="Courier New"/>
    </w:rPr>
  </w:style>
  <w:style w:type="character" w:customStyle="1" w:styleId="WW8Num41z2">
    <w:name w:val="WW8Num41z2"/>
    <w:rsid w:val="001D76BC"/>
    <w:rPr>
      <w:rFonts w:ascii="Wingdings" w:hAnsi="Wingdings"/>
    </w:rPr>
  </w:style>
  <w:style w:type="character" w:customStyle="1" w:styleId="WW8Num42z0">
    <w:name w:val="WW8Num42z0"/>
    <w:rsid w:val="001D76BC"/>
    <w:rPr>
      <w:rFonts w:ascii="Symbol" w:hAnsi="Symbol"/>
    </w:rPr>
  </w:style>
  <w:style w:type="character" w:customStyle="1" w:styleId="WW8Num42z1">
    <w:name w:val="WW8Num42z1"/>
    <w:rsid w:val="001D76BC"/>
    <w:rPr>
      <w:rFonts w:ascii="Courier New" w:hAnsi="Courier New"/>
    </w:rPr>
  </w:style>
  <w:style w:type="character" w:customStyle="1" w:styleId="WW8Num42z2">
    <w:name w:val="WW8Num42z2"/>
    <w:rsid w:val="001D76BC"/>
    <w:rPr>
      <w:rFonts w:ascii="Wingdings" w:hAnsi="Wingdings"/>
    </w:rPr>
  </w:style>
  <w:style w:type="character" w:customStyle="1" w:styleId="WW8Num43z0">
    <w:name w:val="WW8Num43z0"/>
    <w:rsid w:val="001D76BC"/>
    <w:rPr>
      <w:rFonts w:ascii="Times New Roman" w:eastAsia="Times New Roman" w:hAnsi="Times New Roman" w:cs="Times New Roman"/>
    </w:rPr>
  </w:style>
  <w:style w:type="character" w:customStyle="1" w:styleId="WW8Num43z1">
    <w:name w:val="WW8Num43z1"/>
    <w:rsid w:val="001D76BC"/>
    <w:rPr>
      <w:rFonts w:ascii="Symbol" w:hAnsi="Symbol"/>
    </w:rPr>
  </w:style>
  <w:style w:type="character" w:customStyle="1" w:styleId="WW8Num43z2">
    <w:name w:val="WW8Num43z2"/>
    <w:rsid w:val="001D76BC"/>
    <w:rPr>
      <w:rFonts w:ascii="Wingdings" w:hAnsi="Wingdings"/>
    </w:rPr>
  </w:style>
  <w:style w:type="character" w:customStyle="1" w:styleId="WW8Num43z4">
    <w:name w:val="WW8Num43z4"/>
    <w:rsid w:val="001D76BC"/>
    <w:rPr>
      <w:rFonts w:ascii="Courier New" w:hAnsi="Courier New"/>
    </w:rPr>
  </w:style>
  <w:style w:type="character" w:customStyle="1" w:styleId="WW8Num44z0">
    <w:name w:val="WW8Num44z0"/>
    <w:rsid w:val="001D76BC"/>
    <w:rPr>
      <w:rFonts w:ascii="Symbol" w:hAnsi="Symbol"/>
    </w:rPr>
  </w:style>
  <w:style w:type="character" w:customStyle="1" w:styleId="WW8Num44z1">
    <w:name w:val="WW8Num44z1"/>
    <w:rsid w:val="001D76BC"/>
    <w:rPr>
      <w:rFonts w:ascii="Courier New" w:hAnsi="Courier New" w:cs="Courier New"/>
    </w:rPr>
  </w:style>
  <w:style w:type="character" w:customStyle="1" w:styleId="WW8Num44z2">
    <w:name w:val="WW8Num44z2"/>
    <w:rsid w:val="001D76BC"/>
    <w:rPr>
      <w:rFonts w:ascii="Wingdings" w:hAnsi="Wingdings"/>
    </w:rPr>
  </w:style>
  <w:style w:type="character" w:customStyle="1" w:styleId="WW8Num45z0">
    <w:name w:val="WW8Num45z0"/>
    <w:rsid w:val="001D76BC"/>
    <w:rPr>
      <w:rFonts w:ascii="Symbol" w:hAnsi="Symbol"/>
    </w:rPr>
  </w:style>
  <w:style w:type="character" w:customStyle="1" w:styleId="WW8Num46z0">
    <w:name w:val="WW8Num46z0"/>
    <w:rsid w:val="001D76BC"/>
    <w:rPr>
      <w:rFonts w:ascii="Times New Roman" w:eastAsia="Times New Roman" w:hAnsi="Times New Roman" w:cs="Times New Roman"/>
    </w:rPr>
  </w:style>
  <w:style w:type="character" w:customStyle="1" w:styleId="WW8Num46z1">
    <w:name w:val="WW8Num46z1"/>
    <w:rsid w:val="001D76BC"/>
    <w:rPr>
      <w:rFonts w:ascii="Courier New" w:hAnsi="Courier New"/>
    </w:rPr>
  </w:style>
  <w:style w:type="character" w:customStyle="1" w:styleId="WW8Num46z2">
    <w:name w:val="WW8Num46z2"/>
    <w:rsid w:val="001D76BC"/>
    <w:rPr>
      <w:rFonts w:ascii="Wingdings" w:hAnsi="Wingdings"/>
    </w:rPr>
  </w:style>
  <w:style w:type="character" w:customStyle="1" w:styleId="WW8Num46z3">
    <w:name w:val="WW8Num46z3"/>
    <w:rsid w:val="001D76BC"/>
    <w:rPr>
      <w:rFonts w:ascii="Symbol" w:hAnsi="Symbol"/>
    </w:rPr>
  </w:style>
  <w:style w:type="character" w:customStyle="1" w:styleId="WW8Num47z0">
    <w:name w:val="WW8Num47z0"/>
    <w:rsid w:val="001D76BC"/>
    <w:rPr>
      <w:rFonts w:ascii="Symbol" w:hAnsi="Symbol"/>
    </w:rPr>
  </w:style>
  <w:style w:type="character" w:customStyle="1" w:styleId="WW8Num47z1">
    <w:name w:val="WW8Num47z1"/>
    <w:rsid w:val="001D76BC"/>
    <w:rPr>
      <w:rFonts w:ascii="Courier New" w:hAnsi="Courier New"/>
    </w:rPr>
  </w:style>
  <w:style w:type="character" w:customStyle="1" w:styleId="WW8Num47z2">
    <w:name w:val="WW8Num47z2"/>
    <w:rsid w:val="001D76BC"/>
    <w:rPr>
      <w:rFonts w:ascii="Wingdings" w:hAnsi="Wingdings"/>
    </w:rPr>
  </w:style>
  <w:style w:type="character" w:customStyle="1" w:styleId="WW8Num48z0">
    <w:name w:val="WW8Num48z0"/>
    <w:rsid w:val="001D76BC"/>
    <w:rPr>
      <w:rFonts w:ascii="Symbol" w:hAnsi="Symbol"/>
    </w:rPr>
  </w:style>
  <w:style w:type="character" w:customStyle="1" w:styleId="WW8Num48z1">
    <w:name w:val="WW8Num48z1"/>
    <w:rsid w:val="001D76BC"/>
    <w:rPr>
      <w:rFonts w:ascii="Courier New" w:hAnsi="Courier New"/>
    </w:rPr>
  </w:style>
  <w:style w:type="character" w:customStyle="1" w:styleId="WW8Num48z2">
    <w:name w:val="WW8Num48z2"/>
    <w:rsid w:val="001D76BC"/>
    <w:rPr>
      <w:rFonts w:ascii="Wingdings" w:hAnsi="Wingdings"/>
    </w:rPr>
  </w:style>
  <w:style w:type="paragraph" w:customStyle="1" w:styleId="affffffffffffffff5">
    <w:name w:val="Стиль порядка"/>
    <w:basedOn w:val="a7"/>
    <w:uiPriority w:val="99"/>
    <w:qFormat/>
    <w:rsid w:val="001D76BC"/>
    <w:pPr>
      <w:tabs>
        <w:tab w:val="left" w:pos="1080"/>
        <w:tab w:val="left" w:pos="1260"/>
      </w:tabs>
      <w:spacing w:line="360" w:lineRule="auto"/>
      <w:ind w:firstLine="720"/>
    </w:pPr>
    <w:rPr>
      <w:sz w:val="28"/>
      <w:szCs w:val="28"/>
    </w:rPr>
  </w:style>
  <w:style w:type="character" w:customStyle="1" w:styleId="1fffffb">
    <w:name w:val="Схема документа Знак1"/>
    <w:basedOn w:val="a8"/>
    <w:uiPriority w:val="99"/>
    <w:semiHidden/>
    <w:rsid w:val="001D76BC"/>
    <w:rPr>
      <w:rFonts w:ascii="Tahoma" w:eastAsia="Times New Roman" w:hAnsi="Tahoma" w:cs="Tahoma"/>
      <w:sz w:val="16"/>
      <w:szCs w:val="16"/>
      <w:lang w:eastAsia="ru-RU"/>
    </w:rPr>
  </w:style>
  <w:style w:type="paragraph" w:customStyle="1" w:styleId="affffffffffffffff6">
    <w:name w:val="Стиль пункта схемы Знак Знак Знак Знак Знак Знак"/>
    <w:basedOn w:val="a7"/>
    <w:link w:val="affffffffffffffff7"/>
    <w:qFormat/>
    <w:rsid w:val="001D76BC"/>
    <w:pPr>
      <w:autoSpaceDE w:val="0"/>
      <w:autoSpaceDN w:val="0"/>
      <w:adjustRightInd w:val="0"/>
      <w:spacing w:line="360" w:lineRule="auto"/>
      <w:ind w:firstLine="680"/>
    </w:pPr>
    <w:rPr>
      <w:sz w:val="28"/>
      <w:szCs w:val="28"/>
    </w:rPr>
  </w:style>
  <w:style w:type="character" w:customStyle="1" w:styleId="affffffffffffffff7">
    <w:name w:val="Стиль пункта схемы Знак Знак Знак Знак Знак Знак Знак"/>
    <w:basedOn w:val="a8"/>
    <w:link w:val="affffffffffffffff6"/>
    <w:rsid w:val="001D76BC"/>
    <w:rPr>
      <w:rFonts w:ascii="Times New Roman" w:eastAsia="Times New Roman" w:hAnsi="Times New Roman" w:cs="Times New Roman"/>
      <w:sz w:val="28"/>
      <w:szCs w:val="28"/>
      <w:lang w:eastAsia="ru-RU"/>
    </w:rPr>
  </w:style>
  <w:style w:type="paragraph" w:customStyle="1" w:styleId="32b">
    <w:name w:val="Основной текст с отступом 32"/>
    <w:basedOn w:val="a7"/>
    <w:uiPriority w:val="99"/>
    <w:qFormat/>
    <w:rsid w:val="001D76BC"/>
    <w:pPr>
      <w:overflowPunct w:val="0"/>
      <w:autoSpaceDE w:val="0"/>
      <w:autoSpaceDN w:val="0"/>
      <w:adjustRightInd w:val="0"/>
      <w:ind w:firstLine="567"/>
      <w:textAlignment w:val="baseline"/>
    </w:pPr>
    <w:rPr>
      <w:rFonts w:ascii="Arial CYR" w:hAnsi="Arial CYR"/>
      <w:i/>
      <w:szCs w:val="24"/>
    </w:rPr>
  </w:style>
  <w:style w:type="paragraph" w:customStyle="1" w:styleId="1fffffc">
    <w:name w:val="Нор Абзац1"/>
    <w:basedOn w:val="a7"/>
    <w:uiPriority w:val="99"/>
    <w:qFormat/>
    <w:rsid w:val="001D76BC"/>
    <w:pPr>
      <w:overflowPunct w:val="0"/>
      <w:autoSpaceDE w:val="0"/>
      <w:autoSpaceDN w:val="0"/>
      <w:adjustRightInd w:val="0"/>
      <w:ind w:firstLine="397"/>
      <w:textAlignment w:val="baseline"/>
    </w:pPr>
    <w:rPr>
      <w:szCs w:val="24"/>
    </w:rPr>
  </w:style>
  <w:style w:type="paragraph" w:customStyle="1" w:styleId="OEM">
    <w:name w:val="Нормальный (OEM)"/>
    <w:basedOn w:val="a7"/>
    <w:next w:val="a7"/>
    <w:uiPriority w:val="99"/>
    <w:qFormat/>
    <w:rsid w:val="001D76BC"/>
    <w:pPr>
      <w:widowControl w:val="0"/>
      <w:autoSpaceDE w:val="0"/>
      <w:autoSpaceDN w:val="0"/>
      <w:adjustRightInd w:val="0"/>
    </w:pPr>
    <w:rPr>
      <w:rFonts w:ascii="Courier New" w:hAnsi="Courier New" w:cs="Courier New"/>
      <w:szCs w:val="24"/>
    </w:rPr>
  </w:style>
  <w:style w:type="character" w:customStyle="1" w:styleId="affffffffffffffff">
    <w:name w:val="Стиль пункта схемы Знак"/>
    <w:basedOn w:val="a8"/>
    <w:link w:val="afffffffffffffffe"/>
    <w:rsid w:val="001D76BC"/>
    <w:rPr>
      <w:rFonts w:ascii="Times New Roman" w:eastAsia="Times New Roman" w:hAnsi="Times New Roman" w:cs="Calibri"/>
      <w:sz w:val="28"/>
      <w:szCs w:val="28"/>
      <w:lang w:eastAsia="ar-SA"/>
    </w:rPr>
  </w:style>
  <w:style w:type="numbering" w:customStyle="1" w:styleId="1411">
    <w:name w:val="Нет списка1411"/>
    <w:next w:val="aa"/>
    <w:uiPriority w:val="99"/>
    <w:semiHidden/>
    <w:unhideWhenUsed/>
    <w:rsid w:val="001D76BC"/>
  </w:style>
  <w:style w:type="table" w:customStyle="1" w:styleId="4210">
    <w:name w:val="Сетка таблицы421"/>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1">
    <w:name w:val="Нет списка1511"/>
    <w:next w:val="aa"/>
    <w:uiPriority w:val="99"/>
    <w:semiHidden/>
    <w:unhideWhenUsed/>
    <w:rsid w:val="001D76BC"/>
  </w:style>
  <w:style w:type="table" w:customStyle="1" w:styleId="5210">
    <w:name w:val="Сетка таблицы521"/>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d">
    <w:name w:val="Заголовок 1 с Нум"/>
    <w:basedOn w:val="10"/>
    <w:qFormat/>
    <w:rsid w:val="001D76BC"/>
    <w:pPr>
      <w:numPr>
        <w:numId w:val="0"/>
      </w:numPr>
      <w:tabs>
        <w:tab w:val="clear" w:pos="1134"/>
      </w:tabs>
      <w:ind w:firstLine="540"/>
    </w:pPr>
    <w:rPr>
      <w:rFonts w:cs="Arial"/>
      <w:bCs/>
      <w:kern w:val="32"/>
      <w:sz w:val="24"/>
      <w:szCs w:val="32"/>
    </w:rPr>
  </w:style>
  <w:style w:type="paragraph" w:customStyle="1" w:styleId="Table">
    <w:name w:val="Table №"/>
    <w:basedOn w:val="aff0"/>
    <w:uiPriority w:val="99"/>
    <w:qFormat/>
    <w:rsid w:val="001D76BC"/>
    <w:pPr>
      <w:framePr w:hSpace="0" w:wrap="auto" w:vAnchor="margin" w:hAnchor="text" w:xAlign="left" w:yAlign="inline"/>
      <w:suppressAutoHyphens/>
      <w:spacing w:after="120"/>
      <w:ind w:left="1418"/>
      <w:jc w:val="left"/>
    </w:pPr>
    <w:rPr>
      <w:rFonts w:ascii="Arial Narrow" w:hAnsi="Arial Narrow"/>
      <w:b/>
      <w:bCs/>
      <w:sz w:val="24"/>
      <w:szCs w:val="24"/>
    </w:rPr>
  </w:style>
  <w:style w:type="character" w:customStyle="1" w:styleId="FontStyle40">
    <w:name w:val="Font Style40"/>
    <w:basedOn w:val="a8"/>
    <w:uiPriority w:val="99"/>
    <w:rsid w:val="001D76BC"/>
    <w:rPr>
      <w:rFonts w:ascii="Times New Roman" w:hAnsi="Times New Roman" w:cs="Times New Roman"/>
      <w:color w:val="000000"/>
      <w:sz w:val="22"/>
      <w:szCs w:val="22"/>
    </w:rPr>
  </w:style>
  <w:style w:type="character" w:customStyle="1" w:styleId="FontStyle46">
    <w:name w:val="Font Style46"/>
    <w:basedOn w:val="a8"/>
    <w:rsid w:val="001D76BC"/>
    <w:rPr>
      <w:rFonts w:ascii="Times New Roman" w:hAnsi="Times New Roman" w:cs="Times New Roman"/>
      <w:color w:val="000000"/>
      <w:spacing w:val="30"/>
      <w:sz w:val="22"/>
      <w:szCs w:val="22"/>
    </w:rPr>
  </w:style>
  <w:style w:type="character" w:customStyle="1" w:styleId="FontStyle48">
    <w:name w:val="Font Style48"/>
    <w:basedOn w:val="a8"/>
    <w:rsid w:val="001D76BC"/>
    <w:rPr>
      <w:rFonts w:ascii="Times New Roman" w:hAnsi="Times New Roman" w:cs="Times New Roman"/>
      <w:color w:val="000000"/>
      <w:spacing w:val="20"/>
      <w:sz w:val="22"/>
      <w:szCs w:val="22"/>
    </w:rPr>
  </w:style>
  <w:style w:type="character" w:customStyle="1" w:styleId="FontStyle49">
    <w:name w:val="Font Style49"/>
    <w:basedOn w:val="a8"/>
    <w:rsid w:val="001D76BC"/>
    <w:rPr>
      <w:rFonts w:ascii="Times New Roman" w:hAnsi="Times New Roman" w:cs="Times New Roman"/>
      <w:color w:val="000000"/>
      <w:spacing w:val="50"/>
      <w:sz w:val="16"/>
      <w:szCs w:val="16"/>
    </w:rPr>
  </w:style>
  <w:style w:type="character" w:customStyle="1" w:styleId="FontStyle52">
    <w:name w:val="Font Style52"/>
    <w:basedOn w:val="a8"/>
    <w:rsid w:val="001D76BC"/>
    <w:rPr>
      <w:rFonts w:ascii="Times New Roman" w:hAnsi="Times New Roman" w:cs="Times New Roman"/>
      <w:color w:val="000000"/>
      <w:spacing w:val="30"/>
      <w:sz w:val="22"/>
      <w:szCs w:val="22"/>
    </w:rPr>
  </w:style>
  <w:style w:type="character" w:customStyle="1" w:styleId="FontStyle54">
    <w:name w:val="Font Style54"/>
    <w:basedOn w:val="a8"/>
    <w:rsid w:val="001D76BC"/>
    <w:rPr>
      <w:rFonts w:ascii="Times New Roman" w:hAnsi="Times New Roman" w:cs="Times New Roman"/>
      <w:color w:val="000000"/>
      <w:spacing w:val="40"/>
      <w:sz w:val="20"/>
      <w:szCs w:val="20"/>
    </w:rPr>
  </w:style>
  <w:style w:type="character" w:customStyle="1" w:styleId="FontStyle55">
    <w:name w:val="Font Style55"/>
    <w:basedOn w:val="a8"/>
    <w:rsid w:val="001D76BC"/>
    <w:rPr>
      <w:rFonts w:ascii="Times New Roman" w:hAnsi="Times New Roman" w:cs="Times New Roman"/>
      <w:b/>
      <w:bCs/>
      <w:i/>
      <w:iCs/>
      <w:color w:val="000000"/>
      <w:spacing w:val="20"/>
      <w:sz w:val="22"/>
      <w:szCs w:val="22"/>
    </w:rPr>
  </w:style>
  <w:style w:type="character" w:customStyle="1" w:styleId="FontStyle57">
    <w:name w:val="Font Style57"/>
    <w:basedOn w:val="a8"/>
    <w:uiPriority w:val="99"/>
    <w:rsid w:val="001D76BC"/>
    <w:rPr>
      <w:rFonts w:ascii="Times New Roman" w:hAnsi="Times New Roman" w:cs="Times New Roman"/>
      <w:smallCaps/>
      <w:color w:val="000000"/>
      <w:spacing w:val="20"/>
      <w:sz w:val="20"/>
      <w:szCs w:val="20"/>
    </w:rPr>
  </w:style>
  <w:style w:type="character" w:customStyle="1" w:styleId="FontStyle60">
    <w:name w:val="Font Style60"/>
    <w:basedOn w:val="a8"/>
    <w:uiPriority w:val="99"/>
    <w:rsid w:val="001D76BC"/>
    <w:rPr>
      <w:rFonts w:ascii="Times New Roman" w:hAnsi="Times New Roman" w:cs="Times New Roman"/>
      <w:smallCaps/>
      <w:color w:val="000000"/>
      <w:spacing w:val="20"/>
      <w:sz w:val="20"/>
      <w:szCs w:val="20"/>
    </w:rPr>
  </w:style>
  <w:style w:type="character" w:customStyle="1" w:styleId="FontStyle14">
    <w:name w:val="Font Style14"/>
    <w:basedOn w:val="a8"/>
    <w:rsid w:val="001D76BC"/>
    <w:rPr>
      <w:rFonts w:ascii="Times New Roman" w:hAnsi="Times New Roman" w:cs="Times New Roman"/>
      <w:color w:val="000000"/>
      <w:sz w:val="26"/>
      <w:szCs w:val="26"/>
    </w:rPr>
  </w:style>
  <w:style w:type="character" w:customStyle="1" w:styleId="FontStyle28">
    <w:name w:val="Font Style28"/>
    <w:basedOn w:val="a8"/>
    <w:uiPriority w:val="99"/>
    <w:rsid w:val="001D76BC"/>
    <w:rPr>
      <w:rFonts w:ascii="Times New Roman" w:hAnsi="Times New Roman" w:cs="Times New Roman"/>
      <w:color w:val="000000"/>
      <w:spacing w:val="30"/>
      <w:sz w:val="22"/>
      <w:szCs w:val="22"/>
    </w:rPr>
  </w:style>
  <w:style w:type="character" w:customStyle="1" w:styleId="FontStyle36">
    <w:name w:val="Font Style36"/>
    <w:basedOn w:val="a8"/>
    <w:uiPriority w:val="99"/>
    <w:rsid w:val="001D76BC"/>
    <w:rPr>
      <w:rFonts w:ascii="Times New Roman" w:hAnsi="Times New Roman" w:cs="Times New Roman"/>
      <w:color w:val="000000"/>
      <w:sz w:val="20"/>
      <w:szCs w:val="20"/>
    </w:rPr>
  </w:style>
  <w:style w:type="character" w:customStyle="1" w:styleId="FontStyle25">
    <w:name w:val="Font Style25"/>
    <w:basedOn w:val="a8"/>
    <w:rsid w:val="001D76BC"/>
    <w:rPr>
      <w:rFonts w:ascii="Times New Roman" w:hAnsi="Times New Roman" w:cs="Times New Roman"/>
      <w:color w:val="000000"/>
      <w:spacing w:val="10"/>
      <w:sz w:val="24"/>
      <w:szCs w:val="24"/>
    </w:rPr>
  </w:style>
  <w:style w:type="character" w:customStyle="1" w:styleId="FontStyle26">
    <w:name w:val="Font Style26"/>
    <w:basedOn w:val="a8"/>
    <w:rsid w:val="001D76BC"/>
    <w:rPr>
      <w:rFonts w:ascii="Times New Roman" w:hAnsi="Times New Roman" w:cs="Times New Roman"/>
      <w:i/>
      <w:iCs/>
      <w:color w:val="000000"/>
      <w:spacing w:val="20"/>
      <w:sz w:val="24"/>
      <w:szCs w:val="24"/>
    </w:rPr>
  </w:style>
  <w:style w:type="character" w:customStyle="1" w:styleId="FontStyle35">
    <w:name w:val="Font Style35"/>
    <w:basedOn w:val="a8"/>
    <w:uiPriority w:val="99"/>
    <w:rsid w:val="001D76BC"/>
    <w:rPr>
      <w:rFonts w:ascii="Arial Narrow" w:hAnsi="Arial Narrow" w:cs="Arial Narrow"/>
      <w:b/>
      <w:bCs/>
      <w:color w:val="000000"/>
      <w:spacing w:val="20"/>
      <w:sz w:val="20"/>
      <w:szCs w:val="20"/>
    </w:rPr>
  </w:style>
  <w:style w:type="character" w:customStyle="1" w:styleId="FontStyle32">
    <w:name w:val="Font Style32"/>
    <w:basedOn w:val="a8"/>
    <w:uiPriority w:val="99"/>
    <w:rsid w:val="001D76BC"/>
    <w:rPr>
      <w:rFonts w:ascii="Times New Roman" w:hAnsi="Times New Roman" w:cs="Times New Roman"/>
      <w:b/>
      <w:bCs/>
      <w:color w:val="000000"/>
      <w:sz w:val="24"/>
      <w:szCs w:val="24"/>
    </w:rPr>
  </w:style>
  <w:style w:type="character" w:customStyle="1" w:styleId="FontStyle33">
    <w:name w:val="Font Style33"/>
    <w:basedOn w:val="a8"/>
    <w:rsid w:val="001D76BC"/>
    <w:rPr>
      <w:rFonts w:ascii="Times New Roman" w:hAnsi="Times New Roman" w:cs="Times New Roman"/>
      <w:color w:val="000000"/>
      <w:spacing w:val="10"/>
      <w:sz w:val="24"/>
      <w:szCs w:val="24"/>
    </w:rPr>
  </w:style>
  <w:style w:type="paragraph" w:customStyle="1" w:styleId="maintext">
    <w:name w:val="maintext"/>
    <w:basedOn w:val="a7"/>
    <w:qFormat/>
    <w:rsid w:val="001D76BC"/>
    <w:pPr>
      <w:spacing w:before="75" w:after="15"/>
      <w:ind w:firstLine="200"/>
    </w:pPr>
    <w:rPr>
      <w:rFonts w:ascii="Arial" w:hAnsi="Arial" w:cs="Arial"/>
      <w:color w:val="000033"/>
      <w:szCs w:val="24"/>
    </w:rPr>
  </w:style>
  <w:style w:type="paragraph" w:customStyle="1" w:styleId="DefaultParagraphFontChar">
    <w:name w:val="Default Paragraph Font Char"/>
    <w:aliases w:val=" Char Char2, Char1 Char,Char Char2,Char1 Char"/>
    <w:basedOn w:val="a7"/>
    <w:uiPriority w:val="99"/>
    <w:qFormat/>
    <w:rsid w:val="001D76BC"/>
    <w:pPr>
      <w:spacing w:before="100" w:beforeAutospacing="1" w:after="100" w:afterAutospacing="1"/>
    </w:pPr>
    <w:rPr>
      <w:rFonts w:ascii="Tahoma" w:hAnsi="Tahoma"/>
      <w:szCs w:val="24"/>
      <w:lang w:val="en-US"/>
    </w:rPr>
  </w:style>
  <w:style w:type="character" w:customStyle="1" w:styleId="FontStyle13">
    <w:name w:val="Font Style13"/>
    <w:basedOn w:val="a8"/>
    <w:rsid w:val="001D76BC"/>
    <w:rPr>
      <w:rFonts w:ascii="Times New Roman" w:hAnsi="Times New Roman" w:cs="Times New Roman"/>
      <w:sz w:val="24"/>
      <w:szCs w:val="24"/>
    </w:rPr>
  </w:style>
  <w:style w:type="character" w:customStyle="1" w:styleId="FontStyle244">
    <w:name w:val="Font Style244"/>
    <w:basedOn w:val="a8"/>
    <w:uiPriority w:val="99"/>
    <w:rsid w:val="001D76BC"/>
    <w:rPr>
      <w:rFonts w:ascii="Courier New" w:hAnsi="Courier New" w:cs="Courier New"/>
      <w:sz w:val="24"/>
      <w:szCs w:val="24"/>
    </w:rPr>
  </w:style>
  <w:style w:type="character" w:customStyle="1" w:styleId="FontStyle245">
    <w:name w:val="Font Style245"/>
    <w:basedOn w:val="a8"/>
    <w:uiPriority w:val="99"/>
    <w:rsid w:val="001D76BC"/>
    <w:rPr>
      <w:rFonts w:ascii="Courier New" w:hAnsi="Courier New" w:cs="Courier New"/>
      <w:b/>
      <w:bCs/>
      <w:sz w:val="24"/>
      <w:szCs w:val="24"/>
    </w:rPr>
  </w:style>
  <w:style w:type="character" w:customStyle="1" w:styleId="FontStyle246">
    <w:name w:val="Font Style246"/>
    <w:basedOn w:val="a8"/>
    <w:uiPriority w:val="99"/>
    <w:rsid w:val="001D76BC"/>
    <w:rPr>
      <w:rFonts w:ascii="Courier New" w:hAnsi="Courier New" w:cs="Courier New"/>
      <w:b/>
      <w:bCs/>
      <w:sz w:val="24"/>
      <w:szCs w:val="24"/>
    </w:rPr>
  </w:style>
  <w:style w:type="numbering" w:customStyle="1" w:styleId="1611">
    <w:name w:val="Нет списка1611"/>
    <w:next w:val="aa"/>
    <w:uiPriority w:val="99"/>
    <w:semiHidden/>
    <w:unhideWhenUsed/>
    <w:rsid w:val="001D76BC"/>
  </w:style>
  <w:style w:type="table" w:customStyle="1" w:styleId="6112">
    <w:name w:val="Сетка таблицы611"/>
    <w:basedOn w:val="a9"/>
    <w:next w:val="af7"/>
    <w:uiPriority w:val="5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0">
    <w:name w:val="Нет списка171"/>
    <w:next w:val="aa"/>
    <w:uiPriority w:val="99"/>
    <w:semiHidden/>
    <w:unhideWhenUsed/>
    <w:rsid w:val="001D76BC"/>
  </w:style>
  <w:style w:type="table" w:customStyle="1" w:styleId="71111">
    <w:name w:val="Сетка таблицы7111"/>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3">
    <w:name w:val="Нет списка20"/>
    <w:next w:val="aa"/>
    <w:uiPriority w:val="99"/>
    <w:semiHidden/>
    <w:unhideWhenUsed/>
    <w:rsid w:val="001D76BC"/>
  </w:style>
  <w:style w:type="table" w:customStyle="1" w:styleId="162">
    <w:name w:val="Сетка таблицы16"/>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редняя сетка 3 - Акцент 33"/>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11">
    <w:name w:val="Сетка таблицы36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ffff7">
    <w:name w:val="Сетка таблицы светлая2"/>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30">
    <w:name w:val="Нет списка123"/>
    <w:next w:val="aa"/>
    <w:uiPriority w:val="99"/>
    <w:semiHidden/>
    <w:unhideWhenUsed/>
    <w:rsid w:val="001D76BC"/>
  </w:style>
  <w:style w:type="numbering" w:customStyle="1" w:styleId="334">
    <w:name w:val="Нет списка33"/>
    <w:next w:val="aa"/>
    <w:semiHidden/>
    <w:unhideWhenUsed/>
    <w:rsid w:val="001D76BC"/>
  </w:style>
  <w:style w:type="numbering" w:customStyle="1" w:styleId="430">
    <w:name w:val="Нет списка43"/>
    <w:next w:val="aa"/>
    <w:uiPriority w:val="99"/>
    <w:semiHidden/>
    <w:unhideWhenUsed/>
    <w:rsid w:val="001D76BC"/>
  </w:style>
  <w:style w:type="numbering" w:customStyle="1" w:styleId="524">
    <w:name w:val="Нет списка52"/>
    <w:next w:val="aa"/>
    <w:uiPriority w:val="99"/>
    <w:semiHidden/>
    <w:unhideWhenUsed/>
    <w:rsid w:val="001D76BC"/>
  </w:style>
  <w:style w:type="numbering" w:customStyle="1" w:styleId="622">
    <w:name w:val="Нет списка62"/>
    <w:next w:val="aa"/>
    <w:uiPriority w:val="99"/>
    <w:semiHidden/>
    <w:rsid w:val="001D76BC"/>
  </w:style>
  <w:style w:type="numbering" w:customStyle="1" w:styleId="722">
    <w:name w:val="Нет списка72"/>
    <w:next w:val="aa"/>
    <w:uiPriority w:val="99"/>
    <w:semiHidden/>
    <w:unhideWhenUsed/>
    <w:rsid w:val="001D76BC"/>
  </w:style>
  <w:style w:type="numbering" w:customStyle="1" w:styleId="823">
    <w:name w:val="Нет списка82"/>
    <w:next w:val="aa"/>
    <w:uiPriority w:val="99"/>
    <w:semiHidden/>
    <w:unhideWhenUsed/>
    <w:rsid w:val="001D76BC"/>
  </w:style>
  <w:style w:type="numbering" w:customStyle="1" w:styleId="921">
    <w:name w:val="Нет списка92"/>
    <w:next w:val="aa"/>
    <w:uiPriority w:val="99"/>
    <w:semiHidden/>
    <w:unhideWhenUsed/>
    <w:rsid w:val="001D76BC"/>
  </w:style>
  <w:style w:type="numbering" w:customStyle="1" w:styleId="1020">
    <w:name w:val="Нет списка102"/>
    <w:next w:val="aa"/>
    <w:uiPriority w:val="99"/>
    <w:semiHidden/>
    <w:unhideWhenUsed/>
    <w:rsid w:val="001D76BC"/>
  </w:style>
  <w:style w:type="table" w:customStyle="1" w:styleId="172">
    <w:name w:val="Сетка таблицы17"/>
    <w:basedOn w:val="a9"/>
    <w:next w:val="af7"/>
    <w:uiPriority w:val="5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a"/>
    <w:uiPriority w:val="99"/>
    <w:semiHidden/>
    <w:unhideWhenUsed/>
    <w:rsid w:val="001D76BC"/>
  </w:style>
  <w:style w:type="table" w:customStyle="1" w:styleId="431">
    <w:name w:val="Сетка таблицы43"/>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0">
    <w:name w:val="Нет списка152"/>
    <w:next w:val="aa"/>
    <w:uiPriority w:val="99"/>
    <w:semiHidden/>
    <w:unhideWhenUsed/>
    <w:rsid w:val="001D76BC"/>
  </w:style>
  <w:style w:type="table" w:customStyle="1" w:styleId="531">
    <w:name w:val="Сетка таблицы5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a"/>
    <w:uiPriority w:val="99"/>
    <w:semiHidden/>
    <w:unhideWhenUsed/>
    <w:rsid w:val="001D76BC"/>
  </w:style>
  <w:style w:type="table" w:customStyle="1" w:styleId="623">
    <w:name w:val="Сетка таблицы62"/>
    <w:basedOn w:val="a9"/>
    <w:next w:val="af7"/>
    <w:uiPriority w:val="5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0">
    <w:name w:val="Нет списка172"/>
    <w:next w:val="aa"/>
    <w:uiPriority w:val="99"/>
    <w:semiHidden/>
    <w:unhideWhenUsed/>
    <w:rsid w:val="001D76BC"/>
  </w:style>
  <w:style w:type="table" w:customStyle="1" w:styleId="723">
    <w:name w:val="Сетка таблицы72"/>
    <w:basedOn w:val="a9"/>
    <w:next w:val="af7"/>
    <w:uiPriority w:val="3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9"/>
    <w:next w:val="af7"/>
    <w:uiPriority w:val="5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1">
    <w:name w:val="Сетка таблицы38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1">
    <w:name w:val="Сетка таблицы39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1">
    <w:name w:val="Сетка таблицы310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11">
    <w:name w:val="Сетка таблицы31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
    <w:name w:val="Сетка таблицы312"/>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0">
    <w:name w:val="Сетка таблицы31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paragraph" w:styleId="affffffffffffffff8">
    <w:name w:val="table of figures"/>
    <w:aliases w:val="Перечень таблиц"/>
    <w:basedOn w:val="a7"/>
    <w:next w:val="a7"/>
    <w:uiPriority w:val="99"/>
    <w:unhideWhenUsed/>
    <w:rsid w:val="001D76BC"/>
  </w:style>
  <w:style w:type="numbering" w:customStyle="1" w:styleId="243">
    <w:name w:val="Нет списка24"/>
    <w:next w:val="aa"/>
    <w:uiPriority w:val="99"/>
    <w:semiHidden/>
    <w:unhideWhenUsed/>
    <w:rsid w:val="001D76BC"/>
  </w:style>
  <w:style w:type="table" w:customStyle="1" w:styleId="183">
    <w:name w:val="Сетка таблицы18"/>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4">
    <w:name w:val="Средняя сетка 3 - Акцент 34"/>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40">
    <w:name w:val="Сетка таблицы314"/>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50">
    <w:name w:val="Нет списка115"/>
    <w:next w:val="aa"/>
    <w:uiPriority w:val="99"/>
    <w:semiHidden/>
    <w:unhideWhenUsed/>
    <w:rsid w:val="001D76BC"/>
  </w:style>
  <w:style w:type="table" w:customStyle="1" w:styleId="3ff3">
    <w:name w:val="Сетка таблицы светлая3"/>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60">
    <w:name w:val="Нет списка116"/>
    <w:next w:val="aa"/>
    <w:uiPriority w:val="99"/>
    <w:semiHidden/>
    <w:unhideWhenUsed/>
    <w:rsid w:val="001D76BC"/>
  </w:style>
  <w:style w:type="numbering" w:customStyle="1" w:styleId="253">
    <w:name w:val="Нет списка25"/>
    <w:next w:val="aa"/>
    <w:semiHidden/>
    <w:unhideWhenUsed/>
    <w:rsid w:val="001D76BC"/>
  </w:style>
  <w:style w:type="numbering" w:customStyle="1" w:styleId="1240">
    <w:name w:val="Нет списка124"/>
    <w:next w:val="aa"/>
    <w:uiPriority w:val="99"/>
    <w:semiHidden/>
    <w:unhideWhenUsed/>
    <w:rsid w:val="001D76BC"/>
  </w:style>
  <w:style w:type="numbering" w:customStyle="1" w:styleId="345">
    <w:name w:val="Нет списка34"/>
    <w:next w:val="aa"/>
    <w:semiHidden/>
    <w:unhideWhenUsed/>
    <w:rsid w:val="001D76BC"/>
  </w:style>
  <w:style w:type="numbering" w:customStyle="1" w:styleId="440">
    <w:name w:val="Нет списка44"/>
    <w:next w:val="aa"/>
    <w:uiPriority w:val="99"/>
    <w:semiHidden/>
    <w:unhideWhenUsed/>
    <w:rsid w:val="001D76BC"/>
  </w:style>
  <w:style w:type="numbering" w:customStyle="1" w:styleId="532">
    <w:name w:val="Нет списка53"/>
    <w:next w:val="aa"/>
    <w:uiPriority w:val="99"/>
    <w:semiHidden/>
    <w:unhideWhenUsed/>
    <w:rsid w:val="001D76BC"/>
  </w:style>
  <w:style w:type="numbering" w:customStyle="1" w:styleId="631">
    <w:name w:val="Нет списка63"/>
    <w:next w:val="aa"/>
    <w:uiPriority w:val="99"/>
    <w:semiHidden/>
    <w:rsid w:val="001D76BC"/>
  </w:style>
  <w:style w:type="numbering" w:customStyle="1" w:styleId="731">
    <w:name w:val="Нет списка73"/>
    <w:next w:val="aa"/>
    <w:uiPriority w:val="99"/>
    <w:semiHidden/>
    <w:unhideWhenUsed/>
    <w:rsid w:val="001D76BC"/>
  </w:style>
  <w:style w:type="numbering" w:customStyle="1" w:styleId="831">
    <w:name w:val="Нет списка83"/>
    <w:next w:val="aa"/>
    <w:uiPriority w:val="99"/>
    <w:semiHidden/>
    <w:unhideWhenUsed/>
    <w:rsid w:val="001D76BC"/>
  </w:style>
  <w:style w:type="numbering" w:customStyle="1" w:styleId="930">
    <w:name w:val="Нет списка93"/>
    <w:next w:val="aa"/>
    <w:uiPriority w:val="99"/>
    <w:semiHidden/>
    <w:unhideWhenUsed/>
    <w:rsid w:val="001D76BC"/>
  </w:style>
  <w:style w:type="numbering" w:customStyle="1" w:styleId="1030">
    <w:name w:val="Нет списка103"/>
    <w:next w:val="aa"/>
    <w:uiPriority w:val="99"/>
    <w:semiHidden/>
    <w:unhideWhenUsed/>
    <w:rsid w:val="001D76BC"/>
  </w:style>
  <w:style w:type="numbering" w:customStyle="1" w:styleId="1330">
    <w:name w:val="Нет списка133"/>
    <w:next w:val="aa"/>
    <w:semiHidden/>
    <w:rsid w:val="001D76BC"/>
  </w:style>
  <w:style w:type="table" w:customStyle="1" w:styleId="194">
    <w:name w:val="Сетка таблицы19"/>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b">
    <w:name w:val="Таблица простая 211"/>
    <w:basedOn w:val="a9"/>
    <w:next w:val="21f7"/>
    <w:uiPriority w:val="42"/>
    <w:rsid w:val="001D76BC"/>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30">
    <w:name w:val="Нет списка143"/>
    <w:next w:val="aa"/>
    <w:uiPriority w:val="99"/>
    <w:semiHidden/>
    <w:unhideWhenUsed/>
    <w:rsid w:val="001D76BC"/>
  </w:style>
  <w:style w:type="table" w:customStyle="1" w:styleId="244">
    <w:name w:val="Сетка таблицы24"/>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41">
    <w:name w:val="Сетка таблицы44"/>
    <w:basedOn w:val="a9"/>
    <w:next w:val="af7"/>
    <w:uiPriority w:val="3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0">
    <w:name w:val="Нет списка153"/>
    <w:next w:val="aa"/>
    <w:uiPriority w:val="99"/>
    <w:semiHidden/>
    <w:unhideWhenUsed/>
    <w:rsid w:val="001D76BC"/>
  </w:style>
  <w:style w:type="table" w:customStyle="1" w:styleId="832">
    <w:name w:val="Сетка таблицы8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1D76BC"/>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63">
    <w:name w:val="Нет списка163"/>
    <w:next w:val="aa"/>
    <w:uiPriority w:val="99"/>
    <w:semiHidden/>
    <w:unhideWhenUsed/>
    <w:rsid w:val="001D76BC"/>
  </w:style>
  <w:style w:type="table" w:customStyle="1" w:styleId="540">
    <w:name w:val="Сетка таблицы54"/>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8">
    <w:name w:val="3.1 Таблица1"/>
    <w:basedOn w:val="3-3"/>
    <w:uiPriority w:val="99"/>
    <w:rsid w:val="001D76BC"/>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1">
    <w:name w:val="Средняя сетка 3 - Акцент 311"/>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50">
    <w:name w:val="Сетка таблицы315"/>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a"/>
    <w:uiPriority w:val="99"/>
    <w:semiHidden/>
    <w:unhideWhenUsed/>
    <w:rsid w:val="001D76BC"/>
  </w:style>
  <w:style w:type="table" w:customStyle="1" w:styleId="211c">
    <w:name w:val="Сетка таблицы211"/>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
    <w:basedOn w:val="a9"/>
    <w:next w:val="af7"/>
    <w:uiPriority w:val="3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9"/>
    <w:next w:val="af7"/>
    <w:uiPriority w:val="3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
    <w:basedOn w:val="a9"/>
    <w:next w:val="af7"/>
    <w:uiPriority w:val="5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20">
    <w:name w:val="Нет списка412"/>
    <w:next w:val="aa"/>
    <w:uiPriority w:val="99"/>
    <w:semiHidden/>
    <w:unhideWhenUsed/>
    <w:rsid w:val="001D76BC"/>
  </w:style>
  <w:style w:type="table" w:customStyle="1" w:styleId="922">
    <w:name w:val="Сетка таблицы92"/>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21">
    <w:name w:val="Сетка таблицы102"/>
    <w:basedOn w:val="a9"/>
    <w:next w:val="af7"/>
    <w:uiPriority w:val="3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9"/>
    <w:next w:val="af7"/>
    <w:uiPriority w:val="39"/>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0">
    <w:name w:val="Нет списка181"/>
    <w:next w:val="aa"/>
    <w:uiPriority w:val="99"/>
    <w:semiHidden/>
    <w:unhideWhenUsed/>
    <w:rsid w:val="001D76BC"/>
  </w:style>
  <w:style w:type="table" w:customStyle="1" w:styleId="1312">
    <w:name w:val="Сетка таблицы131"/>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20">
    <w:name w:val="Сетка таблицы33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10">
    <w:name w:val="Нет списка191"/>
    <w:next w:val="aa"/>
    <w:uiPriority w:val="99"/>
    <w:semiHidden/>
    <w:unhideWhenUsed/>
    <w:rsid w:val="001D76BC"/>
  </w:style>
  <w:style w:type="table" w:customStyle="1" w:styleId="1412">
    <w:name w:val="Сетка таблицы141"/>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
    <w:name w:val="Средняя сетка 3 - Акцент 321"/>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1101">
    <w:name w:val="Нет списка1101"/>
    <w:next w:val="aa"/>
    <w:uiPriority w:val="99"/>
    <w:semiHidden/>
    <w:unhideWhenUsed/>
    <w:rsid w:val="001D76BC"/>
  </w:style>
  <w:style w:type="table" w:customStyle="1" w:styleId="11ff">
    <w:name w:val="Сетка таблицы светлая11"/>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210">
    <w:name w:val="Нет списка1221"/>
    <w:next w:val="aa"/>
    <w:semiHidden/>
    <w:unhideWhenUsed/>
    <w:rsid w:val="001D76BC"/>
  </w:style>
  <w:style w:type="numbering" w:customStyle="1" w:styleId="3211">
    <w:name w:val="Нет списка321"/>
    <w:next w:val="aa"/>
    <w:uiPriority w:val="99"/>
    <w:semiHidden/>
    <w:unhideWhenUsed/>
    <w:rsid w:val="001D76BC"/>
  </w:style>
  <w:style w:type="numbering" w:customStyle="1" w:styleId="4211">
    <w:name w:val="Нет списка421"/>
    <w:next w:val="aa"/>
    <w:uiPriority w:val="99"/>
    <w:semiHidden/>
    <w:unhideWhenUsed/>
    <w:rsid w:val="001D76BC"/>
  </w:style>
  <w:style w:type="numbering" w:customStyle="1" w:styleId="5121">
    <w:name w:val="Нет списка512"/>
    <w:next w:val="aa"/>
    <w:uiPriority w:val="99"/>
    <w:semiHidden/>
    <w:unhideWhenUsed/>
    <w:rsid w:val="001D76BC"/>
  </w:style>
  <w:style w:type="numbering" w:customStyle="1" w:styleId="6120">
    <w:name w:val="Нет списка612"/>
    <w:next w:val="aa"/>
    <w:uiPriority w:val="99"/>
    <w:semiHidden/>
    <w:rsid w:val="001D76BC"/>
  </w:style>
  <w:style w:type="numbering" w:customStyle="1" w:styleId="7120">
    <w:name w:val="Нет списка712"/>
    <w:next w:val="aa"/>
    <w:uiPriority w:val="99"/>
    <w:semiHidden/>
    <w:unhideWhenUsed/>
    <w:rsid w:val="001D76BC"/>
  </w:style>
  <w:style w:type="numbering" w:customStyle="1" w:styleId="81110">
    <w:name w:val="Нет списка8111"/>
    <w:next w:val="aa"/>
    <w:uiPriority w:val="99"/>
    <w:semiHidden/>
    <w:unhideWhenUsed/>
    <w:rsid w:val="001D76BC"/>
  </w:style>
  <w:style w:type="numbering" w:customStyle="1" w:styleId="91110">
    <w:name w:val="Нет списка9111"/>
    <w:next w:val="aa"/>
    <w:uiPriority w:val="99"/>
    <w:semiHidden/>
    <w:unhideWhenUsed/>
    <w:rsid w:val="001D76BC"/>
  </w:style>
  <w:style w:type="numbering" w:customStyle="1" w:styleId="10111">
    <w:name w:val="Нет списка10111"/>
    <w:next w:val="aa"/>
    <w:uiPriority w:val="99"/>
    <w:semiHidden/>
    <w:unhideWhenUsed/>
    <w:rsid w:val="001D76BC"/>
  </w:style>
  <w:style w:type="numbering" w:customStyle="1" w:styleId="13120">
    <w:name w:val="Нет списка1312"/>
    <w:next w:val="aa"/>
    <w:semiHidden/>
    <w:rsid w:val="001D76BC"/>
  </w:style>
  <w:style w:type="table" w:customStyle="1" w:styleId="1512">
    <w:name w:val="Сетка таблицы151"/>
    <w:basedOn w:val="a9"/>
    <w:next w:val="af7"/>
    <w:uiPriority w:val="5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1"/>
    <w:next w:val="aa"/>
    <w:uiPriority w:val="99"/>
    <w:semiHidden/>
    <w:unhideWhenUsed/>
    <w:rsid w:val="001D76BC"/>
  </w:style>
  <w:style w:type="table" w:customStyle="1" w:styleId="4220">
    <w:name w:val="Сетка таблицы422"/>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11">
    <w:name w:val="Нет списка15111"/>
    <w:next w:val="aa"/>
    <w:uiPriority w:val="99"/>
    <w:semiHidden/>
    <w:unhideWhenUsed/>
    <w:rsid w:val="001D76BC"/>
  </w:style>
  <w:style w:type="table" w:customStyle="1" w:styleId="5220">
    <w:name w:val="Сетка таблицы52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1">
    <w:name w:val="Нет списка16111"/>
    <w:next w:val="aa"/>
    <w:uiPriority w:val="99"/>
    <w:semiHidden/>
    <w:unhideWhenUsed/>
    <w:rsid w:val="001D76BC"/>
  </w:style>
  <w:style w:type="table" w:customStyle="1" w:styleId="6121">
    <w:name w:val="Сетка таблицы61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
    <w:name w:val="Нет списка1711"/>
    <w:next w:val="aa"/>
    <w:uiPriority w:val="99"/>
    <w:semiHidden/>
    <w:unhideWhenUsed/>
    <w:rsid w:val="001D76BC"/>
  </w:style>
  <w:style w:type="table" w:customStyle="1" w:styleId="7121">
    <w:name w:val="Сетка таблицы71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10">
    <w:name w:val="Нет списка201"/>
    <w:next w:val="aa"/>
    <w:uiPriority w:val="99"/>
    <w:semiHidden/>
    <w:unhideWhenUsed/>
    <w:rsid w:val="001D76BC"/>
  </w:style>
  <w:style w:type="table" w:customStyle="1" w:styleId="1612">
    <w:name w:val="Сетка таблицы161"/>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1">
    <w:name w:val="Средняя сетка 3 - Акцент 331"/>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1f8">
    <w:name w:val="Сетка таблицы светлая21"/>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41">
    <w:name w:val="Нет списка1141"/>
    <w:next w:val="aa"/>
    <w:uiPriority w:val="99"/>
    <w:semiHidden/>
    <w:unhideWhenUsed/>
    <w:rsid w:val="001D76BC"/>
  </w:style>
  <w:style w:type="numbering" w:customStyle="1" w:styleId="2310">
    <w:name w:val="Нет списка231"/>
    <w:next w:val="aa"/>
    <w:semiHidden/>
    <w:unhideWhenUsed/>
    <w:rsid w:val="001D76BC"/>
  </w:style>
  <w:style w:type="numbering" w:customStyle="1" w:styleId="1231">
    <w:name w:val="Нет списка1231"/>
    <w:next w:val="aa"/>
    <w:uiPriority w:val="99"/>
    <w:semiHidden/>
    <w:unhideWhenUsed/>
    <w:rsid w:val="001D76BC"/>
  </w:style>
  <w:style w:type="numbering" w:customStyle="1" w:styleId="3312">
    <w:name w:val="Нет списка331"/>
    <w:next w:val="aa"/>
    <w:uiPriority w:val="99"/>
    <w:semiHidden/>
    <w:unhideWhenUsed/>
    <w:rsid w:val="001D76BC"/>
  </w:style>
  <w:style w:type="numbering" w:customStyle="1" w:styleId="4310">
    <w:name w:val="Нет списка431"/>
    <w:next w:val="aa"/>
    <w:uiPriority w:val="99"/>
    <w:semiHidden/>
    <w:unhideWhenUsed/>
    <w:rsid w:val="001D76BC"/>
  </w:style>
  <w:style w:type="numbering" w:customStyle="1" w:styleId="5211">
    <w:name w:val="Нет списка521"/>
    <w:next w:val="aa"/>
    <w:uiPriority w:val="99"/>
    <w:semiHidden/>
    <w:unhideWhenUsed/>
    <w:rsid w:val="001D76BC"/>
  </w:style>
  <w:style w:type="numbering" w:customStyle="1" w:styleId="6210">
    <w:name w:val="Нет списка621"/>
    <w:next w:val="aa"/>
    <w:uiPriority w:val="99"/>
    <w:semiHidden/>
    <w:rsid w:val="001D76BC"/>
  </w:style>
  <w:style w:type="numbering" w:customStyle="1" w:styleId="7210">
    <w:name w:val="Нет списка721"/>
    <w:next w:val="aa"/>
    <w:uiPriority w:val="99"/>
    <w:semiHidden/>
    <w:unhideWhenUsed/>
    <w:rsid w:val="001D76BC"/>
  </w:style>
  <w:style w:type="numbering" w:customStyle="1" w:styleId="8211">
    <w:name w:val="Нет списка821"/>
    <w:next w:val="aa"/>
    <w:uiPriority w:val="99"/>
    <w:semiHidden/>
    <w:unhideWhenUsed/>
    <w:rsid w:val="001D76BC"/>
  </w:style>
  <w:style w:type="numbering" w:customStyle="1" w:styleId="9210">
    <w:name w:val="Нет списка921"/>
    <w:next w:val="aa"/>
    <w:uiPriority w:val="99"/>
    <w:semiHidden/>
    <w:unhideWhenUsed/>
    <w:rsid w:val="001D76BC"/>
  </w:style>
  <w:style w:type="numbering" w:customStyle="1" w:styleId="10210">
    <w:name w:val="Нет списка1021"/>
    <w:next w:val="aa"/>
    <w:uiPriority w:val="99"/>
    <w:semiHidden/>
    <w:unhideWhenUsed/>
    <w:rsid w:val="001D76BC"/>
  </w:style>
  <w:style w:type="numbering" w:customStyle="1" w:styleId="1321">
    <w:name w:val="Нет списка1321"/>
    <w:next w:val="aa"/>
    <w:semiHidden/>
    <w:rsid w:val="001D76BC"/>
  </w:style>
  <w:style w:type="table" w:customStyle="1" w:styleId="1712">
    <w:name w:val="Сетка таблицы171"/>
    <w:basedOn w:val="a9"/>
    <w:next w:val="af7"/>
    <w:uiPriority w:val="5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1"/>
    <w:next w:val="aa"/>
    <w:uiPriority w:val="99"/>
    <w:semiHidden/>
    <w:unhideWhenUsed/>
    <w:rsid w:val="001D76BC"/>
  </w:style>
  <w:style w:type="table" w:customStyle="1" w:styleId="4311">
    <w:name w:val="Сетка таблицы431"/>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1">
    <w:name w:val="Нет списка1521"/>
    <w:next w:val="aa"/>
    <w:uiPriority w:val="99"/>
    <w:semiHidden/>
    <w:unhideWhenUsed/>
    <w:rsid w:val="001D76BC"/>
  </w:style>
  <w:style w:type="table" w:customStyle="1" w:styleId="5310">
    <w:name w:val="Сетка таблицы531"/>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1">
    <w:name w:val="Нет списка1621"/>
    <w:next w:val="aa"/>
    <w:uiPriority w:val="99"/>
    <w:semiHidden/>
    <w:unhideWhenUsed/>
    <w:rsid w:val="001D76BC"/>
  </w:style>
  <w:style w:type="table" w:customStyle="1" w:styleId="6211">
    <w:name w:val="Сетка таблицы621"/>
    <w:basedOn w:val="a9"/>
    <w:next w:val="af7"/>
    <w:uiPriority w:val="5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1">
    <w:name w:val="Нет списка1721"/>
    <w:next w:val="aa"/>
    <w:uiPriority w:val="99"/>
    <w:semiHidden/>
    <w:unhideWhenUsed/>
    <w:rsid w:val="001D76BC"/>
  </w:style>
  <w:style w:type="table" w:customStyle="1" w:styleId="7211">
    <w:name w:val="Сетка таблицы721"/>
    <w:basedOn w:val="a9"/>
    <w:next w:val="af7"/>
    <w:uiPriority w:val="3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0">
    <w:name w:val="Сетка таблицы312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1">
    <w:name w:val="Сетка таблицы313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63">
    <w:name w:val="Нет списка26"/>
    <w:next w:val="aa"/>
    <w:uiPriority w:val="99"/>
    <w:semiHidden/>
    <w:unhideWhenUsed/>
    <w:rsid w:val="001D76BC"/>
  </w:style>
  <w:style w:type="table" w:customStyle="1" w:styleId="204">
    <w:name w:val="Сетка таблицы20"/>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5">
    <w:name w:val="Средняя сетка 3 - Акцент 35"/>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60">
    <w:name w:val="Сетка таблицы316"/>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70">
    <w:name w:val="Нет списка117"/>
    <w:next w:val="aa"/>
    <w:semiHidden/>
    <w:unhideWhenUsed/>
    <w:rsid w:val="001D76BC"/>
  </w:style>
  <w:style w:type="table" w:customStyle="1" w:styleId="4f8">
    <w:name w:val="Сетка таблицы светлая4"/>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80">
    <w:name w:val="Нет списка118"/>
    <w:next w:val="aa"/>
    <w:uiPriority w:val="99"/>
    <w:semiHidden/>
    <w:unhideWhenUsed/>
    <w:rsid w:val="001D76BC"/>
  </w:style>
  <w:style w:type="numbering" w:customStyle="1" w:styleId="272">
    <w:name w:val="Нет списка27"/>
    <w:next w:val="aa"/>
    <w:uiPriority w:val="99"/>
    <w:semiHidden/>
    <w:unhideWhenUsed/>
    <w:rsid w:val="001D76BC"/>
  </w:style>
  <w:style w:type="numbering" w:customStyle="1" w:styleId="1250">
    <w:name w:val="Нет списка125"/>
    <w:next w:val="aa"/>
    <w:uiPriority w:val="99"/>
    <w:semiHidden/>
    <w:unhideWhenUsed/>
    <w:rsid w:val="001D76BC"/>
  </w:style>
  <w:style w:type="numbering" w:customStyle="1" w:styleId="354">
    <w:name w:val="Нет списка35"/>
    <w:next w:val="aa"/>
    <w:uiPriority w:val="99"/>
    <w:semiHidden/>
    <w:unhideWhenUsed/>
    <w:rsid w:val="001D76BC"/>
  </w:style>
  <w:style w:type="numbering" w:customStyle="1" w:styleId="450">
    <w:name w:val="Нет списка45"/>
    <w:next w:val="aa"/>
    <w:uiPriority w:val="99"/>
    <w:semiHidden/>
    <w:unhideWhenUsed/>
    <w:rsid w:val="001D76BC"/>
  </w:style>
  <w:style w:type="numbering" w:customStyle="1" w:styleId="541">
    <w:name w:val="Нет списка54"/>
    <w:next w:val="aa"/>
    <w:uiPriority w:val="99"/>
    <w:semiHidden/>
    <w:unhideWhenUsed/>
    <w:rsid w:val="001D76BC"/>
  </w:style>
  <w:style w:type="numbering" w:customStyle="1" w:styleId="640">
    <w:name w:val="Нет списка64"/>
    <w:next w:val="aa"/>
    <w:uiPriority w:val="99"/>
    <w:semiHidden/>
    <w:rsid w:val="001D76BC"/>
  </w:style>
  <w:style w:type="numbering" w:customStyle="1" w:styleId="740">
    <w:name w:val="Нет списка74"/>
    <w:next w:val="aa"/>
    <w:uiPriority w:val="99"/>
    <w:semiHidden/>
    <w:unhideWhenUsed/>
    <w:rsid w:val="001D76BC"/>
  </w:style>
  <w:style w:type="numbering" w:customStyle="1" w:styleId="840">
    <w:name w:val="Нет списка84"/>
    <w:next w:val="aa"/>
    <w:uiPriority w:val="99"/>
    <w:semiHidden/>
    <w:unhideWhenUsed/>
    <w:rsid w:val="001D76BC"/>
  </w:style>
  <w:style w:type="numbering" w:customStyle="1" w:styleId="940">
    <w:name w:val="Нет списка94"/>
    <w:next w:val="aa"/>
    <w:uiPriority w:val="99"/>
    <w:semiHidden/>
    <w:unhideWhenUsed/>
    <w:rsid w:val="001D76BC"/>
  </w:style>
  <w:style w:type="numbering" w:customStyle="1" w:styleId="1040">
    <w:name w:val="Нет списка104"/>
    <w:next w:val="aa"/>
    <w:uiPriority w:val="99"/>
    <w:semiHidden/>
    <w:unhideWhenUsed/>
    <w:rsid w:val="001D76BC"/>
  </w:style>
  <w:style w:type="numbering" w:customStyle="1" w:styleId="1340">
    <w:name w:val="Нет списка134"/>
    <w:next w:val="aa"/>
    <w:semiHidden/>
    <w:rsid w:val="001D76BC"/>
  </w:style>
  <w:style w:type="table" w:customStyle="1" w:styleId="1102">
    <w:name w:val="Сетка таблицы110"/>
    <w:basedOn w:val="a9"/>
    <w:next w:val="af7"/>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Таблица простая 22"/>
    <w:basedOn w:val="a9"/>
    <w:next w:val="21f7"/>
    <w:uiPriority w:val="42"/>
    <w:rsid w:val="001D76BC"/>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40">
    <w:name w:val="Нет списка144"/>
    <w:next w:val="aa"/>
    <w:uiPriority w:val="99"/>
    <w:semiHidden/>
    <w:unhideWhenUsed/>
    <w:rsid w:val="001D76BC"/>
  </w:style>
  <w:style w:type="table" w:customStyle="1" w:styleId="254">
    <w:name w:val="Сетка таблицы25"/>
    <w:basedOn w:val="a9"/>
    <w:next w:val="af7"/>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51">
    <w:name w:val="Сетка таблицы45"/>
    <w:basedOn w:val="a9"/>
    <w:next w:val="af7"/>
    <w:uiPriority w:val="3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0">
    <w:name w:val="Нет списка154"/>
    <w:next w:val="aa"/>
    <w:uiPriority w:val="99"/>
    <w:semiHidden/>
    <w:unhideWhenUsed/>
    <w:rsid w:val="001D76BC"/>
  </w:style>
  <w:style w:type="table" w:customStyle="1" w:styleId="841">
    <w:name w:val="Сетка таблицы84"/>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1D76BC"/>
    <w:pPr>
      <w:spacing w:after="0" w:line="240" w:lineRule="auto"/>
    </w:pPr>
    <w:rPr>
      <w:rFonts w:eastAsia="Times New Roman"/>
      <w:lang w:eastAsia="ru-RU"/>
    </w:rPr>
    <w:tblPr>
      <w:tblCellMar>
        <w:top w:w="0" w:type="dxa"/>
        <w:left w:w="0" w:type="dxa"/>
        <w:bottom w:w="0" w:type="dxa"/>
        <w:right w:w="0" w:type="dxa"/>
      </w:tblCellMar>
    </w:tblPr>
  </w:style>
  <w:style w:type="table" w:customStyle="1" w:styleId="8120">
    <w:name w:val="Сетка таблицы812"/>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4">
    <w:name w:val="Нет списка164"/>
    <w:next w:val="aa"/>
    <w:uiPriority w:val="99"/>
    <w:semiHidden/>
    <w:unhideWhenUsed/>
    <w:rsid w:val="001D76BC"/>
  </w:style>
  <w:style w:type="table" w:customStyle="1" w:styleId="550">
    <w:name w:val="Сетка таблицы55"/>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3.1 Таблица2"/>
    <w:basedOn w:val="3-3"/>
    <w:uiPriority w:val="99"/>
    <w:rsid w:val="001D76BC"/>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2">
    <w:name w:val="Средняя сетка 3 - Акцент 312"/>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70">
    <w:name w:val="Сетка таблицы317"/>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
    <w:name w:val="Нет списка174"/>
    <w:next w:val="aa"/>
    <w:uiPriority w:val="99"/>
    <w:semiHidden/>
    <w:unhideWhenUsed/>
    <w:rsid w:val="001D76BC"/>
  </w:style>
  <w:style w:type="table" w:customStyle="1" w:styleId="1123">
    <w:name w:val="Сетка таблицы112"/>
    <w:basedOn w:val="a9"/>
    <w:next w:val="af7"/>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a"/>
    <w:semiHidden/>
    <w:unhideWhenUsed/>
    <w:rsid w:val="001D76BC"/>
  </w:style>
  <w:style w:type="table" w:customStyle="1" w:styleId="2121">
    <w:name w:val="Сетка таблицы212"/>
    <w:basedOn w:val="a9"/>
    <w:next w:val="af7"/>
    <w:uiPriority w:val="39"/>
    <w:rsid w:val="001D76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a"/>
    <w:uiPriority w:val="99"/>
    <w:semiHidden/>
    <w:unhideWhenUsed/>
    <w:rsid w:val="001D76BC"/>
  </w:style>
  <w:style w:type="table" w:customStyle="1" w:styleId="5140">
    <w:name w:val="Сетка таблицы514"/>
    <w:basedOn w:val="a9"/>
    <w:next w:val="af7"/>
    <w:uiPriority w:val="3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a"/>
    <w:uiPriority w:val="99"/>
    <w:semiHidden/>
    <w:unhideWhenUsed/>
    <w:rsid w:val="001D76BC"/>
  </w:style>
  <w:style w:type="table" w:customStyle="1" w:styleId="3220">
    <w:name w:val="Сетка таблицы322"/>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9"/>
    <w:next w:val="af7"/>
    <w:uiPriority w:val="5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
    <w:name w:val="Нет списка313"/>
    <w:next w:val="aa"/>
    <w:uiPriority w:val="99"/>
    <w:semiHidden/>
    <w:unhideWhenUsed/>
    <w:rsid w:val="001D76BC"/>
  </w:style>
  <w:style w:type="table" w:customStyle="1" w:styleId="8220">
    <w:name w:val="Сетка таблицы822"/>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30">
    <w:name w:val="Нет списка413"/>
    <w:next w:val="aa"/>
    <w:uiPriority w:val="99"/>
    <w:semiHidden/>
    <w:unhideWhenUsed/>
    <w:rsid w:val="001D76BC"/>
  </w:style>
  <w:style w:type="table" w:customStyle="1" w:styleId="931">
    <w:name w:val="Сетка таблицы93"/>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31">
    <w:name w:val="Сетка таблицы103"/>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9"/>
    <w:next w:val="af7"/>
    <w:uiPriority w:val="39"/>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a"/>
    <w:uiPriority w:val="99"/>
    <w:semiHidden/>
    <w:unhideWhenUsed/>
    <w:rsid w:val="001D76BC"/>
  </w:style>
  <w:style w:type="table" w:customStyle="1" w:styleId="1322">
    <w:name w:val="Сетка таблицы132"/>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30">
    <w:name w:val="Сетка таблицы33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20">
    <w:name w:val="Сетка таблицы34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20">
    <w:name w:val="Нет списка192"/>
    <w:next w:val="aa"/>
    <w:uiPriority w:val="99"/>
    <w:semiHidden/>
    <w:unhideWhenUsed/>
    <w:rsid w:val="001D76BC"/>
  </w:style>
  <w:style w:type="table" w:customStyle="1" w:styleId="1422">
    <w:name w:val="Сетка таблицы142"/>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2">
    <w:name w:val="Средняя сетка 3 - Акцент 322"/>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20">
    <w:name w:val="Сетка таблицы35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20">
    <w:name w:val="Нет списка1102"/>
    <w:next w:val="aa"/>
    <w:uiPriority w:val="99"/>
    <w:semiHidden/>
    <w:unhideWhenUsed/>
    <w:rsid w:val="001D76BC"/>
  </w:style>
  <w:style w:type="table" w:customStyle="1" w:styleId="12f6">
    <w:name w:val="Сетка таблицы светлая12"/>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22">
    <w:name w:val="Нет списка1222"/>
    <w:next w:val="aa"/>
    <w:uiPriority w:val="99"/>
    <w:semiHidden/>
    <w:unhideWhenUsed/>
    <w:rsid w:val="001D76BC"/>
  </w:style>
  <w:style w:type="numbering" w:customStyle="1" w:styleId="3221">
    <w:name w:val="Нет списка322"/>
    <w:next w:val="aa"/>
    <w:uiPriority w:val="99"/>
    <w:semiHidden/>
    <w:unhideWhenUsed/>
    <w:rsid w:val="001D76BC"/>
  </w:style>
  <w:style w:type="numbering" w:customStyle="1" w:styleId="4221">
    <w:name w:val="Нет списка422"/>
    <w:next w:val="aa"/>
    <w:uiPriority w:val="99"/>
    <w:semiHidden/>
    <w:unhideWhenUsed/>
    <w:rsid w:val="001D76BC"/>
  </w:style>
  <w:style w:type="numbering" w:customStyle="1" w:styleId="5131">
    <w:name w:val="Нет списка513"/>
    <w:next w:val="aa"/>
    <w:uiPriority w:val="99"/>
    <w:semiHidden/>
    <w:unhideWhenUsed/>
    <w:rsid w:val="001D76BC"/>
  </w:style>
  <w:style w:type="numbering" w:customStyle="1" w:styleId="6130">
    <w:name w:val="Нет списка613"/>
    <w:next w:val="aa"/>
    <w:uiPriority w:val="99"/>
    <w:semiHidden/>
    <w:rsid w:val="001D76BC"/>
  </w:style>
  <w:style w:type="numbering" w:customStyle="1" w:styleId="7130">
    <w:name w:val="Нет списка713"/>
    <w:next w:val="aa"/>
    <w:uiPriority w:val="99"/>
    <w:semiHidden/>
    <w:unhideWhenUsed/>
    <w:rsid w:val="001D76BC"/>
  </w:style>
  <w:style w:type="numbering" w:customStyle="1" w:styleId="8121">
    <w:name w:val="Нет списка812"/>
    <w:next w:val="aa"/>
    <w:uiPriority w:val="99"/>
    <w:semiHidden/>
    <w:unhideWhenUsed/>
    <w:rsid w:val="001D76BC"/>
  </w:style>
  <w:style w:type="numbering" w:customStyle="1" w:styleId="9121">
    <w:name w:val="Нет списка912"/>
    <w:next w:val="aa"/>
    <w:uiPriority w:val="99"/>
    <w:semiHidden/>
    <w:unhideWhenUsed/>
    <w:rsid w:val="001D76BC"/>
  </w:style>
  <w:style w:type="numbering" w:customStyle="1" w:styleId="1012">
    <w:name w:val="Нет списка1012"/>
    <w:next w:val="aa"/>
    <w:uiPriority w:val="99"/>
    <w:semiHidden/>
    <w:unhideWhenUsed/>
    <w:rsid w:val="001D76BC"/>
  </w:style>
  <w:style w:type="numbering" w:customStyle="1" w:styleId="1313">
    <w:name w:val="Нет списка1313"/>
    <w:next w:val="aa"/>
    <w:semiHidden/>
    <w:rsid w:val="001D76BC"/>
  </w:style>
  <w:style w:type="table" w:customStyle="1" w:styleId="1522">
    <w:name w:val="Сетка таблицы152"/>
    <w:basedOn w:val="a9"/>
    <w:next w:val="af7"/>
    <w:uiPriority w:val="5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Нет списка1412"/>
    <w:next w:val="aa"/>
    <w:uiPriority w:val="99"/>
    <w:semiHidden/>
    <w:unhideWhenUsed/>
    <w:rsid w:val="001D76BC"/>
  </w:style>
  <w:style w:type="table" w:customStyle="1" w:styleId="4230">
    <w:name w:val="Сетка таблицы423"/>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20">
    <w:name w:val="Нет списка1512"/>
    <w:next w:val="aa"/>
    <w:uiPriority w:val="99"/>
    <w:semiHidden/>
    <w:unhideWhenUsed/>
    <w:rsid w:val="001D76BC"/>
  </w:style>
  <w:style w:type="table" w:customStyle="1" w:styleId="5230">
    <w:name w:val="Сетка таблицы52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20">
    <w:name w:val="Нет списка1612"/>
    <w:next w:val="aa"/>
    <w:uiPriority w:val="99"/>
    <w:semiHidden/>
    <w:unhideWhenUsed/>
    <w:rsid w:val="001D76BC"/>
  </w:style>
  <w:style w:type="table" w:customStyle="1" w:styleId="6131">
    <w:name w:val="Сетка таблицы61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20">
    <w:name w:val="Нет списка1712"/>
    <w:next w:val="aa"/>
    <w:uiPriority w:val="99"/>
    <w:semiHidden/>
    <w:unhideWhenUsed/>
    <w:rsid w:val="001D76BC"/>
  </w:style>
  <w:style w:type="table" w:customStyle="1" w:styleId="7131">
    <w:name w:val="Сетка таблицы71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a"/>
    <w:uiPriority w:val="99"/>
    <w:semiHidden/>
    <w:unhideWhenUsed/>
    <w:rsid w:val="001D76BC"/>
  </w:style>
  <w:style w:type="table" w:customStyle="1" w:styleId="1622">
    <w:name w:val="Сетка таблицы162"/>
    <w:basedOn w:val="a9"/>
    <w:next w:val="af7"/>
    <w:uiPriority w:val="3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2">
    <w:name w:val="Средняя сетка 3 - Акцент 332"/>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20">
    <w:name w:val="Сетка таблицы36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2e">
    <w:name w:val="Сетка таблицы светлая22"/>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42">
    <w:name w:val="Нет списка1142"/>
    <w:next w:val="aa"/>
    <w:uiPriority w:val="99"/>
    <w:semiHidden/>
    <w:unhideWhenUsed/>
    <w:rsid w:val="001D76BC"/>
  </w:style>
  <w:style w:type="numbering" w:customStyle="1" w:styleId="2320">
    <w:name w:val="Нет списка232"/>
    <w:next w:val="aa"/>
    <w:uiPriority w:val="99"/>
    <w:semiHidden/>
    <w:unhideWhenUsed/>
    <w:rsid w:val="001D76BC"/>
  </w:style>
  <w:style w:type="numbering" w:customStyle="1" w:styleId="12320">
    <w:name w:val="Нет списка1232"/>
    <w:next w:val="aa"/>
    <w:uiPriority w:val="99"/>
    <w:semiHidden/>
    <w:unhideWhenUsed/>
    <w:rsid w:val="001D76BC"/>
  </w:style>
  <w:style w:type="numbering" w:customStyle="1" w:styleId="3321">
    <w:name w:val="Нет списка332"/>
    <w:next w:val="aa"/>
    <w:uiPriority w:val="99"/>
    <w:semiHidden/>
    <w:unhideWhenUsed/>
    <w:rsid w:val="001D76BC"/>
  </w:style>
  <w:style w:type="numbering" w:customStyle="1" w:styleId="432">
    <w:name w:val="Нет списка432"/>
    <w:next w:val="aa"/>
    <w:uiPriority w:val="99"/>
    <w:semiHidden/>
    <w:unhideWhenUsed/>
    <w:rsid w:val="001D76BC"/>
  </w:style>
  <w:style w:type="numbering" w:customStyle="1" w:styleId="5221">
    <w:name w:val="Нет списка522"/>
    <w:next w:val="aa"/>
    <w:uiPriority w:val="99"/>
    <w:semiHidden/>
    <w:unhideWhenUsed/>
    <w:rsid w:val="001D76BC"/>
  </w:style>
  <w:style w:type="numbering" w:customStyle="1" w:styleId="6220">
    <w:name w:val="Нет списка622"/>
    <w:next w:val="aa"/>
    <w:uiPriority w:val="99"/>
    <w:semiHidden/>
    <w:rsid w:val="001D76BC"/>
  </w:style>
  <w:style w:type="numbering" w:customStyle="1" w:styleId="7220">
    <w:name w:val="Нет списка722"/>
    <w:next w:val="aa"/>
    <w:uiPriority w:val="99"/>
    <w:semiHidden/>
    <w:unhideWhenUsed/>
    <w:rsid w:val="001D76BC"/>
  </w:style>
  <w:style w:type="numbering" w:customStyle="1" w:styleId="8221">
    <w:name w:val="Нет списка822"/>
    <w:next w:val="aa"/>
    <w:uiPriority w:val="99"/>
    <w:semiHidden/>
    <w:unhideWhenUsed/>
    <w:rsid w:val="001D76BC"/>
  </w:style>
  <w:style w:type="numbering" w:customStyle="1" w:styleId="9220">
    <w:name w:val="Нет списка922"/>
    <w:next w:val="aa"/>
    <w:uiPriority w:val="99"/>
    <w:semiHidden/>
    <w:unhideWhenUsed/>
    <w:rsid w:val="001D76BC"/>
  </w:style>
  <w:style w:type="numbering" w:customStyle="1" w:styleId="1022">
    <w:name w:val="Нет списка1022"/>
    <w:next w:val="aa"/>
    <w:uiPriority w:val="99"/>
    <w:semiHidden/>
    <w:unhideWhenUsed/>
    <w:rsid w:val="001D76BC"/>
  </w:style>
  <w:style w:type="numbering" w:customStyle="1" w:styleId="13220">
    <w:name w:val="Нет списка1322"/>
    <w:next w:val="aa"/>
    <w:semiHidden/>
    <w:rsid w:val="001D76BC"/>
  </w:style>
  <w:style w:type="table" w:customStyle="1" w:styleId="1722">
    <w:name w:val="Сетка таблицы172"/>
    <w:basedOn w:val="a9"/>
    <w:next w:val="af7"/>
    <w:uiPriority w:val="3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0">
    <w:name w:val="Нет списка1422"/>
    <w:next w:val="aa"/>
    <w:uiPriority w:val="99"/>
    <w:semiHidden/>
    <w:unhideWhenUsed/>
    <w:rsid w:val="001D76BC"/>
  </w:style>
  <w:style w:type="table" w:customStyle="1" w:styleId="4320">
    <w:name w:val="Сетка таблицы432"/>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20">
    <w:name w:val="Нет списка1522"/>
    <w:next w:val="aa"/>
    <w:uiPriority w:val="99"/>
    <w:semiHidden/>
    <w:unhideWhenUsed/>
    <w:rsid w:val="001D76BC"/>
  </w:style>
  <w:style w:type="table" w:customStyle="1" w:styleId="5320">
    <w:name w:val="Сетка таблицы53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20">
    <w:name w:val="Нет списка1622"/>
    <w:next w:val="aa"/>
    <w:uiPriority w:val="99"/>
    <w:semiHidden/>
    <w:unhideWhenUsed/>
    <w:rsid w:val="001D76BC"/>
  </w:style>
  <w:style w:type="table" w:customStyle="1" w:styleId="6221">
    <w:name w:val="Сетка таблицы62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20">
    <w:name w:val="Нет списка1722"/>
    <w:next w:val="aa"/>
    <w:uiPriority w:val="99"/>
    <w:semiHidden/>
    <w:unhideWhenUsed/>
    <w:rsid w:val="001D76BC"/>
  </w:style>
  <w:style w:type="table" w:customStyle="1" w:styleId="7221">
    <w:name w:val="Сетка таблицы72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1">
    <w:name w:val="Сетка таблицы37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
    <w:name w:val="Сетка таблицы38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2">
    <w:name w:val="Сетка таблицы39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2">
    <w:name w:val="Сетка таблицы310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20">
    <w:name w:val="Сетка таблицы311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0">
    <w:name w:val="Сетка таблицы312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20">
    <w:name w:val="Сетка таблицы313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82">
    <w:name w:val="Нет списка28"/>
    <w:next w:val="aa"/>
    <w:uiPriority w:val="99"/>
    <w:semiHidden/>
    <w:unhideWhenUsed/>
    <w:rsid w:val="001D76BC"/>
  </w:style>
  <w:style w:type="table" w:customStyle="1" w:styleId="264">
    <w:name w:val="Сетка таблицы26"/>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6">
    <w:name w:val="Средняя сетка 3 - Акцент 36"/>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80">
    <w:name w:val="Сетка таблицы318"/>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90">
    <w:name w:val="Нет списка119"/>
    <w:next w:val="aa"/>
    <w:uiPriority w:val="99"/>
    <w:semiHidden/>
    <w:unhideWhenUsed/>
    <w:rsid w:val="001D76BC"/>
  </w:style>
  <w:style w:type="table" w:customStyle="1" w:styleId="5e">
    <w:name w:val="Сетка таблицы светлая5"/>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100">
    <w:name w:val="Нет списка1110"/>
    <w:next w:val="aa"/>
    <w:uiPriority w:val="99"/>
    <w:semiHidden/>
    <w:unhideWhenUsed/>
    <w:rsid w:val="001D76BC"/>
  </w:style>
  <w:style w:type="numbering" w:customStyle="1" w:styleId="292">
    <w:name w:val="Нет списка29"/>
    <w:next w:val="aa"/>
    <w:uiPriority w:val="99"/>
    <w:semiHidden/>
    <w:unhideWhenUsed/>
    <w:rsid w:val="001D76BC"/>
  </w:style>
  <w:style w:type="numbering" w:customStyle="1" w:styleId="1260">
    <w:name w:val="Нет списка126"/>
    <w:next w:val="aa"/>
    <w:uiPriority w:val="99"/>
    <w:semiHidden/>
    <w:unhideWhenUsed/>
    <w:rsid w:val="001D76BC"/>
  </w:style>
  <w:style w:type="numbering" w:customStyle="1" w:styleId="363">
    <w:name w:val="Нет списка36"/>
    <w:next w:val="aa"/>
    <w:uiPriority w:val="99"/>
    <w:semiHidden/>
    <w:unhideWhenUsed/>
    <w:rsid w:val="001D76BC"/>
  </w:style>
  <w:style w:type="numbering" w:customStyle="1" w:styleId="460">
    <w:name w:val="Нет списка46"/>
    <w:next w:val="aa"/>
    <w:uiPriority w:val="99"/>
    <w:semiHidden/>
    <w:unhideWhenUsed/>
    <w:rsid w:val="001D76BC"/>
  </w:style>
  <w:style w:type="numbering" w:customStyle="1" w:styleId="551">
    <w:name w:val="Нет списка55"/>
    <w:next w:val="aa"/>
    <w:uiPriority w:val="99"/>
    <w:semiHidden/>
    <w:unhideWhenUsed/>
    <w:rsid w:val="001D76BC"/>
  </w:style>
  <w:style w:type="numbering" w:customStyle="1" w:styleId="650">
    <w:name w:val="Нет списка65"/>
    <w:next w:val="aa"/>
    <w:uiPriority w:val="99"/>
    <w:semiHidden/>
    <w:rsid w:val="001D76BC"/>
  </w:style>
  <w:style w:type="numbering" w:customStyle="1" w:styleId="750">
    <w:name w:val="Нет списка75"/>
    <w:next w:val="aa"/>
    <w:uiPriority w:val="99"/>
    <w:semiHidden/>
    <w:unhideWhenUsed/>
    <w:rsid w:val="001D76BC"/>
  </w:style>
  <w:style w:type="numbering" w:customStyle="1" w:styleId="850">
    <w:name w:val="Нет списка85"/>
    <w:next w:val="aa"/>
    <w:uiPriority w:val="99"/>
    <w:semiHidden/>
    <w:unhideWhenUsed/>
    <w:rsid w:val="001D76BC"/>
  </w:style>
  <w:style w:type="numbering" w:customStyle="1" w:styleId="950">
    <w:name w:val="Нет списка95"/>
    <w:next w:val="aa"/>
    <w:uiPriority w:val="99"/>
    <w:semiHidden/>
    <w:unhideWhenUsed/>
    <w:rsid w:val="001D76BC"/>
  </w:style>
  <w:style w:type="numbering" w:customStyle="1" w:styleId="1050">
    <w:name w:val="Нет списка105"/>
    <w:next w:val="aa"/>
    <w:uiPriority w:val="99"/>
    <w:semiHidden/>
    <w:unhideWhenUsed/>
    <w:rsid w:val="001D76BC"/>
  </w:style>
  <w:style w:type="numbering" w:customStyle="1" w:styleId="1350">
    <w:name w:val="Нет списка135"/>
    <w:next w:val="aa"/>
    <w:semiHidden/>
    <w:rsid w:val="001D76BC"/>
  </w:style>
  <w:style w:type="table" w:customStyle="1" w:styleId="1133">
    <w:name w:val="Сетка таблицы113"/>
    <w:basedOn w:val="a9"/>
    <w:next w:val="af7"/>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Таблица простая 23"/>
    <w:basedOn w:val="a9"/>
    <w:next w:val="21f7"/>
    <w:uiPriority w:val="42"/>
    <w:rsid w:val="001D76BC"/>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50">
    <w:name w:val="Нет списка145"/>
    <w:next w:val="aa"/>
    <w:uiPriority w:val="99"/>
    <w:semiHidden/>
    <w:unhideWhenUsed/>
    <w:rsid w:val="001D76BC"/>
  </w:style>
  <w:style w:type="table" w:customStyle="1" w:styleId="273">
    <w:name w:val="Сетка таблицы27"/>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61">
    <w:name w:val="Сетка таблицы46"/>
    <w:basedOn w:val="a9"/>
    <w:next w:val="af7"/>
    <w:uiPriority w:val="3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Нет списка155"/>
    <w:next w:val="aa"/>
    <w:uiPriority w:val="99"/>
    <w:semiHidden/>
    <w:unhideWhenUsed/>
    <w:rsid w:val="001D76BC"/>
  </w:style>
  <w:style w:type="table" w:customStyle="1" w:styleId="851">
    <w:name w:val="Сетка таблицы85"/>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1D76BC"/>
    <w:pPr>
      <w:spacing w:after="0" w:line="240" w:lineRule="auto"/>
    </w:pPr>
    <w:rPr>
      <w:rFonts w:eastAsia="Times New Roman"/>
      <w:lang w:eastAsia="ru-RU"/>
    </w:rPr>
    <w:tblPr>
      <w:tblCellMar>
        <w:top w:w="0" w:type="dxa"/>
        <w:left w:w="0" w:type="dxa"/>
        <w:bottom w:w="0" w:type="dxa"/>
        <w:right w:w="0" w:type="dxa"/>
      </w:tblCellMar>
    </w:tblPr>
  </w:style>
  <w:style w:type="table" w:customStyle="1" w:styleId="8130">
    <w:name w:val="Сетка таблицы813"/>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5">
    <w:name w:val="Нет списка165"/>
    <w:next w:val="aa"/>
    <w:uiPriority w:val="99"/>
    <w:semiHidden/>
    <w:unhideWhenUsed/>
    <w:rsid w:val="001D76BC"/>
  </w:style>
  <w:style w:type="table" w:customStyle="1" w:styleId="560">
    <w:name w:val="Сетка таблицы56"/>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
    <w:name w:val="3.1 Таблица3"/>
    <w:basedOn w:val="3-3"/>
    <w:uiPriority w:val="99"/>
    <w:rsid w:val="001D76BC"/>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3">
    <w:name w:val="Средняя сетка 3 - Акцент 313"/>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90">
    <w:name w:val="Сетка таблицы319"/>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a"/>
    <w:uiPriority w:val="99"/>
    <w:semiHidden/>
    <w:unhideWhenUsed/>
    <w:rsid w:val="001D76BC"/>
  </w:style>
  <w:style w:type="table" w:customStyle="1" w:styleId="1143">
    <w:name w:val="Сетка таблицы114"/>
    <w:basedOn w:val="a9"/>
    <w:next w:val="af7"/>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a"/>
    <w:semiHidden/>
    <w:unhideWhenUsed/>
    <w:rsid w:val="001D76BC"/>
  </w:style>
  <w:style w:type="table" w:customStyle="1" w:styleId="2131">
    <w:name w:val="Сетка таблицы213"/>
    <w:basedOn w:val="a9"/>
    <w:next w:val="af7"/>
    <w:uiPriority w:val="39"/>
    <w:rsid w:val="001D76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Нет списка214"/>
    <w:next w:val="aa"/>
    <w:uiPriority w:val="99"/>
    <w:semiHidden/>
    <w:unhideWhenUsed/>
    <w:rsid w:val="001D76BC"/>
  </w:style>
  <w:style w:type="table" w:customStyle="1" w:styleId="5150">
    <w:name w:val="Сетка таблицы515"/>
    <w:basedOn w:val="a9"/>
    <w:next w:val="af7"/>
    <w:uiPriority w:val="3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a"/>
    <w:uiPriority w:val="99"/>
    <w:semiHidden/>
    <w:unhideWhenUsed/>
    <w:rsid w:val="001D76BC"/>
  </w:style>
  <w:style w:type="table" w:customStyle="1" w:styleId="3230">
    <w:name w:val="Сетка таблицы323"/>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9"/>
    <w:next w:val="af7"/>
    <w:uiPriority w:val="5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a"/>
    <w:uiPriority w:val="99"/>
    <w:semiHidden/>
    <w:unhideWhenUsed/>
    <w:rsid w:val="001D76BC"/>
  </w:style>
  <w:style w:type="table" w:customStyle="1" w:styleId="8230">
    <w:name w:val="Сетка таблицы823"/>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40">
    <w:name w:val="Нет списка414"/>
    <w:next w:val="aa"/>
    <w:uiPriority w:val="99"/>
    <w:semiHidden/>
    <w:unhideWhenUsed/>
    <w:rsid w:val="001D76BC"/>
  </w:style>
  <w:style w:type="table" w:customStyle="1" w:styleId="941">
    <w:name w:val="Сетка таблицы94"/>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41">
    <w:name w:val="Сетка таблицы104"/>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9"/>
    <w:next w:val="af7"/>
    <w:uiPriority w:val="39"/>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a"/>
    <w:uiPriority w:val="99"/>
    <w:semiHidden/>
    <w:unhideWhenUsed/>
    <w:rsid w:val="001D76BC"/>
  </w:style>
  <w:style w:type="table" w:customStyle="1" w:styleId="1331">
    <w:name w:val="Сетка таблицы133"/>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40">
    <w:name w:val="Сетка таблицы334"/>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30">
    <w:name w:val="Сетка таблицы34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0">
    <w:name w:val="Нет списка193"/>
    <w:next w:val="aa"/>
    <w:uiPriority w:val="99"/>
    <w:semiHidden/>
    <w:unhideWhenUsed/>
    <w:rsid w:val="001D76BC"/>
  </w:style>
  <w:style w:type="table" w:customStyle="1" w:styleId="1431">
    <w:name w:val="Сетка таблицы143"/>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3">
    <w:name w:val="Средняя сетка 3 - Акцент 323"/>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30">
    <w:name w:val="Сетка таблицы35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3">
    <w:name w:val="Нет списка1103"/>
    <w:next w:val="aa"/>
    <w:uiPriority w:val="99"/>
    <w:semiHidden/>
    <w:unhideWhenUsed/>
    <w:rsid w:val="001D76BC"/>
  </w:style>
  <w:style w:type="table" w:customStyle="1" w:styleId="13a">
    <w:name w:val="Сетка таблицы светлая13"/>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230">
    <w:name w:val="Нет списка1123"/>
    <w:next w:val="aa"/>
    <w:uiPriority w:val="99"/>
    <w:semiHidden/>
    <w:unhideWhenUsed/>
    <w:rsid w:val="001D76BC"/>
  </w:style>
  <w:style w:type="numbering" w:customStyle="1" w:styleId="2230">
    <w:name w:val="Нет списка223"/>
    <w:next w:val="aa"/>
    <w:uiPriority w:val="99"/>
    <w:semiHidden/>
    <w:unhideWhenUsed/>
    <w:rsid w:val="001D76BC"/>
  </w:style>
  <w:style w:type="numbering" w:customStyle="1" w:styleId="1223">
    <w:name w:val="Нет списка1223"/>
    <w:next w:val="aa"/>
    <w:uiPriority w:val="99"/>
    <w:semiHidden/>
    <w:unhideWhenUsed/>
    <w:rsid w:val="001D76BC"/>
  </w:style>
  <w:style w:type="numbering" w:customStyle="1" w:styleId="3231">
    <w:name w:val="Нет списка323"/>
    <w:next w:val="aa"/>
    <w:uiPriority w:val="99"/>
    <w:semiHidden/>
    <w:unhideWhenUsed/>
    <w:rsid w:val="001D76BC"/>
  </w:style>
  <w:style w:type="numbering" w:customStyle="1" w:styleId="4231">
    <w:name w:val="Нет списка423"/>
    <w:next w:val="aa"/>
    <w:uiPriority w:val="99"/>
    <w:semiHidden/>
    <w:unhideWhenUsed/>
    <w:rsid w:val="001D76BC"/>
  </w:style>
  <w:style w:type="numbering" w:customStyle="1" w:styleId="5141">
    <w:name w:val="Нет списка514"/>
    <w:next w:val="aa"/>
    <w:uiPriority w:val="99"/>
    <w:semiHidden/>
    <w:unhideWhenUsed/>
    <w:rsid w:val="001D76BC"/>
  </w:style>
  <w:style w:type="numbering" w:customStyle="1" w:styleId="6140">
    <w:name w:val="Нет списка614"/>
    <w:next w:val="aa"/>
    <w:uiPriority w:val="99"/>
    <w:semiHidden/>
    <w:rsid w:val="001D76BC"/>
  </w:style>
  <w:style w:type="numbering" w:customStyle="1" w:styleId="7140">
    <w:name w:val="Нет списка714"/>
    <w:next w:val="aa"/>
    <w:uiPriority w:val="99"/>
    <w:semiHidden/>
    <w:unhideWhenUsed/>
    <w:rsid w:val="001D76BC"/>
  </w:style>
  <w:style w:type="numbering" w:customStyle="1" w:styleId="8131">
    <w:name w:val="Нет списка813"/>
    <w:next w:val="aa"/>
    <w:uiPriority w:val="99"/>
    <w:semiHidden/>
    <w:unhideWhenUsed/>
    <w:rsid w:val="001D76BC"/>
  </w:style>
  <w:style w:type="numbering" w:customStyle="1" w:styleId="9130">
    <w:name w:val="Нет списка913"/>
    <w:next w:val="aa"/>
    <w:uiPriority w:val="99"/>
    <w:semiHidden/>
    <w:unhideWhenUsed/>
    <w:rsid w:val="001D76BC"/>
  </w:style>
  <w:style w:type="numbering" w:customStyle="1" w:styleId="1013">
    <w:name w:val="Нет списка1013"/>
    <w:next w:val="aa"/>
    <w:uiPriority w:val="99"/>
    <w:semiHidden/>
    <w:unhideWhenUsed/>
    <w:rsid w:val="001D76BC"/>
  </w:style>
  <w:style w:type="numbering" w:customStyle="1" w:styleId="1314">
    <w:name w:val="Нет списка1314"/>
    <w:next w:val="aa"/>
    <w:semiHidden/>
    <w:rsid w:val="001D76BC"/>
  </w:style>
  <w:style w:type="table" w:customStyle="1" w:styleId="1531">
    <w:name w:val="Сетка таблицы153"/>
    <w:basedOn w:val="a9"/>
    <w:next w:val="af7"/>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
    <w:name w:val="Нет списка1413"/>
    <w:next w:val="aa"/>
    <w:uiPriority w:val="99"/>
    <w:semiHidden/>
    <w:unhideWhenUsed/>
    <w:rsid w:val="001D76BC"/>
  </w:style>
  <w:style w:type="table" w:customStyle="1" w:styleId="4240">
    <w:name w:val="Сетка таблицы424"/>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3">
    <w:name w:val="Нет списка1513"/>
    <w:next w:val="aa"/>
    <w:uiPriority w:val="99"/>
    <w:semiHidden/>
    <w:unhideWhenUsed/>
    <w:rsid w:val="001D76BC"/>
  </w:style>
  <w:style w:type="table" w:customStyle="1" w:styleId="5240">
    <w:name w:val="Сетка таблицы524"/>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3">
    <w:name w:val="Нет списка1613"/>
    <w:next w:val="aa"/>
    <w:uiPriority w:val="99"/>
    <w:semiHidden/>
    <w:unhideWhenUsed/>
    <w:rsid w:val="001D76BC"/>
  </w:style>
  <w:style w:type="table" w:customStyle="1" w:styleId="6141">
    <w:name w:val="Сетка таблицы614"/>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3">
    <w:name w:val="Нет списка1713"/>
    <w:next w:val="aa"/>
    <w:uiPriority w:val="99"/>
    <w:semiHidden/>
    <w:unhideWhenUsed/>
    <w:rsid w:val="001D76BC"/>
  </w:style>
  <w:style w:type="table" w:customStyle="1" w:styleId="7141">
    <w:name w:val="Сетка таблицы714"/>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30">
    <w:name w:val="Нет списка203"/>
    <w:next w:val="aa"/>
    <w:uiPriority w:val="99"/>
    <w:semiHidden/>
    <w:unhideWhenUsed/>
    <w:rsid w:val="001D76BC"/>
  </w:style>
  <w:style w:type="table" w:customStyle="1" w:styleId="1630">
    <w:name w:val="Сетка таблицы163"/>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3">
    <w:name w:val="Средняя сетка 3 - Акцент 333"/>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30">
    <w:name w:val="Сетка таблицы36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330">
    <w:name w:val="Нет списка1133"/>
    <w:next w:val="aa"/>
    <w:uiPriority w:val="99"/>
    <w:semiHidden/>
    <w:unhideWhenUsed/>
    <w:rsid w:val="001D76BC"/>
  </w:style>
  <w:style w:type="table" w:customStyle="1" w:styleId="236">
    <w:name w:val="Сетка таблицы светлая23"/>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430">
    <w:name w:val="Нет списка1143"/>
    <w:next w:val="aa"/>
    <w:uiPriority w:val="99"/>
    <w:semiHidden/>
    <w:unhideWhenUsed/>
    <w:rsid w:val="001D76BC"/>
  </w:style>
  <w:style w:type="numbering" w:customStyle="1" w:styleId="2330">
    <w:name w:val="Нет списка233"/>
    <w:next w:val="aa"/>
    <w:uiPriority w:val="99"/>
    <w:semiHidden/>
    <w:unhideWhenUsed/>
    <w:rsid w:val="001D76BC"/>
  </w:style>
  <w:style w:type="numbering" w:customStyle="1" w:styleId="1233">
    <w:name w:val="Нет списка1233"/>
    <w:next w:val="aa"/>
    <w:uiPriority w:val="99"/>
    <w:semiHidden/>
    <w:unhideWhenUsed/>
    <w:rsid w:val="001D76BC"/>
  </w:style>
  <w:style w:type="numbering" w:customStyle="1" w:styleId="3331">
    <w:name w:val="Нет списка333"/>
    <w:next w:val="aa"/>
    <w:uiPriority w:val="99"/>
    <w:semiHidden/>
    <w:unhideWhenUsed/>
    <w:rsid w:val="001D76BC"/>
  </w:style>
  <w:style w:type="numbering" w:customStyle="1" w:styleId="433">
    <w:name w:val="Нет списка433"/>
    <w:next w:val="aa"/>
    <w:uiPriority w:val="99"/>
    <w:semiHidden/>
    <w:unhideWhenUsed/>
    <w:rsid w:val="001D76BC"/>
  </w:style>
  <w:style w:type="numbering" w:customStyle="1" w:styleId="5231">
    <w:name w:val="Нет списка523"/>
    <w:next w:val="aa"/>
    <w:uiPriority w:val="99"/>
    <w:semiHidden/>
    <w:unhideWhenUsed/>
    <w:rsid w:val="001D76BC"/>
  </w:style>
  <w:style w:type="numbering" w:customStyle="1" w:styleId="6230">
    <w:name w:val="Нет списка623"/>
    <w:next w:val="aa"/>
    <w:uiPriority w:val="99"/>
    <w:semiHidden/>
    <w:rsid w:val="001D76BC"/>
  </w:style>
  <w:style w:type="numbering" w:customStyle="1" w:styleId="7230">
    <w:name w:val="Нет списка723"/>
    <w:next w:val="aa"/>
    <w:uiPriority w:val="99"/>
    <w:semiHidden/>
    <w:unhideWhenUsed/>
    <w:rsid w:val="001D76BC"/>
  </w:style>
  <w:style w:type="numbering" w:customStyle="1" w:styleId="8231">
    <w:name w:val="Нет списка823"/>
    <w:next w:val="aa"/>
    <w:uiPriority w:val="99"/>
    <w:semiHidden/>
    <w:unhideWhenUsed/>
    <w:rsid w:val="001D76BC"/>
  </w:style>
  <w:style w:type="numbering" w:customStyle="1" w:styleId="923">
    <w:name w:val="Нет списка923"/>
    <w:next w:val="aa"/>
    <w:uiPriority w:val="99"/>
    <w:semiHidden/>
    <w:unhideWhenUsed/>
    <w:rsid w:val="001D76BC"/>
  </w:style>
  <w:style w:type="numbering" w:customStyle="1" w:styleId="1023">
    <w:name w:val="Нет списка1023"/>
    <w:next w:val="aa"/>
    <w:uiPriority w:val="99"/>
    <w:semiHidden/>
    <w:unhideWhenUsed/>
    <w:rsid w:val="001D76BC"/>
  </w:style>
  <w:style w:type="numbering" w:customStyle="1" w:styleId="1323">
    <w:name w:val="Нет списка1323"/>
    <w:next w:val="aa"/>
    <w:semiHidden/>
    <w:rsid w:val="001D76BC"/>
  </w:style>
  <w:style w:type="table" w:customStyle="1" w:styleId="1730">
    <w:name w:val="Сетка таблицы173"/>
    <w:basedOn w:val="a9"/>
    <w:next w:val="af7"/>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3">
    <w:name w:val="Нет списка1423"/>
    <w:next w:val="aa"/>
    <w:uiPriority w:val="99"/>
    <w:semiHidden/>
    <w:unhideWhenUsed/>
    <w:rsid w:val="001D76BC"/>
  </w:style>
  <w:style w:type="table" w:customStyle="1" w:styleId="4330">
    <w:name w:val="Сетка таблицы433"/>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3">
    <w:name w:val="Нет списка1523"/>
    <w:next w:val="aa"/>
    <w:uiPriority w:val="99"/>
    <w:semiHidden/>
    <w:unhideWhenUsed/>
    <w:rsid w:val="001D76BC"/>
  </w:style>
  <w:style w:type="table" w:customStyle="1" w:styleId="533">
    <w:name w:val="Сетка таблицы53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3">
    <w:name w:val="Нет списка1623"/>
    <w:next w:val="aa"/>
    <w:uiPriority w:val="99"/>
    <w:semiHidden/>
    <w:unhideWhenUsed/>
    <w:rsid w:val="001D76BC"/>
  </w:style>
  <w:style w:type="table" w:customStyle="1" w:styleId="6231">
    <w:name w:val="Сетка таблицы62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3">
    <w:name w:val="Нет списка1723"/>
    <w:next w:val="aa"/>
    <w:uiPriority w:val="99"/>
    <w:semiHidden/>
    <w:unhideWhenUsed/>
    <w:rsid w:val="001D76BC"/>
  </w:style>
  <w:style w:type="table" w:customStyle="1" w:styleId="7231">
    <w:name w:val="Сетка таблицы72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3">
    <w:name w:val="Сетка таблицы37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3">
    <w:name w:val="Сетка таблицы38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3">
    <w:name w:val="Сетка таблицы39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3">
    <w:name w:val="Сетка таблицы310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30">
    <w:name w:val="Сетка таблицы311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30">
    <w:name w:val="Сетка таблицы312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30">
    <w:name w:val="Сетка таблицы313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303">
    <w:name w:val="Нет списка30"/>
    <w:next w:val="aa"/>
    <w:uiPriority w:val="99"/>
    <w:semiHidden/>
    <w:unhideWhenUsed/>
    <w:rsid w:val="001D76BC"/>
  </w:style>
  <w:style w:type="table" w:customStyle="1" w:styleId="283">
    <w:name w:val="Сетка таблицы28"/>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7">
    <w:name w:val="Средняя сетка 3 - Акцент 37"/>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200">
    <w:name w:val="Сетка таблицы320"/>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5839">
      <w:bodyDiv w:val="1"/>
      <w:marLeft w:val="0"/>
      <w:marRight w:val="0"/>
      <w:marTop w:val="0"/>
      <w:marBottom w:val="0"/>
      <w:divBdr>
        <w:top w:val="none" w:sz="0" w:space="0" w:color="auto"/>
        <w:left w:val="none" w:sz="0" w:space="0" w:color="auto"/>
        <w:bottom w:val="none" w:sz="0" w:space="0" w:color="auto"/>
        <w:right w:val="none" w:sz="0" w:space="0" w:color="auto"/>
      </w:divBdr>
    </w:div>
    <w:div w:id="30231241">
      <w:bodyDiv w:val="1"/>
      <w:marLeft w:val="0"/>
      <w:marRight w:val="0"/>
      <w:marTop w:val="0"/>
      <w:marBottom w:val="0"/>
      <w:divBdr>
        <w:top w:val="none" w:sz="0" w:space="0" w:color="auto"/>
        <w:left w:val="none" w:sz="0" w:space="0" w:color="auto"/>
        <w:bottom w:val="none" w:sz="0" w:space="0" w:color="auto"/>
        <w:right w:val="none" w:sz="0" w:space="0" w:color="auto"/>
      </w:divBdr>
    </w:div>
    <w:div w:id="31346285">
      <w:bodyDiv w:val="1"/>
      <w:marLeft w:val="0"/>
      <w:marRight w:val="0"/>
      <w:marTop w:val="0"/>
      <w:marBottom w:val="0"/>
      <w:divBdr>
        <w:top w:val="none" w:sz="0" w:space="0" w:color="auto"/>
        <w:left w:val="none" w:sz="0" w:space="0" w:color="auto"/>
        <w:bottom w:val="none" w:sz="0" w:space="0" w:color="auto"/>
        <w:right w:val="none" w:sz="0" w:space="0" w:color="auto"/>
      </w:divBdr>
    </w:div>
    <w:div w:id="31654015">
      <w:bodyDiv w:val="1"/>
      <w:marLeft w:val="0"/>
      <w:marRight w:val="0"/>
      <w:marTop w:val="0"/>
      <w:marBottom w:val="0"/>
      <w:divBdr>
        <w:top w:val="none" w:sz="0" w:space="0" w:color="auto"/>
        <w:left w:val="none" w:sz="0" w:space="0" w:color="auto"/>
        <w:bottom w:val="none" w:sz="0" w:space="0" w:color="auto"/>
        <w:right w:val="none" w:sz="0" w:space="0" w:color="auto"/>
      </w:divBdr>
    </w:div>
    <w:div w:id="35666194">
      <w:bodyDiv w:val="1"/>
      <w:marLeft w:val="0"/>
      <w:marRight w:val="0"/>
      <w:marTop w:val="0"/>
      <w:marBottom w:val="0"/>
      <w:divBdr>
        <w:top w:val="none" w:sz="0" w:space="0" w:color="auto"/>
        <w:left w:val="none" w:sz="0" w:space="0" w:color="auto"/>
        <w:bottom w:val="none" w:sz="0" w:space="0" w:color="auto"/>
        <w:right w:val="none" w:sz="0" w:space="0" w:color="auto"/>
      </w:divBdr>
    </w:div>
    <w:div w:id="36702855">
      <w:bodyDiv w:val="1"/>
      <w:marLeft w:val="0"/>
      <w:marRight w:val="0"/>
      <w:marTop w:val="0"/>
      <w:marBottom w:val="0"/>
      <w:divBdr>
        <w:top w:val="none" w:sz="0" w:space="0" w:color="auto"/>
        <w:left w:val="none" w:sz="0" w:space="0" w:color="auto"/>
        <w:bottom w:val="none" w:sz="0" w:space="0" w:color="auto"/>
        <w:right w:val="none" w:sz="0" w:space="0" w:color="auto"/>
      </w:divBdr>
    </w:div>
    <w:div w:id="52241825">
      <w:bodyDiv w:val="1"/>
      <w:marLeft w:val="0"/>
      <w:marRight w:val="0"/>
      <w:marTop w:val="0"/>
      <w:marBottom w:val="0"/>
      <w:divBdr>
        <w:top w:val="none" w:sz="0" w:space="0" w:color="auto"/>
        <w:left w:val="none" w:sz="0" w:space="0" w:color="auto"/>
        <w:bottom w:val="none" w:sz="0" w:space="0" w:color="auto"/>
        <w:right w:val="none" w:sz="0" w:space="0" w:color="auto"/>
      </w:divBdr>
    </w:div>
    <w:div w:id="73821546">
      <w:bodyDiv w:val="1"/>
      <w:marLeft w:val="0"/>
      <w:marRight w:val="0"/>
      <w:marTop w:val="0"/>
      <w:marBottom w:val="0"/>
      <w:divBdr>
        <w:top w:val="none" w:sz="0" w:space="0" w:color="auto"/>
        <w:left w:val="none" w:sz="0" w:space="0" w:color="auto"/>
        <w:bottom w:val="none" w:sz="0" w:space="0" w:color="auto"/>
        <w:right w:val="none" w:sz="0" w:space="0" w:color="auto"/>
      </w:divBdr>
    </w:div>
    <w:div w:id="76824581">
      <w:bodyDiv w:val="1"/>
      <w:marLeft w:val="0"/>
      <w:marRight w:val="0"/>
      <w:marTop w:val="0"/>
      <w:marBottom w:val="0"/>
      <w:divBdr>
        <w:top w:val="none" w:sz="0" w:space="0" w:color="auto"/>
        <w:left w:val="none" w:sz="0" w:space="0" w:color="auto"/>
        <w:bottom w:val="none" w:sz="0" w:space="0" w:color="auto"/>
        <w:right w:val="none" w:sz="0" w:space="0" w:color="auto"/>
      </w:divBdr>
    </w:div>
    <w:div w:id="79108670">
      <w:bodyDiv w:val="1"/>
      <w:marLeft w:val="0"/>
      <w:marRight w:val="0"/>
      <w:marTop w:val="0"/>
      <w:marBottom w:val="0"/>
      <w:divBdr>
        <w:top w:val="none" w:sz="0" w:space="0" w:color="auto"/>
        <w:left w:val="none" w:sz="0" w:space="0" w:color="auto"/>
        <w:bottom w:val="none" w:sz="0" w:space="0" w:color="auto"/>
        <w:right w:val="none" w:sz="0" w:space="0" w:color="auto"/>
      </w:divBdr>
    </w:div>
    <w:div w:id="79646656">
      <w:bodyDiv w:val="1"/>
      <w:marLeft w:val="0"/>
      <w:marRight w:val="0"/>
      <w:marTop w:val="0"/>
      <w:marBottom w:val="0"/>
      <w:divBdr>
        <w:top w:val="none" w:sz="0" w:space="0" w:color="auto"/>
        <w:left w:val="none" w:sz="0" w:space="0" w:color="auto"/>
        <w:bottom w:val="none" w:sz="0" w:space="0" w:color="auto"/>
        <w:right w:val="none" w:sz="0" w:space="0" w:color="auto"/>
      </w:divBdr>
    </w:div>
    <w:div w:id="81731510">
      <w:bodyDiv w:val="1"/>
      <w:marLeft w:val="0"/>
      <w:marRight w:val="0"/>
      <w:marTop w:val="0"/>
      <w:marBottom w:val="0"/>
      <w:divBdr>
        <w:top w:val="none" w:sz="0" w:space="0" w:color="auto"/>
        <w:left w:val="none" w:sz="0" w:space="0" w:color="auto"/>
        <w:bottom w:val="none" w:sz="0" w:space="0" w:color="auto"/>
        <w:right w:val="none" w:sz="0" w:space="0" w:color="auto"/>
      </w:divBdr>
    </w:div>
    <w:div w:id="89548564">
      <w:bodyDiv w:val="1"/>
      <w:marLeft w:val="0"/>
      <w:marRight w:val="0"/>
      <w:marTop w:val="0"/>
      <w:marBottom w:val="0"/>
      <w:divBdr>
        <w:top w:val="none" w:sz="0" w:space="0" w:color="auto"/>
        <w:left w:val="none" w:sz="0" w:space="0" w:color="auto"/>
        <w:bottom w:val="none" w:sz="0" w:space="0" w:color="auto"/>
        <w:right w:val="none" w:sz="0" w:space="0" w:color="auto"/>
      </w:divBdr>
    </w:div>
    <w:div w:id="91245316">
      <w:bodyDiv w:val="1"/>
      <w:marLeft w:val="0"/>
      <w:marRight w:val="0"/>
      <w:marTop w:val="0"/>
      <w:marBottom w:val="0"/>
      <w:divBdr>
        <w:top w:val="none" w:sz="0" w:space="0" w:color="auto"/>
        <w:left w:val="none" w:sz="0" w:space="0" w:color="auto"/>
        <w:bottom w:val="none" w:sz="0" w:space="0" w:color="auto"/>
        <w:right w:val="none" w:sz="0" w:space="0" w:color="auto"/>
      </w:divBdr>
    </w:div>
    <w:div w:id="98070898">
      <w:bodyDiv w:val="1"/>
      <w:marLeft w:val="0"/>
      <w:marRight w:val="0"/>
      <w:marTop w:val="0"/>
      <w:marBottom w:val="0"/>
      <w:divBdr>
        <w:top w:val="none" w:sz="0" w:space="0" w:color="auto"/>
        <w:left w:val="none" w:sz="0" w:space="0" w:color="auto"/>
        <w:bottom w:val="none" w:sz="0" w:space="0" w:color="auto"/>
        <w:right w:val="none" w:sz="0" w:space="0" w:color="auto"/>
      </w:divBdr>
    </w:div>
    <w:div w:id="107621787">
      <w:bodyDiv w:val="1"/>
      <w:marLeft w:val="0"/>
      <w:marRight w:val="0"/>
      <w:marTop w:val="0"/>
      <w:marBottom w:val="0"/>
      <w:divBdr>
        <w:top w:val="none" w:sz="0" w:space="0" w:color="auto"/>
        <w:left w:val="none" w:sz="0" w:space="0" w:color="auto"/>
        <w:bottom w:val="none" w:sz="0" w:space="0" w:color="auto"/>
        <w:right w:val="none" w:sz="0" w:space="0" w:color="auto"/>
      </w:divBdr>
    </w:div>
    <w:div w:id="108748770">
      <w:bodyDiv w:val="1"/>
      <w:marLeft w:val="0"/>
      <w:marRight w:val="0"/>
      <w:marTop w:val="0"/>
      <w:marBottom w:val="0"/>
      <w:divBdr>
        <w:top w:val="none" w:sz="0" w:space="0" w:color="auto"/>
        <w:left w:val="none" w:sz="0" w:space="0" w:color="auto"/>
        <w:bottom w:val="none" w:sz="0" w:space="0" w:color="auto"/>
        <w:right w:val="none" w:sz="0" w:space="0" w:color="auto"/>
      </w:divBdr>
    </w:div>
    <w:div w:id="113787987">
      <w:bodyDiv w:val="1"/>
      <w:marLeft w:val="0"/>
      <w:marRight w:val="0"/>
      <w:marTop w:val="0"/>
      <w:marBottom w:val="0"/>
      <w:divBdr>
        <w:top w:val="none" w:sz="0" w:space="0" w:color="auto"/>
        <w:left w:val="none" w:sz="0" w:space="0" w:color="auto"/>
        <w:bottom w:val="none" w:sz="0" w:space="0" w:color="auto"/>
        <w:right w:val="none" w:sz="0" w:space="0" w:color="auto"/>
      </w:divBdr>
    </w:div>
    <w:div w:id="117258175">
      <w:bodyDiv w:val="1"/>
      <w:marLeft w:val="0"/>
      <w:marRight w:val="0"/>
      <w:marTop w:val="0"/>
      <w:marBottom w:val="0"/>
      <w:divBdr>
        <w:top w:val="none" w:sz="0" w:space="0" w:color="auto"/>
        <w:left w:val="none" w:sz="0" w:space="0" w:color="auto"/>
        <w:bottom w:val="none" w:sz="0" w:space="0" w:color="auto"/>
        <w:right w:val="none" w:sz="0" w:space="0" w:color="auto"/>
      </w:divBdr>
    </w:div>
    <w:div w:id="121921703">
      <w:bodyDiv w:val="1"/>
      <w:marLeft w:val="0"/>
      <w:marRight w:val="0"/>
      <w:marTop w:val="0"/>
      <w:marBottom w:val="0"/>
      <w:divBdr>
        <w:top w:val="none" w:sz="0" w:space="0" w:color="auto"/>
        <w:left w:val="none" w:sz="0" w:space="0" w:color="auto"/>
        <w:bottom w:val="none" w:sz="0" w:space="0" w:color="auto"/>
        <w:right w:val="none" w:sz="0" w:space="0" w:color="auto"/>
      </w:divBdr>
    </w:div>
    <w:div w:id="133107480">
      <w:bodyDiv w:val="1"/>
      <w:marLeft w:val="0"/>
      <w:marRight w:val="0"/>
      <w:marTop w:val="0"/>
      <w:marBottom w:val="0"/>
      <w:divBdr>
        <w:top w:val="none" w:sz="0" w:space="0" w:color="auto"/>
        <w:left w:val="none" w:sz="0" w:space="0" w:color="auto"/>
        <w:bottom w:val="none" w:sz="0" w:space="0" w:color="auto"/>
        <w:right w:val="none" w:sz="0" w:space="0" w:color="auto"/>
      </w:divBdr>
    </w:div>
    <w:div w:id="139346708">
      <w:bodyDiv w:val="1"/>
      <w:marLeft w:val="0"/>
      <w:marRight w:val="0"/>
      <w:marTop w:val="0"/>
      <w:marBottom w:val="0"/>
      <w:divBdr>
        <w:top w:val="none" w:sz="0" w:space="0" w:color="auto"/>
        <w:left w:val="none" w:sz="0" w:space="0" w:color="auto"/>
        <w:bottom w:val="none" w:sz="0" w:space="0" w:color="auto"/>
        <w:right w:val="none" w:sz="0" w:space="0" w:color="auto"/>
      </w:divBdr>
    </w:div>
    <w:div w:id="140388152">
      <w:bodyDiv w:val="1"/>
      <w:marLeft w:val="0"/>
      <w:marRight w:val="0"/>
      <w:marTop w:val="0"/>
      <w:marBottom w:val="0"/>
      <w:divBdr>
        <w:top w:val="none" w:sz="0" w:space="0" w:color="auto"/>
        <w:left w:val="none" w:sz="0" w:space="0" w:color="auto"/>
        <w:bottom w:val="none" w:sz="0" w:space="0" w:color="auto"/>
        <w:right w:val="none" w:sz="0" w:space="0" w:color="auto"/>
      </w:divBdr>
    </w:div>
    <w:div w:id="144517573">
      <w:bodyDiv w:val="1"/>
      <w:marLeft w:val="0"/>
      <w:marRight w:val="0"/>
      <w:marTop w:val="0"/>
      <w:marBottom w:val="0"/>
      <w:divBdr>
        <w:top w:val="none" w:sz="0" w:space="0" w:color="auto"/>
        <w:left w:val="none" w:sz="0" w:space="0" w:color="auto"/>
        <w:bottom w:val="none" w:sz="0" w:space="0" w:color="auto"/>
        <w:right w:val="none" w:sz="0" w:space="0" w:color="auto"/>
      </w:divBdr>
    </w:div>
    <w:div w:id="147214620">
      <w:bodyDiv w:val="1"/>
      <w:marLeft w:val="0"/>
      <w:marRight w:val="0"/>
      <w:marTop w:val="0"/>
      <w:marBottom w:val="0"/>
      <w:divBdr>
        <w:top w:val="none" w:sz="0" w:space="0" w:color="auto"/>
        <w:left w:val="none" w:sz="0" w:space="0" w:color="auto"/>
        <w:bottom w:val="none" w:sz="0" w:space="0" w:color="auto"/>
        <w:right w:val="none" w:sz="0" w:space="0" w:color="auto"/>
      </w:divBdr>
    </w:div>
    <w:div w:id="162167642">
      <w:bodyDiv w:val="1"/>
      <w:marLeft w:val="0"/>
      <w:marRight w:val="0"/>
      <w:marTop w:val="0"/>
      <w:marBottom w:val="0"/>
      <w:divBdr>
        <w:top w:val="none" w:sz="0" w:space="0" w:color="auto"/>
        <w:left w:val="none" w:sz="0" w:space="0" w:color="auto"/>
        <w:bottom w:val="none" w:sz="0" w:space="0" w:color="auto"/>
        <w:right w:val="none" w:sz="0" w:space="0" w:color="auto"/>
      </w:divBdr>
    </w:div>
    <w:div w:id="162430445">
      <w:bodyDiv w:val="1"/>
      <w:marLeft w:val="0"/>
      <w:marRight w:val="0"/>
      <w:marTop w:val="0"/>
      <w:marBottom w:val="0"/>
      <w:divBdr>
        <w:top w:val="none" w:sz="0" w:space="0" w:color="auto"/>
        <w:left w:val="none" w:sz="0" w:space="0" w:color="auto"/>
        <w:bottom w:val="none" w:sz="0" w:space="0" w:color="auto"/>
        <w:right w:val="none" w:sz="0" w:space="0" w:color="auto"/>
      </w:divBdr>
    </w:div>
    <w:div w:id="162626462">
      <w:bodyDiv w:val="1"/>
      <w:marLeft w:val="0"/>
      <w:marRight w:val="0"/>
      <w:marTop w:val="0"/>
      <w:marBottom w:val="0"/>
      <w:divBdr>
        <w:top w:val="none" w:sz="0" w:space="0" w:color="auto"/>
        <w:left w:val="none" w:sz="0" w:space="0" w:color="auto"/>
        <w:bottom w:val="none" w:sz="0" w:space="0" w:color="auto"/>
        <w:right w:val="none" w:sz="0" w:space="0" w:color="auto"/>
      </w:divBdr>
    </w:div>
    <w:div w:id="168910935">
      <w:bodyDiv w:val="1"/>
      <w:marLeft w:val="0"/>
      <w:marRight w:val="0"/>
      <w:marTop w:val="0"/>
      <w:marBottom w:val="0"/>
      <w:divBdr>
        <w:top w:val="none" w:sz="0" w:space="0" w:color="auto"/>
        <w:left w:val="none" w:sz="0" w:space="0" w:color="auto"/>
        <w:bottom w:val="none" w:sz="0" w:space="0" w:color="auto"/>
        <w:right w:val="none" w:sz="0" w:space="0" w:color="auto"/>
      </w:divBdr>
    </w:div>
    <w:div w:id="177617856">
      <w:bodyDiv w:val="1"/>
      <w:marLeft w:val="0"/>
      <w:marRight w:val="0"/>
      <w:marTop w:val="0"/>
      <w:marBottom w:val="0"/>
      <w:divBdr>
        <w:top w:val="none" w:sz="0" w:space="0" w:color="auto"/>
        <w:left w:val="none" w:sz="0" w:space="0" w:color="auto"/>
        <w:bottom w:val="none" w:sz="0" w:space="0" w:color="auto"/>
        <w:right w:val="none" w:sz="0" w:space="0" w:color="auto"/>
      </w:divBdr>
    </w:div>
    <w:div w:id="180901981">
      <w:bodyDiv w:val="1"/>
      <w:marLeft w:val="0"/>
      <w:marRight w:val="0"/>
      <w:marTop w:val="0"/>
      <w:marBottom w:val="0"/>
      <w:divBdr>
        <w:top w:val="none" w:sz="0" w:space="0" w:color="auto"/>
        <w:left w:val="none" w:sz="0" w:space="0" w:color="auto"/>
        <w:bottom w:val="none" w:sz="0" w:space="0" w:color="auto"/>
        <w:right w:val="none" w:sz="0" w:space="0" w:color="auto"/>
      </w:divBdr>
    </w:div>
    <w:div w:id="184487782">
      <w:bodyDiv w:val="1"/>
      <w:marLeft w:val="0"/>
      <w:marRight w:val="0"/>
      <w:marTop w:val="0"/>
      <w:marBottom w:val="0"/>
      <w:divBdr>
        <w:top w:val="none" w:sz="0" w:space="0" w:color="auto"/>
        <w:left w:val="none" w:sz="0" w:space="0" w:color="auto"/>
        <w:bottom w:val="none" w:sz="0" w:space="0" w:color="auto"/>
        <w:right w:val="none" w:sz="0" w:space="0" w:color="auto"/>
      </w:divBdr>
    </w:div>
    <w:div w:id="185601441">
      <w:bodyDiv w:val="1"/>
      <w:marLeft w:val="0"/>
      <w:marRight w:val="0"/>
      <w:marTop w:val="0"/>
      <w:marBottom w:val="0"/>
      <w:divBdr>
        <w:top w:val="none" w:sz="0" w:space="0" w:color="auto"/>
        <w:left w:val="none" w:sz="0" w:space="0" w:color="auto"/>
        <w:bottom w:val="none" w:sz="0" w:space="0" w:color="auto"/>
        <w:right w:val="none" w:sz="0" w:space="0" w:color="auto"/>
      </w:divBdr>
    </w:div>
    <w:div w:id="188034714">
      <w:bodyDiv w:val="1"/>
      <w:marLeft w:val="0"/>
      <w:marRight w:val="0"/>
      <w:marTop w:val="0"/>
      <w:marBottom w:val="0"/>
      <w:divBdr>
        <w:top w:val="none" w:sz="0" w:space="0" w:color="auto"/>
        <w:left w:val="none" w:sz="0" w:space="0" w:color="auto"/>
        <w:bottom w:val="none" w:sz="0" w:space="0" w:color="auto"/>
        <w:right w:val="none" w:sz="0" w:space="0" w:color="auto"/>
      </w:divBdr>
    </w:div>
    <w:div w:id="199319608">
      <w:bodyDiv w:val="1"/>
      <w:marLeft w:val="0"/>
      <w:marRight w:val="0"/>
      <w:marTop w:val="0"/>
      <w:marBottom w:val="0"/>
      <w:divBdr>
        <w:top w:val="none" w:sz="0" w:space="0" w:color="auto"/>
        <w:left w:val="none" w:sz="0" w:space="0" w:color="auto"/>
        <w:bottom w:val="none" w:sz="0" w:space="0" w:color="auto"/>
        <w:right w:val="none" w:sz="0" w:space="0" w:color="auto"/>
      </w:divBdr>
    </w:div>
    <w:div w:id="200480319">
      <w:bodyDiv w:val="1"/>
      <w:marLeft w:val="0"/>
      <w:marRight w:val="0"/>
      <w:marTop w:val="0"/>
      <w:marBottom w:val="0"/>
      <w:divBdr>
        <w:top w:val="none" w:sz="0" w:space="0" w:color="auto"/>
        <w:left w:val="none" w:sz="0" w:space="0" w:color="auto"/>
        <w:bottom w:val="none" w:sz="0" w:space="0" w:color="auto"/>
        <w:right w:val="none" w:sz="0" w:space="0" w:color="auto"/>
      </w:divBdr>
    </w:div>
    <w:div w:id="207189617">
      <w:bodyDiv w:val="1"/>
      <w:marLeft w:val="0"/>
      <w:marRight w:val="0"/>
      <w:marTop w:val="0"/>
      <w:marBottom w:val="0"/>
      <w:divBdr>
        <w:top w:val="none" w:sz="0" w:space="0" w:color="auto"/>
        <w:left w:val="none" w:sz="0" w:space="0" w:color="auto"/>
        <w:bottom w:val="none" w:sz="0" w:space="0" w:color="auto"/>
        <w:right w:val="none" w:sz="0" w:space="0" w:color="auto"/>
      </w:divBdr>
    </w:div>
    <w:div w:id="208298500">
      <w:bodyDiv w:val="1"/>
      <w:marLeft w:val="0"/>
      <w:marRight w:val="0"/>
      <w:marTop w:val="0"/>
      <w:marBottom w:val="0"/>
      <w:divBdr>
        <w:top w:val="none" w:sz="0" w:space="0" w:color="auto"/>
        <w:left w:val="none" w:sz="0" w:space="0" w:color="auto"/>
        <w:bottom w:val="none" w:sz="0" w:space="0" w:color="auto"/>
        <w:right w:val="none" w:sz="0" w:space="0" w:color="auto"/>
      </w:divBdr>
    </w:div>
    <w:div w:id="209541566">
      <w:bodyDiv w:val="1"/>
      <w:marLeft w:val="0"/>
      <w:marRight w:val="0"/>
      <w:marTop w:val="0"/>
      <w:marBottom w:val="0"/>
      <w:divBdr>
        <w:top w:val="none" w:sz="0" w:space="0" w:color="auto"/>
        <w:left w:val="none" w:sz="0" w:space="0" w:color="auto"/>
        <w:bottom w:val="none" w:sz="0" w:space="0" w:color="auto"/>
        <w:right w:val="none" w:sz="0" w:space="0" w:color="auto"/>
      </w:divBdr>
    </w:div>
    <w:div w:id="210190698">
      <w:bodyDiv w:val="1"/>
      <w:marLeft w:val="0"/>
      <w:marRight w:val="0"/>
      <w:marTop w:val="0"/>
      <w:marBottom w:val="0"/>
      <w:divBdr>
        <w:top w:val="none" w:sz="0" w:space="0" w:color="auto"/>
        <w:left w:val="none" w:sz="0" w:space="0" w:color="auto"/>
        <w:bottom w:val="none" w:sz="0" w:space="0" w:color="auto"/>
        <w:right w:val="none" w:sz="0" w:space="0" w:color="auto"/>
      </w:divBdr>
    </w:div>
    <w:div w:id="218900650">
      <w:bodyDiv w:val="1"/>
      <w:marLeft w:val="0"/>
      <w:marRight w:val="0"/>
      <w:marTop w:val="0"/>
      <w:marBottom w:val="0"/>
      <w:divBdr>
        <w:top w:val="none" w:sz="0" w:space="0" w:color="auto"/>
        <w:left w:val="none" w:sz="0" w:space="0" w:color="auto"/>
        <w:bottom w:val="none" w:sz="0" w:space="0" w:color="auto"/>
        <w:right w:val="none" w:sz="0" w:space="0" w:color="auto"/>
      </w:divBdr>
    </w:div>
    <w:div w:id="221408425">
      <w:bodyDiv w:val="1"/>
      <w:marLeft w:val="0"/>
      <w:marRight w:val="0"/>
      <w:marTop w:val="0"/>
      <w:marBottom w:val="0"/>
      <w:divBdr>
        <w:top w:val="none" w:sz="0" w:space="0" w:color="auto"/>
        <w:left w:val="none" w:sz="0" w:space="0" w:color="auto"/>
        <w:bottom w:val="none" w:sz="0" w:space="0" w:color="auto"/>
        <w:right w:val="none" w:sz="0" w:space="0" w:color="auto"/>
      </w:divBdr>
    </w:div>
    <w:div w:id="222717769">
      <w:bodyDiv w:val="1"/>
      <w:marLeft w:val="0"/>
      <w:marRight w:val="0"/>
      <w:marTop w:val="0"/>
      <w:marBottom w:val="0"/>
      <w:divBdr>
        <w:top w:val="none" w:sz="0" w:space="0" w:color="auto"/>
        <w:left w:val="none" w:sz="0" w:space="0" w:color="auto"/>
        <w:bottom w:val="none" w:sz="0" w:space="0" w:color="auto"/>
        <w:right w:val="none" w:sz="0" w:space="0" w:color="auto"/>
      </w:divBdr>
    </w:div>
    <w:div w:id="222983634">
      <w:bodyDiv w:val="1"/>
      <w:marLeft w:val="0"/>
      <w:marRight w:val="0"/>
      <w:marTop w:val="0"/>
      <w:marBottom w:val="0"/>
      <w:divBdr>
        <w:top w:val="none" w:sz="0" w:space="0" w:color="auto"/>
        <w:left w:val="none" w:sz="0" w:space="0" w:color="auto"/>
        <w:bottom w:val="none" w:sz="0" w:space="0" w:color="auto"/>
        <w:right w:val="none" w:sz="0" w:space="0" w:color="auto"/>
      </w:divBdr>
    </w:div>
    <w:div w:id="230774644">
      <w:bodyDiv w:val="1"/>
      <w:marLeft w:val="0"/>
      <w:marRight w:val="0"/>
      <w:marTop w:val="0"/>
      <w:marBottom w:val="0"/>
      <w:divBdr>
        <w:top w:val="none" w:sz="0" w:space="0" w:color="auto"/>
        <w:left w:val="none" w:sz="0" w:space="0" w:color="auto"/>
        <w:bottom w:val="none" w:sz="0" w:space="0" w:color="auto"/>
        <w:right w:val="none" w:sz="0" w:space="0" w:color="auto"/>
      </w:divBdr>
    </w:div>
    <w:div w:id="230846467">
      <w:bodyDiv w:val="1"/>
      <w:marLeft w:val="0"/>
      <w:marRight w:val="0"/>
      <w:marTop w:val="0"/>
      <w:marBottom w:val="0"/>
      <w:divBdr>
        <w:top w:val="none" w:sz="0" w:space="0" w:color="auto"/>
        <w:left w:val="none" w:sz="0" w:space="0" w:color="auto"/>
        <w:bottom w:val="none" w:sz="0" w:space="0" w:color="auto"/>
        <w:right w:val="none" w:sz="0" w:space="0" w:color="auto"/>
      </w:divBdr>
    </w:div>
    <w:div w:id="247467214">
      <w:bodyDiv w:val="1"/>
      <w:marLeft w:val="0"/>
      <w:marRight w:val="0"/>
      <w:marTop w:val="0"/>
      <w:marBottom w:val="0"/>
      <w:divBdr>
        <w:top w:val="none" w:sz="0" w:space="0" w:color="auto"/>
        <w:left w:val="none" w:sz="0" w:space="0" w:color="auto"/>
        <w:bottom w:val="none" w:sz="0" w:space="0" w:color="auto"/>
        <w:right w:val="none" w:sz="0" w:space="0" w:color="auto"/>
      </w:divBdr>
    </w:div>
    <w:div w:id="250043016">
      <w:bodyDiv w:val="1"/>
      <w:marLeft w:val="0"/>
      <w:marRight w:val="0"/>
      <w:marTop w:val="0"/>
      <w:marBottom w:val="0"/>
      <w:divBdr>
        <w:top w:val="none" w:sz="0" w:space="0" w:color="auto"/>
        <w:left w:val="none" w:sz="0" w:space="0" w:color="auto"/>
        <w:bottom w:val="none" w:sz="0" w:space="0" w:color="auto"/>
        <w:right w:val="none" w:sz="0" w:space="0" w:color="auto"/>
      </w:divBdr>
    </w:div>
    <w:div w:id="251858575">
      <w:bodyDiv w:val="1"/>
      <w:marLeft w:val="0"/>
      <w:marRight w:val="0"/>
      <w:marTop w:val="0"/>
      <w:marBottom w:val="0"/>
      <w:divBdr>
        <w:top w:val="none" w:sz="0" w:space="0" w:color="auto"/>
        <w:left w:val="none" w:sz="0" w:space="0" w:color="auto"/>
        <w:bottom w:val="none" w:sz="0" w:space="0" w:color="auto"/>
        <w:right w:val="none" w:sz="0" w:space="0" w:color="auto"/>
      </w:divBdr>
    </w:div>
    <w:div w:id="260309061">
      <w:bodyDiv w:val="1"/>
      <w:marLeft w:val="0"/>
      <w:marRight w:val="0"/>
      <w:marTop w:val="0"/>
      <w:marBottom w:val="0"/>
      <w:divBdr>
        <w:top w:val="none" w:sz="0" w:space="0" w:color="auto"/>
        <w:left w:val="none" w:sz="0" w:space="0" w:color="auto"/>
        <w:bottom w:val="none" w:sz="0" w:space="0" w:color="auto"/>
        <w:right w:val="none" w:sz="0" w:space="0" w:color="auto"/>
      </w:divBdr>
    </w:div>
    <w:div w:id="263074572">
      <w:bodyDiv w:val="1"/>
      <w:marLeft w:val="0"/>
      <w:marRight w:val="0"/>
      <w:marTop w:val="0"/>
      <w:marBottom w:val="0"/>
      <w:divBdr>
        <w:top w:val="none" w:sz="0" w:space="0" w:color="auto"/>
        <w:left w:val="none" w:sz="0" w:space="0" w:color="auto"/>
        <w:bottom w:val="none" w:sz="0" w:space="0" w:color="auto"/>
        <w:right w:val="none" w:sz="0" w:space="0" w:color="auto"/>
      </w:divBdr>
    </w:div>
    <w:div w:id="271939420">
      <w:bodyDiv w:val="1"/>
      <w:marLeft w:val="0"/>
      <w:marRight w:val="0"/>
      <w:marTop w:val="0"/>
      <w:marBottom w:val="0"/>
      <w:divBdr>
        <w:top w:val="none" w:sz="0" w:space="0" w:color="auto"/>
        <w:left w:val="none" w:sz="0" w:space="0" w:color="auto"/>
        <w:bottom w:val="none" w:sz="0" w:space="0" w:color="auto"/>
        <w:right w:val="none" w:sz="0" w:space="0" w:color="auto"/>
      </w:divBdr>
    </w:div>
    <w:div w:id="272252489">
      <w:bodyDiv w:val="1"/>
      <w:marLeft w:val="0"/>
      <w:marRight w:val="0"/>
      <w:marTop w:val="0"/>
      <w:marBottom w:val="0"/>
      <w:divBdr>
        <w:top w:val="none" w:sz="0" w:space="0" w:color="auto"/>
        <w:left w:val="none" w:sz="0" w:space="0" w:color="auto"/>
        <w:bottom w:val="none" w:sz="0" w:space="0" w:color="auto"/>
        <w:right w:val="none" w:sz="0" w:space="0" w:color="auto"/>
      </w:divBdr>
    </w:div>
    <w:div w:id="276134667">
      <w:bodyDiv w:val="1"/>
      <w:marLeft w:val="0"/>
      <w:marRight w:val="0"/>
      <w:marTop w:val="0"/>
      <w:marBottom w:val="0"/>
      <w:divBdr>
        <w:top w:val="none" w:sz="0" w:space="0" w:color="auto"/>
        <w:left w:val="none" w:sz="0" w:space="0" w:color="auto"/>
        <w:bottom w:val="none" w:sz="0" w:space="0" w:color="auto"/>
        <w:right w:val="none" w:sz="0" w:space="0" w:color="auto"/>
      </w:divBdr>
    </w:div>
    <w:div w:id="281038825">
      <w:bodyDiv w:val="1"/>
      <w:marLeft w:val="0"/>
      <w:marRight w:val="0"/>
      <w:marTop w:val="0"/>
      <w:marBottom w:val="0"/>
      <w:divBdr>
        <w:top w:val="none" w:sz="0" w:space="0" w:color="auto"/>
        <w:left w:val="none" w:sz="0" w:space="0" w:color="auto"/>
        <w:bottom w:val="none" w:sz="0" w:space="0" w:color="auto"/>
        <w:right w:val="none" w:sz="0" w:space="0" w:color="auto"/>
      </w:divBdr>
    </w:div>
    <w:div w:id="281695706">
      <w:bodyDiv w:val="1"/>
      <w:marLeft w:val="0"/>
      <w:marRight w:val="0"/>
      <w:marTop w:val="0"/>
      <w:marBottom w:val="0"/>
      <w:divBdr>
        <w:top w:val="none" w:sz="0" w:space="0" w:color="auto"/>
        <w:left w:val="none" w:sz="0" w:space="0" w:color="auto"/>
        <w:bottom w:val="none" w:sz="0" w:space="0" w:color="auto"/>
        <w:right w:val="none" w:sz="0" w:space="0" w:color="auto"/>
      </w:divBdr>
    </w:div>
    <w:div w:id="283271562">
      <w:bodyDiv w:val="1"/>
      <w:marLeft w:val="0"/>
      <w:marRight w:val="0"/>
      <w:marTop w:val="0"/>
      <w:marBottom w:val="0"/>
      <w:divBdr>
        <w:top w:val="none" w:sz="0" w:space="0" w:color="auto"/>
        <w:left w:val="none" w:sz="0" w:space="0" w:color="auto"/>
        <w:bottom w:val="none" w:sz="0" w:space="0" w:color="auto"/>
        <w:right w:val="none" w:sz="0" w:space="0" w:color="auto"/>
      </w:divBdr>
    </w:div>
    <w:div w:id="288363326">
      <w:bodyDiv w:val="1"/>
      <w:marLeft w:val="0"/>
      <w:marRight w:val="0"/>
      <w:marTop w:val="0"/>
      <w:marBottom w:val="0"/>
      <w:divBdr>
        <w:top w:val="none" w:sz="0" w:space="0" w:color="auto"/>
        <w:left w:val="none" w:sz="0" w:space="0" w:color="auto"/>
        <w:bottom w:val="none" w:sz="0" w:space="0" w:color="auto"/>
        <w:right w:val="none" w:sz="0" w:space="0" w:color="auto"/>
      </w:divBdr>
    </w:div>
    <w:div w:id="291131517">
      <w:bodyDiv w:val="1"/>
      <w:marLeft w:val="0"/>
      <w:marRight w:val="0"/>
      <w:marTop w:val="0"/>
      <w:marBottom w:val="0"/>
      <w:divBdr>
        <w:top w:val="none" w:sz="0" w:space="0" w:color="auto"/>
        <w:left w:val="none" w:sz="0" w:space="0" w:color="auto"/>
        <w:bottom w:val="none" w:sz="0" w:space="0" w:color="auto"/>
        <w:right w:val="none" w:sz="0" w:space="0" w:color="auto"/>
      </w:divBdr>
    </w:div>
    <w:div w:id="292953294">
      <w:bodyDiv w:val="1"/>
      <w:marLeft w:val="0"/>
      <w:marRight w:val="0"/>
      <w:marTop w:val="0"/>
      <w:marBottom w:val="0"/>
      <w:divBdr>
        <w:top w:val="none" w:sz="0" w:space="0" w:color="auto"/>
        <w:left w:val="none" w:sz="0" w:space="0" w:color="auto"/>
        <w:bottom w:val="none" w:sz="0" w:space="0" w:color="auto"/>
        <w:right w:val="none" w:sz="0" w:space="0" w:color="auto"/>
      </w:divBdr>
    </w:div>
    <w:div w:id="298347025">
      <w:bodyDiv w:val="1"/>
      <w:marLeft w:val="0"/>
      <w:marRight w:val="0"/>
      <w:marTop w:val="0"/>
      <w:marBottom w:val="0"/>
      <w:divBdr>
        <w:top w:val="none" w:sz="0" w:space="0" w:color="auto"/>
        <w:left w:val="none" w:sz="0" w:space="0" w:color="auto"/>
        <w:bottom w:val="none" w:sz="0" w:space="0" w:color="auto"/>
        <w:right w:val="none" w:sz="0" w:space="0" w:color="auto"/>
      </w:divBdr>
    </w:div>
    <w:div w:id="303127063">
      <w:bodyDiv w:val="1"/>
      <w:marLeft w:val="0"/>
      <w:marRight w:val="0"/>
      <w:marTop w:val="0"/>
      <w:marBottom w:val="0"/>
      <w:divBdr>
        <w:top w:val="none" w:sz="0" w:space="0" w:color="auto"/>
        <w:left w:val="none" w:sz="0" w:space="0" w:color="auto"/>
        <w:bottom w:val="none" w:sz="0" w:space="0" w:color="auto"/>
        <w:right w:val="none" w:sz="0" w:space="0" w:color="auto"/>
      </w:divBdr>
    </w:div>
    <w:div w:id="305624765">
      <w:bodyDiv w:val="1"/>
      <w:marLeft w:val="0"/>
      <w:marRight w:val="0"/>
      <w:marTop w:val="0"/>
      <w:marBottom w:val="0"/>
      <w:divBdr>
        <w:top w:val="none" w:sz="0" w:space="0" w:color="auto"/>
        <w:left w:val="none" w:sz="0" w:space="0" w:color="auto"/>
        <w:bottom w:val="none" w:sz="0" w:space="0" w:color="auto"/>
        <w:right w:val="none" w:sz="0" w:space="0" w:color="auto"/>
      </w:divBdr>
    </w:div>
    <w:div w:id="317073451">
      <w:bodyDiv w:val="1"/>
      <w:marLeft w:val="0"/>
      <w:marRight w:val="0"/>
      <w:marTop w:val="0"/>
      <w:marBottom w:val="0"/>
      <w:divBdr>
        <w:top w:val="none" w:sz="0" w:space="0" w:color="auto"/>
        <w:left w:val="none" w:sz="0" w:space="0" w:color="auto"/>
        <w:bottom w:val="none" w:sz="0" w:space="0" w:color="auto"/>
        <w:right w:val="none" w:sz="0" w:space="0" w:color="auto"/>
      </w:divBdr>
    </w:div>
    <w:div w:id="318047826">
      <w:bodyDiv w:val="1"/>
      <w:marLeft w:val="0"/>
      <w:marRight w:val="0"/>
      <w:marTop w:val="0"/>
      <w:marBottom w:val="0"/>
      <w:divBdr>
        <w:top w:val="none" w:sz="0" w:space="0" w:color="auto"/>
        <w:left w:val="none" w:sz="0" w:space="0" w:color="auto"/>
        <w:bottom w:val="none" w:sz="0" w:space="0" w:color="auto"/>
        <w:right w:val="none" w:sz="0" w:space="0" w:color="auto"/>
      </w:divBdr>
    </w:div>
    <w:div w:id="325937851">
      <w:bodyDiv w:val="1"/>
      <w:marLeft w:val="0"/>
      <w:marRight w:val="0"/>
      <w:marTop w:val="0"/>
      <w:marBottom w:val="0"/>
      <w:divBdr>
        <w:top w:val="none" w:sz="0" w:space="0" w:color="auto"/>
        <w:left w:val="none" w:sz="0" w:space="0" w:color="auto"/>
        <w:bottom w:val="none" w:sz="0" w:space="0" w:color="auto"/>
        <w:right w:val="none" w:sz="0" w:space="0" w:color="auto"/>
      </w:divBdr>
    </w:div>
    <w:div w:id="342439964">
      <w:bodyDiv w:val="1"/>
      <w:marLeft w:val="0"/>
      <w:marRight w:val="0"/>
      <w:marTop w:val="0"/>
      <w:marBottom w:val="0"/>
      <w:divBdr>
        <w:top w:val="none" w:sz="0" w:space="0" w:color="auto"/>
        <w:left w:val="none" w:sz="0" w:space="0" w:color="auto"/>
        <w:bottom w:val="none" w:sz="0" w:space="0" w:color="auto"/>
        <w:right w:val="none" w:sz="0" w:space="0" w:color="auto"/>
      </w:divBdr>
    </w:div>
    <w:div w:id="343096184">
      <w:bodyDiv w:val="1"/>
      <w:marLeft w:val="0"/>
      <w:marRight w:val="0"/>
      <w:marTop w:val="0"/>
      <w:marBottom w:val="0"/>
      <w:divBdr>
        <w:top w:val="none" w:sz="0" w:space="0" w:color="auto"/>
        <w:left w:val="none" w:sz="0" w:space="0" w:color="auto"/>
        <w:bottom w:val="none" w:sz="0" w:space="0" w:color="auto"/>
        <w:right w:val="none" w:sz="0" w:space="0" w:color="auto"/>
      </w:divBdr>
    </w:div>
    <w:div w:id="348142809">
      <w:bodyDiv w:val="1"/>
      <w:marLeft w:val="0"/>
      <w:marRight w:val="0"/>
      <w:marTop w:val="0"/>
      <w:marBottom w:val="0"/>
      <w:divBdr>
        <w:top w:val="none" w:sz="0" w:space="0" w:color="auto"/>
        <w:left w:val="none" w:sz="0" w:space="0" w:color="auto"/>
        <w:bottom w:val="none" w:sz="0" w:space="0" w:color="auto"/>
        <w:right w:val="none" w:sz="0" w:space="0" w:color="auto"/>
      </w:divBdr>
    </w:div>
    <w:div w:id="360328072">
      <w:bodyDiv w:val="1"/>
      <w:marLeft w:val="0"/>
      <w:marRight w:val="0"/>
      <w:marTop w:val="0"/>
      <w:marBottom w:val="0"/>
      <w:divBdr>
        <w:top w:val="none" w:sz="0" w:space="0" w:color="auto"/>
        <w:left w:val="none" w:sz="0" w:space="0" w:color="auto"/>
        <w:bottom w:val="none" w:sz="0" w:space="0" w:color="auto"/>
        <w:right w:val="none" w:sz="0" w:space="0" w:color="auto"/>
      </w:divBdr>
    </w:div>
    <w:div w:id="364864231">
      <w:bodyDiv w:val="1"/>
      <w:marLeft w:val="0"/>
      <w:marRight w:val="0"/>
      <w:marTop w:val="0"/>
      <w:marBottom w:val="0"/>
      <w:divBdr>
        <w:top w:val="none" w:sz="0" w:space="0" w:color="auto"/>
        <w:left w:val="none" w:sz="0" w:space="0" w:color="auto"/>
        <w:bottom w:val="none" w:sz="0" w:space="0" w:color="auto"/>
        <w:right w:val="none" w:sz="0" w:space="0" w:color="auto"/>
      </w:divBdr>
    </w:div>
    <w:div w:id="373194002">
      <w:bodyDiv w:val="1"/>
      <w:marLeft w:val="0"/>
      <w:marRight w:val="0"/>
      <w:marTop w:val="0"/>
      <w:marBottom w:val="0"/>
      <w:divBdr>
        <w:top w:val="none" w:sz="0" w:space="0" w:color="auto"/>
        <w:left w:val="none" w:sz="0" w:space="0" w:color="auto"/>
        <w:bottom w:val="none" w:sz="0" w:space="0" w:color="auto"/>
        <w:right w:val="none" w:sz="0" w:space="0" w:color="auto"/>
      </w:divBdr>
    </w:div>
    <w:div w:id="399444635">
      <w:bodyDiv w:val="1"/>
      <w:marLeft w:val="0"/>
      <w:marRight w:val="0"/>
      <w:marTop w:val="0"/>
      <w:marBottom w:val="0"/>
      <w:divBdr>
        <w:top w:val="none" w:sz="0" w:space="0" w:color="auto"/>
        <w:left w:val="none" w:sz="0" w:space="0" w:color="auto"/>
        <w:bottom w:val="none" w:sz="0" w:space="0" w:color="auto"/>
        <w:right w:val="none" w:sz="0" w:space="0" w:color="auto"/>
      </w:divBdr>
    </w:div>
    <w:div w:id="402219581">
      <w:bodyDiv w:val="1"/>
      <w:marLeft w:val="0"/>
      <w:marRight w:val="0"/>
      <w:marTop w:val="0"/>
      <w:marBottom w:val="0"/>
      <w:divBdr>
        <w:top w:val="none" w:sz="0" w:space="0" w:color="auto"/>
        <w:left w:val="none" w:sz="0" w:space="0" w:color="auto"/>
        <w:bottom w:val="none" w:sz="0" w:space="0" w:color="auto"/>
        <w:right w:val="none" w:sz="0" w:space="0" w:color="auto"/>
      </w:divBdr>
    </w:div>
    <w:div w:id="402801102">
      <w:bodyDiv w:val="1"/>
      <w:marLeft w:val="0"/>
      <w:marRight w:val="0"/>
      <w:marTop w:val="0"/>
      <w:marBottom w:val="0"/>
      <w:divBdr>
        <w:top w:val="none" w:sz="0" w:space="0" w:color="auto"/>
        <w:left w:val="none" w:sz="0" w:space="0" w:color="auto"/>
        <w:bottom w:val="none" w:sz="0" w:space="0" w:color="auto"/>
        <w:right w:val="none" w:sz="0" w:space="0" w:color="auto"/>
      </w:divBdr>
    </w:div>
    <w:div w:id="433134570">
      <w:bodyDiv w:val="1"/>
      <w:marLeft w:val="0"/>
      <w:marRight w:val="0"/>
      <w:marTop w:val="0"/>
      <w:marBottom w:val="0"/>
      <w:divBdr>
        <w:top w:val="none" w:sz="0" w:space="0" w:color="auto"/>
        <w:left w:val="none" w:sz="0" w:space="0" w:color="auto"/>
        <w:bottom w:val="none" w:sz="0" w:space="0" w:color="auto"/>
        <w:right w:val="none" w:sz="0" w:space="0" w:color="auto"/>
      </w:divBdr>
    </w:div>
    <w:div w:id="444423378">
      <w:bodyDiv w:val="1"/>
      <w:marLeft w:val="0"/>
      <w:marRight w:val="0"/>
      <w:marTop w:val="0"/>
      <w:marBottom w:val="0"/>
      <w:divBdr>
        <w:top w:val="none" w:sz="0" w:space="0" w:color="auto"/>
        <w:left w:val="none" w:sz="0" w:space="0" w:color="auto"/>
        <w:bottom w:val="none" w:sz="0" w:space="0" w:color="auto"/>
        <w:right w:val="none" w:sz="0" w:space="0" w:color="auto"/>
      </w:divBdr>
    </w:div>
    <w:div w:id="450785614">
      <w:bodyDiv w:val="1"/>
      <w:marLeft w:val="0"/>
      <w:marRight w:val="0"/>
      <w:marTop w:val="0"/>
      <w:marBottom w:val="0"/>
      <w:divBdr>
        <w:top w:val="none" w:sz="0" w:space="0" w:color="auto"/>
        <w:left w:val="none" w:sz="0" w:space="0" w:color="auto"/>
        <w:bottom w:val="none" w:sz="0" w:space="0" w:color="auto"/>
        <w:right w:val="none" w:sz="0" w:space="0" w:color="auto"/>
      </w:divBdr>
    </w:div>
    <w:div w:id="460224951">
      <w:bodyDiv w:val="1"/>
      <w:marLeft w:val="0"/>
      <w:marRight w:val="0"/>
      <w:marTop w:val="0"/>
      <w:marBottom w:val="0"/>
      <w:divBdr>
        <w:top w:val="none" w:sz="0" w:space="0" w:color="auto"/>
        <w:left w:val="none" w:sz="0" w:space="0" w:color="auto"/>
        <w:bottom w:val="none" w:sz="0" w:space="0" w:color="auto"/>
        <w:right w:val="none" w:sz="0" w:space="0" w:color="auto"/>
      </w:divBdr>
    </w:div>
    <w:div w:id="462700419">
      <w:bodyDiv w:val="1"/>
      <w:marLeft w:val="0"/>
      <w:marRight w:val="0"/>
      <w:marTop w:val="0"/>
      <w:marBottom w:val="0"/>
      <w:divBdr>
        <w:top w:val="none" w:sz="0" w:space="0" w:color="auto"/>
        <w:left w:val="none" w:sz="0" w:space="0" w:color="auto"/>
        <w:bottom w:val="none" w:sz="0" w:space="0" w:color="auto"/>
        <w:right w:val="none" w:sz="0" w:space="0" w:color="auto"/>
      </w:divBdr>
    </w:div>
    <w:div w:id="468590563">
      <w:bodyDiv w:val="1"/>
      <w:marLeft w:val="0"/>
      <w:marRight w:val="0"/>
      <w:marTop w:val="0"/>
      <w:marBottom w:val="0"/>
      <w:divBdr>
        <w:top w:val="none" w:sz="0" w:space="0" w:color="auto"/>
        <w:left w:val="none" w:sz="0" w:space="0" w:color="auto"/>
        <w:bottom w:val="none" w:sz="0" w:space="0" w:color="auto"/>
        <w:right w:val="none" w:sz="0" w:space="0" w:color="auto"/>
      </w:divBdr>
    </w:div>
    <w:div w:id="478235246">
      <w:bodyDiv w:val="1"/>
      <w:marLeft w:val="0"/>
      <w:marRight w:val="0"/>
      <w:marTop w:val="0"/>
      <w:marBottom w:val="0"/>
      <w:divBdr>
        <w:top w:val="none" w:sz="0" w:space="0" w:color="auto"/>
        <w:left w:val="none" w:sz="0" w:space="0" w:color="auto"/>
        <w:bottom w:val="none" w:sz="0" w:space="0" w:color="auto"/>
        <w:right w:val="none" w:sz="0" w:space="0" w:color="auto"/>
      </w:divBdr>
    </w:div>
    <w:div w:id="478615259">
      <w:bodyDiv w:val="1"/>
      <w:marLeft w:val="0"/>
      <w:marRight w:val="0"/>
      <w:marTop w:val="0"/>
      <w:marBottom w:val="0"/>
      <w:divBdr>
        <w:top w:val="none" w:sz="0" w:space="0" w:color="auto"/>
        <w:left w:val="none" w:sz="0" w:space="0" w:color="auto"/>
        <w:bottom w:val="none" w:sz="0" w:space="0" w:color="auto"/>
        <w:right w:val="none" w:sz="0" w:space="0" w:color="auto"/>
      </w:divBdr>
    </w:div>
    <w:div w:id="480003182">
      <w:bodyDiv w:val="1"/>
      <w:marLeft w:val="0"/>
      <w:marRight w:val="0"/>
      <w:marTop w:val="0"/>
      <w:marBottom w:val="0"/>
      <w:divBdr>
        <w:top w:val="none" w:sz="0" w:space="0" w:color="auto"/>
        <w:left w:val="none" w:sz="0" w:space="0" w:color="auto"/>
        <w:bottom w:val="none" w:sz="0" w:space="0" w:color="auto"/>
        <w:right w:val="none" w:sz="0" w:space="0" w:color="auto"/>
      </w:divBdr>
    </w:div>
    <w:div w:id="483469791">
      <w:bodyDiv w:val="1"/>
      <w:marLeft w:val="0"/>
      <w:marRight w:val="0"/>
      <w:marTop w:val="0"/>
      <w:marBottom w:val="0"/>
      <w:divBdr>
        <w:top w:val="none" w:sz="0" w:space="0" w:color="auto"/>
        <w:left w:val="none" w:sz="0" w:space="0" w:color="auto"/>
        <w:bottom w:val="none" w:sz="0" w:space="0" w:color="auto"/>
        <w:right w:val="none" w:sz="0" w:space="0" w:color="auto"/>
      </w:divBdr>
    </w:div>
    <w:div w:id="490293335">
      <w:bodyDiv w:val="1"/>
      <w:marLeft w:val="0"/>
      <w:marRight w:val="0"/>
      <w:marTop w:val="0"/>
      <w:marBottom w:val="0"/>
      <w:divBdr>
        <w:top w:val="none" w:sz="0" w:space="0" w:color="auto"/>
        <w:left w:val="none" w:sz="0" w:space="0" w:color="auto"/>
        <w:bottom w:val="none" w:sz="0" w:space="0" w:color="auto"/>
        <w:right w:val="none" w:sz="0" w:space="0" w:color="auto"/>
      </w:divBdr>
    </w:div>
    <w:div w:id="492110591">
      <w:bodyDiv w:val="1"/>
      <w:marLeft w:val="0"/>
      <w:marRight w:val="0"/>
      <w:marTop w:val="0"/>
      <w:marBottom w:val="0"/>
      <w:divBdr>
        <w:top w:val="none" w:sz="0" w:space="0" w:color="auto"/>
        <w:left w:val="none" w:sz="0" w:space="0" w:color="auto"/>
        <w:bottom w:val="none" w:sz="0" w:space="0" w:color="auto"/>
        <w:right w:val="none" w:sz="0" w:space="0" w:color="auto"/>
      </w:divBdr>
    </w:div>
    <w:div w:id="498539942">
      <w:bodyDiv w:val="1"/>
      <w:marLeft w:val="0"/>
      <w:marRight w:val="0"/>
      <w:marTop w:val="0"/>
      <w:marBottom w:val="0"/>
      <w:divBdr>
        <w:top w:val="none" w:sz="0" w:space="0" w:color="auto"/>
        <w:left w:val="none" w:sz="0" w:space="0" w:color="auto"/>
        <w:bottom w:val="none" w:sz="0" w:space="0" w:color="auto"/>
        <w:right w:val="none" w:sz="0" w:space="0" w:color="auto"/>
      </w:divBdr>
    </w:div>
    <w:div w:id="510292411">
      <w:bodyDiv w:val="1"/>
      <w:marLeft w:val="0"/>
      <w:marRight w:val="0"/>
      <w:marTop w:val="0"/>
      <w:marBottom w:val="0"/>
      <w:divBdr>
        <w:top w:val="none" w:sz="0" w:space="0" w:color="auto"/>
        <w:left w:val="none" w:sz="0" w:space="0" w:color="auto"/>
        <w:bottom w:val="none" w:sz="0" w:space="0" w:color="auto"/>
        <w:right w:val="none" w:sz="0" w:space="0" w:color="auto"/>
      </w:divBdr>
    </w:div>
    <w:div w:id="513767426">
      <w:bodyDiv w:val="1"/>
      <w:marLeft w:val="0"/>
      <w:marRight w:val="0"/>
      <w:marTop w:val="0"/>
      <w:marBottom w:val="0"/>
      <w:divBdr>
        <w:top w:val="none" w:sz="0" w:space="0" w:color="auto"/>
        <w:left w:val="none" w:sz="0" w:space="0" w:color="auto"/>
        <w:bottom w:val="none" w:sz="0" w:space="0" w:color="auto"/>
        <w:right w:val="none" w:sz="0" w:space="0" w:color="auto"/>
      </w:divBdr>
    </w:div>
    <w:div w:id="516577802">
      <w:bodyDiv w:val="1"/>
      <w:marLeft w:val="0"/>
      <w:marRight w:val="0"/>
      <w:marTop w:val="0"/>
      <w:marBottom w:val="0"/>
      <w:divBdr>
        <w:top w:val="none" w:sz="0" w:space="0" w:color="auto"/>
        <w:left w:val="none" w:sz="0" w:space="0" w:color="auto"/>
        <w:bottom w:val="none" w:sz="0" w:space="0" w:color="auto"/>
        <w:right w:val="none" w:sz="0" w:space="0" w:color="auto"/>
      </w:divBdr>
    </w:div>
    <w:div w:id="542449178">
      <w:bodyDiv w:val="1"/>
      <w:marLeft w:val="0"/>
      <w:marRight w:val="0"/>
      <w:marTop w:val="0"/>
      <w:marBottom w:val="0"/>
      <w:divBdr>
        <w:top w:val="none" w:sz="0" w:space="0" w:color="auto"/>
        <w:left w:val="none" w:sz="0" w:space="0" w:color="auto"/>
        <w:bottom w:val="none" w:sz="0" w:space="0" w:color="auto"/>
        <w:right w:val="none" w:sz="0" w:space="0" w:color="auto"/>
      </w:divBdr>
    </w:div>
    <w:div w:id="546993136">
      <w:bodyDiv w:val="1"/>
      <w:marLeft w:val="0"/>
      <w:marRight w:val="0"/>
      <w:marTop w:val="0"/>
      <w:marBottom w:val="0"/>
      <w:divBdr>
        <w:top w:val="none" w:sz="0" w:space="0" w:color="auto"/>
        <w:left w:val="none" w:sz="0" w:space="0" w:color="auto"/>
        <w:bottom w:val="none" w:sz="0" w:space="0" w:color="auto"/>
        <w:right w:val="none" w:sz="0" w:space="0" w:color="auto"/>
      </w:divBdr>
    </w:div>
    <w:div w:id="548538182">
      <w:bodyDiv w:val="1"/>
      <w:marLeft w:val="0"/>
      <w:marRight w:val="0"/>
      <w:marTop w:val="0"/>
      <w:marBottom w:val="0"/>
      <w:divBdr>
        <w:top w:val="none" w:sz="0" w:space="0" w:color="auto"/>
        <w:left w:val="none" w:sz="0" w:space="0" w:color="auto"/>
        <w:bottom w:val="none" w:sz="0" w:space="0" w:color="auto"/>
        <w:right w:val="none" w:sz="0" w:space="0" w:color="auto"/>
      </w:divBdr>
    </w:div>
    <w:div w:id="554589682">
      <w:bodyDiv w:val="1"/>
      <w:marLeft w:val="0"/>
      <w:marRight w:val="0"/>
      <w:marTop w:val="0"/>
      <w:marBottom w:val="0"/>
      <w:divBdr>
        <w:top w:val="none" w:sz="0" w:space="0" w:color="auto"/>
        <w:left w:val="none" w:sz="0" w:space="0" w:color="auto"/>
        <w:bottom w:val="none" w:sz="0" w:space="0" w:color="auto"/>
        <w:right w:val="none" w:sz="0" w:space="0" w:color="auto"/>
      </w:divBdr>
    </w:div>
    <w:div w:id="555704917">
      <w:bodyDiv w:val="1"/>
      <w:marLeft w:val="0"/>
      <w:marRight w:val="0"/>
      <w:marTop w:val="0"/>
      <w:marBottom w:val="0"/>
      <w:divBdr>
        <w:top w:val="none" w:sz="0" w:space="0" w:color="auto"/>
        <w:left w:val="none" w:sz="0" w:space="0" w:color="auto"/>
        <w:bottom w:val="none" w:sz="0" w:space="0" w:color="auto"/>
        <w:right w:val="none" w:sz="0" w:space="0" w:color="auto"/>
      </w:divBdr>
    </w:div>
    <w:div w:id="556941297">
      <w:bodyDiv w:val="1"/>
      <w:marLeft w:val="0"/>
      <w:marRight w:val="0"/>
      <w:marTop w:val="0"/>
      <w:marBottom w:val="0"/>
      <w:divBdr>
        <w:top w:val="none" w:sz="0" w:space="0" w:color="auto"/>
        <w:left w:val="none" w:sz="0" w:space="0" w:color="auto"/>
        <w:bottom w:val="none" w:sz="0" w:space="0" w:color="auto"/>
        <w:right w:val="none" w:sz="0" w:space="0" w:color="auto"/>
      </w:divBdr>
    </w:div>
    <w:div w:id="561721041">
      <w:bodyDiv w:val="1"/>
      <w:marLeft w:val="0"/>
      <w:marRight w:val="0"/>
      <w:marTop w:val="0"/>
      <w:marBottom w:val="0"/>
      <w:divBdr>
        <w:top w:val="none" w:sz="0" w:space="0" w:color="auto"/>
        <w:left w:val="none" w:sz="0" w:space="0" w:color="auto"/>
        <w:bottom w:val="none" w:sz="0" w:space="0" w:color="auto"/>
        <w:right w:val="none" w:sz="0" w:space="0" w:color="auto"/>
      </w:divBdr>
    </w:div>
    <w:div w:id="565578625">
      <w:bodyDiv w:val="1"/>
      <w:marLeft w:val="0"/>
      <w:marRight w:val="0"/>
      <w:marTop w:val="0"/>
      <w:marBottom w:val="0"/>
      <w:divBdr>
        <w:top w:val="none" w:sz="0" w:space="0" w:color="auto"/>
        <w:left w:val="none" w:sz="0" w:space="0" w:color="auto"/>
        <w:bottom w:val="none" w:sz="0" w:space="0" w:color="auto"/>
        <w:right w:val="none" w:sz="0" w:space="0" w:color="auto"/>
      </w:divBdr>
    </w:div>
    <w:div w:id="572590645">
      <w:bodyDiv w:val="1"/>
      <w:marLeft w:val="0"/>
      <w:marRight w:val="0"/>
      <w:marTop w:val="0"/>
      <w:marBottom w:val="0"/>
      <w:divBdr>
        <w:top w:val="none" w:sz="0" w:space="0" w:color="auto"/>
        <w:left w:val="none" w:sz="0" w:space="0" w:color="auto"/>
        <w:bottom w:val="none" w:sz="0" w:space="0" w:color="auto"/>
        <w:right w:val="none" w:sz="0" w:space="0" w:color="auto"/>
      </w:divBdr>
    </w:div>
    <w:div w:id="580414605">
      <w:bodyDiv w:val="1"/>
      <w:marLeft w:val="0"/>
      <w:marRight w:val="0"/>
      <w:marTop w:val="0"/>
      <w:marBottom w:val="0"/>
      <w:divBdr>
        <w:top w:val="none" w:sz="0" w:space="0" w:color="auto"/>
        <w:left w:val="none" w:sz="0" w:space="0" w:color="auto"/>
        <w:bottom w:val="none" w:sz="0" w:space="0" w:color="auto"/>
        <w:right w:val="none" w:sz="0" w:space="0" w:color="auto"/>
      </w:divBdr>
    </w:div>
    <w:div w:id="586957824">
      <w:bodyDiv w:val="1"/>
      <w:marLeft w:val="0"/>
      <w:marRight w:val="0"/>
      <w:marTop w:val="0"/>
      <w:marBottom w:val="0"/>
      <w:divBdr>
        <w:top w:val="none" w:sz="0" w:space="0" w:color="auto"/>
        <w:left w:val="none" w:sz="0" w:space="0" w:color="auto"/>
        <w:bottom w:val="none" w:sz="0" w:space="0" w:color="auto"/>
        <w:right w:val="none" w:sz="0" w:space="0" w:color="auto"/>
      </w:divBdr>
    </w:div>
    <w:div w:id="594822399">
      <w:bodyDiv w:val="1"/>
      <w:marLeft w:val="0"/>
      <w:marRight w:val="0"/>
      <w:marTop w:val="0"/>
      <w:marBottom w:val="0"/>
      <w:divBdr>
        <w:top w:val="none" w:sz="0" w:space="0" w:color="auto"/>
        <w:left w:val="none" w:sz="0" w:space="0" w:color="auto"/>
        <w:bottom w:val="none" w:sz="0" w:space="0" w:color="auto"/>
        <w:right w:val="none" w:sz="0" w:space="0" w:color="auto"/>
      </w:divBdr>
    </w:div>
    <w:div w:id="604195490">
      <w:bodyDiv w:val="1"/>
      <w:marLeft w:val="0"/>
      <w:marRight w:val="0"/>
      <w:marTop w:val="0"/>
      <w:marBottom w:val="0"/>
      <w:divBdr>
        <w:top w:val="none" w:sz="0" w:space="0" w:color="auto"/>
        <w:left w:val="none" w:sz="0" w:space="0" w:color="auto"/>
        <w:bottom w:val="none" w:sz="0" w:space="0" w:color="auto"/>
        <w:right w:val="none" w:sz="0" w:space="0" w:color="auto"/>
      </w:divBdr>
    </w:div>
    <w:div w:id="613172090">
      <w:bodyDiv w:val="1"/>
      <w:marLeft w:val="0"/>
      <w:marRight w:val="0"/>
      <w:marTop w:val="0"/>
      <w:marBottom w:val="0"/>
      <w:divBdr>
        <w:top w:val="none" w:sz="0" w:space="0" w:color="auto"/>
        <w:left w:val="none" w:sz="0" w:space="0" w:color="auto"/>
        <w:bottom w:val="none" w:sz="0" w:space="0" w:color="auto"/>
        <w:right w:val="none" w:sz="0" w:space="0" w:color="auto"/>
      </w:divBdr>
    </w:div>
    <w:div w:id="614825657">
      <w:bodyDiv w:val="1"/>
      <w:marLeft w:val="0"/>
      <w:marRight w:val="0"/>
      <w:marTop w:val="0"/>
      <w:marBottom w:val="0"/>
      <w:divBdr>
        <w:top w:val="none" w:sz="0" w:space="0" w:color="auto"/>
        <w:left w:val="none" w:sz="0" w:space="0" w:color="auto"/>
        <w:bottom w:val="none" w:sz="0" w:space="0" w:color="auto"/>
        <w:right w:val="none" w:sz="0" w:space="0" w:color="auto"/>
      </w:divBdr>
    </w:div>
    <w:div w:id="618607625">
      <w:bodyDiv w:val="1"/>
      <w:marLeft w:val="0"/>
      <w:marRight w:val="0"/>
      <w:marTop w:val="0"/>
      <w:marBottom w:val="0"/>
      <w:divBdr>
        <w:top w:val="none" w:sz="0" w:space="0" w:color="auto"/>
        <w:left w:val="none" w:sz="0" w:space="0" w:color="auto"/>
        <w:bottom w:val="none" w:sz="0" w:space="0" w:color="auto"/>
        <w:right w:val="none" w:sz="0" w:space="0" w:color="auto"/>
      </w:divBdr>
    </w:div>
    <w:div w:id="619914618">
      <w:bodyDiv w:val="1"/>
      <w:marLeft w:val="0"/>
      <w:marRight w:val="0"/>
      <w:marTop w:val="0"/>
      <w:marBottom w:val="0"/>
      <w:divBdr>
        <w:top w:val="none" w:sz="0" w:space="0" w:color="auto"/>
        <w:left w:val="none" w:sz="0" w:space="0" w:color="auto"/>
        <w:bottom w:val="none" w:sz="0" w:space="0" w:color="auto"/>
        <w:right w:val="none" w:sz="0" w:space="0" w:color="auto"/>
      </w:divBdr>
    </w:div>
    <w:div w:id="623190908">
      <w:bodyDiv w:val="1"/>
      <w:marLeft w:val="0"/>
      <w:marRight w:val="0"/>
      <w:marTop w:val="0"/>
      <w:marBottom w:val="0"/>
      <w:divBdr>
        <w:top w:val="none" w:sz="0" w:space="0" w:color="auto"/>
        <w:left w:val="none" w:sz="0" w:space="0" w:color="auto"/>
        <w:bottom w:val="none" w:sz="0" w:space="0" w:color="auto"/>
        <w:right w:val="none" w:sz="0" w:space="0" w:color="auto"/>
      </w:divBdr>
    </w:div>
    <w:div w:id="640424882">
      <w:bodyDiv w:val="1"/>
      <w:marLeft w:val="0"/>
      <w:marRight w:val="0"/>
      <w:marTop w:val="0"/>
      <w:marBottom w:val="0"/>
      <w:divBdr>
        <w:top w:val="none" w:sz="0" w:space="0" w:color="auto"/>
        <w:left w:val="none" w:sz="0" w:space="0" w:color="auto"/>
        <w:bottom w:val="none" w:sz="0" w:space="0" w:color="auto"/>
        <w:right w:val="none" w:sz="0" w:space="0" w:color="auto"/>
      </w:divBdr>
    </w:div>
    <w:div w:id="664893260">
      <w:bodyDiv w:val="1"/>
      <w:marLeft w:val="0"/>
      <w:marRight w:val="0"/>
      <w:marTop w:val="0"/>
      <w:marBottom w:val="0"/>
      <w:divBdr>
        <w:top w:val="none" w:sz="0" w:space="0" w:color="auto"/>
        <w:left w:val="none" w:sz="0" w:space="0" w:color="auto"/>
        <w:bottom w:val="none" w:sz="0" w:space="0" w:color="auto"/>
        <w:right w:val="none" w:sz="0" w:space="0" w:color="auto"/>
      </w:divBdr>
    </w:div>
    <w:div w:id="669218196">
      <w:bodyDiv w:val="1"/>
      <w:marLeft w:val="0"/>
      <w:marRight w:val="0"/>
      <w:marTop w:val="0"/>
      <w:marBottom w:val="0"/>
      <w:divBdr>
        <w:top w:val="none" w:sz="0" w:space="0" w:color="auto"/>
        <w:left w:val="none" w:sz="0" w:space="0" w:color="auto"/>
        <w:bottom w:val="none" w:sz="0" w:space="0" w:color="auto"/>
        <w:right w:val="none" w:sz="0" w:space="0" w:color="auto"/>
      </w:divBdr>
    </w:div>
    <w:div w:id="670184667">
      <w:bodyDiv w:val="1"/>
      <w:marLeft w:val="0"/>
      <w:marRight w:val="0"/>
      <w:marTop w:val="0"/>
      <w:marBottom w:val="0"/>
      <w:divBdr>
        <w:top w:val="none" w:sz="0" w:space="0" w:color="auto"/>
        <w:left w:val="none" w:sz="0" w:space="0" w:color="auto"/>
        <w:bottom w:val="none" w:sz="0" w:space="0" w:color="auto"/>
        <w:right w:val="none" w:sz="0" w:space="0" w:color="auto"/>
      </w:divBdr>
    </w:div>
    <w:div w:id="678234920">
      <w:bodyDiv w:val="1"/>
      <w:marLeft w:val="0"/>
      <w:marRight w:val="0"/>
      <w:marTop w:val="0"/>
      <w:marBottom w:val="0"/>
      <w:divBdr>
        <w:top w:val="none" w:sz="0" w:space="0" w:color="auto"/>
        <w:left w:val="none" w:sz="0" w:space="0" w:color="auto"/>
        <w:bottom w:val="none" w:sz="0" w:space="0" w:color="auto"/>
        <w:right w:val="none" w:sz="0" w:space="0" w:color="auto"/>
      </w:divBdr>
    </w:div>
    <w:div w:id="678773346">
      <w:bodyDiv w:val="1"/>
      <w:marLeft w:val="0"/>
      <w:marRight w:val="0"/>
      <w:marTop w:val="0"/>
      <w:marBottom w:val="0"/>
      <w:divBdr>
        <w:top w:val="none" w:sz="0" w:space="0" w:color="auto"/>
        <w:left w:val="none" w:sz="0" w:space="0" w:color="auto"/>
        <w:bottom w:val="none" w:sz="0" w:space="0" w:color="auto"/>
        <w:right w:val="none" w:sz="0" w:space="0" w:color="auto"/>
      </w:divBdr>
    </w:div>
    <w:div w:id="685057071">
      <w:bodyDiv w:val="1"/>
      <w:marLeft w:val="0"/>
      <w:marRight w:val="0"/>
      <w:marTop w:val="0"/>
      <w:marBottom w:val="0"/>
      <w:divBdr>
        <w:top w:val="none" w:sz="0" w:space="0" w:color="auto"/>
        <w:left w:val="none" w:sz="0" w:space="0" w:color="auto"/>
        <w:bottom w:val="none" w:sz="0" w:space="0" w:color="auto"/>
        <w:right w:val="none" w:sz="0" w:space="0" w:color="auto"/>
      </w:divBdr>
    </w:div>
    <w:div w:id="685903394">
      <w:bodyDiv w:val="1"/>
      <w:marLeft w:val="0"/>
      <w:marRight w:val="0"/>
      <w:marTop w:val="0"/>
      <w:marBottom w:val="0"/>
      <w:divBdr>
        <w:top w:val="none" w:sz="0" w:space="0" w:color="auto"/>
        <w:left w:val="none" w:sz="0" w:space="0" w:color="auto"/>
        <w:bottom w:val="none" w:sz="0" w:space="0" w:color="auto"/>
        <w:right w:val="none" w:sz="0" w:space="0" w:color="auto"/>
      </w:divBdr>
    </w:div>
    <w:div w:id="690566272">
      <w:bodyDiv w:val="1"/>
      <w:marLeft w:val="0"/>
      <w:marRight w:val="0"/>
      <w:marTop w:val="0"/>
      <w:marBottom w:val="0"/>
      <w:divBdr>
        <w:top w:val="none" w:sz="0" w:space="0" w:color="auto"/>
        <w:left w:val="none" w:sz="0" w:space="0" w:color="auto"/>
        <w:bottom w:val="none" w:sz="0" w:space="0" w:color="auto"/>
        <w:right w:val="none" w:sz="0" w:space="0" w:color="auto"/>
      </w:divBdr>
    </w:div>
    <w:div w:id="692388852">
      <w:bodyDiv w:val="1"/>
      <w:marLeft w:val="0"/>
      <w:marRight w:val="0"/>
      <w:marTop w:val="0"/>
      <w:marBottom w:val="0"/>
      <w:divBdr>
        <w:top w:val="none" w:sz="0" w:space="0" w:color="auto"/>
        <w:left w:val="none" w:sz="0" w:space="0" w:color="auto"/>
        <w:bottom w:val="none" w:sz="0" w:space="0" w:color="auto"/>
        <w:right w:val="none" w:sz="0" w:space="0" w:color="auto"/>
      </w:divBdr>
    </w:div>
    <w:div w:id="707800230">
      <w:bodyDiv w:val="1"/>
      <w:marLeft w:val="0"/>
      <w:marRight w:val="0"/>
      <w:marTop w:val="0"/>
      <w:marBottom w:val="0"/>
      <w:divBdr>
        <w:top w:val="none" w:sz="0" w:space="0" w:color="auto"/>
        <w:left w:val="none" w:sz="0" w:space="0" w:color="auto"/>
        <w:bottom w:val="none" w:sz="0" w:space="0" w:color="auto"/>
        <w:right w:val="none" w:sz="0" w:space="0" w:color="auto"/>
      </w:divBdr>
    </w:div>
    <w:div w:id="718628766">
      <w:bodyDiv w:val="1"/>
      <w:marLeft w:val="0"/>
      <w:marRight w:val="0"/>
      <w:marTop w:val="0"/>
      <w:marBottom w:val="0"/>
      <w:divBdr>
        <w:top w:val="none" w:sz="0" w:space="0" w:color="auto"/>
        <w:left w:val="none" w:sz="0" w:space="0" w:color="auto"/>
        <w:bottom w:val="none" w:sz="0" w:space="0" w:color="auto"/>
        <w:right w:val="none" w:sz="0" w:space="0" w:color="auto"/>
      </w:divBdr>
    </w:div>
    <w:div w:id="735053913">
      <w:bodyDiv w:val="1"/>
      <w:marLeft w:val="0"/>
      <w:marRight w:val="0"/>
      <w:marTop w:val="0"/>
      <w:marBottom w:val="0"/>
      <w:divBdr>
        <w:top w:val="none" w:sz="0" w:space="0" w:color="auto"/>
        <w:left w:val="none" w:sz="0" w:space="0" w:color="auto"/>
        <w:bottom w:val="none" w:sz="0" w:space="0" w:color="auto"/>
        <w:right w:val="none" w:sz="0" w:space="0" w:color="auto"/>
      </w:divBdr>
    </w:div>
    <w:div w:id="747927137">
      <w:bodyDiv w:val="1"/>
      <w:marLeft w:val="0"/>
      <w:marRight w:val="0"/>
      <w:marTop w:val="0"/>
      <w:marBottom w:val="0"/>
      <w:divBdr>
        <w:top w:val="none" w:sz="0" w:space="0" w:color="auto"/>
        <w:left w:val="none" w:sz="0" w:space="0" w:color="auto"/>
        <w:bottom w:val="none" w:sz="0" w:space="0" w:color="auto"/>
        <w:right w:val="none" w:sz="0" w:space="0" w:color="auto"/>
      </w:divBdr>
    </w:div>
    <w:div w:id="749930629">
      <w:bodyDiv w:val="1"/>
      <w:marLeft w:val="0"/>
      <w:marRight w:val="0"/>
      <w:marTop w:val="0"/>
      <w:marBottom w:val="0"/>
      <w:divBdr>
        <w:top w:val="none" w:sz="0" w:space="0" w:color="auto"/>
        <w:left w:val="none" w:sz="0" w:space="0" w:color="auto"/>
        <w:bottom w:val="none" w:sz="0" w:space="0" w:color="auto"/>
        <w:right w:val="none" w:sz="0" w:space="0" w:color="auto"/>
      </w:divBdr>
    </w:div>
    <w:div w:id="752822282">
      <w:bodyDiv w:val="1"/>
      <w:marLeft w:val="0"/>
      <w:marRight w:val="0"/>
      <w:marTop w:val="0"/>
      <w:marBottom w:val="0"/>
      <w:divBdr>
        <w:top w:val="none" w:sz="0" w:space="0" w:color="auto"/>
        <w:left w:val="none" w:sz="0" w:space="0" w:color="auto"/>
        <w:bottom w:val="none" w:sz="0" w:space="0" w:color="auto"/>
        <w:right w:val="none" w:sz="0" w:space="0" w:color="auto"/>
      </w:divBdr>
    </w:div>
    <w:div w:id="753549515">
      <w:bodyDiv w:val="1"/>
      <w:marLeft w:val="0"/>
      <w:marRight w:val="0"/>
      <w:marTop w:val="0"/>
      <w:marBottom w:val="0"/>
      <w:divBdr>
        <w:top w:val="none" w:sz="0" w:space="0" w:color="auto"/>
        <w:left w:val="none" w:sz="0" w:space="0" w:color="auto"/>
        <w:bottom w:val="none" w:sz="0" w:space="0" w:color="auto"/>
        <w:right w:val="none" w:sz="0" w:space="0" w:color="auto"/>
      </w:divBdr>
    </w:div>
    <w:div w:id="754277936">
      <w:bodyDiv w:val="1"/>
      <w:marLeft w:val="0"/>
      <w:marRight w:val="0"/>
      <w:marTop w:val="0"/>
      <w:marBottom w:val="0"/>
      <w:divBdr>
        <w:top w:val="none" w:sz="0" w:space="0" w:color="auto"/>
        <w:left w:val="none" w:sz="0" w:space="0" w:color="auto"/>
        <w:bottom w:val="none" w:sz="0" w:space="0" w:color="auto"/>
        <w:right w:val="none" w:sz="0" w:space="0" w:color="auto"/>
      </w:divBdr>
    </w:div>
    <w:div w:id="754934530">
      <w:bodyDiv w:val="1"/>
      <w:marLeft w:val="0"/>
      <w:marRight w:val="0"/>
      <w:marTop w:val="0"/>
      <w:marBottom w:val="0"/>
      <w:divBdr>
        <w:top w:val="none" w:sz="0" w:space="0" w:color="auto"/>
        <w:left w:val="none" w:sz="0" w:space="0" w:color="auto"/>
        <w:bottom w:val="none" w:sz="0" w:space="0" w:color="auto"/>
        <w:right w:val="none" w:sz="0" w:space="0" w:color="auto"/>
      </w:divBdr>
    </w:div>
    <w:div w:id="763767446">
      <w:bodyDiv w:val="1"/>
      <w:marLeft w:val="0"/>
      <w:marRight w:val="0"/>
      <w:marTop w:val="0"/>
      <w:marBottom w:val="0"/>
      <w:divBdr>
        <w:top w:val="none" w:sz="0" w:space="0" w:color="auto"/>
        <w:left w:val="none" w:sz="0" w:space="0" w:color="auto"/>
        <w:bottom w:val="none" w:sz="0" w:space="0" w:color="auto"/>
        <w:right w:val="none" w:sz="0" w:space="0" w:color="auto"/>
      </w:divBdr>
    </w:div>
    <w:div w:id="768040173">
      <w:bodyDiv w:val="1"/>
      <w:marLeft w:val="0"/>
      <w:marRight w:val="0"/>
      <w:marTop w:val="0"/>
      <w:marBottom w:val="0"/>
      <w:divBdr>
        <w:top w:val="none" w:sz="0" w:space="0" w:color="auto"/>
        <w:left w:val="none" w:sz="0" w:space="0" w:color="auto"/>
        <w:bottom w:val="none" w:sz="0" w:space="0" w:color="auto"/>
        <w:right w:val="none" w:sz="0" w:space="0" w:color="auto"/>
      </w:divBdr>
    </w:div>
    <w:div w:id="769356907">
      <w:bodyDiv w:val="1"/>
      <w:marLeft w:val="0"/>
      <w:marRight w:val="0"/>
      <w:marTop w:val="0"/>
      <w:marBottom w:val="0"/>
      <w:divBdr>
        <w:top w:val="none" w:sz="0" w:space="0" w:color="auto"/>
        <w:left w:val="none" w:sz="0" w:space="0" w:color="auto"/>
        <w:bottom w:val="none" w:sz="0" w:space="0" w:color="auto"/>
        <w:right w:val="none" w:sz="0" w:space="0" w:color="auto"/>
      </w:divBdr>
    </w:div>
    <w:div w:id="770123658">
      <w:bodyDiv w:val="1"/>
      <w:marLeft w:val="0"/>
      <w:marRight w:val="0"/>
      <w:marTop w:val="0"/>
      <w:marBottom w:val="0"/>
      <w:divBdr>
        <w:top w:val="none" w:sz="0" w:space="0" w:color="auto"/>
        <w:left w:val="none" w:sz="0" w:space="0" w:color="auto"/>
        <w:bottom w:val="none" w:sz="0" w:space="0" w:color="auto"/>
        <w:right w:val="none" w:sz="0" w:space="0" w:color="auto"/>
      </w:divBdr>
    </w:div>
    <w:div w:id="773942921">
      <w:bodyDiv w:val="1"/>
      <w:marLeft w:val="0"/>
      <w:marRight w:val="0"/>
      <w:marTop w:val="0"/>
      <w:marBottom w:val="0"/>
      <w:divBdr>
        <w:top w:val="none" w:sz="0" w:space="0" w:color="auto"/>
        <w:left w:val="none" w:sz="0" w:space="0" w:color="auto"/>
        <w:bottom w:val="none" w:sz="0" w:space="0" w:color="auto"/>
        <w:right w:val="none" w:sz="0" w:space="0" w:color="auto"/>
      </w:divBdr>
    </w:div>
    <w:div w:id="782041698">
      <w:bodyDiv w:val="1"/>
      <w:marLeft w:val="0"/>
      <w:marRight w:val="0"/>
      <w:marTop w:val="0"/>
      <w:marBottom w:val="0"/>
      <w:divBdr>
        <w:top w:val="none" w:sz="0" w:space="0" w:color="auto"/>
        <w:left w:val="none" w:sz="0" w:space="0" w:color="auto"/>
        <w:bottom w:val="none" w:sz="0" w:space="0" w:color="auto"/>
        <w:right w:val="none" w:sz="0" w:space="0" w:color="auto"/>
      </w:divBdr>
    </w:div>
    <w:div w:id="785348082">
      <w:bodyDiv w:val="1"/>
      <w:marLeft w:val="0"/>
      <w:marRight w:val="0"/>
      <w:marTop w:val="0"/>
      <w:marBottom w:val="0"/>
      <w:divBdr>
        <w:top w:val="none" w:sz="0" w:space="0" w:color="auto"/>
        <w:left w:val="none" w:sz="0" w:space="0" w:color="auto"/>
        <w:bottom w:val="none" w:sz="0" w:space="0" w:color="auto"/>
        <w:right w:val="none" w:sz="0" w:space="0" w:color="auto"/>
      </w:divBdr>
    </w:div>
    <w:div w:id="789476902">
      <w:bodyDiv w:val="1"/>
      <w:marLeft w:val="0"/>
      <w:marRight w:val="0"/>
      <w:marTop w:val="0"/>
      <w:marBottom w:val="0"/>
      <w:divBdr>
        <w:top w:val="none" w:sz="0" w:space="0" w:color="auto"/>
        <w:left w:val="none" w:sz="0" w:space="0" w:color="auto"/>
        <w:bottom w:val="none" w:sz="0" w:space="0" w:color="auto"/>
        <w:right w:val="none" w:sz="0" w:space="0" w:color="auto"/>
      </w:divBdr>
    </w:div>
    <w:div w:id="793672136">
      <w:bodyDiv w:val="1"/>
      <w:marLeft w:val="0"/>
      <w:marRight w:val="0"/>
      <w:marTop w:val="0"/>
      <w:marBottom w:val="0"/>
      <w:divBdr>
        <w:top w:val="none" w:sz="0" w:space="0" w:color="auto"/>
        <w:left w:val="none" w:sz="0" w:space="0" w:color="auto"/>
        <w:bottom w:val="none" w:sz="0" w:space="0" w:color="auto"/>
        <w:right w:val="none" w:sz="0" w:space="0" w:color="auto"/>
      </w:divBdr>
    </w:div>
    <w:div w:id="795753096">
      <w:bodyDiv w:val="1"/>
      <w:marLeft w:val="0"/>
      <w:marRight w:val="0"/>
      <w:marTop w:val="0"/>
      <w:marBottom w:val="0"/>
      <w:divBdr>
        <w:top w:val="none" w:sz="0" w:space="0" w:color="auto"/>
        <w:left w:val="none" w:sz="0" w:space="0" w:color="auto"/>
        <w:bottom w:val="none" w:sz="0" w:space="0" w:color="auto"/>
        <w:right w:val="none" w:sz="0" w:space="0" w:color="auto"/>
      </w:divBdr>
    </w:div>
    <w:div w:id="801508862">
      <w:bodyDiv w:val="1"/>
      <w:marLeft w:val="0"/>
      <w:marRight w:val="0"/>
      <w:marTop w:val="0"/>
      <w:marBottom w:val="0"/>
      <w:divBdr>
        <w:top w:val="none" w:sz="0" w:space="0" w:color="auto"/>
        <w:left w:val="none" w:sz="0" w:space="0" w:color="auto"/>
        <w:bottom w:val="none" w:sz="0" w:space="0" w:color="auto"/>
        <w:right w:val="none" w:sz="0" w:space="0" w:color="auto"/>
      </w:divBdr>
    </w:div>
    <w:div w:id="807942005">
      <w:bodyDiv w:val="1"/>
      <w:marLeft w:val="0"/>
      <w:marRight w:val="0"/>
      <w:marTop w:val="0"/>
      <w:marBottom w:val="0"/>
      <w:divBdr>
        <w:top w:val="none" w:sz="0" w:space="0" w:color="auto"/>
        <w:left w:val="none" w:sz="0" w:space="0" w:color="auto"/>
        <w:bottom w:val="none" w:sz="0" w:space="0" w:color="auto"/>
        <w:right w:val="none" w:sz="0" w:space="0" w:color="auto"/>
      </w:divBdr>
    </w:div>
    <w:div w:id="808011876">
      <w:bodyDiv w:val="1"/>
      <w:marLeft w:val="0"/>
      <w:marRight w:val="0"/>
      <w:marTop w:val="0"/>
      <w:marBottom w:val="0"/>
      <w:divBdr>
        <w:top w:val="none" w:sz="0" w:space="0" w:color="auto"/>
        <w:left w:val="none" w:sz="0" w:space="0" w:color="auto"/>
        <w:bottom w:val="none" w:sz="0" w:space="0" w:color="auto"/>
        <w:right w:val="none" w:sz="0" w:space="0" w:color="auto"/>
      </w:divBdr>
    </w:div>
    <w:div w:id="808401093">
      <w:bodyDiv w:val="1"/>
      <w:marLeft w:val="0"/>
      <w:marRight w:val="0"/>
      <w:marTop w:val="0"/>
      <w:marBottom w:val="0"/>
      <w:divBdr>
        <w:top w:val="none" w:sz="0" w:space="0" w:color="auto"/>
        <w:left w:val="none" w:sz="0" w:space="0" w:color="auto"/>
        <w:bottom w:val="none" w:sz="0" w:space="0" w:color="auto"/>
        <w:right w:val="none" w:sz="0" w:space="0" w:color="auto"/>
      </w:divBdr>
    </w:div>
    <w:div w:id="810485890">
      <w:bodyDiv w:val="1"/>
      <w:marLeft w:val="0"/>
      <w:marRight w:val="0"/>
      <w:marTop w:val="0"/>
      <w:marBottom w:val="0"/>
      <w:divBdr>
        <w:top w:val="none" w:sz="0" w:space="0" w:color="auto"/>
        <w:left w:val="none" w:sz="0" w:space="0" w:color="auto"/>
        <w:bottom w:val="none" w:sz="0" w:space="0" w:color="auto"/>
        <w:right w:val="none" w:sz="0" w:space="0" w:color="auto"/>
      </w:divBdr>
    </w:div>
    <w:div w:id="835223036">
      <w:bodyDiv w:val="1"/>
      <w:marLeft w:val="0"/>
      <w:marRight w:val="0"/>
      <w:marTop w:val="0"/>
      <w:marBottom w:val="0"/>
      <w:divBdr>
        <w:top w:val="none" w:sz="0" w:space="0" w:color="auto"/>
        <w:left w:val="none" w:sz="0" w:space="0" w:color="auto"/>
        <w:bottom w:val="none" w:sz="0" w:space="0" w:color="auto"/>
        <w:right w:val="none" w:sz="0" w:space="0" w:color="auto"/>
      </w:divBdr>
    </w:div>
    <w:div w:id="838234411">
      <w:bodyDiv w:val="1"/>
      <w:marLeft w:val="0"/>
      <w:marRight w:val="0"/>
      <w:marTop w:val="0"/>
      <w:marBottom w:val="0"/>
      <w:divBdr>
        <w:top w:val="none" w:sz="0" w:space="0" w:color="auto"/>
        <w:left w:val="none" w:sz="0" w:space="0" w:color="auto"/>
        <w:bottom w:val="none" w:sz="0" w:space="0" w:color="auto"/>
        <w:right w:val="none" w:sz="0" w:space="0" w:color="auto"/>
      </w:divBdr>
    </w:div>
    <w:div w:id="840510397">
      <w:bodyDiv w:val="1"/>
      <w:marLeft w:val="0"/>
      <w:marRight w:val="0"/>
      <w:marTop w:val="0"/>
      <w:marBottom w:val="0"/>
      <w:divBdr>
        <w:top w:val="none" w:sz="0" w:space="0" w:color="auto"/>
        <w:left w:val="none" w:sz="0" w:space="0" w:color="auto"/>
        <w:bottom w:val="none" w:sz="0" w:space="0" w:color="auto"/>
        <w:right w:val="none" w:sz="0" w:space="0" w:color="auto"/>
      </w:divBdr>
    </w:div>
    <w:div w:id="844393724">
      <w:bodyDiv w:val="1"/>
      <w:marLeft w:val="0"/>
      <w:marRight w:val="0"/>
      <w:marTop w:val="0"/>
      <w:marBottom w:val="0"/>
      <w:divBdr>
        <w:top w:val="none" w:sz="0" w:space="0" w:color="auto"/>
        <w:left w:val="none" w:sz="0" w:space="0" w:color="auto"/>
        <w:bottom w:val="none" w:sz="0" w:space="0" w:color="auto"/>
        <w:right w:val="none" w:sz="0" w:space="0" w:color="auto"/>
      </w:divBdr>
    </w:div>
    <w:div w:id="853424060">
      <w:bodyDiv w:val="1"/>
      <w:marLeft w:val="0"/>
      <w:marRight w:val="0"/>
      <w:marTop w:val="0"/>
      <w:marBottom w:val="0"/>
      <w:divBdr>
        <w:top w:val="none" w:sz="0" w:space="0" w:color="auto"/>
        <w:left w:val="none" w:sz="0" w:space="0" w:color="auto"/>
        <w:bottom w:val="none" w:sz="0" w:space="0" w:color="auto"/>
        <w:right w:val="none" w:sz="0" w:space="0" w:color="auto"/>
      </w:divBdr>
    </w:div>
    <w:div w:id="854612225">
      <w:bodyDiv w:val="1"/>
      <w:marLeft w:val="0"/>
      <w:marRight w:val="0"/>
      <w:marTop w:val="0"/>
      <w:marBottom w:val="0"/>
      <w:divBdr>
        <w:top w:val="none" w:sz="0" w:space="0" w:color="auto"/>
        <w:left w:val="none" w:sz="0" w:space="0" w:color="auto"/>
        <w:bottom w:val="none" w:sz="0" w:space="0" w:color="auto"/>
        <w:right w:val="none" w:sz="0" w:space="0" w:color="auto"/>
      </w:divBdr>
    </w:div>
    <w:div w:id="861669250">
      <w:bodyDiv w:val="1"/>
      <w:marLeft w:val="0"/>
      <w:marRight w:val="0"/>
      <w:marTop w:val="0"/>
      <w:marBottom w:val="0"/>
      <w:divBdr>
        <w:top w:val="none" w:sz="0" w:space="0" w:color="auto"/>
        <w:left w:val="none" w:sz="0" w:space="0" w:color="auto"/>
        <w:bottom w:val="none" w:sz="0" w:space="0" w:color="auto"/>
        <w:right w:val="none" w:sz="0" w:space="0" w:color="auto"/>
      </w:divBdr>
    </w:div>
    <w:div w:id="862941880">
      <w:bodyDiv w:val="1"/>
      <w:marLeft w:val="0"/>
      <w:marRight w:val="0"/>
      <w:marTop w:val="0"/>
      <w:marBottom w:val="0"/>
      <w:divBdr>
        <w:top w:val="none" w:sz="0" w:space="0" w:color="auto"/>
        <w:left w:val="none" w:sz="0" w:space="0" w:color="auto"/>
        <w:bottom w:val="none" w:sz="0" w:space="0" w:color="auto"/>
        <w:right w:val="none" w:sz="0" w:space="0" w:color="auto"/>
      </w:divBdr>
    </w:div>
    <w:div w:id="863981633">
      <w:bodyDiv w:val="1"/>
      <w:marLeft w:val="0"/>
      <w:marRight w:val="0"/>
      <w:marTop w:val="0"/>
      <w:marBottom w:val="0"/>
      <w:divBdr>
        <w:top w:val="none" w:sz="0" w:space="0" w:color="auto"/>
        <w:left w:val="none" w:sz="0" w:space="0" w:color="auto"/>
        <w:bottom w:val="none" w:sz="0" w:space="0" w:color="auto"/>
        <w:right w:val="none" w:sz="0" w:space="0" w:color="auto"/>
      </w:divBdr>
    </w:div>
    <w:div w:id="873883445">
      <w:bodyDiv w:val="1"/>
      <w:marLeft w:val="0"/>
      <w:marRight w:val="0"/>
      <w:marTop w:val="0"/>
      <w:marBottom w:val="0"/>
      <w:divBdr>
        <w:top w:val="none" w:sz="0" w:space="0" w:color="auto"/>
        <w:left w:val="none" w:sz="0" w:space="0" w:color="auto"/>
        <w:bottom w:val="none" w:sz="0" w:space="0" w:color="auto"/>
        <w:right w:val="none" w:sz="0" w:space="0" w:color="auto"/>
      </w:divBdr>
    </w:div>
    <w:div w:id="886339825">
      <w:bodyDiv w:val="1"/>
      <w:marLeft w:val="0"/>
      <w:marRight w:val="0"/>
      <w:marTop w:val="0"/>
      <w:marBottom w:val="0"/>
      <w:divBdr>
        <w:top w:val="none" w:sz="0" w:space="0" w:color="auto"/>
        <w:left w:val="none" w:sz="0" w:space="0" w:color="auto"/>
        <w:bottom w:val="none" w:sz="0" w:space="0" w:color="auto"/>
        <w:right w:val="none" w:sz="0" w:space="0" w:color="auto"/>
      </w:divBdr>
    </w:div>
    <w:div w:id="896210616">
      <w:bodyDiv w:val="1"/>
      <w:marLeft w:val="0"/>
      <w:marRight w:val="0"/>
      <w:marTop w:val="0"/>
      <w:marBottom w:val="0"/>
      <w:divBdr>
        <w:top w:val="none" w:sz="0" w:space="0" w:color="auto"/>
        <w:left w:val="none" w:sz="0" w:space="0" w:color="auto"/>
        <w:bottom w:val="none" w:sz="0" w:space="0" w:color="auto"/>
        <w:right w:val="none" w:sz="0" w:space="0" w:color="auto"/>
      </w:divBdr>
    </w:div>
    <w:div w:id="911695506">
      <w:bodyDiv w:val="1"/>
      <w:marLeft w:val="0"/>
      <w:marRight w:val="0"/>
      <w:marTop w:val="0"/>
      <w:marBottom w:val="0"/>
      <w:divBdr>
        <w:top w:val="none" w:sz="0" w:space="0" w:color="auto"/>
        <w:left w:val="none" w:sz="0" w:space="0" w:color="auto"/>
        <w:bottom w:val="none" w:sz="0" w:space="0" w:color="auto"/>
        <w:right w:val="none" w:sz="0" w:space="0" w:color="auto"/>
      </w:divBdr>
    </w:div>
    <w:div w:id="917323078">
      <w:bodyDiv w:val="1"/>
      <w:marLeft w:val="0"/>
      <w:marRight w:val="0"/>
      <w:marTop w:val="0"/>
      <w:marBottom w:val="0"/>
      <w:divBdr>
        <w:top w:val="none" w:sz="0" w:space="0" w:color="auto"/>
        <w:left w:val="none" w:sz="0" w:space="0" w:color="auto"/>
        <w:bottom w:val="none" w:sz="0" w:space="0" w:color="auto"/>
        <w:right w:val="none" w:sz="0" w:space="0" w:color="auto"/>
      </w:divBdr>
    </w:div>
    <w:div w:id="918179442">
      <w:bodyDiv w:val="1"/>
      <w:marLeft w:val="0"/>
      <w:marRight w:val="0"/>
      <w:marTop w:val="0"/>
      <w:marBottom w:val="0"/>
      <w:divBdr>
        <w:top w:val="none" w:sz="0" w:space="0" w:color="auto"/>
        <w:left w:val="none" w:sz="0" w:space="0" w:color="auto"/>
        <w:bottom w:val="none" w:sz="0" w:space="0" w:color="auto"/>
        <w:right w:val="none" w:sz="0" w:space="0" w:color="auto"/>
      </w:divBdr>
    </w:div>
    <w:div w:id="919100457">
      <w:bodyDiv w:val="1"/>
      <w:marLeft w:val="0"/>
      <w:marRight w:val="0"/>
      <w:marTop w:val="0"/>
      <w:marBottom w:val="0"/>
      <w:divBdr>
        <w:top w:val="none" w:sz="0" w:space="0" w:color="auto"/>
        <w:left w:val="none" w:sz="0" w:space="0" w:color="auto"/>
        <w:bottom w:val="none" w:sz="0" w:space="0" w:color="auto"/>
        <w:right w:val="none" w:sz="0" w:space="0" w:color="auto"/>
      </w:divBdr>
    </w:div>
    <w:div w:id="924463594">
      <w:bodyDiv w:val="1"/>
      <w:marLeft w:val="0"/>
      <w:marRight w:val="0"/>
      <w:marTop w:val="0"/>
      <w:marBottom w:val="0"/>
      <w:divBdr>
        <w:top w:val="none" w:sz="0" w:space="0" w:color="auto"/>
        <w:left w:val="none" w:sz="0" w:space="0" w:color="auto"/>
        <w:bottom w:val="none" w:sz="0" w:space="0" w:color="auto"/>
        <w:right w:val="none" w:sz="0" w:space="0" w:color="auto"/>
      </w:divBdr>
    </w:div>
    <w:div w:id="925580685">
      <w:bodyDiv w:val="1"/>
      <w:marLeft w:val="0"/>
      <w:marRight w:val="0"/>
      <w:marTop w:val="0"/>
      <w:marBottom w:val="0"/>
      <w:divBdr>
        <w:top w:val="none" w:sz="0" w:space="0" w:color="auto"/>
        <w:left w:val="none" w:sz="0" w:space="0" w:color="auto"/>
        <w:bottom w:val="none" w:sz="0" w:space="0" w:color="auto"/>
        <w:right w:val="none" w:sz="0" w:space="0" w:color="auto"/>
      </w:divBdr>
    </w:div>
    <w:div w:id="927622019">
      <w:bodyDiv w:val="1"/>
      <w:marLeft w:val="0"/>
      <w:marRight w:val="0"/>
      <w:marTop w:val="0"/>
      <w:marBottom w:val="0"/>
      <w:divBdr>
        <w:top w:val="none" w:sz="0" w:space="0" w:color="auto"/>
        <w:left w:val="none" w:sz="0" w:space="0" w:color="auto"/>
        <w:bottom w:val="none" w:sz="0" w:space="0" w:color="auto"/>
        <w:right w:val="none" w:sz="0" w:space="0" w:color="auto"/>
      </w:divBdr>
    </w:div>
    <w:div w:id="939026340">
      <w:bodyDiv w:val="1"/>
      <w:marLeft w:val="0"/>
      <w:marRight w:val="0"/>
      <w:marTop w:val="0"/>
      <w:marBottom w:val="0"/>
      <w:divBdr>
        <w:top w:val="none" w:sz="0" w:space="0" w:color="auto"/>
        <w:left w:val="none" w:sz="0" w:space="0" w:color="auto"/>
        <w:bottom w:val="none" w:sz="0" w:space="0" w:color="auto"/>
        <w:right w:val="none" w:sz="0" w:space="0" w:color="auto"/>
      </w:divBdr>
    </w:div>
    <w:div w:id="940331703">
      <w:bodyDiv w:val="1"/>
      <w:marLeft w:val="0"/>
      <w:marRight w:val="0"/>
      <w:marTop w:val="0"/>
      <w:marBottom w:val="0"/>
      <w:divBdr>
        <w:top w:val="none" w:sz="0" w:space="0" w:color="auto"/>
        <w:left w:val="none" w:sz="0" w:space="0" w:color="auto"/>
        <w:bottom w:val="none" w:sz="0" w:space="0" w:color="auto"/>
        <w:right w:val="none" w:sz="0" w:space="0" w:color="auto"/>
      </w:divBdr>
    </w:div>
    <w:div w:id="950209924">
      <w:bodyDiv w:val="1"/>
      <w:marLeft w:val="0"/>
      <w:marRight w:val="0"/>
      <w:marTop w:val="0"/>
      <w:marBottom w:val="0"/>
      <w:divBdr>
        <w:top w:val="none" w:sz="0" w:space="0" w:color="auto"/>
        <w:left w:val="none" w:sz="0" w:space="0" w:color="auto"/>
        <w:bottom w:val="none" w:sz="0" w:space="0" w:color="auto"/>
        <w:right w:val="none" w:sz="0" w:space="0" w:color="auto"/>
      </w:divBdr>
    </w:div>
    <w:div w:id="970674663">
      <w:bodyDiv w:val="1"/>
      <w:marLeft w:val="0"/>
      <w:marRight w:val="0"/>
      <w:marTop w:val="0"/>
      <w:marBottom w:val="0"/>
      <w:divBdr>
        <w:top w:val="none" w:sz="0" w:space="0" w:color="auto"/>
        <w:left w:val="none" w:sz="0" w:space="0" w:color="auto"/>
        <w:bottom w:val="none" w:sz="0" w:space="0" w:color="auto"/>
        <w:right w:val="none" w:sz="0" w:space="0" w:color="auto"/>
      </w:divBdr>
    </w:div>
    <w:div w:id="973144558">
      <w:bodyDiv w:val="1"/>
      <w:marLeft w:val="0"/>
      <w:marRight w:val="0"/>
      <w:marTop w:val="0"/>
      <w:marBottom w:val="0"/>
      <w:divBdr>
        <w:top w:val="none" w:sz="0" w:space="0" w:color="auto"/>
        <w:left w:val="none" w:sz="0" w:space="0" w:color="auto"/>
        <w:bottom w:val="none" w:sz="0" w:space="0" w:color="auto"/>
        <w:right w:val="none" w:sz="0" w:space="0" w:color="auto"/>
      </w:divBdr>
    </w:div>
    <w:div w:id="981733478">
      <w:bodyDiv w:val="1"/>
      <w:marLeft w:val="0"/>
      <w:marRight w:val="0"/>
      <w:marTop w:val="0"/>
      <w:marBottom w:val="0"/>
      <w:divBdr>
        <w:top w:val="none" w:sz="0" w:space="0" w:color="auto"/>
        <w:left w:val="none" w:sz="0" w:space="0" w:color="auto"/>
        <w:bottom w:val="none" w:sz="0" w:space="0" w:color="auto"/>
        <w:right w:val="none" w:sz="0" w:space="0" w:color="auto"/>
      </w:divBdr>
    </w:div>
    <w:div w:id="988174577">
      <w:bodyDiv w:val="1"/>
      <w:marLeft w:val="0"/>
      <w:marRight w:val="0"/>
      <w:marTop w:val="0"/>
      <w:marBottom w:val="0"/>
      <w:divBdr>
        <w:top w:val="none" w:sz="0" w:space="0" w:color="auto"/>
        <w:left w:val="none" w:sz="0" w:space="0" w:color="auto"/>
        <w:bottom w:val="none" w:sz="0" w:space="0" w:color="auto"/>
        <w:right w:val="none" w:sz="0" w:space="0" w:color="auto"/>
      </w:divBdr>
    </w:div>
    <w:div w:id="996300436">
      <w:bodyDiv w:val="1"/>
      <w:marLeft w:val="0"/>
      <w:marRight w:val="0"/>
      <w:marTop w:val="0"/>
      <w:marBottom w:val="0"/>
      <w:divBdr>
        <w:top w:val="none" w:sz="0" w:space="0" w:color="auto"/>
        <w:left w:val="none" w:sz="0" w:space="0" w:color="auto"/>
        <w:bottom w:val="none" w:sz="0" w:space="0" w:color="auto"/>
        <w:right w:val="none" w:sz="0" w:space="0" w:color="auto"/>
      </w:divBdr>
    </w:div>
    <w:div w:id="1005782915">
      <w:bodyDiv w:val="1"/>
      <w:marLeft w:val="0"/>
      <w:marRight w:val="0"/>
      <w:marTop w:val="0"/>
      <w:marBottom w:val="0"/>
      <w:divBdr>
        <w:top w:val="none" w:sz="0" w:space="0" w:color="auto"/>
        <w:left w:val="none" w:sz="0" w:space="0" w:color="auto"/>
        <w:bottom w:val="none" w:sz="0" w:space="0" w:color="auto"/>
        <w:right w:val="none" w:sz="0" w:space="0" w:color="auto"/>
      </w:divBdr>
    </w:div>
    <w:div w:id="1008218752">
      <w:bodyDiv w:val="1"/>
      <w:marLeft w:val="0"/>
      <w:marRight w:val="0"/>
      <w:marTop w:val="0"/>
      <w:marBottom w:val="0"/>
      <w:divBdr>
        <w:top w:val="none" w:sz="0" w:space="0" w:color="auto"/>
        <w:left w:val="none" w:sz="0" w:space="0" w:color="auto"/>
        <w:bottom w:val="none" w:sz="0" w:space="0" w:color="auto"/>
        <w:right w:val="none" w:sz="0" w:space="0" w:color="auto"/>
      </w:divBdr>
    </w:div>
    <w:div w:id="1025521493">
      <w:bodyDiv w:val="1"/>
      <w:marLeft w:val="0"/>
      <w:marRight w:val="0"/>
      <w:marTop w:val="0"/>
      <w:marBottom w:val="0"/>
      <w:divBdr>
        <w:top w:val="none" w:sz="0" w:space="0" w:color="auto"/>
        <w:left w:val="none" w:sz="0" w:space="0" w:color="auto"/>
        <w:bottom w:val="none" w:sz="0" w:space="0" w:color="auto"/>
        <w:right w:val="none" w:sz="0" w:space="0" w:color="auto"/>
      </w:divBdr>
    </w:div>
    <w:div w:id="1025599994">
      <w:bodyDiv w:val="1"/>
      <w:marLeft w:val="0"/>
      <w:marRight w:val="0"/>
      <w:marTop w:val="0"/>
      <w:marBottom w:val="0"/>
      <w:divBdr>
        <w:top w:val="none" w:sz="0" w:space="0" w:color="auto"/>
        <w:left w:val="none" w:sz="0" w:space="0" w:color="auto"/>
        <w:bottom w:val="none" w:sz="0" w:space="0" w:color="auto"/>
        <w:right w:val="none" w:sz="0" w:space="0" w:color="auto"/>
      </w:divBdr>
    </w:div>
    <w:div w:id="1028875450">
      <w:bodyDiv w:val="1"/>
      <w:marLeft w:val="0"/>
      <w:marRight w:val="0"/>
      <w:marTop w:val="0"/>
      <w:marBottom w:val="0"/>
      <w:divBdr>
        <w:top w:val="none" w:sz="0" w:space="0" w:color="auto"/>
        <w:left w:val="none" w:sz="0" w:space="0" w:color="auto"/>
        <w:bottom w:val="none" w:sz="0" w:space="0" w:color="auto"/>
        <w:right w:val="none" w:sz="0" w:space="0" w:color="auto"/>
      </w:divBdr>
    </w:div>
    <w:div w:id="1031415912">
      <w:bodyDiv w:val="1"/>
      <w:marLeft w:val="0"/>
      <w:marRight w:val="0"/>
      <w:marTop w:val="0"/>
      <w:marBottom w:val="0"/>
      <w:divBdr>
        <w:top w:val="none" w:sz="0" w:space="0" w:color="auto"/>
        <w:left w:val="none" w:sz="0" w:space="0" w:color="auto"/>
        <w:bottom w:val="none" w:sz="0" w:space="0" w:color="auto"/>
        <w:right w:val="none" w:sz="0" w:space="0" w:color="auto"/>
      </w:divBdr>
    </w:div>
    <w:div w:id="1035543083">
      <w:bodyDiv w:val="1"/>
      <w:marLeft w:val="0"/>
      <w:marRight w:val="0"/>
      <w:marTop w:val="0"/>
      <w:marBottom w:val="0"/>
      <w:divBdr>
        <w:top w:val="none" w:sz="0" w:space="0" w:color="auto"/>
        <w:left w:val="none" w:sz="0" w:space="0" w:color="auto"/>
        <w:bottom w:val="none" w:sz="0" w:space="0" w:color="auto"/>
        <w:right w:val="none" w:sz="0" w:space="0" w:color="auto"/>
      </w:divBdr>
    </w:div>
    <w:div w:id="1037317773">
      <w:bodyDiv w:val="1"/>
      <w:marLeft w:val="0"/>
      <w:marRight w:val="0"/>
      <w:marTop w:val="0"/>
      <w:marBottom w:val="0"/>
      <w:divBdr>
        <w:top w:val="none" w:sz="0" w:space="0" w:color="auto"/>
        <w:left w:val="none" w:sz="0" w:space="0" w:color="auto"/>
        <w:bottom w:val="none" w:sz="0" w:space="0" w:color="auto"/>
        <w:right w:val="none" w:sz="0" w:space="0" w:color="auto"/>
      </w:divBdr>
    </w:div>
    <w:div w:id="1037854149">
      <w:bodyDiv w:val="1"/>
      <w:marLeft w:val="0"/>
      <w:marRight w:val="0"/>
      <w:marTop w:val="0"/>
      <w:marBottom w:val="0"/>
      <w:divBdr>
        <w:top w:val="none" w:sz="0" w:space="0" w:color="auto"/>
        <w:left w:val="none" w:sz="0" w:space="0" w:color="auto"/>
        <w:bottom w:val="none" w:sz="0" w:space="0" w:color="auto"/>
        <w:right w:val="none" w:sz="0" w:space="0" w:color="auto"/>
      </w:divBdr>
    </w:div>
    <w:div w:id="1043754947">
      <w:bodyDiv w:val="1"/>
      <w:marLeft w:val="0"/>
      <w:marRight w:val="0"/>
      <w:marTop w:val="0"/>
      <w:marBottom w:val="0"/>
      <w:divBdr>
        <w:top w:val="none" w:sz="0" w:space="0" w:color="auto"/>
        <w:left w:val="none" w:sz="0" w:space="0" w:color="auto"/>
        <w:bottom w:val="none" w:sz="0" w:space="0" w:color="auto"/>
        <w:right w:val="none" w:sz="0" w:space="0" w:color="auto"/>
      </w:divBdr>
    </w:div>
    <w:div w:id="1044938351">
      <w:bodyDiv w:val="1"/>
      <w:marLeft w:val="0"/>
      <w:marRight w:val="0"/>
      <w:marTop w:val="0"/>
      <w:marBottom w:val="0"/>
      <w:divBdr>
        <w:top w:val="none" w:sz="0" w:space="0" w:color="auto"/>
        <w:left w:val="none" w:sz="0" w:space="0" w:color="auto"/>
        <w:bottom w:val="none" w:sz="0" w:space="0" w:color="auto"/>
        <w:right w:val="none" w:sz="0" w:space="0" w:color="auto"/>
      </w:divBdr>
    </w:div>
    <w:div w:id="1066875901">
      <w:bodyDiv w:val="1"/>
      <w:marLeft w:val="0"/>
      <w:marRight w:val="0"/>
      <w:marTop w:val="0"/>
      <w:marBottom w:val="0"/>
      <w:divBdr>
        <w:top w:val="none" w:sz="0" w:space="0" w:color="auto"/>
        <w:left w:val="none" w:sz="0" w:space="0" w:color="auto"/>
        <w:bottom w:val="none" w:sz="0" w:space="0" w:color="auto"/>
        <w:right w:val="none" w:sz="0" w:space="0" w:color="auto"/>
      </w:divBdr>
    </w:div>
    <w:div w:id="1073627638">
      <w:bodyDiv w:val="1"/>
      <w:marLeft w:val="0"/>
      <w:marRight w:val="0"/>
      <w:marTop w:val="0"/>
      <w:marBottom w:val="0"/>
      <w:divBdr>
        <w:top w:val="none" w:sz="0" w:space="0" w:color="auto"/>
        <w:left w:val="none" w:sz="0" w:space="0" w:color="auto"/>
        <w:bottom w:val="none" w:sz="0" w:space="0" w:color="auto"/>
        <w:right w:val="none" w:sz="0" w:space="0" w:color="auto"/>
      </w:divBdr>
    </w:div>
    <w:div w:id="1075397833">
      <w:bodyDiv w:val="1"/>
      <w:marLeft w:val="0"/>
      <w:marRight w:val="0"/>
      <w:marTop w:val="0"/>
      <w:marBottom w:val="0"/>
      <w:divBdr>
        <w:top w:val="none" w:sz="0" w:space="0" w:color="auto"/>
        <w:left w:val="none" w:sz="0" w:space="0" w:color="auto"/>
        <w:bottom w:val="none" w:sz="0" w:space="0" w:color="auto"/>
        <w:right w:val="none" w:sz="0" w:space="0" w:color="auto"/>
      </w:divBdr>
    </w:div>
    <w:div w:id="1080100794">
      <w:bodyDiv w:val="1"/>
      <w:marLeft w:val="0"/>
      <w:marRight w:val="0"/>
      <w:marTop w:val="0"/>
      <w:marBottom w:val="0"/>
      <w:divBdr>
        <w:top w:val="none" w:sz="0" w:space="0" w:color="auto"/>
        <w:left w:val="none" w:sz="0" w:space="0" w:color="auto"/>
        <w:bottom w:val="none" w:sz="0" w:space="0" w:color="auto"/>
        <w:right w:val="none" w:sz="0" w:space="0" w:color="auto"/>
      </w:divBdr>
    </w:div>
    <w:div w:id="1082869528">
      <w:bodyDiv w:val="1"/>
      <w:marLeft w:val="0"/>
      <w:marRight w:val="0"/>
      <w:marTop w:val="0"/>
      <w:marBottom w:val="0"/>
      <w:divBdr>
        <w:top w:val="none" w:sz="0" w:space="0" w:color="auto"/>
        <w:left w:val="none" w:sz="0" w:space="0" w:color="auto"/>
        <w:bottom w:val="none" w:sz="0" w:space="0" w:color="auto"/>
        <w:right w:val="none" w:sz="0" w:space="0" w:color="auto"/>
      </w:divBdr>
    </w:div>
    <w:div w:id="1086800605">
      <w:bodyDiv w:val="1"/>
      <w:marLeft w:val="0"/>
      <w:marRight w:val="0"/>
      <w:marTop w:val="0"/>
      <w:marBottom w:val="0"/>
      <w:divBdr>
        <w:top w:val="none" w:sz="0" w:space="0" w:color="auto"/>
        <w:left w:val="none" w:sz="0" w:space="0" w:color="auto"/>
        <w:bottom w:val="none" w:sz="0" w:space="0" w:color="auto"/>
        <w:right w:val="none" w:sz="0" w:space="0" w:color="auto"/>
      </w:divBdr>
    </w:div>
    <w:div w:id="1092969232">
      <w:bodyDiv w:val="1"/>
      <w:marLeft w:val="0"/>
      <w:marRight w:val="0"/>
      <w:marTop w:val="0"/>
      <w:marBottom w:val="0"/>
      <w:divBdr>
        <w:top w:val="none" w:sz="0" w:space="0" w:color="auto"/>
        <w:left w:val="none" w:sz="0" w:space="0" w:color="auto"/>
        <w:bottom w:val="none" w:sz="0" w:space="0" w:color="auto"/>
        <w:right w:val="none" w:sz="0" w:space="0" w:color="auto"/>
      </w:divBdr>
    </w:div>
    <w:div w:id="1096247741">
      <w:bodyDiv w:val="1"/>
      <w:marLeft w:val="0"/>
      <w:marRight w:val="0"/>
      <w:marTop w:val="0"/>
      <w:marBottom w:val="0"/>
      <w:divBdr>
        <w:top w:val="none" w:sz="0" w:space="0" w:color="auto"/>
        <w:left w:val="none" w:sz="0" w:space="0" w:color="auto"/>
        <w:bottom w:val="none" w:sz="0" w:space="0" w:color="auto"/>
        <w:right w:val="none" w:sz="0" w:space="0" w:color="auto"/>
      </w:divBdr>
    </w:div>
    <w:div w:id="1096561790">
      <w:bodyDiv w:val="1"/>
      <w:marLeft w:val="0"/>
      <w:marRight w:val="0"/>
      <w:marTop w:val="0"/>
      <w:marBottom w:val="0"/>
      <w:divBdr>
        <w:top w:val="none" w:sz="0" w:space="0" w:color="auto"/>
        <w:left w:val="none" w:sz="0" w:space="0" w:color="auto"/>
        <w:bottom w:val="none" w:sz="0" w:space="0" w:color="auto"/>
        <w:right w:val="none" w:sz="0" w:space="0" w:color="auto"/>
      </w:divBdr>
    </w:div>
    <w:div w:id="1098452470">
      <w:bodyDiv w:val="1"/>
      <w:marLeft w:val="0"/>
      <w:marRight w:val="0"/>
      <w:marTop w:val="0"/>
      <w:marBottom w:val="0"/>
      <w:divBdr>
        <w:top w:val="none" w:sz="0" w:space="0" w:color="auto"/>
        <w:left w:val="none" w:sz="0" w:space="0" w:color="auto"/>
        <w:bottom w:val="none" w:sz="0" w:space="0" w:color="auto"/>
        <w:right w:val="none" w:sz="0" w:space="0" w:color="auto"/>
      </w:divBdr>
    </w:div>
    <w:div w:id="1099333142">
      <w:bodyDiv w:val="1"/>
      <w:marLeft w:val="0"/>
      <w:marRight w:val="0"/>
      <w:marTop w:val="0"/>
      <w:marBottom w:val="0"/>
      <w:divBdr>
        <w:top w:val="none" w:sz="0" w:space="0" w:color="auto"/>
        <w:left w:val="none" w:sz="0" w:space="0" w:color="auto"/>
        <w:bottom w:val="none" w:sz="0" w:space="0" w:color="auto"/>
        <w:right w:val="none" w:sz="0" w:space="0" w:color="auto"/>
      </w:divBdr>
    </w:div>
    <w:div w:id="1100032341">
      <w:bodyDiv w:val="1"/>
      <w:marLeft w:val="0"/>
      <w:marRight w:val="0"/>
      <w:marTop w:val="0"/>
      <w:marBottom w:val="0"/>
      <w:divBdr>
        <w:top w:val="none" w:sz="0" w:space="0" w:color="auto"/>
        <w:left w:val="none" w:sz="0" w:space="0" w:color="auto"/>
        <w:bottom w:val="none" w:sz="0" w:space="0" w:color="auto"/>
        <w:right w:val="none" w:sz="0" w:space="0" w:color="auto"/>
      </w:divBdr>
    </w:div>
    <w:div w:id="1100373083">
      <w:bodyDiv w:val="1"/>
      <w:marLeft w:val="0"/>
      <w:marRight w:val="0"/>
      <w:marTop w:val="0"/>
      <w:marBottom w:val="0"/>
      <w:divBdr>
        <w:top w:val="none" w:sz="0" w:space="0" w:color="auto"/>
        <w:left w:val="none" w:sz="0" w:space="0" w:color="auto"/>
        <w:bottom w:val="none" w:sz="0" w:space="0" w:color="auto"/>
        <w:right w:val="none" w:sz="0" w:space="0" w:color="auto"/>
      </w:divBdr>
    </w:div>
    <w:div w:id="1106779076">
      <w:bodyDiv w:val="1"/>
      <w:marLeft w:val="0"/>
      <w:marRight w:val="0"/>
      <w:marTop w:val="0"/>
      <w:marBottom w:val="0"/>
      <w:divBdr>
        <w:top w:val="none" w:sz="0" w:space="0" w:color="auto"/>
        <w:left w:val="none" w:sz="0" w:space="0" w:color="auto"/>
        <w:bottom w:val="none" w:sz="0" w:space="0" w:color="auto"/>
        <w:right w:val="none" w:sz="0" w:space="0" w:color="auto"/>
      </w:divBdr>
    </w:div>
    <w:div w:id="1109541576">
      <w:bodyDiv w:val="1"/>
      <w:marLeft w:val="0"/>
      <w:marRight w:val="0"/>
      <w:marTop w:val="0"/>
      <w:marBottom w:val="0"/>
      <w:divBdr>
        <w:top w:val="none" w:sz="0" w:space="0" w:color="auto"/>
        <w:left w:val="none" w:sz="0" w:space="0" w:color="auto"/>
        <w:bottom w:val="none" w:sz="0" w:space="0" w:color="auto"/>
        <w:right w:val="none" w:sz="0" w:space="0" w:color="auto"/>
      </w:divBdr>
    </w:div>
    <w:div w:id="1112744728">
      <w:bodyDiv w:val="1"/>
      <w:marLeft w:val="0"/>
      <w:marRight w:val="0"/>
      <w:marTop w:val="0"/>
      <w:marBottom w:val="0"/>
      <w:divBdr>
        <w:top w:val="none" w:sz="0" w:space="0" w:color="auto"/>
        <w:left w:val="none" w:sz="0" w:space="0" w:color="auto"/>
        <w:bottom w:val="none" w:sz="0" w:space="0" w:color="auto"/>
        <w:right w:val="none" w:sz="0" w:space="0" w:color="auto"/>
      </w:divBdr>
    </w:div>
    <w:div w:id="1114052726">
      <w:bodyDiv w:val="1"/>
      <w:marLeft w:val="0"/>
      <w:marRight w:val="0"/>
      <w:marTop w:val="0"/>
      <w:marBottom w:val="0"/>
      <w:divBdr>
        <w:top w:val="none" w:sz="0" w:space="0" w:color="auto"/>
        <w:left w:val="none" w:sz="0" w:space="0" w:color="auto"/>
        <w:bottom w:val="none" w:sz="0" w:space="0" w:color="auto"/>
        <w:right w:val="none" w:sz="0" w:space="0" w:color="auto"/>
      </w:divBdr>
    </w:div>
    <w:div w:id="1114325384">
      <w:bodyDiv w:val="1"/>
      <w:marLeft w:val="0"/>
      <w:marRight w:val="0"/>
      <w:marTop w:val="0"/>
      <w:marBottom w:val="0"/>
      <w:divBdr>
        <w:top w:val="none" w:sz="0" w:space="0" w:color="auto"/>
        <w:left w:val="none" w:sz="0" w:space="0" w:color="auto"/>
        <w:bottom w:val="none" w:sz="0" w:space="0" w:color="auto"/>
        <w:right w:val="none" w:sz="0" w:space="0" w:color="auto"/>
      </w:divBdr>
    </w:div>
    <w:div w:id="1118138063">
      <w:bodyDiv w:val="1"/>
      <w:marLeft w:val="0"/>
      <w:marRight w:val="0"/>
      <w:marTop w:val="0"/>
      <w:marBottom w:val="0"/>
      <w:divBdr>
        <w:top w:val="none" w:sz="0" w:space="0" w:color="auto"/>
        <w:left w:val="none" w:sz="0" w:space="0" w:color="auto"/>
        <w:bottom w:val="none" w:sz="0" w:space="0" w:color="auto"/>
        <w:right w:val="none" w:sz="0" w:space="0" w:color="auto"/>
      </w:divBdr>
    </w:div>
    <w:div w:id="1120756417">
      <w:bodyDiv w:val="1"/>
      <w:marLeft w:val="0"/>
      <w:marRight w:val="0"/>
      <w:marTop w:val="0"/>
      <w:marBottom w:val="0"/>
      <w:divBdr>
        <w:top w:val="none" w:sz="0" w:space="0" w:color="auto"/>
        <w:left w:val="none" w:sz="0" w:space="0" w:color="auto"/>
        <w:bottom w:val="none" w:sz="0" w:space="0" w:color="auto"/>
        <w:right w:val="none" w:sz="0" w:space="0" w:color="auto"/>
      </w:divBdr>
    </w:div>
    <w:div w:id="1131097751">
      <w:bodyDiv w:val="1"/>
      <w:marLeft w:val="0"/>
      <w:marRight w:val="0"/>
      <w:marTop w:val="0"/>
      <w:marBottom w:val="0"/>
      <w:divBdr>
        <w:top w:val="none" w:sz="0" w:space="0" w:color="auto"/>
        <w:left w:val="none" w:sz="0" w:space="0" w:color="auto"/>
        <w:bottom w:val="none" w:sz="0" w:space="0" w:color="auto"/>
        <w:right w:val="none" w:sz="0" w:space="0" w:color="auto"/>
      </w:divBdr>
    </w:div>
    <w:div w:id="1140655111">
      <w:bodyDiv w:val="1"/>
      <w:marLeft w:val="0"/>
      <w:marRight w:val="0"/>
      <w:marTop w:val="0"/>
      <w:marBottom w:val="0"/>
      <w:divBdr>
        <w:top w:val="none" w:sz="0" w:space="0" w:color="auto"/>
        <w:left w:val="none" w:sz="0" w:space="0" w:color="auto"/>
        <w:bottom w:val="none" w:sz="0" w:space="0" w:color="auto"/>
        <w:right w:val="none" w:sz="0" w:space="0" w:color="auto"/>
      </w:divBdr>
    </w:div>
    <w:div w:id="1145195190">
      <w:bodyDiv w:val="1"/>
      <w:marLeft w:val="0"/>
      <w:marRight w:val="0"/>
      <w:marTop w:val="0"/>
      <w:marBottom w:val="0"/>
      <w:divBdr>
        <w:top w:val="none" w:sz="0" w:space="0" w:color="auto"/>
        <w:left w:val="none" w:sz="0" w:space="0" w:color="auto"/>
        <w:bottom w:val="none" w:sz="0" w:space="0" w:color="auto"/>
        <w:right w:val="none" w:sz="0" w:space="0" w:color="auto"/>
      </w:divBdr>
    </w:div>
    <w:div w:id="1145851213">
      <w:bodyDiv w:val="1"/>
      <w:marLeft w:val="0"/>
      <w:marRight w:val="0"/>
      <w:marTop w:val="0"/>
      <w:marBottom w:val="0"/>
      <w:divBdr>
        <w:top w:val="none" w:sz="0" w:space="0" w:color="auto"/>
        <w:left w:val="none" w:sz="0" w:space="0" w:color="auto"/>
        <w:bottom w:val="none" w:sz="0" w:space="0" w:color="auto"/>
        <w:right w:val="none" w:sz="0" w:space="0" w:color="auto"/>
      </w:divBdr>
    </w:div>
    <w:div w:id="1146435686">
      <w:bodyDiv w:val="1"/>
      <w:marLeft w:val="0"/>
      <w:marRight w:val="0"/>
      <w:marTop w:val="0"/>
      <w:marBottom w:val="0"/>
      <w:divBdr>
        <w:top w:val="none" w:sz="0" w:space="0" w:color="auto"/>
        <w:left w:val="none" w:sz="0" w:space="0" w:color="auto"/>
        <w:bottom w:val="none" w:sz="0" w:space="0" w:color="auto"/>
        <w:right w:val="none" w:sz="0" w:space="0" w:color="auto"/>
      </w:divBdr>
    </w:div>
    <w:div w:id="1150831575">
      <w:bodyDiv w:val="1"/>
      <w:marLeft w:val="0"/>
      <w:marRight w:val="0"/>
      <w:marTop w:val="0"/>
      <w:marBottom w:val="0"/>
      <w:divBdr>
        <w:top w:val="none" w:sz="0" w:space="0" w:color="auto"/>
        <w:left w:val="none" w:sz="0" w:space="0" w:color="auto"/>
        <w:bottom w:val="none" w:sz="0" w:space="0" w:color="auto"/>
        <w:right w:val="none" w:sz="0" w:space="0" w:color="auto"/>
      </w:divBdr>
    </w:div>
    <w:div w:id="1151024473">
      <w:bodyDiv w:val="1"/>
      <w:marLeft w:val="0"/>
      <w:marRight w:val="0"/>
      <w:marTop w:val="0"/>
      <w:marBottom w:val="0"/>
      <w:divBdr>
        <w:top w:val="none" w:sz="0" w:space="0" w:color="auto"/>
        <w:left w:val="none" w:sz="0" w:space="0" w:color="auto"/>
        <w:bottom w:val="none" w:sz="0" w:space="0" w:color="auto"/>
        <w:right w:val="none" w:sz="0" w:space="0" w:color="auto"/>
      </w:divBdr>
    </w:div>
    <w:div w:id="1153984602">
      <w:bodyDiv w:val="1"/>
      <w:marLeft w:val="0"/>
      <w:marRight w:val="0"/>
      <w:marTop w:val="0"/>
      <w:marBottom w:val="0"/>
      <w:divBdr>
        <w:top w:val="none" w:sz="0" w:space="0" w:color="auto"/>
        <w:left w:val="none" w:sz="0" w:space="0" w:color="auto"/>
        <w:bottom w:val="none" w:sz="0" w:space="0" w:color="auto"/>
        <w:right w:val="none" w:sz="0" w:space="0" w:color="auto"/>
      </w:divBdr>
    </w:div>
    <w:div w:id="1155072056">
      <w:bodyDiv w:val="1"/>
      <w:marLeft w:val="0"/>
      <w:marRight w:val="0"/>
      <w:marTop w:val="0"/>
      <w:marBottom w:val="0"/>
      <w:divBdr>
        <w:top w:val="none" w:sz="0" w:space="0" w:color="auto"/>
        <w:left w:val="none" w:sz="0" w:space="0" w:color="auto"/>
        <w:bottom w:val="none" w:sz="0" w:space="0" w:color="auto"/>
        <w:right w:val="none" w:sz="0" w:space="0" w:color="auto"/>
      </w:divBdr>
    </w:div>
    <w:div w:id="1159080634">
      <w:bodyDiv w:val="1"/>
      <w:marLeft w:val="0"/>
      <w:marRight w:val="0"/>
      <w:marTop w:val="0"/>
      <w:marBottom w:val="0"/>
      <w:divBdr>
        <w:top w:val="none" w:sz="0" w:space="0" w:color="auto"/>
        <w:left w:val="none" w:sz="0" w:space="0" w:color="auto"/>
        <w:bottom w:val="none" w:sz="0" w:space="0" w:color="auto"/>
        <w:right w:val="none" w:sz="0" w:space="0" w:color="auto"/>
      </w:divBdr>
    </w:div>
    <w:div w:id="1160460509">
      <w:bodyDiv w:val="1"/>
      <w:marLeft w:val="0"/>
      <w:marRight w:val="0"/>
      <w:marTop w:val="0"/>
      <w:marBottom w:val="0"/>
      <w:divBdr>
        <w:top w:val="none" w:sz="0" w:space="0" w:color="auto"/>
        <w:left w:val="none" w:sz="0" w:space="0" w:color="auto"/>
        <w:bottom w:val="none" w:sz="0" w:space="0" w:color="auto"/>
        <w:right w:val="none" w:sz="0" w:space="0" w:color="auto"/>
      </w:divBdr>
    </w:div>
    <w:div w:id="1168327136">
      <w:bodyDiv w:val="1"/>
      <w:marLeft w:val="0"/>
      <w:marRight w:val="0"/>
      <w:marTop w:val="0"/>
      <w:marBottom w:val="0"/>
      <w:divBdr>
        <w:top w:val="none" w:sz="0" w:space="0" w:color="auto"/>
        <w:left w:val="none" w:sz="0" w:space="0" w:color="auto"/>
        <w:bottom w:val="none" w:sz="0" w:space="0" w:color="auto"/>
        <w:right w:val="none" w:sz="0" w:space="0" w:color="auto"/>
      </w:divBdr>
    </w:div>
    <w:div w:id="1170288036">
      <w:bodyDiv w:val="1"/>
      <w:marLeft w:val="0"/>
      <w:marRight w:val="0"/>
      <w:marTop w:val="0"/>
      <w:marBottom w:val="0"/>
      <w:divBdr>
        <w:top w:val="none" w:sz="0" w:space="0" w:color="auto"/>
        <w:left w:val="none" w:sz="0" w:space="0" w:color="auto"/>
        <w:bottom w:val="none" w:sz="0" w:space="0" w:color="auto"/>
        <w:right w:val="none" w:sz="0" w:space="0" w:color="auto"/>
      </w:divBdr>
    </w:div>
    <w:div w:id="1173645878">
      <w:bodyDiv w:val="1"/>
      <w:marLeft w:val="0"/>
      <w:marRight w:val="0"/>
      <w:marTop w:val="0"/>
      <w:marBottom w:val="0"/>
      <w:divBdr>
        <w:top w:val="none" w:sz="0" w:space="0" w:color="auto"/>
        <w:left w:val="none" w:sz="0" w:space="0" w:color="auto"/>
        <w:bottom w:val="none" w:sz="0" w:space="0" w:color="auto"/>
        <w:right w:val="none" w:sz="0" w:space="0" w:color="auto"/>
      </w:divBdr>
    </w:div>
    <w:div w:id="1176578048">
      <w:bodyDiv w:val="1"/>
      <w:marLeft w:val="0"/>
      <w:marRight w:val="0"/>
      <w:marTop w:val="0"/>
      <w:marBottom w:val="0"/>
      <w:divBdr>
        <w:top w:val="none" w:sz="0" w:space="0" w:color="auto"/>
        <w:left w:val="none" w:sz="0" w:space="0" w:color="auto"/>
        <w:bottom w:val="none" w:sz="0" w:space="0" w:color="auto"/>
        <w:right w:val="none" w:sz="0" w:space="0" w:color="auto"/>
      </w:divBdr>
    </w:div>
    <w:div w:id="1179083172">
      <w:bodyDiv w:val="1"/>
      <w:marLeft w:val="0"/>
      <w:marRight w:val="0"/>
      <w:marTop w:val="0"/>
      <w:marBottom w:val="0"/>
      <w:divBdr>
        <w:top w:val="none" w:sz="0" w:space="0" w:color="auto"/>
        <w:left w:val="none" w:sz="0" w:space="0" w:color="auto"/>
        <w:bottom w:val="none" w:sz="0" w:space="0" w:color="auto"/>
        <w:right w:val="none" w:sz="0" w:space="0" w:color="auto"/>
      </w:divBdr>
    </w:div>
    <w:div w:id="1190490634">
      <w:bodyDiv w:val="1"/>
      <w:marLeft w:val="0"/>
      <w:marRight w:val="0"/>
      <w:marTop w:val="0"/>
      <w:marBottom w:val="0"/>
      <w:divBdr>
        <w:top w:val="none" w:sz="0" w:space="0" w:color="auto"/>
        <w:left w:val="none" w:sz="0" w:space="0" w:color="auto"/>
        <w:bottom w:val="none" w:sz="0" w:space="0" w:color="auto"/>
        <w:right w:val="none" w:sz="0" w:space="0" w:color="auto"/>
      </w:divBdr>
    </w:div>
    <w:div w:id="1196506174">
      <w:bodyDiv w:val="1"/>
      <w:marLeft w:val="0"/>
      <w:marRight w:val="0"/>
      <w:marTop w:val="0"/>
      <w:marBottom w:val="0"/>
      <w:divBdr>
        <w:top w:val="none" w:sz="0" w:space="0" w:color="auto"/>
        <w:left w:val="none" w:sz="0" w:space="0" w:color="auto"/>
        <w:bottom w:val="none" w:sz="0" w:space="0" w:color="auto"/>
        <w:right w:val="none" w:sz="0" w:space="0" w:color="auto"/>
      </w:divBdr>
    </w:div>
    <w:div w:id="1208951914">
      <w:bodyDiv w:val="1"/>
      <w:marLeft w:val="0"/>
      <w:marRight w:val="0"/>
      <w:marTop w:val="0"/>
      <w:marBottom w:val="0"/>
      <w:divBdr>
        <w:top w:val="none" w:sz="0" w:space="0" w:color="auto"/>
        <w:left w:val="none" w:sz="0" w:space="0" w:color="auto"/>
        <w:bottom w:val="none" w:sz="0" w:space="0" w:color="auto"/>
        <w:right w:val="none" w:sz="0" w:space="0" w:color="auto"/>
      </w:divBdr>
    </w:div>
    <w:div w:id="1212497454">
      <w:bodyDiv w:val="1"/>
      <w:marLeft w:val="0"/>
      <w:marRight w:val="0"/>
      <w:marTop w:val="0"/>
      <w:marBottom w:val="0"/>
      <w:divBdr>
        <w:top w:val="none" w:sz="0" w:space="0" w:color="auto"/>
        <w:left w:val="none" w:sz="0" w:space="0" w:color="auto"/>
        <w:bottom w:val="none" w:sz="0" w:space="0" w:color="auto"/>
        <w:right w:val="none" w:sz="0" w:space="0" w:color="auto"/>
      </w:divBdr>
    </w:div>
    <w:div w:id="1218201425">
      <w:bodyDiv w:val="1"/>
      <w:marLeft w:val="0"/>
      <w:marRight w:val="0"/>
      <w:marTop w:val="0"/>
      <w:marBottom w:val="0"/>
      <w:divBdr>
        <w:top w:val="none" w:sz="0" w:space="0" w:color="auto"/>
        <w:left w:val="none" w:sz="0" w:space="0" w:color="auto"/>
        <w:bottom w:val="none" w:sz="0" w:space="0" w:color="auto"/>
        <w:right w:val="none" w:sz="0" w:space="0" w:color="auto"/>
      </w:divBdr>
    </w:div>
    <w:div w:id="1225485577">
      <w:bodyDiv w:val="1"/>
      <w:marLeft w:val="0"/>
      <w:marRight w:val="0"/>
      <w:marTop w:val="0"/>
      <w:marBottom w:val="0"/>
      <w:divBdr>
        <w:top w:val="none" w:sz="0" w:space="0" w:color="auto"/>
        <w:left w:val="none" w:sz="0" w:space="0" w:color="auto"/>
        <w:bottom w:val="none" w:sz="0" w:space="0" w:color="auto"/>
        <w:right w:val="none" w:sz="0" w:space="0" w:color="auto"/>
      </w:divBdr>
    </w:div>
    <w:div w:id="1228685909">
      <w:bodyDiv w:val="1"/>
      <w:marLeft w:val="0"/>
      <w:marRight w:val="0"/>
      <w:marTop w:val="0"/>
      <w:marBottom w:val="0"/>
      <w:divBdr>
        <w:top w:val="none" w:sz="0" w:space="0" w:color="auto"/>
        <w:left w:val="none" w:sz="0" w:space="0" w:color="auto"/>
        <w:bottom w:val="none" w:sz="0" w:space="0" w:color="auto"/>
        <w:right w:val="none" w:sz="0" w:space="0" w:color="auto"/>
      </w:divBdr>
    </w:div>
    <w:div w:id="1232304916">
      <w:bodyDiv w:val="1"/>
      <w:marLeft w:val="0"/>
      <w:marRight w:val="0"/>
      <w:marTop w:val="0"/>
      <w:marBottom w:val="0"/>
      <w:divBdr>
        <w:top w:val="none" w:sz="0" w:space="0" w:color="auto"/>
        <w:left w:val="none" w:sz="0" w:space="0" w:color="auto"/>
        <w:bottom w:val="none" w:sz="0" w:space="0" w:color="auto"/>
        <w:right w:val="none" w:sz="0" w:space="0" w:color="auto"/>
      </w:divBdr>
    </w:div>
    <w:div w:id="1238898634">
      <w:bodyDiv w:val="1"/>
      <w:marLeft w:val="0"/>
      <w:marRight w:val="0"/>
      <w:marTop w:val="0"/>
      <w:marBottom w:val="0"/>
      <w:divBdr>
        <w:top w:val="none" w:sz="0" w:space="0" w:color="auto"/>
        <w:left w:val="none" w:sz="0" w:space="0" w:color="auto"/>
        <w:bottom w:val="none" w:sz="0" w:space="0" w:color="auto"/>
        <w:right w:val="none" w:sz="0" w:space="0" w:color="auto"/>
      </w:divBdr>
    </w:div>
    <w:div w:id="1240290290">
      <w:bodyDiv w:val="1"/>
      <w:marLeft w:val="0"/>
      <w:marRight w:val="0"/>
      <w:marTop w:val="0"/>
      <w:marBottom w:val="0"/>
      <w:divBdr>
        <w:top w:val="none" w:sz="0" w:space="0" w:color="auto"/>
        <w:left w:val="none" w:sz="0" w:space="0" w:color="auto"/>
        <w:bottom w:val="none" w:sz="0" w:space="0" w:color="auto"/>
        <w:right w:val="none" w:sz="0" w:space="0" w:color="auto"/>
      </w:divBdr>
    </w:div>
    <w:div w:id="1244677877">
      <w:bodyDiv w:val="1"/>
      <w:marLeft w:val="0"/>
      <w:marRight w:val="0"/>
      <w:marTop w:val="0"/>
      <w:marBottom w:val="0"/>
      <w:divBdr>
        <w:top w:val="none" w:sz="0" w:space="0" w:color="auto"/>
        <w:left w:val="none" w:sz="0" w:space="0" w:color="auto"/>
        <w:bottom w:val="none" w:sz="0" w:space="0" w:color="auto"/>
        <w:right w:val="none" w:sz="0" w:space="0" w:color="auto"/>
      </w:divBdr>
    </w:div>
    <w:div w:id="1250655292">
      <w:bodyDiv w:val="1"/>
      <w:marLeft w:val="0"/>
      <w:marRight w:val="0"/>
      <w:marTop w:val="0"/>
      <w:marBottom w:val="0"/>
      <w:divBdr>
        <w:top w:val="none" w:sz="0" w:space="0" w:color="auto"/>
        <w:left w:val="none" w:sz="0" w:space="0" w:color="auto"/>
        <w:bottom w:val="none" w:sz="0" w:space="0" w:color="auto"/>
        <w:right w:val="none" w:sz="0" w:space="0" w:color="auto"/>
      </w:divBdr>
    </w:div>
    <w:div w:id="1254314414">
      <w:bodyDiv w:val="1"/>
      <w:marLeft w:val="0"/>
      <w:marRight w:val="0"/>
      <w:marTop w:val="0"/>
      <w:marBottom w:val="0"/>
      <w:divBdr>
        <w:top w:val="none" w:sz="0" w:space="0" w:color="auto"/>
        <w:left w:val="none" w:sz="0" w:space="0" w:color="auto"/>
        <w:bottom w:val="none" w:sz="0" w:space="0" w:color="auto"/>
        <w:right w:val="none" w:sz="0" w:space="0" w:color="auto"/>
      </w:divBdr>
    </w:div>
    <w:div w:id="1256133686">
      <w:bodyDiv w:val="1"/>
      <w:marLeft w:val="0"/>
      <w:marRight w:val="0"/>
      <w:marTop w:val="0"/>
      <w:marBottom w:val="0"/>
      <w:divBdr>
        <w:top w:val="none" w:sz="0" w:space="0" w:color="auto"/>
        <w:left w:val="none" w:sz="0" w:space="0" w:color="auto"/>
        <w:bottom w:val="none" w:sz="0" w:space="0" w:color="auto"/>
        <w:right w:val="none" w:sz="0" w:space="0" w:color="auto"/>
      </w:divBdr>
    </w:div>
    <w:div w:id="1262756668">
      <w:bodyDiv w:val="1"/>
      <w:marLeft w:val="0"/>
      <w:marRight w:val="0"/>
      <w:marTop w:val="0"/>
      <w:marBottom w:val="0"/>
      <w:divBdr>
        <w:top w:val="none" w:sz="0" w:space="0" w:color="auto"/>
        <w:left w:val="none" w:sz="0" w:space="0" w:color="auto"/>
        <w:bottom w:val="none" w:sz="0" w:space="0" w:color="auto"/>
        <w:right w:val="none" w:sz="0" w:space="0" w:color="auto"/>
      </w:divBdr>
    </w:div>
    <w:div w:id="1266620207">
      <w:bodyDiv w:val="1"/>
      <w:marLeft w:val="0"/>
      <w:marRight w:val="0"/>
      <w:marTop w:val="0"/>
      <w:marBottom w:val="0"/>
      <w:divBdr>
        <w:top w:val="none" w:sz="0" w:space="0" w:color="auto"/>
        <w:left w:val="none" w:sz="0" w:space="0" w:color="auto"/>
        <w:bottom w:val="none" w:sz="0" w:space="0" w:color="auto"/>
        <w:right w:val="none" w:sz="0" w:space="0" w:color="auto"/>
      </w:divBdr>
    </w:div>
    <w:div w:id="1283733477">
      <w:bodyDiv w:val="1"/>
      <w:marLeft w:val="0"/>
      <w:marRight w:val="0"/>
      <w:marTop w:val="0"/>
      <w:marBottom w:val="0"/>
      <w:divBdr>
        <w:top w:val="none" w:sz="0" w:space="0" w:color="auto"/>
        <w:left w:val="none" w:sz="0" w:space="0" w:color="auto"/>
        <w:bottom w:val="none" w:sz="0" w:space="0" w:color="auto"/>
        <w:right w:val="none" w:sz="0" w:space="0" w:color="auto"/>
      </w:divBdr>
    </w:div>
    <w:div w:id="1284313604">
      <w:bodyDiv w:val="1"/>
      <w:marLeft w:val="0"/>
      <w:marRight w:val="0"/>
      <w:marTop w:val="0"/>
      <w:marBottom w:val="0"/>
      <w:divBdr>
        <w:top w:val="none" w:sz="0" w:space="0" w:color="auto"/>
        <w:left w:val="none" w:sz="0" w:space="0" w:color="auto"/>
        <w:bottom w:val="none" w:sz="0" w:space="0" w:color="auto"/>
        <w:right w:val="none" w:sz="0" w:space="0" w:color="auto"/>
      </w:divBdr>
    </w:div>
    <w:div w:id="1288661027">
      <w:bodyDiv w:val="1"/>
      <w:marLeft w:val="0"/>
      <w:marRight w:val="0"/>
      <w:marTop w:val="0"/>
      <w:marBottom w:val="0"/>
      <w:divBdr>
        <w:top w:val="none" w:sz="0" w:space="0" w:color="auto"/>
        <w:left w:val="none" w:sz="0" w:space="0" w:color="auto"/>
        <w:bottom w:val="none" w:sz="0" w:space="0" w:color="auto"/>
        <w:right w:val="none" w:sz="0" w:space="0" w:color="auto"/>
      </w:divBdr>
    </w:div>
    <w:div w:id="1289748867">
      <w:bodyDiv w:val="1"/>
      <w:marLeft w:val="0"/>
      <w:marRight w:val="0"/>
      <w:marTop w:val="0"/>
      <w:marBottom w:val="0"/>
      <w:divBdr>
        <w:top w:val="none" w:sz="0" w:space="0" w:color="auto"/>
        <w:left w:val="none" w:sz="0" w:space="0" w:color="auto"/>
        <w:bottom w:val="none" w:sz="0" w:space="0" w:color="auto"/>
        <w:right w:val="none" w:sz="0" w:space="0" w:color="auto"/>
      </w:divBdr>
    </w:div>
    <w:div w:id="1291131202">
      <w:bodyDiv w:val="1"/>
      <w:marLeft w:val="0"/>
      <w:marRight w:val="0"/>
      <w:marTop w:val="0"/>
      <w:marBottom w:val="0"/>
      <w:divBdr>
        <w:top w:val="none" w:sz="0" w:space="0" w:color="auto"/>
        <w:left w:val="none" w:sz="0" w:space="0" w:color="auto"/>
        <w:bottom w:val="none" w:sz="0" w:space="0" w:color="auto"/>
        <w:right w:val="none" w:sz="0" w:space="0" w:color="auto"/>
      </w:divBdr>
    </w:div>
    <w:div w:id="1291589650">
      <w:bodyDiv w:val="1"/>
      <w:marLeft w:val="0"/>
      <w:marRight w:val="0"/>
      <w:marTop w:val="0"/>
      <w:marBottom w:val="0"/>
      <w:divBdr>
        <w:top w:val="none" w:sz="0" w:space="0" w:color="auto"/>
        <w:left w:val="none" w:sz="0" w:space="0" w:color="auto"/>
        <w:bottom w:val="none" w:sz="0" w:space="0" w:color="auto"/>
        <w:right w:val="none" w:sz="0" w:space="0" w:color="auto"/>
      </w:divBdr>
    </w:div>
    <w:div w:id="1302727778">
      <w:bodyDiv w:val="1"/>
      <w:marLeft w:val="0"/>
      <w:marRight w:val="0"/>
      <w:marTop w:val="0"/>
      <w:marBottom w:val="0"/>
      <w:divBdr>
        <w:top w:val="none" w:sz="0" w:space="0" w:color="auto"/>
        <w:left w:val="none" w:sz="0" w:space="0" w:color="auto"/>
        <w:bottom w:val="none" w:sz="0" w:space="0" w:color="auto"/>
        <w:right w:val="none" w:sz="0" w:space="0" w:color="auto"/>
      </w:divBdr>
    </w:div>
    <w:div w:id="1314526203">
      <w:bodyDiv w:val="1"/>
      <w:marLeft w:val="0"/>
      <w:marRight w:val="0"/>
      <w:marTop w:val="0"/>
      <w:marBottom w:val="0"/>
      <w:divBdr>
        <w:top w:val="none" w:sz="0" w:space="0" w:color="auto"/>
        <w:left w:val="none" w:sz="0" w:space="0" w:color="auto"/>
        <w:bottom w:val="none" w:sz="0" w:space="0" w:color="auto"/>
        <w:right w:val="none" w:sz="0" w:space="0" w:color="auto"/>
      </w:divBdr>
    </w:div>
    <w:div w:id="1317104179">
      <w:bodyDiv w:val="1"/>
      <w:marLeft w:val="0"/>
      <w:marRight w:val="0"/>
      <w:marTop w:val="0"/>
      <w:marBottom w:val="0"/>
      <w:divBdr>
        <w:top w:val="none" w:sz="0" w:space="0" w:color="auto"/>
        <w:left w:val="none" w:sz="0" w:space="0" w:color="auto"/>
        <w:bottom w:val="none" w:sz="0" w:space="0" w:color="auto"/>
        <w:right w:val="none" w:sz="0" w:space="0" w:color="auto"/>
      </w:divBdr>
    </w:div>
    <w:div w:id="1317345211">
      <w:bodyDiv w:val="1"/>
      <w:marLeft w:val="0"/>
      <w:marRight w:val="0"/>
      <w:marTop w:val="0"/>
      <w:marBottom w:val="0"/>
      <w:divBdr>
        <w:top w:val="none" w:sz="0" w:space="0" w:color="auto"/>
        <w:left w:val="none" w:sz="0" w:space="0" w:color="auto"/>
        <w:bottom w:val="none" w:sz="0" w:space="0" w:color="auto"/>
        <w:right w:val="none" w:sz="0" w:space="0" w:color="auto"/>
      </w:divBdr>
    </w:div>
    <w:div w:id="1318726710">
      <w:bodyDiv w:val="1"/>
      <w:marLeft w:val="0"/>
      <w:marRight w:val="0"/>
      <w:marTop w:val="0"/>
      <w:marBottom w:val="0"/>
      <w:divBdr>
        <w:top w:val="none" w:sz="0" w:space="0" w:color="auto"/>
        <w:left w:val="none" w:sz="0" w:space="0" w:color="auto"/>
        <w:bottom w:val="none" w:sz="0" w:space="0" w:color="auto"/>
        <w:right w:val="none" w:sz="0" w:space="0" w:color="auto"/>
      </w:divBdr>
    </w:div>
    <w:div w:id="1324351850">
      <w:bodyDiv w:val="1"/>
      <w:marLeft w:val="0"/>
      <w:marRight w:val="0"/>
      <w:marTop w:val="0"/>
      <w:marBottom w:val="0"/>
      <w:divBdr>
        <w:top w:val="none" w:sz="0" w:space="0" w:color="auto"/>
        <w:left w:val="none" w:sz="0" w:space="0" w:color="auto"/>
        <w:bottom w:val="none" w:sz="0" w:space="0" w:color="auto"/>
        <w:right w:val="none" w:sz="0" w:space="0" w:color="auto"/>
      </w:divBdr>
    </w:div>
    <w:div w:id="1326199774">
      <w:bodyDiv w:val="1"/>
      <w:marLeft w:val="0"/>
      <w:marRight w:val="0"/>
      <w:marTop w:val="0"/>
      <w:marBottom w:val="0"/>
      <w:divBdr>
        <w:top w:val="none" w:sz="0" w:space="0" w:color="auto"/>
        <w:left w:val="none" w:sz="0" w:space="0" w:color="auto"/>
        <w:bottom w:val="none" w:sz="0" w:space="0" w:color="auto"/>
        <w:right w:val="none" w:sz="0" w:space="0" w:color="auto"/>
      </w:divBdr>
    </w:div>
    <w:div w:id="1338998394">
      <w:bodyDiv w:val="1"/>
      <w:marLeft w:val="0"/>
      <w:marRight w:val="0"/>
      <w:marTop w:val="0"/>
      <w:marBottom w:val="0"/>
      <w:divBdr>
        <w:top w:val="none" w:sz="0" w:space="0" w:color="auto"/>
        <w:left w:val="none" w:sz="0" w:space="0" w:color="auto"/>
        <w:bottom w:val="none" w:sz="0" w:space="0" w:color="auto"/>
        <w:right w:val="none" w:sz="0" w:space="0" w:color="auto"/>
      </w:divBdr>
    </w:div>
    <w:div w:id="1339113806">
      <w:bodyDiv w:val="1"/>
      <w:marLeft w:val="0"/>
      <w:marRight w:val="0"/>
      <w:marTop w:val="0"/>
      <w:marBottom w:val="0"/>
      <w:divBdr>
        <w:top w:val="none" w:sz="0" w:space="0" w:color="auto"/>
        <w:left w:val="none" w:sz="0" w:space="0" w:color="auto"/>
        <w:bottom w:val="none" w:sz="0" w:space="0" w:color="auto"/>
        <w:right w:val="none" w:sz="0" w:space="0" w:color="auto"/>
      </w:divBdr>
    </w:div>
    <w:div w:id="1346904610">
      <w:bodyDiv w:val="1"/>
      <w:marLeft w:val="0"/>
      <w:marRight w:val="0"/>
      <w:marTop w:val="0"/>
      <w:marBottom w:val="0"/>
      <w:divBdr>
        <w:top w:val="none" w:sz="0" w:space="0" w:color="auto"/>
        <w:left w:val="none" w:sz="0" w:space="0" w:color="auto"/>
        <w:bottom w:val="none" w:sz="0" w:space="0" w:color="auto"/>
        <w:right w:val="none" w:sz="0" w:space="0" w:color="auto"/>
      </w:divBdr>
    </w:div>
    <w:div w:id="1352296089">
      <w:bodyDiv w:val="1"/>
      <w:marLeft w:val="0"/>
      <w:marRight w:val="0"/>
      <w:marTop w:val="0"/>
      <w:marBottom w:val="0"/>
      <w:divBdr>
        <w:top w:val="none" w:sz="0" w:space="0" w:color="auto"/>
        <w:left w:val="none" w:sz="0" w:space="0" w:color="auto"/>
        <w:bottom w:val="none" w:sz="0" w:space="0" w:color="auto"/>
        <w:right w:val="none" w:sz="0" w:space="0" w:color="auto"/>
      </w:divBdr>
    </w:div>
    <w:div w:id="1357661399">
      <w:bodyDiv w:val="1"/>
      <w:marLeft w:val="0"/>
      <w:marRight w:val="0"/>
      <w:marTop w:val="0"/>
      <w:marBottom w:val="0"/>
      <w:divBdr>
        <w:top w:val="none" w:sz="0" w:space="0" w:color="auto"/>
        <w:left w:val="none" w:sz="0" w:space="0" w:color="auto"/>
        <w:bottom w:val="none" w:sz="0" w:space="0" w:color="auto"/>
        <w:right w:val="none" w:sz="0" w:space="0" w:color="auto"/>
      </w:divBdr>
    </w:div>
    <w:div w:id="1358972372">
      <w:bodyDiv w:val="1"/>
      <w:marLeft w:val="0"/>
      <w:marRight w:val="0"/>
      <w:marTop w:val="0"/>
      <w:marBottom w:val="0"/>
      <w:divBdr>
        <w:top w:val="none" w:sz="0" w:space="0" w:color="auto"/>
        <w:left w:val="none" w:sz="0" w:space="0" w:color="auto"/>
        <w:bottom w:val="none" w:sz="0" w:space="0" w:color="auto"/>
        <w:right w:val="none" w:sz="0" w:space="0" w:color="auto"/>
      </w:divBdr>
    </w:div>
    <w:div w:id="1362851990">
      <w:bodyDiv w:val="1"/>
      <w:marLeft w:val="0"/>
      <w:marRight w:val="0"/>
      <w:marTop w:val="0"/>
      <w:marBottom w:val="0"/>
      <w:divBdr>
        <w:top w:val="none" w:sz="0" w:space="0" w:color="auto"/>
        <w:left w:val="none" w:sz="0" w:space="0" w:color="auto"/>
        <w:bottom w:val="none" w:sz="0" w:space="0" w:color="auto"/>
        <w:right w:val="none" w:sz="0" w:space="0" w:color="auto"/>
      </w:divBdr>
    </w:div>
    <w:div w:id="1372533612">
      <w:bodyDiv w:val="1"/>
      <w:marLeft w:val="0"/>
      <w:marRight w:val="0"/>
      <w:marTop w:val="0"/>
      <w:marBottom w:val="0"/>
      <w:divBdr>
        <w:top w:val="none" w:sz="0" w:space="0" w:color="auto"/>
        <w:left w:val="none" w:sz="0" w:space="0" w:color="auto"/>
        <w:bottom w:val="none" w:sz="0" w:space="0" w:color="auto"/>
        <w:right w:val="none" w:sz="0" w:space="0" w:color="auto"/>
      </w:divBdr>
    </w:div>
    <w:div w:id="1374770689">
      <w:bodyDiv w:val="1"/>
      <w:marLeft w:val="0"/>
      <w:marRight w:val="0"/>
      <w:marTop w:val="0"/>
      <w:marBottom w:val="0"/>
      <w:divBdr>
        <w:top w:val="none" w:sz="0" w:space="0" w:color="auto"/>
        <w:left w:val="none" w:sz="0" w:space="0" w:color="auto"/>
        <w:bottom w:val="none" w:sz="0" w:space="0" w:color="auto"/>
        <w:right w:val="none" w:sz="0" w:space="0" w:color="auto"/>
      </w:divBdr>
    </w:div>
    <w:div w:id="1384058724">
      <w:bodyDiv w:val="1"/>
      <w:marLeft w:val="0"/>
      <w:marRight w:val="0"/>
      <w:marTop w:val="0"/>
      <w:marBottom w:val="0"/>
      <w:divBdr>
        <w:top w:val="none" w:sz="0" w:space="0" w:color="auto"/>
        <w:left w:val="none" w:sz="0" w:space="0" w:color="auto"/>
        <w:bottom w:val="none" w:sz="0" w:space="0" w:color="auto"/>
        <w:right w:val="none" w:sz="0" w:space="0" w:color="auto"/>
      </w:divBdr>
    </w:div>
    <w:div w:id="1388531034">
      <w:bodyDiv w:val="1"/>
      <w:marLeft w:val="0"/>
      <w:marRight w:val="0"/>
      <w:marTop w:val="0"/>
      <w:marBottom w:val="0"/>
      <w:divBdr>
        <w:top w:val="none" w:sz="0" w:space="0" w:color="auto"/>
        <w:left w:val="none" w:sz="0" w:space="0" w:color="auto"/>
        <w:bottom w:val="none" w:sz="0" w:space="0" w:color="auto"/>
        <w:right w:val="none" w:sz="0" w:space="0" w:color="auto"/>
      </w:divBdr>
    </w:div>
    <w:div w:id="1393894426">
      <w:bodyDiv w:val="1"/>
      <w:marLeft w:val="0"/>
      <w:marRight w:val="0"/>
      <w:marTop w:val="0"/>
      <w:marBottom w:val="0"/>
      <w:divBdr>
        <w:top w:val="none" w:sz="0" w:space="0" w:color="auto"/>
        <w:left w:val="none" w:sz="0" w:space="0" w:color="auto"/>
        <w:bottom w:val="none" w:sz="0" w:space="0" w:color="auto"/>
        <w:right w:val="none" w:sz="0" w:space="0" w:color="auto"/>
      </w:divBdr>
    </w:div>
    <w:div w:id="1394542395">
      <w:bodyDiv w:val="1"/>
      <w:marLeft w:val="0"/>
      <w:marRight w:val="0"/>
      <w:marTop w:val="0"/>
      <w:marBottom w:val="0"/>
      <w:divBdr>
        <w:top w:val="none" w:sz="0" w:space="0" w:color="auto"/>
        <w:left w:val="none" w:sz="0" w:space="0" w:color="auto"/>
        <w:bottom w:val="none" w:sz="0" w:space="0" w:color="auto"/>
        <w:right w:val="none" w:sz="0" w:space="0" w:color="auto"/>
      </w:divBdr>
    </w:div>
    <w:div w:id="1395853132">
      <w:bodyDiv w:val="1"/>
      <w:marLeft w:val="0"/>
      <w:marRight w:val="0"/>
      <w:marTop w:val="0"/>
      <w:marBottom w:val="0"/>
      <w:divBdr>
        <w:top w:val="none" w:sz="0" w:space="0" w:color="auto"/>
        <w:left w:val="none" w:sz="0" w:space="0" w:color="auto"/>
        <w:bottom w:val="none" w:sz="0" w:space="0" w:color="auto"/>
        <w:right w:val="none" w:sz="0" w:space="0" w:color="auto"/>
      </w:divBdr>
    </w:div>
    <w:div w:id="1401291053">
      <w:bodyDiv w:val="1"/>
      <w:marLeft w:val="0"/>
      <w:marRight w:val="0"/>
      <w:marTop w:val="0"/>
      <w:marBottom w:val="0"/>
      <w:divBdr>
        <w:top w:val="none" w:sz="0" w:space="0" w:color="auto"/>
        <w:left w:val="none" w:sz="0" w:space="0" w:color="auto"/>
        <w:bottom w:val="none" w:sz="0" w:space="0" w:color="auto"/>
        <w:right w:val="none" w:sz="0" w:space="0" w:color="auto"/>
      </w:divBdr>
    </w:div>
    <w:div w:id="1407607834">
      <w:bodyDiv w:val="1"/>
      <w:marLeft w:val="0"/>
      <w:marRight w:val="0"/>
      <w:marTop w:val="0"/>
      <w:marBottom w:val="0"/>
      <w:divBdr>
        <w:top w:val="none" w:sz="0" w:space="0" w:color="auto"/>
        <w:left w:val="none" w:sz="0" w:space="0" w:color="auto"/>
        <w:bottom w:val="none" w:sz="0" w:space="0" w:color="auto"/>
        <w:right w:val="none" w:sz="0" w:space="0" w:color="auto"/>
      </w:divBdr>
    </w:div>
    <w:div w:id="1412461397">
      <w:bodyDiv w:val="1"/>
      <w:marLeft w:val="0"/>
      <w:marRight w:val="0"/>
      <w:marTop w:val="0"/>
      <w:marBottom w:val="0"/>
      <w:divBdr>
        <w:top w:val="none" w:sz="0" w:space="0" w:color="auto"/>
        <w:left w:val="none" w:sz="0" w:space="0" w:color="auto"/>
        <w:bottom w:val="none" w:sz="0" w:space="0" w:color="auto"/>
        <w:right w:val="none" w:sz="0" w:space="0" w:color="auto"/>
      </w:divBdr>
    </w:div>
    <w:div w:id="1422603708">
      <w:bodyDiv w:val="1"/>
      <w:marLeft w:val="0"/>
      <w:marRight w:val="0"/>
      <w:marTop w:val="0"/>
      <w:marBottom w:val="0"/>
      <w:divBdr>
        <w:top w:val="none" w:sz="0" w:space="0" w:color="auto"/>
        <w:left w:val="none" w:sz="0" w:space="0" w:color="auto"/>
        <w:bottom w:val="none" w:sz="0" w:space="0" w:color="auto"/>
        <w:right w:val="none" w:sz="0" w:space="0" w:color="auto"/>
      </w:divBdr>
    </w:div>
    <w:div w:id="1422723948">
      <w:bodyDiv w:val="1"/>
      <w:marLeft w:val="0"/>
      <w:marRight w:val="0"/>
      <w:marTop w:val="0"/>
      <w:marBottom w:val="0"/>
      <w:divBdr>
        <w:top w:val="none" w:sz="0" w:space="0" w:color="auto"/>
        <w:left w:val="none" w:sz="0" w:space="0" w:color="auto"/>
        <w:bottom w:val="none" w:sz="0" w:space="0" w:color="auto"/>
        <w:right w:val="none" w:sz="0" w:space="0" w:color="auto"/>
      </w:divBdr>
    </w:div>
    <w:div w:id="1435900873">
      <w:bodyDiv w:val="1"/>
      <w:marLeft w:val="0"/>
      <w:marRight w:val="0"/>
      <w:marTop w:val="0"/>
      <w:marBottom w:val="0"/>
      <w:divBdr>
        <w:top w:val="none" w:sz="0" w:space="0" w:color="auto"/>
        <w:left w:val="none" w:sz="0" w:space="0" w:color="auto"/>
        <w:bottom w:val="none" w:sz="0" w:space="0" w:color="auto"/>
        <w:right w:val="none" w:sz="0" w:space="0" w:color="auto"/>
      </w:divBdr>
    </w:div>
    <w:div w:id="1441530331">
      <w:bodyDiv w:val="1"/>
      <w:marLeft w:val="0"/>
      <w:marRight w:val="0"/>
      <w:marTop w:val="0"/>
      <w:marBottom w:val="0"/>
      <w:divBdr>
        <w:top w:val="none" w:sz="0" w:space="0" w:color="auto"/>
        <w:left w:val="none" w:sz="0" w:space="0" w:color="auto"/>
        <w:bottom w:val="none" w:sz="0" w:space="0" w:color="auto"/>
        <w:right w:val="none" w:sz="0" w:space="0" w:color="auto"/>
      </w:divBdr>
    </w:div>
    <w:div w:id="1455249872">
      <w:bodyDiv w:val="1"/>
      <w:marLeft w:val="0"/>
      <w:marRight w:val="0"/>
      <w:marTop w:val="0"/>
      <w:marBottom w:val="0"/>
      <w:divBdr>
        <w:top w:val="none" w:sz="0" w:space="0" w:color="auto"/>
        <w:left w:val="none" w:sz="0" w:space="0" w:color="auto"/>
        <w:bottom w:val="none" w:sz="0" w:space="0" w:color="auto"/>
        <w:right w:val="none" w:sz="0" w:space="0" w:color="auto"/>
      </w:divBdr>
    </w:div>
    <w:div w:id="1475172374">
      <w:bodyDiv w:val="1"/>
      <w:marLeft w:val="0"/>
      <w:marRight w:val="0"/>
      <w:marTop w:val="0"/>
      <w:marBottom w:val="0"/>
      <w:divBdr>
        <w:top w:val="none" w:sz="0" w:space="0" w:color="auto"/>
        <w:left w:val="none" w:sz="0" w:space="0" w:color="auto"/>
        <w:bottom w:val="none" w:sz="0" w:space="0" w:color="auto"/>
        <w:right w:val="none" w:sz="0" w:space="0" w:color="auto"/>
      </w:divBdr>
    </w:div>
    <w:div w:id="1479493980">
      <w:bodyDiv w:val="1"/>
      <w:marLeft w:val="0"/>
      <w:marRight w:val="0"/>
      <w:marTop w:val="0"/>
      <w:marBottom w:val="0"/>
      <w:divBdr>
        <w:top w:val="none" w:sz="0" w:space="0" w:color="auto"/>
        <w:left w:val="none" w:sz="0" w:space="0" w:color="auto"/>
        <w:bottom w:val="none" w:sz="0" w:space="0" w:color="auto"/>
        <w:right w:val="none" w:sz="0" w:space="0" w:color="auto"/>
      </w:divBdr>
    </w:div>
    <w:div w:id="1495603264">
      <w:bodyDiv w:val="1"/>
      <w:marLeft w:val="0"/>
      <w:marRight w:val="0"/>
      <w:marTop w:val="0"/>
      <w:marBottom w:val="0"/>
      <w:divBdr>
        <w:top w:val="none" w:sz="0" w:space="0" w:color="auto"/>
        <w:left w:val="none" w:sz="0" w:space="0" w:color="auto"/>
        <w:bottom w:val="none" w:sz="0" w:space="0" w:color="auto"/>
        <w:right w:val="none" w:sz="0" w:space="0" w:color="auto"/>
      </w:divBdr>
    </w:div>
    <w:div w:id="1506823387">
      <w:bodyDiv w:val="1"/>
      <w:marLeft w:val="0"/>
      <w:marRight w:val="0"/>
      <w:marTop w:val="0"/>
      <w:marBottom w:val="0"/>
      <w:divBdr>
        <w:top w:val="none" w:sz="0" w:space="0" w:color="auto"/>
        <w:left w:val="none" w:sz="0" w:space="0" w:color="auto"/>
        <w:bottom w:val="none" w:sz="0" w:space="0" w:color="auto"/>
        <w:right w:val="none" w:sz="0" w:space="0" w:color="auto"/>
      </w:divBdr>
    </w:div>
    <w:div w:id="1516652041">
      <w:bodyDiv w:val="1"/>
      <w:marLeft w:val="0"/>
      <w:marRight w:val="0"/>
      <w:marTop w:val="0"/>
      <w:marBottom w:val="0"/>
      <w:divBdr>
        <w:top w:val="none" w:sz="0" w:space="0" w:color="auto"/>
        <w:left w:val="none" w:sz="0" w:space="0" w:color="auto"/>
        <w:bottom w:val="none" w:sz="0" w:space="0" w:color="auto"/>
        <w:right w:val="none" w:sz="0" w:space="0" w:color="auto"/>
      </w:divBdr>
    </w:div>
    <w:div w:id="1530678017">
      <w:bodyDiv w:val="1"/>
      <w:marLeft w:val="0"/>
      <w:marRight w:val="0"/>
      <w:marTop w:val="0"/>
      <w:marBottom w:val="0"/>
      <w:divBdr>
        <w:top w:val="none" w:sz="0" w:space="0" w:color="auto"/>
        <w:left w:val="none" w:sz="0" w:space="0" w:color="auto"/>
        <w:bottom w:val="none" w:sz="0" w:space="0" w:color="auto"/>
        <w:right w:val="none" w:sz="0" w:space="0" w:color="auto"/>
      </w:divBdr>
    </w:div>
    <w:div w:id="1545285719">
      <w:bodyDiv w:val="1"/>
      <w:marLeft w:val="0"/>
      <w:marRight w:val="0"/>
      <w:marTop w:val="0"/>
      <w:marBottom w:val="0"/>
      <w:divBdr>
        <w:top w:val="none" w:sz="0" w:space="0" w:color="auto"/>
        <w:left w:val="none" w:sz="0" w:space="0" w:color="auto"/>
        <w:bottom w:val="none" w:sz="0" w:space="0" w:color="auto"/>
        <w:right w:val="none" w:sz="0" w:space="0" w:color="auto"/>
      </w:divBdr>
    </w:div>
    <w:div w:id="1545632589">
      <w:bodyDiv w:val="1"/>
      <w:marLeft w:val="0"/>
      <w:marRight w:val="0"/>
      <w:marTop w:val="0"/>
      <w:marBottom w:val="0"/>
      <w:divBdr>
        <w:top w:val="none" w:sz="0" w:space="0" w:color="auto"/>
        <w:left w:val="none" w:sz="0" w:space="0" w:color="auto"/>
        <w:bottom w:val="none" w:sz="0" w:space="0" w:color="auto"/>
        <w:right w:val="none" w:sz="0" w:space="0" w:color="auto"/>
      </w:divBdr>
    </w:div>
    <w:div w:id="1547720514">
      <w:bodyDiv w:val="1"/>
      <w:marLeft w:val="0"/>
      <w:marRight w:val="0"/>
      <w:marTop w:val="0"/>
      <w:marBottom w:val="0"/>
      <w:divBdr>
        <w:top w:val="none" w:sz="0" w:space="0" w:color="auto"/>
        <w:left w:val="none" w:sz="0" w:space="0" w:color="auto"/>
        <w:bottom w:val="none" w:sz="0" w:space="0" w:color="auto"/>
        <w:right w:val="none" w:sz="0" w:space="0" w:color="auto"/>
      </w:divBdr>
    </w:div>
    <w:div w:id="1552837596">
      <w:bodyDiv w:val="1"/>
      <w:marLeft w:val="0"/>
      <w:marRight w:val="0"/>
      <w:marTop w:val="0"/>
      <w:marBottom w:val="0"/>
      <w:divBdr>
        <w:top w:val="none" w:sz="0" w:space="0" w:color="auto"/>
        <w:left w:val="none" w:sz="0" w:space="0" w:color="auto"/>
        <w:bottom w:val="none" w:sz="0" w:space="0" w:color="auto"/>
        <w:right w:val="none" w:sz="0" w:space="0" w:color="auto"/>
      </w:divBdr>
    </w:div>
    <w:div w:id="1562444428">
      <w:bodyDiv w:val="1"/>
      <w:marLeft w:val="0"/>
      <w:marRight w:val="0"/>
      <w:marTop w:val="0"/>
      <w:marBottom w:val="0"/>
      <w:divBdr>
        <w:top w:val="none" w:sz="0" w:space="0" w:color="auto"/>
        <w:left w:val="none" w:sz="0" w:space="0" w:color="auto"/>
        <w:bottom w:val="none" w:sz="0" w:space="0" w:color="auto"/>
        <w:right w:val="none" w:sz="0" w:space="0" w:color="auto"/>
      </w:divBdr>
    </w:div>
    <w:div w:id="1566179540">
      <w:bodyDiv w:val="1"/>
      <w:marLeft w:val="0"/>
      <w:marRight w:val="0"/>
      <w:marTop w:val="0"/>
      <w:marBottom w:val="0"/>
      <w:divBdr>
        <w:top w:val="none" w:sz="0" w:space="0" w:color="auto"/>
        <w:left w:val="none" w:sz="0" w:space="0" w:color="auto"/>
        <w:bottom w:val="none" w:sz="0" w:space="0" w:color="auto"/>
        <w:right w:val="none" w:sz="0" w:space="0" w:color="auto"/>
      </w:divBdr>
    </w:div>
    <w:div w:id="1566186001">
      <w:bodyDiv w:val="1"/>
      <w:marLeft w:val="0"/>
      <w:marRight w:val="0"/>
      <w:marTop w:val="0"/>
      <w:marBottom w:val="0"/>
      <w:divBdr>
        <w:top w:val="none" w:sz="0" w:space="0" w:color="auto"/>
        <w:left w:val="none" w:sz="0" w:space="0" w:color="auto"/>
        <w:bottom w:val="none" w:sz="0" w:space="0" w:color="auto"/>
        <w:right w:val="none" w:sz="0" w:space="0" w:color="auto"/>
      </w:divBdr>
    </w:div>
    <w:div w:id="1572735420">
      <w:bodyDiv w:val="1"/>
      <w:marLeft w:val="0"/>
      <w:marRight w:val="0"/>
      <w:marTop w:val="0"/>
      <w:marBottom w:val="0"/>
      <w:divBdr>
        <w:top w:val="none" w:sz="0" w:space="0" w:color="auto"/>
        <w:left w:val="none" w:sz="0" w:space="0" w:color="auto"/>
        <w:bottom w:val="none" w:sz="0" w:space="0" w:color="auto"/>
        <w:right w:val="none" w:sz="0" w:space="0" w:color="auto"/>
      </w:divBdr>
    </w:div>
    <w:div w:id="1578199489">
      <w:bodyDiv w:val="1"/>
      <w:marLeft w:val="0"/>
      <w:marRight w:val="0"/>
      <w:marTop w:val="0"/>
      <w:marBottom w:val="0"/>
      <w:divBdr>
        <w:top w:val="none" w:sz="0" w:space="0" w:color="auto"/>
        <w:left w:val="none" w:sz="0" w:space="0" w:color="auto"/>
        <w:bottom w:val="none" w:sz="0" w:space="0" w:color="auto"/>
        <w:right w:val="none" w:sz="0" w:space="0" w:color="auto"/>
      </w:divBdr>
    </w:div>
    <w:div w:id="1587615645">
      <w:bodyDiv w:val="1"/>
      <w:marLeft w:val="0"/>
      <w:marRight w:val="0"/>
      <w:marTop w:val="0"/>
      <w:marBottom w:val="0"/>
      <w:divBdr>
        <w:top w:val="none" w:sz="0" w:space="0" w:color="auto"/>
        <w:left w:val="none" w:sz="0" w:space="0" w:color="auto"/>
        <w:bottom w:val="none" w:sz="0" w:space="0" w:color="auto"/>
        <w:right w:val="none" w:sz="0" w:space="0" w:color="auto"/>
      </w:divBdr>
    </w:div>
    <w:div w:id="1596858384">
      <w:bodyDiv w:val="1"/>
      <w:marLeft w:val="0"/>
      <w:marRight w:val="0"/>
      <w:marTop w:val="0"/>
      <w:marBottom w:val="0"/>
      <w:divBdr>
        <w:top w:val="none" w:sz="0" w:space="0" w:color="auto"/>
        <w:left w:val="none" w:sz="0" w:space="0" w:color="auto"/>
        <w:bottom w:val="none" w:sz="0" w:space="0" w:color="auto"/>
        <w:right w:val="none" w:sz="0" w:space="0" w:color="auto"/>
      </w:divBdr>
    </w:div>
    <w:div w:id="1597396600">
      <w:bodyDiv w:val="1"/>
      <w:marLeft w:val="0"/>
      <w:marRight w:val="0"/>
      <w:marTop w:val="0"/>
      <w:marBottom w:val="0"/>
      <w:divBdr>
        <w:top w:val="none" w:sz="0" w:space="0" w:color="auto"/>
        <w:left w:val="none" w:sz="0" w:space="0" w:color="auto"/>
        <w:bottom w:val="none" w:sz="0" w:space="0" w:color="auto"/>
        <w:right w:val="none" w:sz="0" w:space="0" w:color="auto"/>
      </w:divBdr>
    </w:div>
    <w:div w:id="1601445429">
      <w:bodyDiv w:val="1"/>
      <w:marLeft w:val="0"/>
      <w:marRight w:val="0"/>
      <w:marTop w:val="0"/>
      <w:marBottom w:val="0"/>
      <w:divBdr>
        <w:top w:val="none" w:sz="0" w:space="0" w:color="auto"/>
        <w:left w:val="none" w:sz="0" w:space="0" w:color="auto"/>
        <w:bottom w:val="none" w:sz="0" w:space="0" w:color="auto"/>
        <w:right w:val="none" w:sz="0" w:space="0" w:color="auto"/>
      </w:divBdr>
    </w:div>
    <w:div w:id="1603149971">
      <w:bodyDiv w:val="1"/>
      <w:marLeft w:val="0"/>
      <w:marRight w:val="0"/>
      <w:marTop w:val="0"/>
      <w:marBottom w:val="0"/>
      <w:divBdr>
        <w:top w:val="none" w:sz="0" w:space="0" w:color="auto"/>
        <w:left w:val="none" w:sz="0" w:space="0" w:color="auto"/>
        <w:bottom w:val="none" w:sz="0" w:space="0" w:color="auto"/>
        <w:right w:val="none" w:sz="0" w:space="0" w:color="auto"/>
      </w:divBdr>
    </w:div>
    <w:div w:id="1604915877">
      <w:bodyDiv w:val="1"/>
      <w:marLeft w:val="0"/>
      <w:marRight w:val="0"/>
      <w:marTop w:val="0"/>
      <w:marBottom w:val="0"/>
      <w:divBdr>
        <w:top w:val="none" w:sz="0" w:space="0" w:color="auto"/>
        <w:left w:val="none" w:sz="0" w:space="0" w:color="auto"/>
        <w:bottom w:val="none" w:sz="0" w:space="0" w:color="auto"/>
        <w:right w:val="none" w:sz="0" w:space="0" w:color="auto"/>
      </w:divBdr>
    </w:div>
    <w:div w:id="1606881804">
      <w:bodyDiv w:val="1"/>
      <w:marLeft w:val="0"/>
      <w:marRight w:val="0"/>
      <w:marTop w:val="0"/>
      <w:marBottom w:val="0"/>
      <w:divBdr>
        <w:top w:val="none" w:sz="0" w:space="0" w:color="auto"/>
        <w:left w:val="none" w:sz="0" w:space="0" w:color="auto"/>
        <w:bottom w:val="none" w:sz="0" w:space="0" w:color="auto"/>
        <w:right w:val="none" w:sz="0" w:space="0" w:color="auto"/>
      </w:divBdr>
    </w:div>
    <w:div w:id="1606884802">
      <w:bodyDiv w:val="1"/>
      <w:marLeft w:val="0"/>
      <w:marRight w:val="0"/>
      <w:marTop w:val="0"/>
      <w:marBottom w:val="0"/>
      <w:divBdr>
        <w:top w:val="none" w:sz="0" w:space="0" w:color="auto"/>
        <w:left w:val="none" w:sz="0" w:space="0" w:color="auto"/>
        <w:bottom w:val="none" w:sz="0" w:space="0" w:color="auto"/>
        <w:right w:val="none" w:sz="0" w:space="0" w:color="auto"/>
      </w:divBdr>
    </w:div>
    <w:div w:id="1608661347">
      <w:bodyDiv w:val="1"/>
      <w:marLeft w:val="0"/>
      <w:marRight w:val="0"/>
      <w:marTop w:val="0"/>
      <w:marBottom w:val="0"/>
      <w:divBdr>
        <w:top w:val="none" w:sz="0" w:space="0" w:color="auto"/>
        <w:left w:val="none" w:sz="0" w:space="0" w:color="auto"/>
        <w:bottom w:val="none" w:sz="0" w:space="0" w:color="auto"/>
        <w:right w:val="none" w:sz="0" w:space="0" w:color="auto"/>
      </w:divBdr>
    </w:div>
    <w:div w:id="1619558281">
      <w:bodyDiv w:val="1"/>
      <w:marLeft w:val="0"/>
      <w:marRight w:val="0"/>
      <w:marTop w:val="0"/>
      <w:marBottom w:val="0"/>
      <w:divBdr>
        <w:top w:val="none" w:sz="0" w:space="0" w:color="auto"/>
        <w:left w:val="none" w:sz="0" w:space="0" w:color="auto"/>
        <w:bottom w:val="none" w:sz="0" w:space="0" w:color="auto"/>
        <w:right w:val="none" w:sz="0" w:space="0" w:color="auto"/>
      </w:divBdr>
    </w:div>
    <w:div w:id="1623031501">
      <w:bodyDiv w:val="1"/>
      <w:marLeft w:val="0"/>
      <w:marRight w:val="0"/>
      <w:marTop w:val="0"/>
      <w:marBottom w:val="0"/>
      <w:divBdr>
        <w:top w:val="none" w:sz="0" w:space="0" w:color="auto"/>
        <w:left w:val="none" w:sz="0" w:space="0" w:color="auto"/>
        <w:bottom w:val="none" w:sz="0" w:space="0" w:color="auto"/>
        <w:right w:val="none" w:sz="0" w:space="0" w:color="auto"/>
      </w:divBdr>
    </w:div>
    <w:div w:id="1626888985">
      <w:bodyDiv w:val="1"/>
      <w:marLeft w:val="0"/>
      <w:marRight w:val="0"/>
      <w:marTop w:val="0"/>
      <w:marBottom w:val="0"/>
      <w:divBdr>
        <w:top w:val="none" w:sz="0" w:space="0" w:color="auto"/>
        <w:left w:val="none" w:sz="0" w:space="0" w:color="auto"/>
        <w:bottom w:val="none" w:sz="0" w:space="0" w:color="auto"/>
        <w:right w:val="none" w:sz="0" w:space="0" w:color="auto"/>
      </w:divBdr>
    </w:div>
    <w:div w:id="1640722854">
      <w:bodyDiv w:val="1"/>
      <w:marLeft w:val="0"/>
      <w:marRight w:val="0"/>
      <w:marTop w:val="0"/>
      <w:marBottom w:val="0"/>
      <w:divBdr>
        <w:top w:val="none" w:sz="0" w:space="0" w:color="auto"/>
        <w:left w:val="none" w:sz="0" w:space="0" w:color="auto"/>
        <w:bottom w:val="none" w:sz="0" w:space="0" w:color="auto"/>
        <w:right w:val="none" w:sz="0" w:space="0" w:color="auto"/>
      </w:divBdr>
    </w:div>
    <w:div w:id="1655913384">
      <w:bodyDiv w:val="1"/>
      <w:marLeft w:val="0"/>
      <w:marRight w:val="0"/>
      <w:marTop w:val="0"/>
      <w:marBottom w:val="0"/>
      <w:divBdr>
        <w:top w:val="none" w:sz="0" w:space="0" w:color="auto"/>
        <w:left w:val="none" w:sz="0" w:space="0" w:color="auto"/>
        <w:bottom w:val="none" w:sz="0" w:space="0" w:color="auto"/>
        <w:right w:val="none" w:sz="0" w:space="0" w:color="auto"/>
      </w:divBdr>
    </w:div>
    <w:div w:id="1657804247">
      <w:bodyDiv w:val="1"/>
      <w:marLeft w:val="0"/>
      <w:marRight w:val="0"/>
      <w:marTop w:val="0"/>
      <w:marBottom w:val="0"/>
      <w:divBdr>
        <w:top w:val="none" w:sz="0" w:space="0" w:color="auto"/>
        <w:left w:val="none" w:sz="0" w:space="0" w:color="auto"/>
        <w:bottom w:val="none" w:sz="0" w:space="0" w:color="auto"/>
        <w:right w:val="none" w:sz="0" w:space="0" w:color="auto"/>
      </w:divBdr>
    </w:div>
    <w:div w:id="1657997698">
      <w:bodyDiv w:val="1"/>
      <w:marLeft w:val="0"/>
      <w:marRight w:val="0"/>
      <w:marTop w:val="0"/>
      <w:marBottom w:val="0"/>
      <w:divBdr>
        <w:top w:val="none" w:sz="0" w:space="0" w:color="auto"/>
        <w:left w:val="none" w:sz="0" w:space="0" w:color="auto"/>
        <w:bottom w:val="none" w:sz="0" w:space="0" w:color="auto"/>
        <w:right w:val="none" w:sz="0" w:space="0" w:color="auto"/>
      </w:divBdr>
    </w:div>
    <w:div w:id="1671445315">
      <w:bodyDiv w:val="1"/>
      <w:marLeft w:val="0"/>
      <w:marRight w:val="0"/>
      <w:marTop w:val="0"/>
      <w:marBottom w:val="0"/>
      <w:divBdr>
        <w:top w:val="none" w:sz="0" w:space="0" w:color="auto"/>
        <w:left w:val="none" w:sz="0" w:space="0" w:color="auto"/>
        <w:bottom w:val="none" w:sz="0" w:space="0" w:color="auto"/>
        <w:right w:val="none" w:sz="0" w:space="0" w:color="auto"/>
      </w:divBdr>
    </w:div>
    <w:div w:id="1671759895">
      <w:bodyDiv w:val="1"/>
      <w:marLeft w:val="0"/>
      <w:marRight w:val="0"/>
      <w:marTop w:val="0"/>
      <w:marBottom w:val="0"/>
      <w:divBdr>
        <w:top w:val="none" w:sz="0" w:space="0" w:color="auto"/>
        <w:left w:val="none" w:sz="0" w:space="0" w:color="auto"/>
        <w:bottom w:val="none" w:sz="0" w:space="0" w:color="auto"/>
        <w:right w:val="none" w:sz="0" w:space="0" w:color="auto"/>
      </w:divBdr>
    </w:div>
    <w:div w:id="1681472157">
      <w:bodyDiv w:val="1"/>
      <w:marLeft w:val="0"/>
      <w:marRight w:val="0"/>
      <w:marTop w:val="0"/>
      <w:marBottom w:val="0"/>
      <w:divBdr>
        <w:top w:val="none" w:sz="0" w:space="0" w:color="auto"/>
        <w:left w:val="none" w:sz="0" w:space="0" w:color="auto"/>
        <w:bottom w:val="none" w:sz="0" w:space="0" w:color="auto"/>
        <w:right w:val="none" w:sz="0" w:space="0" w:color="auto"/>
      </w:divBdr>
    </w:div>
    <w:div w:id="1685398575">
      <w:bodyDiv w:val="1"/>
      <w:marLeft w:val="0"/>
      <w:marRight w:val="0"/>
      <w:marTop w:val="0"/>
      <w:marBottom w:val="0"/>
      <w:divBdr>
        <w:top w:val="none" w:sz="0" w:space="0" w:color="auto"/>
        <w:left w:val="none" w:sz="0" w:space="0" w:color="auto"/>
        <w:bottom w:val="none" w:sz="0" w:space="0" w:color="auto"/>
        <w:right w:val="none" w:sz="0" w:space="0" w:color="auto"/>
      </w:divBdr>
    </w:div>
    <w:div w:id="1698046930">
      <w:bodyDiv w:val="1"/>
      <w:marLeft w:val="0"/>
      <w:marRight w:val="0"/>
      <w:marTop w:val="0"/>
      <w:marBottom w:val="0"/>
      <w:divBdr>
        <w:top w:val="none" w:sz="0" w:space="0" w:color="auto"/>
        <w:left w:val="none" w:sz="0" w:space="0" w:color="auto"/>
        <w:bottom w:val="none" w:sz="0" w:space="0" w:color="auto"/>
        <w:right w:val="none" w:sz="0" w:space="0" w:color="auto"/>
      </w:divBdr>
    </w:div>
    <w:div w:id="1700467982">
      <w:bodyDiv w:val="1"/>
      <w:marLeft w:val="0"/>
      <w:marRight w:val="0"/>
      <w:marTop w:val="0"/>
      <w:marBottom w:val="0"/>
      <w:divBdr>
        <w:top w:val="none" w:sz="0" w:space="0" w:color="auto"/>
        <w:left w:val="none" w:sz="0" w:space="0" w:color="auto"/>
        <w:bottom w:val="none" w:sz="0" w:space="0" w:color="auto"/>
        <w:right w:val="none" w:sz="0" w:space="0" w:color="auto"/>
      </w:divBdr>
    </w:div>
    <w:div w:id="1703050474">
      <w:bodyDiv w:val="1"/>
      <w:marLeft w:val="0"/>
      <w:marRight w:val="0"/>
      <w:marTop w:val="0"/>
      <w:marBottom w:val="0"/>
      <w:divBdr>
        <w:top w:val="none" w:sz="0" w:space="0" w:color="auto"/>
        <w:left w:val="none" w:sz="0" w:space="0" w:color="auto"/>
        <w:bottom w:val="none" w:sz="0" w:space="0" w:color="auto"/>
        <w:right w:val="none" w:sz="0" w:space="0" w:color="auto"/>
      </w:divBdr>
    </w:div>
    <w:div w:id="1705474035">
      <w:bodyDiv w:val="1"/>
      <w:marLeft w:val="0"/>
      <w:marRight w:val="0"/>
      <w:marTop w:val="0"/>
      <w:marBottom w:val="0"/>
      <w:divBdr>
        <w:top w:val="none" w:sz="0" w:space="0" w:color="auto"/>
        <w:left w:val="none" w:sz="0" w:space="0" w:color="auto"/>
        <w:bottom w:val="none" w:sz="0" w:space="0" w:color="auto"/>
        <w:right w:val="none" w:sz="0" w:space="0" w:color="auto"/>
      </w:divBdr>
    </w:div>
    <w:div w:id="1711606279">
      <w:bodyDiv w:val="1"/>
      <w:marLeft w:val="0"/>
      <w:marRight w:val="0"/>
      <w:marTop w:val="0"/>
      <w:marBottom w:val="0"/>
      <w:divBdr>
        <w:top w:val="none" w:sz="0" w:space="0" w:color="auto"/>
        <w:left w:val="none" w:sz="0" w:space="0" w:color="auto"/>
        <w:bottom w:val="none" w:sz="0" w:space="0" w:color="auto"/>
        <w:right w:val="none" w:sz="0" w:space="0" w:color="auto"/>
      </w:divBdr>
    </w:div>
    <w:div w:id="1713457455">
      <w:bodyDiv w:val="1"/>
      <w:marLeft w:val="0"/>
      <w:marRight w:val="0"/>
      <w:marTop w:val="0"/>
      <w:marBottom w:val="0"/>
      <w:divBdr>
        <w:top w:val="none" w:sz="0" w:space="0" w:color="auto"/>
        <w:left w:val="none" w:sz="0" w:space="0" w:color="auto"/>
        <w:bottom w:val="none" w:sz="0" w:space="0" w:color="auto"/>
        <w:right w:val="none" w:sz="0" w:space="0" w:color="auto"/>
      </w:divBdr>
    </w:div>
    <w:div w:id="1720667716">
      <w:bodyDiv w:val="1"/>
      <w:marLeft w:val="0"/>
      <w:marRight w:val="0"/>
      <w:marTop w:val="0"/>
      <w:marBottom w:val="0"/>
      <w:divBdr>
        <w:top w:val="none" w:sz="0" w:space="0" w:color="auto"/>
        <w:left w:val="none" w:sz="0" w:space="0" w:color="auto"/>
        <w:bottom w:val="none" w:sz="0" w:space="0" w:color="auto"/>
        <w:right w:val="none" w:sz="0" w:space="0" w:color="auto"/>
      </w:divBdr>
    </w:div>
    <w:div w:id="1739547202">
      <w:bodyDiv w:val="1"/>
      <w:marLeft w:val="0"/>
      <w:marRight w:val="0"/>
      <w:marTop w:val="0"/>
      <w:marBottom w:val="0"/>
      <w:divBdr>
        <w:top w:val="none" w:sz="0" w:space="0" w:color="auto"/>
        <w:left w:val="none" w:sz="0" w:space="0" w:color="auto"/>
        <w:bottom w:val="none" w:sz="0" w:space="0" w:color="auto"/>
        <w:right w:val="none" w:sz="0" w:space="0" w:color="auto"/>
      </w:divBdr>
    </w:div>
    <w:div w:id="1742020428">
      <w:bodyDiv w:val="1"/>
      <w:marLeft w:val="0"/>
      <w:marRight w:val="0"/>
      <w:marTop w:val="0"/>
      <w:marBottom w:val="0"/>
      <w:divBdr>
        <w:top w:val="none" w:sz="0" w:space="0" w:color="auto"/>
        <w:left w:val="none" w:sz="0" w:space="0" w:color="auto"/>
        <w:bottom w:val="none" w:sz="0" w:space="0" w:color="auto"/>
        <w:right w:val="none" w:sz="0" w:space="0" w:color="auto"/>
      </w:divBdr>
    </w:div>
    <w:div w:id="1742144114">
      <w:bodyDiv w:val="1"/>
      <w:marLeft w:val="0"/>
      <w:marRight w:val="0"/>
      <w:marTop w:val="0"/>
      <w:marBottom w:val="0"/>
      <w:divBdr>
        <w:top w:val="none" w:sz="0" w:space="0" w:color="auto"/>
        <w:left w:val="none" w:sz="0" w:space="0" w:color="auto"/>
        <w:bottom w:val="none" w:sz="0" w:space="0" w:color="auto"/>
        <w:right w:val="none" w:sz="0" w:space="0" w:color="auto"/>
      </w:divBdr>
    </w:div>
    <w:div w:id="1745908631">
      <w:bodyDiv w:val="1"/>
      <w:marLeft w:val="0"/>
      <w:marRight w:val="0"/>
      <w:marTop w:val="0"/>
      <w:marBottom w:val="0"/>
      <w:divBdr>
        <w:top w:val="none" w:sz="0" w:space="0" w:color="auto"/>
        <w:left w:val="none" w:sz="0" w:space="0" w:color="auto"/>
        <w:bottom w:val="none" w:sz="0" w:space="0" w:color="auto"/>
        <w:right w:val="none" w:sz="0" w:space="0" w:color="auto"/>
      </w:divBdr>
    </w:div>
    <w:div w:id="1753353604">
      <w:bodyDiv w:val="1"/>
      <w:marLeft w:val="0"/>
      <w:marRight w:val="0"/>
      <w:marTop w:val="0"/>
      <w:marBottom w:val="0"/>
      <w:divBdr>
        <w:top w:val="none" w:sz="0" w:space="0" w:color="auto"/>
        <w:left w:val="none" w:sz="0" w:space="0" w:color="auto"/>
        <w:bottom w:val="none" w:sz="0" w:space="0" w:color="auto"/>
        <w:right w:val="none" w:sz="0" w:space="0" w:color="auto"/>
      </w:divBdr>
    </w:div>
    <w:div w:id="1753773188">
      <w:bodyDiv w:val="1"/>
      <w:marLeft w:val="0"/>
      <w:marRight w:val="0"/>
      <w:marTop w:val="0"/>
      <w:marBottom w:val="0"/>
      <w:divBdr>
        <w:top w:val="none" w:sz="0" w:space="0" w:color="auto"/>
        <w:left w:val="none" w:sz="0" w:space="0" w:color="auto"/>
        <w:bottom w:val="none" w:sz="0" w:space="0" w:color="auto"/>
        <w:right w:val="none" w:sz="0" w:space="0" w:color="auto"/>
      </w:divBdr>
    </w:div>
    <w:div w:id="1759593998">
      <w:bodyDiv w:val="1"/>
      <w:marLeft w:val="0"/>
      <w:marRight w:val="0"/>
      <w:marTop w:val="0"/>
      <w:marBottom w:val="0"/>
      <w:divBdr>
        <w:top w:val="none" w:sz="0" w:space="0" w:color="auto"/>
        <w:left w:val="none" w:sz="0" w:space="0" w:color="auto"/>
        <w:bottom w:val="none" w:sz="0" w:space="0" w:color="auto"/>
        <w:right w:val="none" w:sz="0" w:space="0" w:color="auto"/>
      </w:divBdr>
    </w:div>
    <w:div w:id="1760061588">
      <w:bodyDiv w:val="1"/>
      <w:marLeft w:val="0"/>
      <w:marRight w:val="0"/>
      <w:marTop w:val="0"/>
      <w:marBottom w:val="0"/>
      <w:divBdr>
        <w:top w:val="none" w:sz="0" w:space="0" w:color="auto"/>
        <w:left w:val="none" w:sz="0" w:space="0" w:color="auto"/>
        <w:bottom w:val="none" w:sz="0" w:space="0" w:color="auto"/>
        <w:right w:val="none" w:sz="0" w:space="0" w:color="auto"/>
      </w:divBdr>
    </w:div>
    <w:div w:id="1764454136">
      <w:bodyDiv w:val="1"/>
      <w:marLeft w:val="0"/>
      <w:marRight w:val="0"/>
      <w:marTop w:val="0"/>
      <w:marBottom w:val="0"/>
      <w:divBdr>
        <w:top w:val="none" w:sz="0" w:space="0" w:color="auto"/>
        <w:left w:val="none" w:sz="0" w:space="0" w:color="auto"/>
        <w:bottom w:val="none" w:sz="0" w:space="0" w:color="auto"/>
        <w:right w:val="none" w:sz="0" w:space="0" w:color="auto"/>
      </w:divBdr>
    </w:div>
    <w:div w:id="1766878827">
      <w:bodyDiv w:val="1"/>
      <w:marLeft w:val="0"/>
      <w:marRight w:val="0"/>
      <w:marTop w:val="0"/>
      <w:marBottom w:val="0"/>
      <w:divBdr>
        <w:top w:val="none" w:sz="0" w:space="0" w:color="auto"/>
        <w:left w:val="none" w:sz="0" w:space="0" w:color="auto"/>
        <w:bottom w:val="none" w:sz="0" w:space="0" w:color="auto"/>
        <w:right w:val="none" w:sz="0" w:space="0" w:color="auto"/>
      </w:divBdr>
    </w:div>
    <w:div w:id="1773746333">
      <w:bodyDiv w:val="1"/>
      <w:marLeft w:val="0"/>
      <w:marRight w:val="0"/>
      <w:marTop w:val="0"/>
      <w:marBottom w:val="0"/>
      <w:divBdr>
        <w:top w:val="none" w:sz="0" w:space="0" w:color="auto"/>
        <w:left w:val="none" w:sz="0" w:space="0" w:color="auto"/>
        <w:bottom w:val="none" w:sz="0" w:space="0" w:color="auto"/>
        <w:right w:val="none" w:sz="0" w:space="0" w:color="auto"/>
      </w:divBdr>
    </w:div>
    <w:div w:id="1792434020">
      <w:bodyDiv w:val="1"/>
      <w:marLeft w:val="0"/>
      <w:marRight w:val="0"/>
      <w:marTop w:val="0"/>
      <w:marBottom w:val="0"/>
      <w:divBdr>
        <w:top w:val="none" w:sz="0" w:space="0" w:color="auto"/>
        <w:left w:val="none" w:sz="0" w:space="0" w:color="auto"/>
        <w:bottom w:val="none" w:sz="0" w:space="0" w:color="auto"/>
        <w:right w:val="none" w:sz="0" w:space="0" w:color="auto"/>
      </w:divBdr>
    </w:div>
    <w:div w:id="1800798914">
      <w:bodyDiv w:val="1"/>
      <w:marLeft w:val="0"/>
      <w:marRight w:val="0"/>
      <w:marTop w:val="0"/>
      <w:marBottom w:val="0"/>
      <w:divBdr>
        <w:top w:val="none" w:sz="0" w:space="0" w:color="auto"/>
        <w:left w:val="none" w:sz="0" w:space="0" w:color="auto"/>
        <w:bottom w:val="none" w:sz="0" w:space="0" w:color="auto"/>
        <w:right w:val="none" w:sz="0" w:space="0" w:color="auto"/>
      </w:divBdr>
    </w:div>
    <w:div w:id="1800996742">
      <w:bodyDiv w:val="1"/>
      <w:marLeft w:val="0"/>
      <w:marRight w:val="0"/>
      <w:marTop w:val="0"/>
      <w:marBottom w:val="0"/>
      <w:divBdr>
        <w:top w:val="none" w:sz="0" w:space="0" w:color="auto"/>
        <w:left w:val="none" w:sz="0" w:space="0" w:color="auto"/>
        <w:bottom w:val="none" w:sz="0" w:space="0" w:color="auto"/>
        <w:right w:val="none" w:sz="0" w:space="0" w:color="auto"/>
      </w:divBdr>
    </w:div>
    <w:div w:id="1801995717">
      <w:bodyDiv w:val="1"/>
      <w:marLeft w:val="0"/>
      <w:marRight w:val="0"/>
      <w:marTop w:val="0"/>
      <w:marBottom w:val="0"/>
      <w:divBdr>
        <w:top w:val="none" w:sz="0" w:space="0" w:color="auto"/>
        <w:left w:val="none" w:sz="0" w:space="0" w:color="auto"/>
        <w:bottom w:val="none" w:sz="0" w:space="0" w:color="auto"/>
        <w:right w:val="none" w:sz="0" w:space="0" w:color="auto"/>
      </w:divBdr>
    </w:div>
    <w:div w:id="1807121913">
      <w:bodyDiv w:val="1"/>
      <w:marLeft w:val="0"/>
      <w:marRight w:val="0"/>
      <w:marTop w:val="0"/>
      <w:marBottom w:val="0"/>
      <w:divBdr>
        <w:top w:val="none" w:sz="0" w:space="0" w:color="auto"/>
        <w:left w:val="none" w:sz="0" w:space="0" w:color="auto"/>
        <w:bottom w:val="none" w:sz="0" w:space="0" w:color="auto"/>
        <w:right w:val="none" w:sz="0" w:space="0" w:color="auto"/>
      </w:divBdr>
    </w:div>
    <w:div w:id="1812670941">
      <w:bodyDiv w:val="1"/>
      <w:marLeft w:val="0"/>
      <w:marRight w:val="0"/>
      <w:marTop w:val="0"/>
      <w:marBottom w:val="0"/>
      <w:divBdr>
        <w:top w:val="none" w:sz="0" w:space="0" w:color="auto"/>
        <w:left w:val="none" w:sz="0" w:space="0" w:color="auto"/>
        <w:bottom w:val="none" w:sz="0" w:space="0" w:color="auto"/>
        <w:right w:val="none" w:sz="0" w:space="0" w:color="auto"/>
      </w:divBdr>
    </w:div>
    <w:div w:id="1825076331">
      <w:bodyDiv w:val="1"/>
      <w:marLeft w:val="0"/>
      <w:marRight w:val="0"/>
      <w:marTop w:val="0"/>
      <w:marBottom w:val="0"/>
      <w:divBdr>
        <w:top w:val="none" w:sz="0" w:space="0" w:color="auto"/>
        <w:left w:val="none" w:sz="0" w:space="0" w:color="auto"/>
        <w:bottom w:val="none" w:sz="0" w:space="0" w:color="auto"/>
        <w:right w:val="none" w:sz="0" w:space="0" w:color="auto"/>
      </w:divBdr>
    </w:div>
    <w:div w:id="1827354915">
      <w:bodyDiv w:val="1"/>
      <w:marLeft w:val="0"/>
      <w:marRight w:val="0"/>
      <w:marTop w:val="0"/>
      <w:marBottom w:val="0"/>
      <w:divBdr>
        <w:top w:val="none" w:sz="0" w:space="0" w:color="auto"/>
        <w:left w:val="none" w:sz="0" w:space="0" w:color="auto"/>
        <w:bottom w:val="none" w:sz="0" w:space="0" w:color="auto"/>
        <w:right w:val="none" w:sz="0" w:space="0" w:color="auto"/>
      </w:divBdr>
    </w:div>
    <w:div w:id="1830243827">
      <w:bodyDiv w:val="1"/>
      <w:marLeft w:val="0"/>
      <w:marRight w:val="0"/>
      <w:marTop w:val="0"/>
      <w:marBottom w:val="0"/>
      <w:divBdr>
        <w:top w:val="none" w:sz="0" w:space="0" w:color="auto"/>
        <w:left w:val="none" w:sz="0" w:space="0" w:color="auto"/>
        <w:bottom w:val="none" w:sz="0" w:space="0" w:color="auto"/>
        <w:right w:val="none" w:sz="0" w:space="0" w:color="auto"/>
      </w:divBdr>
    </w:div>
    <w:div w:id="1839153059">
      <w:bodyDiv w:val="1"/>
      <w:marLeft w:val="0"/>
      <w:marRight w:val="0"/>
      <w:marTop w:val="0"/>
      <w:marBottom w:val="0"/>
      <w:divBdr>
        <w:top w:val="none" w:sz="0" w:space="0" w:color="auto"/>
        <w:left w:val="none" w:sz="0" w:space="0" w:color="auto"/>
        <w:bottom w:val="none" w:sz="0" w:space="0" w:color="auto"/>
        <w:right w:val="none" w:sz="0" w:space="0" w:color="auto"/>
      </w:divBdr>
    </w:div>
    <w:div w:id="1849253038">
      <w:bodyDiv w:val="1"/>
      <w:marLeft w:val="0"/>
      <w:marRight w:val="0"/>
      <w:marTop w:val="0"/>
      <w:marBottom w:val="0"/>
      <w:divBdr>
        <w:top w:val="none" w:sz="0" w:space="0" w:color="auto"/>
        <w:left w:val="none" w:sz="0" w:space="0" w:color="auto"/>
        <w:bottom w:val="none" w:sz="0" w:space="0" w:color="auto"/>
        <w:right w:val="none" w:sz="0" w:space="0" w:color="auto"/>
      </w:divBdr>
    </w:div>
    <w:div w:id="1852210218">
      <w:bodyDiv w:val="1"/>
      <w:marLeft w:val="0"/>
      <w:marRight w:val="0"/>
      <w:marTop w:val="0"/>
      <w:marBottom w:val="0"/>
      <w:divBdr>
        <w:top w:val="none" w:sz="0" w:space="0" w:color="auto"/>
        <w:left w:val="none" w:sz="0" w:space="0" w:color="auto"/>
        <w:bottom w:val="none" w:sz="0" w:space="0" w:color="auto"/>
        <w:right w:val="none" w:sz="0" w:space="0" w:color="auto"/>
      </w:divBdr>
    </w:div>
    <w:div w:id="1859856157">
      <w:bodyDiv w:val="1"/>
      <w:marLeft w:val="0"/>
      <w:marRight w:val="0"/>
      <w:marTop w:val="0"/>
      <w:marBottom w:val="0"/>
      <w:divBdr>
        <w:top w:val="none" w:sz="0" w:space="0" w:color="auto"/>
        <w:left w:val="none" w:sz="0" w:space="0" w:color="auto"/>
        <w:bottom w:val="none" w:sz="0" w:space="0" w:color="auto"/>
        <w:right w:val="none" w:sz="0" w:space="0" w:color="auto"/>
      </w:divBdr>
    </w:div>
    <w:div w:id="1876889922">
      <w:bodyDiv w:val="1"/>
      <w:marLeft w:val="0"/>
      <w:marRight w:val="0"/>
      <w:marTop w:val="0"/>
      <w:marBottom w:val="0"/>
      <w:divBdr>
        <w:top w:val="none" w:sz="0" w:space="0" w:color="auto"/>
        <w:left w:val="none" w:sz="0" w:space="0" w:color="auto"/>
        <w:bottom w:val="none" w:sz="0" w:space="0" w:color="auto"/>
        <w:right w:val="none" w:sz="0" w:space="0" w:color="auto"/>
      </w:divBdr>
    </w:div>
    <w:div w:id="1879704469">
      <w:bodyDiv w:val="1"/>
      <w:marLeft w:val="0"/>
      <w:marRight w:val="0"/>
      <w:marTop w:val="0"/>
      <w:marBottom w:val="0"/>
      <w:divBdr>
        <w:top w:val="none" w:sz="0" w:space="0" w:color="auto"/>
        <w:left w:val="none" w:sz="0" w:space="0" w:color="auto"/>
        <w:bottom w:val="none" w:sz="0" w:space="0" w:color="auto"/>
        <w:right w:val="none" w:sz="0" w:space="0" w:color="auto"/>
      </w:divBdr>
    </w:div>
    <w:div w:id="1881091064">
      <w:bodyDiv w:val="1"/>
      <w:marLeft w:val="0"/>
      <w:marRight w:val="0"/>
      <w:marTop w:val="0"/>
      <w:marBottom w:val="0"/>
      <w:divBdr>
        <w:top w:val="none" w:sz="0" w:space="0" w:color="auto"/>
        <w:left w:val="none" w:sz="0" w:space="0" w:color="auto"/>
        <w:bottom w:val="none" w:sz="0" w:space="0" w:color="auto"/>
        <w:right w:val="none" w:sz="0" w:space="0" w:color="auto"/>
      </w:divBdr>
    </w:div>
    <w:div w:id="1886133864">
      <w:bodyDiv w:val="1"/>
      <w:marLeft w:val="0"/>
      <w:marRight w:val="0"/>
      <w:marTop w:val="0"/>
      <w:marBottom w:val="0"/>
      <w:divBdr>
        <w:top w:val="none" w:sz="0" w:space="0" w:color="auto"/>
        <w:left w:val="none" w:sz="0" w:space="0" w:color="auto"/>
        <w:bottom w:val="none" w:sz="0" w:space="0" w:color="auto"/>
        <w:right w:val="none" w:sz="0" w:space="0" w:color="auto"/>
      </w:divBdr>
    </w:div>
    <w:div w:id="1886747612">
      <w:bodyDiv w:val="1"/>
      <w:marLeft w:val="0"/>
      <w:marRight w:val="0"/>
      <w:marTop w:val="0"/>
      <w:marBottom w:val="0"/>
      <w:divBdr>
        <w:top w:val="none" w:sz="0" w:space="0" w:color="auto"/>
        <w:left w:val="none" w:sz="0" w:space="0" w:color="auto"/>
        <w:bottom w:val="none" w:sz="0" w:space="0" w:color="auto"/>
        <w:right w:val="none" w:sz="0" w:space="0" w:color="auto"/>
      </w:divBdr>
    </w:div>
    <w:div w:id="1887179792">
      <w:bodyDiv w:val="1"/>
      <w:marLeft w:val="0"/>
      <w:marRight w:val="0"/>
      <w:marTop w:val="0"/>
      <w:marBottom w:val="0"/>
      <w:divBdr>
        <w:top w:val="none" w:sz="0" w:space="0" w:color="auto"/>
        <w:left w:val="none" w:sz="0" w:space="0" w:color="auto"/>
        <w:bottom w:val="none" w:sz="0" w:space="0" w:color="auto"/>
        <w:right w:val="none" w:sz="0" w:space="0" w:color="auto"/>
      </w:divBdr>
    </w:div>
    <w:div w:id="1889221280">
      <w:bodyDiv w:val="1"/>
      <w:marLeft w:val="0"/>
      <w:marRight w:val="0"/>
      <w:marTop w:val="0"/>
      <w:marBottom w:val="0"/>
      <w:divBdr>
        <w:top w:val="none" w:sz="0" w:space="0" w:color="auto"/>
        <w:left w:val="none" w:sz="0" w:space="0" w:color="auto"/>
        <w:bottom w:val="none" w:sz="0" w:space="0" w:color="auto"/>
        <w:right w:val="none" w:sz="0" w:space="0" w:color="auto"/>
      </w:divBdr>
    </w:div>
    <w:div w:id="1890847339">
      <w:bodyDiv w:val="1"/>
      <w:marLeft w:val="0"/>
      <w:marRight w:val="0"/>
      <w:marTop w:val="0"/>
      <w:marBottom w:val="0"/>
      <w:divBdr>
        <w:top w:val="none" w:sz="0" w:space="0" w:color="auto"/>
        <w:left w:val="none" w:sz="0" w:space="0" w:color="auto"/>
        <w:bottom w:val="none" w:sz="0" w:space="0" w:color="auto"/>
        <w:right w:val="none" w:sz="0" w:space="0" w:color="auto"/>
      </w:divBdr>
    </w:div>
    <w:div w:id="1891645782">
      <w:bodyDiv w:val="1"/>
      <w:marLeft w:val="0"/>
      <w:marRight w:val="0"/>
      <w:marTop w:val="0"/>
      <w:marBottom w:val="0"/>
      <w:divBdr>
        <w:top w:val="none" w:sz="0" w:space="0" w:color="auto"/>
        <w:left w:val="none" w:sz="0" w:space="0" w:color="auto"/>
        <w:bottom w:val="none" w:sz="0" w:space="0" w:color="auto"/>
        <w:right w:val="none" w:sz="0" w:space="0" w:color="auto"/>
      </w:divBdr>
    </w:div>
    <w:div w:id="1896161858">
      <w:bodyDiv w:val="1"/>
      <w:marLeft w:val="0"/>
      <w:marRight w:val="0"/>
      <w:marTop w:val="0"/>
      <w:marBottom w:val="0"/>
      <w:divBdr>
        <w:top w:val="none" w:sz="0" w:space="0" w:color="auto"/>
        <w:left w:val="none" w:sz="0" w:space="0" w:color="auto"/>
        <w:bottom w:val="none" w:sz="0" w:space="0" w:color="auto"/>
        <w:right w:val="none" w:sz="0" w:space="0" w:color="auto"/>
      </w:divBdr>
    </w:div>
    <w:div w:id="1906867692">
      <w:bodyDiv w:val="1"/>
      <w:marLeft w:val="0"/>
      <w:marRight w:val="0"/>
      <w:marTop w:val="0"/>
      <w:marBottom w:val="0"/>
      <w:divBdr>
        <w:top w:val="none" w:sz="0" w:space="0" w:color="auto"/>
        <w:left w:val="none" w:sz="0" w:space="0" w:color="auto"/>
        <w:bottom w:val="none" w:sz="0" w:space="0" w:color="auto"/>
        <w:right w:val="none" w:sz="0" w:space="0" w:color="auto"/>
      </w:divBdr>
    </w:div>
    <w:div w:id="1913926665">
      <w:bodyDiv w:val="1"/>
      <w:marLeft w:val="0"/>
      <w:marRight w:val="0"/>
      <w:marTop w:val="0"/>
      <w:marBottom w:val="0"/>
      <w:divBdr>
        <w:top w:val="none" w:sz="0" w:space="0" w:color="auto"/>
        <w:left w:val="none" w:sz="0" w:space="0" w:color="auto"/>
        <w:bottom w:val="none" w:sz="0" w:space="0" w:color="auto"/>
        <w:right w:val="none" w:sz="0" w:space="0" w:color="auto"/>
      </w:divBdr>
    </w:div>
    <w:div w:id="1914779123">
      <w:bodyDiv w:val="1"/>
      <w:marLeft w:val="0"/>
      <w:marRight w:val="0"/>
      <w:marTop w:val="0"/>
      <w:marBottom w:val="0"/>
      <w:divBdr>
        <w:top w:val="none" w:sz="0" w:space="0" w:color="auto"/>
        <w:left w:val="none" w:sz="0" w:space="0" w:color="auto"/>
        <w:bottom w:val="none" w:sz="0" w:space="0" w:color="auto"/>
        <w:right w:val="none" w:sz="0" w:space="0" w:color="auto"/>
      </w:divBdr>
    </w:div>
    <w:div w:id="1917127777">
      <w:bodyDiv w:val="1"/>
      <w:marLeft w:val="0"/>
      <w:marRight w:val="0"/>
      <w:marTop w:val="0"/>
      <w:marBottom w:val="0"/>
      <w:divBdr>
        <w:top w:val="none" w:sz="0" w:space="0" w:color="auto"/>
        <w:left w:val="none" w:sz="0" w:space="0" w:color="auto"/>
        <w:bottom w:val="none" w:sz="0" w:space="0" w:color="auto"/>
        <w:right w:val="none" w:sz="0" w:space="0" w:color="auto"/>
      </w:divBdr>
    </w:div>
    <w:div w:id="1928995993">
      <w:bodyDiv w:val="1"/>
      <w:marLeft w:val="0"/>
      <w:marRight w:val="0"/>
      <w:marTop w:val="0"/>
      <w:marBottom w:val="0"/>
      <w:divBdr>
        <w:top w:val="none" w:sz="0" w:space="0" w:color="auto"/>
        <w:left w:val="none" w:sz="0" w:space="0" w:color="auto"/>
        <w:bottom w:val="none" w:sz="0" w:space="0" w:color="auto"/>
        <w:right w:val="none" w:sz="0" w:space="0" w:color="auto"/>
      </w:divBdr>
    </w:div>
    <w:div w:id="1935672148">
      <w:bodyDiv w:val="1"/>
      <w:marLeft w:val="0"/>
      <w:marRight w:val="0"/>
      <w:marTop w:val="0"/>
      <w:marBottom w:val="0"/>
      <w:divBdr>
        <w:top w:val="none" w:sz="0" w:space="0" w:color="auto"/>
        <w:left w:val="none" w:sz="0" w:space="0" w:color="auto"/>
        <w:bottom w:val="none" w:sz="0" w:space="0" w:color="auto"/>
        <w:right w:val="none" w:sz="0" w:space="0" w:color="auto"/>
      </w:divBdr>
    </w:div>
    <w:div w:id="1942955146">
      <w:bodyDiv w:val="1"/>
      <w:marLeft w:val="0"/>
      <w:marRight w:val="0"/>
      <w:marTop w:val="0"/>
      <w:marBottom w:val="0"/>
      <w:divBdr>
        <w:top w:val="none" w:sz="0" w:space="0" w:color="auto"/>
        <w:left w:val="none" w:sz="0" w:space="0" w:color="auto"/>
        <w:bottom w:val="none" w:sz="0" w:space="0" w:color="auto"/>
        <w:right w:val="none" w:sz="0" w:space="0" w:color="auto"/>
      </w:divBdr>
    </w:div>
    <w:div w:id="1943755739">
      <w:bodyDiv w:val="1"/>
      <w:marLeft w:val="0"/>
      <w:marRight w:val="0"/>
      <w:marTop w:val="0"/>
      <w:marBottom w:val="0"/>
      <w:divBdr>
        <w:top w:val="none" w:sz="0" w:space="0" w:color="auto"/>
        <w:left w:val="none" w:sz="0" w:space="0" w:color="auto"/>
        <w:bottom w:val="none" w:sz="0" w:space="0" w:color="auto"/>
        <w:right w:val="none" w:sz="0" w:space="0" w:color="auto"/>
      </w:divBdr>
    </w:div>
    <w:div w:id="1948930490">
      <w:bodyDiv w:val="1"/>
      <w:marLeft w:val="0"/>
      <w:marRight w:val="0"/>
      <w:marTop w:val="0"/>
      <w:marBottom w:val="0"/>
      <w:divBdr>
        <w:top w:val="none" w:sz="0" w:space="0" w:color="auto"/>
        <w:left w:val="none" w:sz="0" w:space="0" w:color="auto"/>
        <w:bottom w:val="none" w:sz="0" w:space="0" w:color="auto"/>
        <w:right w:val="none" w:sz="0" w:space="0" w:color="auto"/>
      </w:divBdr>
    </w:div>
    <w:div w:id="1954091283">
      <w:bodyDiv w:val="1"/>
      <w:marLeft w:val="0"/>
      <w:marRight w:val="0"/>
      <w:marTop w:val="0"/>
      <w:marBottom w:val="0"/>
      <w:divBdr>
        <w:top w:val="none" w:sz="0" w:space="0" w:color="auto"/>
        <w:left w:val="none" w:sz="0" w:space="0" w:color="auto"/>
        <w:bottom w:val="none" w:sz="0" w:space="0" w:color="auto"/>
        <w:right w:val="none" w:sz="0" w:space="0" w:color="auto"/>
      </w:divBdr>
    </w:div>
    <w:div w:id="1954096015">
      <w:bodyDiv w:val="1"/>
      <w:marLeft w:val="0"/>
      <w:marRight w:val="0"/>
      <w:marTop w:val="0"/>
      <w:marBottom w:val="0"/>
      <w:divBdr>
        <w:top w:val="none" w:sz="0" w:space="0" w:color="auto"/>
        <w:left w:val="none" w:sz="0" w:space="0" w:color="auto"/>
        <w:bottom w:val="none" w:sz="0" w:space="0" w:color="auto"/>
        <w:right w:val="none" w:sz="0" w:space="0" w:color="auto"/>
      </w:divBdr>
    </w:div>
    <w:div w:id="1960063109">
      <w:bodyDiv w:val="1"/>
      <w:marLeft w:val="0"/>
      <w:marRight w:val="0"/>
      <w:marTop w:val="0"/>
      <w:marBottom w:val="0"/>
      <w:divBdr>
        <w:top w:val="none" w:sz="0" w:space="0" w:color="auto"/>
        <w:left w:val="none" w:sz="0" w:space="0" w:color="auto"/>
        <w:bottom w:val="none" w:sz="0" w:space="0" w:color="auto"/>
        <w:right w:val="none" w:sz="0" w:space="0" w:color="auto"/>
      </w:divBdr>
    </w:div>
    <w:div w:id="1965771939">
      <w:bodyDiv w:val="1"/>
      <w:marLeft w:val="0"/>
      <w:marRight w:val="0"/>
      <w:marTop w:val="0"/>
      <w:marBottom w:val="0"/>
      <w:divBdr>
        <w:top w:val="none" w:sz="0" w:space="0" w:color="auto"/>
        <w:left w:val="none" w:sz="0" w:space="0" w:color="auto"/>
        <w:bottom w:val="none" w:sz="0" w:space="0" w:color="auto"/>
        <w:right w:val="none" w:sz="0" w:space="0" w:color="auto"/>
      </w:divBdr>
    </w:div>
    <w:div w:id="1966812717">
      <w:bodyDiv w:val="1"/>
      <w:marLeft w:val="0"/>
      <w:marRight w:val="0"/>
      <w:marTop w:val="0"/>
      <w:marBottom w:val="0"/>
      <w:divBdr>
        <w:top w:val="none" w:sz="0" w:space="0" w:color="auto"/>
        <w:left w:val="none" w:sz="0" w:space="0" w:color="auto"/>
        <w:bottom w:val="none" w:sz="0" w:space="0" w:color="auto"/>
        <w:right w:val="none" w:sz="0" w:space="0" w:color="auto"/>
      </w:divBdr>
    </w:div>
    <w:div w:id="1970235951">
      <w:bodyDiv w:val="1"/>
      <w:marLeft w:val="0"/>
      <w:marRight w:val="0"/>
      <w:marTop w:val="0"/>
      <w:marBottom w:val="0"/>
      <w:divBdr>
        <w:top w:val="none" w:sz="0" w:space="0" w:color="auto"/>
        <w:left w:val="none" w:sz="0" w:space="0" w:color="auto"/>
        <w:bottom w:val="none" w:sz="0" w:space="0" w:color="auto"/>
        <w:right w:val="none" w:sz="0" w:space="0" w:color="auto"/>
      </w:divBdr>
    </w:div>
    <w:div w:id="1976061748">
      <w:bodyDiv w:val="1"/>
      <w:marLeft w:val="0"/>
      <w:marRight w:val="0"/>
      <w:marTop w:val="0"/>
      <w:marBottom w:val="0"/>
      <w:divBdr>
        <w:top w:val="none" w:sz="0" w:space="0" w:color="auto"/>
        <w:left w:val="none" w:sz="0" w:space="0" w:color="auto"/>
        <w:bottom w:val="none" w:sz="0" w:space="0" w:color="auto"/>
        <w:right w:val="none" w:sz="0" w:space="0" w:color="auto"/>
      </w:divBdr>
    </w:div>
    <w:div w:id="1977877138">
      <w:bodyDiv w:val="1"/>
      <w:marLeft w:val="0"/>
      <w:marRight w:val="0"/>
      <w:marTop w:val="0"/>
      <w:marBottom w:val="0"/>
      <w:divBdr>
        <w:top w:val="none" w:sz="0" w:space="0" w:color="auto"/>
        <w:left w:val="none" w:sz="0" w:space="0" w:color="auto"/>
        <w:bottom w:val="none" w:sz="0" w:space="0" w:color="auto"/>
        <w:right w:val="none" w:sz="0" w:space="0" w:color="auto"/>
      </w:divBdr>
    </w:div>
    <w:div w:id="1986813675">
      <w:bodyDiv w:val="1"/>
      <w:marLeft w:val="0"/>
      <w:marRight w:val="0"/>
      <w:marTop w:val="0"/>
      <w:marBottom w:val="0"/>
      <w:divBdr>
        <w:top w:val="none" w:sz="0" w:space="0" w:color="auto"/>
        <w:left w:val="none" w:sz="0" w:space="0" w:color="auto"/>
        <w:bottom w:val="none" w:sz="0" w:space="0" w:color="auto"/>
        <w:right w:val="none" w:sz="0" w:space="0" w:color="auto"/>
      </w:divBdr>
    </w:div>
    <w:div w:id="1993682137">
      <w:bodyDiv w:val="1"/>
      <w:marLeft w:val="0"/>
      <w:marRight w:val="0"/>
      <w:marTop w:val="0"/>
      <w:marBottom w:val="0"/>
      <w:divBdr>
        <w:top w:val="none" w:sz="0" w:space="0" w:color="auto"/>
        <w:left w:val="none" w:sz="0" w:space="0" w:color="auto"/>
        <w:bottom w:val="none" w:sz="0" w:space="0" w:color="auto"/>
        <w:right w:val="none" w:sz="0" w:space="0" w:color="auto"/>
      </w:divBdr>
    </w:div>
    <w:div w:id="2000842625">
      <w:bodyDiv w:val="1"/>
      <w:marLeft w:val="0"/>
      <w:marRight w:val="0"/>
      <w:marTop w:val="0"/>
      <w:marBottom w:val="0"/>
      <w:divBdr>
        <w:top w:val="none" w:sz="0" w:space="0" w:color="auto"/>
        <w:left w:val="none" w:sz="0" w:space="0" w:color="auto"/>
        <w:bottom w:val="none" w:sz="0" w:space="0" w:color="auto"/>
        <w:right w:val="none" w:sz="0" w:space="0" w:color="auto"/>
      </w:divBdr>
    </w:div>
    <w:div w:id="2011370845">
      <w:bodyDiv w:val="1"/>
      <w:marLeft w:val="0"/>
      <w:marRight w:val="0"/>
      <w:marTop w:val="0"/>
      <w:marBottom w:val="0"/>
      <w:divBdr>
        <w:top w:val="none" w:sz="0" w:space="0" w:color="auto"/>
        <w:left w:val="none" w:sz="0" w:space="0" w:color="auto"/>
        <w:bottom w:val="none" w:sz="0" w:space="0" w:color="auto"/>
        <w:right w:val="none" w:sz="0" w:space="0" w:color="auto"/>
      </w:divBdr>
    </w:div>
    <w:div w:id="2011639149">
      <w:bodyDiv w:val="1"/>
      <w:marLeft w:val="0"/>
      <w:marRight w:val="0"/>
      <w:marTop w:val="0"/>
      <w:marBottom w:val="0"/>
      <w:divBdr>
        <w:top w:val="none" w:sz="0" w:space="0" w:color="auto"/>
        <w:left w:val="none" w:sz="0" w:space="0" w:color="auto"/>
        <w:bottom w:val="none" w:sz="0" w:space="0" w:color="auto"/>
        <w:right w:val="none" w:sz="0" w:space="0" w:color="auto"/>
      </w:divBdr>
    </w:div>
    <w:div w:id="2034648140">
      <w:bodyDiv w:val="1"/>
      <w:marLeft w:val="0"/>
      <w:marRight w:val="0"/>
      <w:marTop w:val="0"/>
      <w:marBottom w:val="0"/>
      <w:divBdr>
        <w:top w:val="none" w:sz="0" w:space="0" w:color="auto"/>
        <w:left w:val="none" w:sz="0" w:space="0" w:color="auto"/>
        <w:bottom w:val="none" w:sz="0" w:space="0" w:color="auto"/>
        <w:right w:val="none" w:sz="0" w:space="0" w:color="auto"/>
      </w:divBdr>
    </w:div>
    <w:div w:id="2041858383">
      <w:bodyDiv w:val="1"/>
      <w:marLeft w:val="0"/>
      <w:marRight w:val="0"/>
      <w:marTop w:val="0"/>
      <w:marBottom w:val="0"/>
      <w:divBdr>
        <w:top w:val="none" w:sz="0" w:space="0" w:color="auto"/>
        <w:left w:val="none" w:sz="0" w:space="0" w:color="auto"/>
        <w:bottom w:val="none" w:sz="0" w:space="0" w:color="auto"/>
        <w:right w:val="none" w:sz="0" w:space="0" w:color="auto"/>
      </w:divBdr>
    </w:div>
    <w:div w:id="2043088080">
      <w:bodyDiv w:val="1"/>
      <w:marLeft w:val="0"/>
      <w:marRight w:val="0"/>
      <w:marTop w:val="0"/>
      <w:marBottom w:val="0"/>
      <w:divBdr>
        <w:top w:val="none" w:sz="0" w:space="0" w:color="auto"/>
        <w:left w:val="none" w:sz="0" w:space="0" w:color="auto"/>
        <w:bottom w:val="none" w:sz="0" w:space="0" w:color="auto"/>
        <w:right w:val="none" w:sz="0" w:space="0" w:color="auto"/>
      </w:divBdr>
    </w:div>
    <w:div w:id="2048287776">
      <w:bodyDiv w:val="1"/>
      <w:marLeft w:val="0"/>
      <w:marRight w:val="0"/>
      <w:marTop w:val="0"/>
      <w:marBottom w:val="0"/>
      <w:divBdr>
        <w:top w:val="none" w:sz="0" w:space="0" w:color="auto"/>
        <w:left w:val="none" w:sz="0" w:space="0" w:color="auto"/>
        <w:bottom w:val="none" w:sz="0" w:space="0" w:color="auto"/>
        <w:right w:val="none" w:sz="0" w:space="0" w:color="auto"/>
      </w:divBdr>
    </w:div>
    <w:div w:id="2053118138">
      <w:bodyDiv w:val="1"/>
      <w:marLeft w:val="0"/>
      <w:marRight w:val="0"/>
      <w:marTop w:val="0"/>
      <w:marBottom w:val="0"/>
      <w:divBdr>
        <w:top w:val="none" w:sz="0" w:space="0" w:color="auto"/>
        <w:left w:val="none" w:sz="0" w:space="0" w:color="auto"/>
        <w:bottom w:val="none" w:sz="0" w:space="0" w:color="auto"/>
        <w:right w:val="none" w:sz="0" w:space="0" w:color="auto"/>
      </w:divBdr>
    </w:div>
    <w:div w:id="2064284642">
      <w:bodyDiv w:val="1"/>
      <w:marLeft w:val="0"/>
      <w:marRight w:val="0"/>
      <w:marTop w:val="0"/>
      <w:marBottom w:val="0"/>
      <w:divBdr>
        <w:top w:val="none" w:sz="0" w:space="0" w:color="auto"/>
        <w:left w:val="none" w:sz="0" w:space="0" w:color="auto"/>
        <w:bottom w:val="none" w:sz="0" w:space="0" w:color="auto"/>
        <w:right w:val="none" w:sz="0" w:space="0" w:color="auto"/>
      </w:divBdr>
    </w:div>
    <w:div w:id="2071463054">
      <w:bodyDiv w:val="1"/>
      <w:marLeft w:val="0"/>
      <w:marRight w:val="0"/>
      <w:marTop w:val="0"/>
      <w:marBottom w:val="0"/>
      <w:divBdr>
        <w:top w:val="none" w:sz="0" w:space="0" w:color="auto"/>
        <w:left w:val="none" w:sz="0" w:space="0" w:color="auto"/>
        <w:bottom w:val="none" w:sz="0" w:space="0" w:color="auto"/>
        <w:right w:val="none" w:sz="0" w:space="0" w:color="auto"/>
      </w:divBdr>
    </w:div>
    <w:div w:id="2075816899">
      <w:bodyDiv w:val="1"/>
      <w:marLeft w:val="0"/>
      <w:marRight w:val="0"/>
      <w:marTop w:val="0"/>
      <w:marBottom w:val="0"/>
      <w:divBdr>
        <w:top w:val="none" w:sz="0" w:space="0" w:color="auto"/>
        <w:left w:val="none" w:sz="0" w:space="0" w:color="auto"/>
        <w:bottom w:val="none" w:sz="0" w:space="0" w:color="auto"/>
        <w:right w:val="none" w:sz="0" w:space="0" w:color="auto"/>
      </w:divBdr>
    </w:div>
    <w:div w:id="2075928020">
      <w:bodyDiv w:val="1"/>
      <w:marLeft w:val="0"/>
      <w:marRight w:val="0"/>
      <w:marTop w:val="0"/>
      <w:marBottom w:val="0"/>
      <w:divBdr>
        <w:top w:val="none" w:sz="0" w:space="0" w:color="auto"/>
        <w:left w:val="none" w:sz="0" w:space="0" w:color="auto"/>
        <w:bottom w:val="none" w:sz="0" w:space="0" w:color="auto"/>
        <w:right w:val="none" w:sz="0" w:space="0" w:color="auto"/>
      </w:divBdr>
    </w:div>
    <w:div w:id="2080516739">
      <w:bodyDiv w:val="1"/>
      <w:marLeft w:val="0"/>
      <w:marRight w:val="0"/>
      <w:marTop w:val="0"/>
      <w:marBottom w:val="0"/>
      <w:divBdr>
        <w:top w:val="none" w:sz="0" w:space="0" w:color="auto"/>
        <w:left w:val="none" w:sz="0" w:space="0" w:color="auto"/>
        <w:bottom w:val="none" w:sz="0" w:space="0" w:color="auto"/>
        <w:right w:val="none" w:sz="0" w:space="0" w:color="auto"/>
      </w:divBdr>
    </w:div>
    <w:div w:id="2088533520">
      <w:bodyDiv w:val="1"/>
      <w:marLeft w:val="0"/>
      <w:marRight w:val="0"/>
      <w:marTop w:val="0"/>
      <w:marBottom w:val="0"/>
      <w:divBdr>
        <w:top w:val="none" w:sz="0" w:space="0" w:color="auto"/>
        <w:left w:val="none" w:sz="0" w:space="0" w:color="auto"/>
        <w:bottom w:val="none" w:sz="0" w:space="0" w:color="auto"/>
        <w:right w:val="none" w:sz="0" w:space="0" w:color="auto"/>
      </w:divBdr>
    </w:div>
    <w:div w:id="2095130080">
      <w:bodyDiv w:val="1"/>
      <w:marLeft w:val="0"/>
      <w:marRight w:val="0"/>
      <w:marTop w:val="0"/>
      <w:marBottom w:val="0"/>
      <w:divBdr>
        <w:top w:val="none" w:sz="0" w:space="0" w:color="auto"/>
        <w:left w:val="none" w:sz="0" w:space="0" w:color="auto"/>
        <w:bottom w:val="none" w:sz="0" w:space="0" w:color="auto"/>
        <w:right w:val="none" w:sz="0" w:space="0" w:color="auto"/>
      </w:divBdr>
    </w:div>
    <w:div w:id="2111851596">
      <w:bodyDiv w:val="1"/>
      <w:marLeft w:val="0"/>
      <w:marRight w:val="0"/>
      <w:marTop w:val="0"/>
      <w:marBottom w:val="0"/>
      <w:divBdr>
        <w:top w:val="none" w:sz="0" w:space="0" w:color="auto"/>
        <w:left w:val="none" w:sz="0" w:space="0" w:color="auto"/>
        <w:bottom w:val="none" w:sz="0" w:space="0" w:color="auto"/>
        <w:right w:val="none" w:sz="0" w:space="0" w:color="auto"/>
      </w:divBdr>
    </w:div>
    <w:div w:id="2113934629">
      <w:bodyDiv w:val="1"/>
      <w:marLeft w:val="0"/>
      <w:marRight w:val="0"/>
      <w:marTop w:val="0"/>
      <w:marBottom w:val="0"/>
      <w:divBdr>
        <w:top w:val="none" w:sz="0" w:space="0" w:color="auto"/>
        <w:left w:val="none" w:sz="0" w:space="0" w:color="auto"/>
        <w:bottom w:val="none" w:sz="0" w:space="0" w:color="auto"/>
        <w:right w:val="none" w:sz="0" w:space="0" w:color="auto"/>
      </w:divBdr>
    </w:div>
    <w:div w:id="2114323997">
      <w:bodyDiv w:val="1"/>
      <w:marLeft w:val="0"/>
      <w:marRight w:val="0"/>
      <w:marTop w:val="0"/>
      <w:marBottom w:val="0"/>
      <w:divBdr>
        <w:top w:val="none" w:sz="0" w:space="0" w:color="auto"/>
        <w:left w:val="none" w:sz="0" w:space="0" w:color="auto"/>
        <w:bottom w:val="none" w:sz="0" w:space="0" w:color="auto"/>
        <w:right w:val="none" w:sz="0" w:space="0" w:color="auto"/>
      </w:divBdr>
    </w:div>
    <w:div w:id="2121758673">
      <w:bodyDiv w:val="1"/>
      <w:marLeft w:val="0"/>
      <w:marRight w:val="0"/>
      <w:marTop w:val="0"/>
      <w:marBottom w:val="0"/>
      <w:divBdr>
        <w:top w:val="none" w:sz="0" w:space="0" w:color="auto"/>
        <w:left w:val="none" w:sz="0" w:space="0" w:color="auto"/>
        <w:bottom w:val="none" w:sz="0" w:space="0" w:color="auto"/>
        <w:right w:val="none" w:sz="0" w:space="0" w:color="auto"/>
      </w:divBdr>
    </w:div>
    <w:div w:id="2126850690">
      <w:bodyDiv w:val="1"/>
      <w:marLeft w:val="0"/>
      <w:marRight w:val="0"/>
      <w:marTop w:val="0"/>
      <w:marBottom w:val="0"/>
      <w:divBdr>
        <w:top w:val="none" w:sz="0" w:space="0" w:color="auto"/>
        <w:left w:val="none" w:sz="0" w:space="0" w:color="auto"/>
        <w:bottom w:val="none" w:sz="0" w:space="0" w:color="auto"/>
        <w:right w:val="none" w:sz="0" w:space="0" w:color="auto"/>
      </w:divBdr>
    </w:div>
    <w:div w:id="2128810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B%D0%B5%D0%BD%D0%B8%D0%BD%D0%B3%D1%80%D0%B0%D0%B4%D1%81%D0%BA%D0%B0%D1%8F_%D0%BE%D0%B1%D0%BB%D0%B0%D1%81%D1%82%D1%8C" TargetMode="External"/><Relationship Id="rId18" Type="http://schemas.openxmlformats.org/officeDocument/2006/relationships/diagramQuickStyle" Target="diagrams/quickStyle1.xml"/><Relationship Id="rId26" Type="http://schemas.openxmlformats.org/officeDocument/2006/relationships/image" Target="media/image7.png"/><Relationship Id="rId39" Type="http://schemas.openxmlformats.org/officeDocument/2006/relationships/image" Target="media/image16.wmf"/><Relationship Id="rId21" Type="http://schemas.openxmlformats.org/officeDocument/2006/relationships/footer" Target="footer3.xml"/><Relationship Id="rId34" Type="http://schemas.openxmlformats.org/officeDocument/2006/relationships/image" Target="media/image15.png"/><Relationship Id="rId42" Type="http://schemas.openxmlformats.org/officeDocument/2006/relationships/image" Target="media/image19.wmf"/><Relationship Id="rId47" Type="http://schemas.openxmlformats.org/officeDocument/2006/relationships/oleObject" Target="embeddings/oleObject2.bin"/><Relationship Id="rId50" Type="http://schemas.openxmlformats.org/officeDocument/2006/relationships/image" Target="media/image24.wmf"/><Relationship Id="rId55" Type="http://schemas.openxmlformats.org/officeDocument/2006/relationships/footer" Target="foot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image" Target="media/image10.png"/><Relationship Id="rId11" Type="http://schemas.openxmlformats.org/officeDocument/2006/relationships/hyperlink" Target="consultantplus://offline/ref=EF86F6D5F41568F90FC9BEF487C846D266FE097AA85ED8C659229EE36E4277A7BF79DC2DB785FCBCk1Y1F"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footer" Target="footer7.xml"/><Relationship Id="rId40" Type="http://schemas.openxmlformats.org/officeDocument/2006/relationships/image" Target="media/image17.wmf"/><Relationship Id="rId45" Type="http://schemas.openxmlformats.org/officeDocument/2006/relationships/oleObject" Target="embeddings/oleObject1.bin"/><Relationship Id="rId53" Type="http://schemas.openxmlformats.org/officeDocument/2006/relationships/header" Target="header1.xml"/><Relationship Id="rId58" Type="http://schemas.openxmlformats.org/officeDocument/2006/relationships/hyperlink" Target="consultantplus://offline/ref=171B705F033A4C591274DD02AA5AC262C3824AF4AE1A8E1C6210D5C30D887857DD89DAB47818649Ak868E" TargetMode="External"/><Relationship Id="rId5" Type="http://schemas.openxmlformats.org/officeDocument/2006/relationships/webSettings" Target="webSettings.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oter" Target="footer5.xml"/><Relationship Id="rId43" Type="http://schemas.openxmlformats.org/officeDocument/2006/relationships/image" Target="media/image20.wmf"/><Relationship Id="rId48" Type="http://schemas.openxmlformats.org/officeDocument/2006/relationships/hyperlink" Target="file:///C:\Users\79969\student6\Desktop\&#1043;&#1083;&#1072;&#1074;&#1072;%209%20&#1053;.%20&#1059;&#1088;&#1077;&#1085;&#1075;&#1086;&#1081;%20&#1050;&#1086;&#1088;&#1088;..docx" TargetMode="External"/><Relationship Id="rId56" Type="http://schemas.openxmlformats.org/officeDocument/2006/relationships/footer" Target="footer11.xml"/><Relationship Id="rId8" Type="http://schemas.openxmlformats.org/officeDocument/2006/relationships/image" Target="media/image1.png"/><Relationship Id="rId51" Type="http://schemas.openxmlformats.org/officeDocument/2006/relationships/image" Target="media/image25.wmf"/><Relationship Id="rId3" Type="http://schemas.openxmlformats.org/officeDocument/2006/relationships/styles" Target="styles.xml"/><Relationship Id="rId12" Type="http://schemas.openxmlformats.org/officeDocument/2006/relationships/hyperlink" Target="http://ru.wikipedia.org/wiki/%D0%9C%D1%83%D0%BD%D0%B8%D1%86%D0%B8%D0%BF%D0%B0%D0%BB%D1%8C%D0%BD%D0%BE%D0%B5_%D0%BE%D0%B1%D1%80%D0%B0%D0%B7%D0%BE%D0%B2%D0%B0%D0%BD%D0%B8%D0%B5" TargetMode="External"/><Relationship Id="rId17" Type="http://schemas.openxmlformats.org/officeDocument/2006/relationships/diagramLayout" Target="diagrams/layout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footer" Target="footer8.xml"/><Relationship Id="rId46" Type="http://schemas.openxmlformats.org/officeDocument/2006/relationships/image" Target="media/image22.wmf"/><Relationship Id="rId59" Type="http://schemas.openxmlformats.org/officeDocument/2006/relationships/fontTable" Target="fontTable.xml"/><Relationship Id="rId20" Type="http://schemas.microsoft.com/office/2007/relationships/diagramDrawing" Target="diagrams/drawing1.xml"/><Relationship Id="rId41" Type="http://schemas.openxmlformats.org/officeDocument/2006/relationships/image" Target="media/image18.wmf"/><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footer" Target="footer6.xml"/><Relationship Id="rId49" Type="http://schemas.openxmlformats.org/officeDocument/2006/relationships/image" Target="media/image23.wmf"/><Relationship Id="rId57" Type="http://schemas.openxmlformats.org/officeDocument/2006/relationships/hyperlink" Target="http://base.garant.ru/12138258/1/" TargetMode="External"/><Relationship Id="rId10" Type="http://schemas.openxmlformats.org/officeDocument/2006/relationships/footer" Target="footer2.xml"/><Relationship Id="rId31" Type="http://schemas.openxmlformats.org/officeDocument/2006/relationships/image" Target="media/image12.png"/><Relationship Id="rId44" Type="http://schemas.openxmlformats.org/officeDocument/2006/relationships/image" Target="media/image21.wmf"/><Relationship Id="rId52" Type="http://schemas.openxmlformats.org/officeDocument/2006/relationships/image" Target="media/image26.wmf"/><Relationship Id="rId6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BB7B62-8120-48CA-B661-7BEA7D54C044}" type="doc">
      <dgm:prSet loTypeId="urn:microsoft.com/office/officeart/2005/8/layout/process1" loCatId="process" qsTypeId="urn:microsoft.com/office/officeart/2005/8/quickstyle/3d1" qsCatId="3D" csTypeId="urn:microsoft.com/office/officeart/2005/8/colors/accent1_2" csCatId="accent1" phldr="1"/>
      <dgm:spPr/>
      <dgm:t>
        <a:bodyPr/>
        <a:lstStyle/>
        <a:p>
          <a:endParaRPr lang="ru-RU"/>
        </a:p>
      </dgm:t>
    </dgm:pt>
    <dgm:pt modelId="{6FE782F6-19A9-44B8-8986-1CA104EC4CD1}">
      <dgm:prSet phldrT="[Текст]"/>
      <dgm:spPr/>
      <dgm:t>
        <a:bodyPr/>
        <a:lstStyle/>
        <a:p>
          <a:pPr algn="ctr"/>
          <a:r>
            <a:rPr lang="ru-RU">
              <a:latin typeface="Times New Roman" panose="02020603050405020304" pitchFamily="18" charset="0"/>
              <a:cs typeface="Times New Roman" panose="02020603050405020304" pitchFamily="18" charset="0"/>
            </a:rPr>
            <a:t>Муниципальная котельная Трубникоборского сельского поселения</a:t>
          </a:r>
        </a:p>
      </dgm:t>
    </dgm:pt>
    <dgm:pt modelId="{DB694C8E-37E8-4370-993D-38D4DB6B9413}" type="parTrans" cxnId="{25AE1C03-2039-4328-8F74-EB4E89143FB4}">
      <dgm:prSet/>
      <dgm:spPr/>
      <dgm:t>
        <a:bodyPr/>
        <a:lstStyle/>
        <a:p>
          <a:pPr algn="ctr"/>
          <a:endParaRPr lang="ru-RU"/>
        </a:p>
      </dgm:t>
    </dgm:pt>
    <dgm:pt modelId="{91C312F8-F645-4D1C-89BD-B8BA5D8E1EA0}" type="sibTrans" cxnId="{25AE1C03-2039-4328-8F74-EB4E89143FB4}">
      <dgm:prSet/>
      <dgm:spPr/>
      <dgm:t>
        <a:bodyPr/>
        <a:lstStyle/>
        <a:p>
          <a:pPr algn="ctr"/>
          <a:endParaRPr lang="ru-RU"/>
        </a:p>
      </dgm:t>
    </dgm:pt>
    <dgm:pt modelId="{5E84B12E-5C3F-48B1-8AD0-4A97FA30B751}">
      <dgm:prSet phldrT="[Текст]"/>
      <dgm:spPr/>
      <dgm:t>
        <a:bodyPr/>
        <a:lstStyle/>
        <a:p>
          <a:pPr algn="ctr"/>
          <a:r>
            <a:rPr lang="ru-RU">
              <a:latin typeface="Times New Roman" panose="02020603050405020304" pitchFamily="18" charset="0"/>
              <a:cs typeface="Times New Roman" panose="02020603050405020304" pitchFamily="18" charset="0"/>
            </a:rPr>
            <a:t>Производство тепловой энергии - АО "Тепловые сети"</a:t>
          </a:r>
        </a:p>
      </dgm:t>
    </dgm:pt>
    <dgm:pt modelId="{FE52005C-54AF-4F69-8611-E8F8F238776E}" type="parTrans" cxnId="{A62E1858-0536-4844-B5C2-13A927973867}">
      <dgm:prSet/>
      <dgm:spPr/>
      <dgm:t>
        <a:bodyPr/>
        <a:lstStyle/>
        <a:p>
          <a:pPr algn="ctr"/>
          <a:endParaRPr lang="ru-RU"/>
        </a:p>
      </dgm:t>
    </dgm:pt>
    <dgm:pt modelId="{84BF813D-A800-4F01-A1E3-910C29C8157A}" type="sibTrans" cxnId="{A62E1858-0536-4844-B5C2-13A927973867}">
      <dgm:prSet/>
      <dgm:spPr/>
      <dgm:t>
        <a:bodyPr/>
        <a:lstStyle/>
        <a:p>
          <a:pPr algn="ctr"/>
          <a:endParaRPr lang="ru-RU"/>
        </a:p>
      </dgm:t>
    </dgm:pt>
    <dgm:pt modelId="{79E253B5-D7CE-41C4-959C-3B0EAD14AF8D}">
      <dgm:prSet phldrT="[Текст]"/>
      <dgm:spPr/>
      <dgm:t>
        <a:bodyPr/>
        <a:lstStyle/>
        <a:p>
          <a:r>
            <a:rPr lang="ru-RU">
              <a:latin typeface="Times New Roman" panose="02020603050405020304" pitchFamily="18" charset="0"/>
              <a:cs typeface="Times New Roman" panose="02020603050405020304" pitchFamily="18" charset="0"/>
            </a:rPr>
            <a:t>Передача тепловой энергии - </a:t>
          </a:r>
        </a:p>
        <a:p>
          <a:r>
            <a:rPr lang="ru-RU">
              <a:latin typeface="Times New Roman" panose="02020603050405020304" pitchFamily="18" charset="0"/>
              <a:cs typeface="Times New Roman" panose="02020603050405020304" pitchFamily="18" charset="0"/>
            </a:rPr>
            <a:t>тепловые сети  </a:t>
          </a:r>
        </a:p>
        <a:p>
          <a:r>
            <a:rPr lang="ru-RU">
              <a:latin typeface="Times New Roman" panose="02020603050405020304" pitchFamily="18" charset="0"/>
              <a:cs typeface="Times New Roman" panose="02020603050405020304" pitchFamily="18" charset="0"/>
            </a:rPr>
            <a:t>АО "Тепловые сети"</a:t>
          </a:r>
        </a:p>
      </dgm:t>
    </dgm:pt>
    <dgm:pt modelId="{879DED67-EB3B-42CD-80FB-B20CF6B4733D}" type="parTrans" cxnId="{16E4AED6-3BF8-41C7-9635-82AB0071D714}">
      <dgm:prSet/>
      <dgm:spPr/>
      <dgm:t>
        <a:bodyPr/>
        <a:lstStyle/>
        <a:p>
          <a:pPr algn="ctr"/>
          <a:endParaRPr lang="ru-RU"/>
        </a:p>
      </dgm:t>
    </dgm:pt>
    <dgm:pt modelId="{28E1DA9C-55B6-4027-AB17-8B62D3F310CD}" type="sibTrans" cxnId="{16E4AED6-3BF8-41C7-9635-82AB0071D714}">
      <dgm:prSet/>
      <dgm:spPr/>
      <dgm:t>
        <a:bodyPr/>
        <a:lstStyle/>
        <a:p>
          <a:pPr algn="ctr"/>
          <a:endParaRPr lang="ru-RU"/>
        </a:p>
      </dgm:t>
    </dgm:pt>
    <dgm:pt modelId="{FE33E6C1-3FA5-46B1-8081-9EF34F857DC6}">
      <dgm:prSet phldrT="[Текст]"/>
      <dgm:spPr/>
      <dgm:t>
        <a:bodyPr/>
        <a:lstStyle/>
        <a:p>
          <a:pPr algn="ctr"/>
          <a:r>
            <a:rPr lang="ru-RU">
              <a:latin typeface="Times New Roman" panose="02020603050405020304" pitchFamily="18" charset="0"/>
              <a:cs typeface="Times New Roman" panose="02020603050405020304" pitchFamily="18" charset="0"/>
            </a:rPr>
            <a:t>Сбыт - абонентский отдел </a:t>
          </a:r>
        </a:p>
        <a:p>
          <a:pPr algn="ctr"/>
          <a:r>
            <a:rPr lang="ru-RU">
              <a:latin typeface="Times New Roman" panose="02020603050405020304" pitchFamily="18" charset="0"/>
              <a:cs typeface="Times New Roman" panose="02020603050405020304" pitchFamily="18" charset="0"/>
            </a:rPr>
            <a:t>АО "Тепловые сети""</a:t>
          </a:r>
        </a:p>
      </dgm:t>
    </dgm:pt>
    <dgm:pt modelId="{2D3B5FA7-9144-40C1-A0E1-A0AF9BC4A678}" type="parTrans" cxnId="{90C60D5B-ED5E-4312-9EEE-EEEC9927F36E}">
      <dgm:prSet/>
      <dgm:spPr/>
      <dgm:t>
        <a:bodyPr/>
        <a:lstStyle/>
        <a:p>
          <a:pPr algn="ctr"/>
          <a:endParaRPr lang="ru-RU"/>
        </a:p>
      </dgm:t>
    </dgm:pt>
    <dgm:pt modelId="{91B8D628-6962-4C6A-BBC1-5C4B0C11C1BD}" type="sibTrans" cxnId="{90C60D5B-ED5E-4312-9EEE-EEEC9927F36E}">
      <dgm:prSet/>
      <dgm:spPr/>
      <dgm:t>
        <a:bodyPr/>
        <a:lstStyle/>
        <a:p>
          <a:pPr algn="ctr"/>
          <a:endParaRPr lang="ru-RU"/>
        </a:p>
      </dgm:t>
    </dgm:pt>
    <dgm:pt modelId="{8031B623-B810-4AB4-9E71-A48A24C3F997}" type="pres">
      <dgm:prSet presAssocID="{BBBB7B62-8120-48CA-B661-7BEA7D54C044}" presName="Name0" presStyleCnt="0">
        <dgm:presLayoutVars>
          <dgm:dir/>
          <dgm:resizeHandles val="exact"/>
        </dgm:presLayoutVars>
      </dgm:prSet>
      <dgm:spPr/>
    </dgm:pt>
    <dgm:pt modelId="{392DA30C-3DB0-4C53-A792-3CC75A7C1FB9}" type="pres">
      <dgm:prSet presAssocID="{6FE782F6-19A9-44B8-8986-1CA104EC4CD1}" presName="node" presStyleLbl="node1" presStyleIdx="0" presStyleCnt="4">
        <dgm:presLayoutVars>
          <dgm:bulletEnabled val="1"/>
        </dgm:presLayoutVars>
      </dgm:prSet>
      <dgm:spPr/>
    </dgm:pt>
    <dgm:pt modelId="{081D673D-732C-45C4-B6F7-67DCAEEE9344}" type="pres">
      <dgm:prSet presAssocID="{91C312F8-F645-4D1C-89BD-B8BA5D8E1EA0}" presName="sibTrans" presStyleLbl="sibTrans2D1" presStyleIdx="0" presStyleCnt="3"/>
      <dgm:spPr/>
    </dgm:pt>
    <dgm:pt modelId="{98FB5E9B-8981-4B14-93DD-2B0E262F7B39}" type="pres">
      <dgm:prSet presAssocID="{91C312F8-F645-4D1C-89BD-B8BA5D8E1EA0}" presName="connectorText" presStyleLbl="sibTrans2D1" presStyleIdx="0" presStyleCnt="3"/>
      <dgm:spPr/>
    </dgm:pt>
    <dgm:pt modelId="{2197FB8C-3F64-4A67-9BC6-AACA888D17E4}" type="pres">
      <dgm:prSet presAssocID="{5E84B12E-5C3F-48B1-8AD0-4A97FA30B751}" presName="node" presStyleLbl="node1" presStyleIdx="1" presStyleCnt="4">
        <dgm:presLayoutVars>
          <dgm:bulletEnabled val="1"/>
        </dgm:presLayoutVars>
      </dgm:prSet>
      <dgm:spPr/>
    </dgm:pt>
    <dgm:pt modelId="{6AA58421-176F-4849-8657-A5FD7C59BACF}" type="pres">
      <dgm:prSet presAssocID="{84BF813D-A800-4F01-A1E3-910C29C8157A}" presName="sibTrans" presStyleLbl="sibTrans2D1" presStyleIdx="1" presStyleCnt="3"/>
      <dgm:spPr/>
    </dgm:pt>
    <dgm:pt modelId="{99C66CC4-B186-4CCC-B317-E2DC84C5BFB4}" type="pres">
      <dgm:prSet presAssocID="{84BF813D-A800-4F01-A1E3-910C29C8157A}" presName="connectorText" presStyleLbl="sibTrans2D1" presStyleIdx="1" presStyleCnt="3"/>
      <dgm:spPr/>
    </dgm:pt>
    <dgm:pt modelId="{77013BF7-9E6A-48B7-A931-BCDD1209034E}" type="pres">
      <dgm:prSet presAssocID="{79E253B5-D7CE-41C4-959C-3B0EAD14AF8D}" presName="node" presStyleLbl="node1" presStyleIdx="2" presStyleCnt="4" custScaleX="108423">
        <dgm:presLayoutVars>
          <dgm:bulletEnabled val="1"/>
        </dgm:presLayoutVars>
      </dgm:prSet>
      <dgm:spPr/>
    </dgm:pt>
    <dgm:pt modelId="{1B064DAB-25AC-40BE-81EB-ACFE1D522315}" type="pres">
      <dgm:prSet presAssocID="{28E1DA9C-55B6-4027-AB17-8B62D3F310CD}" presName="sibTrans" presStyleLbl="sibTrans2D1" presStyleIdx="2" presStyleCnt="3"/>
      <dgm:spPr/>
    </dgm:pt>
    <dgm:pt modelId="{8D821B1C-D6D0-42F2-9D7C-4B0D1DC268E9}" type="pres">
      <dgm:prSet presAssocID="{28E1DA9C-55B6-4027-AB17-8B62D3F310CD}" presName="connectorText" presStyleLbl="sibTrans2D1" presStyleIdx="2" presStyleCnt="3"/>
      <dgm:spPr/>
    </dgm:pt>
    <dgm:pt modelId="{EA971384-60DF-4A7C-8367-007DE7A7625C}" type="pres">
      <dgm:prSet presAssocID="{FE33E6C1-3FA5-46B1-8081-9EF34F857DC6}" presName="node" presStyleLbl="node1" presStyleIdx="3" presStyleCnt="4" custScaleX="109048">
        <dgm:presLayoutVars>
          <dgm:bulletEnabled val="1"/>
        </dgm:presLayoutVars>
      </dgm:prSet>
      <dgm:spPr/>
    </dgm:pt>
  </dgm:ptLst>
  <dgm:cxnLst>
    <dgm:cxn modelId="{25AE1C03-2039-4328-8F74-EB4E89143FB4}" srcId="{BBBB7B62-8120-48CA-B661-7BEA7D54C044}" destId="{6FE782F6-19A9-44B8-8986-1CA104EC4CD1}" srcOrd="0" destOrd="0" parTransId="{DB694C8E-37E8-4370-993D-38D4DB6B9413}" sibTransId="{91C312F8-F645-4D1C-89BD-B8BA5D8E1EA0}"/>
    <dgm:cxn modelId="{1E78650A-78DC-44A9-A8BE-E00E1244972F}" type="presOf" srcId="{6FE782F6-19A9-44B8-8986-1CA104EC4CD1}" destId="{392DA30C-3DB0-4C53-A792-3CC75A7C1FB9}" srcOrd="0" destOrd="0" presId="urn:microsoft.com/office/officeart/2005/8/layout/process1"/>
    <dgm:cxn modelId="{844C6B11-9BF6-45DE-8F6C-2A749577F777}" type="presOf" srcId="{FE33E6C1-3FA5-46B1-8081-9EF34F857DC6}" destId="{EA971384-60DF-4A7C-8367-007DE7A7625C}" srcOrd="0" destOrd="0" presId="urn:microsoft.com/office/officeart/2005/8/layout/process1"/>
    <dgm:cxn modelId="{F9734F2A-D5E4-4D42-983D-91EFB9978284}" type="presOf" srcId="{28E1DA9C-55B6-4027-AB17-8B62D3F310CD}" destId="{8D821B1C-D6D0-42F2-9D7C-4B0D1DC268E9}" srcOrd="1" destOrd="0" presId="urn:microsoft.com/office/officeart/2005/8/layout/process1"/>
    <dgm:cxn modelId="{0E67C139-8359-405C-A5D6-C2876195C3A7}" type="presOf" srcId="{BBBB7B62-8120-48CA-B661-7BEA7D54C044}" destId="{8031B623-B810-4AB4-9E71-A48A24C3F997}" srcOrd="0" destOrd="0" presId="urn:microsoft.com/office/officeart/2005/8/layout/process1"/>
    <dgm:cxn modelId="{90C60D5B-ED5E-4312-9EEE-EEEC9927F36E}" srcId="{BBBB7B62-8120-48CA-B661-7BEA7D54C044}" destId="{FE33E6C1-3FA5-46B1-8081-9EF34F857DC6}" srcOrd="3" destOrd="0" parTransId="{2D3B5FA7-9144-40C1-A0E1-A0AF9BC4A678}" sibTransId="{91B8D628-6962-4C6A-BBC1-5C4B0C11C1BD}"/>
    <dgm:cxn modelId="{0BBC1B65-2C57-47D5-B7A6-8448039DFB52}" type="presOf" srcId="{84BF813D-A800-4F01-A1E3-910C29C8157A}" destId="{6AA58421-176F-4849-8657-A5FD7C59BACF}" srcOrd="0" destOrd="0" presId="urn:microsoft.com/office/officeart/2005/8/layout/process1"/>
    <dgm:cxn modelId="{A62E1858-0536-4844-B5C2-13A927973867}" srcId="{BBBB7B62-8120-48CA-B661-7BEA7D54C044}" destId="{5E84B12E-5C3F-48B1-8AD0-4A97FA30B751}" srcOrd="1" destOrd="0" parTransId="{FE52005C-54AF-4F69-8611-E8F8F238776E}" sibTransId="{84BF813D-A800-4F01-A1E3-910C29C8157A}"/>
    <dgm:cxn modelId="{D39C6D96-6F22-493A-8C45-F32675C2F9FF}" type="presOf" srcId="{28E1DA9C-55B6-4027-AB17-8B62D3F310CD}" destId="{1B064DAB-25AC-40BE-81EB-ACFE1D522315}" srcOrd="0" destOrd="0" presId="urn:microsoft.com/office/officeart/2005/8/layout/process1"/>
    <dgm:cxn modelId="{A9E0E7B5-5B20-4B42-864A-434A02A9B45C}" type="presOf" srcId="{5E84B12E-5C3F-48B1-8AD0-4A97FA30B751}" destId="{2197FB8C-3F64-4A67-9BC6-AACA888D17E4}" srcOrd="0" destOrd="0" presId="urn:microsoft.com/office/officeart/2005/8/layout/process1"/>
    <dgm:cxn modelId="{5D9672BA-F929-449A-9A81-56F2AFB6B7EA}" type="presOf" srcId="{91C312F8-F645-4D1C-89BD-B8BA5D8E1EA0}" destId="{081D673D-732C-45C4-B6F7-67DCAEEE9344}" srcOrd="0" destOrd="0" presId="urn:microsoft.com/office/officeart/2005/8/layout/process1"/>
    <dgm:cxn modelId="{8850A8D1-D1CA-448D-84E9-66545A4FA680}" type="presOf" srcId="{91C312F8-F645-4D1C-89BD-B8BA5D8E1EA0}" destId="{98FB5E9B-8981-4B14-93DD-2B0E262F7B39}" srcOrd="1" destOrd="0" presId="urn:microsoft.com/office/officeart/2005/8/layout/process1"/>
    <dgm:cxn modelId="{16E4AED6-3BF8-41C7-9635-82AB0071D714}" srcId="{BBBB7B62-8120-48CA-B661-7BEA7D54C044}" destId="{79E253B5-D7CE-41C4-959C-3B0EAD14AF8D}" srcOrd="2" destOrd="0" parTransId="{879DED67-EB3B-42CD-80FB-B20CF6B4733D}" sibTransId="{28E1DA9C-55B6-4027-AB17-8B62D3F310CD}"/>
    <dgm:cxn modelId="{C133B4DB-A472-4A66-822E-B24E4D5E0DD2}" type="presOf" srcId="{84BF813D-A800-4F01-A1E3-910C29C8157A}" destId="{99C66CC4-B186-4CCC-B317-E2DC84C5BFB4}" srcOrd="1" destOrd="0" presId="urn:microsoft.com/office/officeart/2005/8/layout/process1"/>
    <dgm:cxn modelId="{3BBC23EF-AB37-491E-918E-B0256D31316D}" type="presOf" srcId="{79E253B5-D7CE-41C4-959C-3B0EAD14AF8D}" destId="{77013BF7-9E6A-48B7-A931-BCDD1209034E}" srcOrd="0" destOrd="0" presId="urn:microsoft.com/office/officeart/2005/8/layout/process1"/>
    <dgm:cxn modelId="{7050ACC1-8548-4820-BAF7-30E43AFF93BA}" type="presParOf" srcId="{8031B623-B810-4AB4-9E71-A48A24C3F997}" destId="{392DA30C-3DB0-4C53-A792-3CC75A7C1FB9}" srcOrd="0" destOrd="0" presId="urn:microsoft.com/office/officeart/2005/8/layout/process1"/>
    <dgm:cxn modelId="{3BCF34E6-A2A1-4056-BED8-8907420E788A}" type="presParOf" srcId="{8031B623-B810-4AB4-9E71-A48A24C3F997}" destId="{081D673D-732C-45C4-B6F7-67DCAEEE9344}" srcOrd="1" destOrd="0" presId="urn:microsoft.com/office/officeart/2005/8/layout/process1"/>
    <dgm:cxn modelId="{B9862A7A-6891-417B-9ADF-4AA6A3D191F3}" type="presParOf" srcId="{081D673D-732C-45C4-B6F7-67DCAEEE9344}" destId="{98FB5E9B-8981-4B14-93DD-2B0E262F7B39}" srcOrd="0" destOrd="0" presId="urn:microsoft.com/office/officeart/2005/8/layout/process1"/>
    <dgm:cxn modelId="{F0884C5C-F581-4987-A54B-1008D0367162}" type="presParOf" srcId="{8031B623-B810-4AB4-9E71-A48A24C3F997}" destId="{2197FB8C-3F64-4A67-9BC6-AACA888D17E4}" srcOrd="2" destOrd="0" presId="urn:microsoft.com/office/officeart/2005/8/layout/process1"/>
    <dgm:cxn modelId="{67C89DC7-CA14-4A5F-A149-0A6CD36BF7C4}" type="presParOf" srcId="{8031B623-B810-4AB4-9E71-A48A24C3F997}" destId="{6AA58421-176F-4849-8657-A5FD7C59BACF}" srcOrd="3" destOrd="0" presId="urn:microsoft.com/office/officeart/2005/8/layout/process1"/>
    <dgm:cxn modelId="{0FC8E2DD-568E-4461-9667-EB56BC7AAB4F}" type="presParOf" srcId="{6AA58421-176F-4849-8657-A5FD7C59BACF}" destId="{99C66CC4-B186-4CCC-B317-E2DC84C5BFB4}" srcOrd="0" destOrd="0" presId="urn:microsoft.com/office/officeart/2005/8/layout/process1"/>
    <dgm:cxn modelId="{21928DEA-5A7F-4BB7-8750-8F7B87607E05}" type="presParOf" srcId="{8031B623-B810-4AB4-9E71-A48A24C3F997}" destId="{77013BF7-9E6A-48B7-A931-BCDD1209034E}" srcOrd="4" destOrd="0" presId="urn:microsoft.com/office/officeart/2005/8/layout/process1"/>
    <dgm:cxn modelId="{E6A5BE15-D164-4859-AD1B-23E5AB198180}" type="presParOf" srcId="{8031B623-B810-4AB4-9E71-A48A24C3F997}" destId="{1B064DAB-25AC-40BE-81EB-ACFE1D522315}" srcOrd="5" destOrd="0" presId="urn:microsoft.com/office/officeart/2005/8/layout/process1"/>
    <dgm:cxn modelId="{44E9FF40-8068-4598-BCF3-5F6487AD8CCE}" type="presParOf" srcId="{1B064DAB-25AC-40BE-81EB-ACFE1D522315}" destId="{8D821B1C-D6D0-42F2-9D7C-4B0D1DC268E9}" srcOrd="0" destOrd="0" presId="urn:microsoft.com/office/officeart/2005/8/layout/process1"/>
    <dgm:cxn modelId="{AB506F6E-1261-404A-BF23-9CE1394EDEF8}" type="presParOf" srcId="{8031B623-B810-4AB4-9E71-A48A24C3F997}" destId="{EA971384-60DF-4A7C-8367-007DE7A7625C}" srcOrd="6"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2DA30C-3DB0-4C53-A792-3CC75A7C1FB9}">
      <dsp:nvSpPr>
        <dsp:cNvPr id="0" name=""/>
        <dsp:cNvSpPr/>
      </dsp:nvSpPr>
      <dsp:spPr>
        <a:xfrm>
          <a:off x="361" y="165122"/>
          <a:ext cx="1170890" cy="89086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Муниципальная котельная Трубникоборского сельского поселения</a:t>
          </a:r>
        </a:p>
      </dsp:txBody>
      <dsp:txXfrm>
        <a:off x="26453" y="191214"/>
        <a:ext cx="1118706" cy="838676"/>
      </dsp:txXfrm>
    </dsp:sp>
    <dsp:sp modelId="{081D673D-732C-45C4-B6F7-67DCAEEE9344}">
      <dsp:nvSpPr>
        <dsp:cNvPr id="0" name=""/>
        <dsp:cNvSpPr/>
      </dsp:nvSpPr>
      <dsp:spPr>
        <a:xfrm>
          <a:off x="1288341" y="465362"/>
          <a:ext cx="248228" cy="29038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a:off x="1288341" y="523438"/>
        <a:ext cx="173760" cy="174228"/>
      </dsp:txXfrm>
    </dsp:sp>
    <dsp:sp modelId="{2197FB8C-3F64-4A67-9BC6-AACA888D17E4}">
      <dsp:nvSpPr>
        <dsp:cNvPr id="0" name=""/>
        <dsp:cNvSpPr/>
      </dsp:nvSpPr>
      <dsp:spPr>
        <a:xfrm>
          <a:off x="1639608" y="165122"/>
          <a:ext cx="1170890" cy="89086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Производство тепловой энергии - АО "Тепловые сети"</a:t>
          </a:r>
        </a:p>
      </dsp:txBody>
      <dsp:txXfrm>
        <a:off x="1665700" y="191214"/>
        <a:ext cx="1118706" cy="838676"/>
      </dsp:txXfrm>
    </dsp:sp>
    <dsp:sp modelId="{6AA58421-176F-4849-8657-A5FD7C59BACF}">
      <dsp:nvSpPr>
        <dsp:cNvPr id="0" name=""/>
        <dsp:cNvSpPr/>
      </dsp:nvSpPr>
      <dsp:spPr>
        <a:xfrm>
          <a:off x="2927588" y="465362"/>
          <a:ext cx="248228" cy="29038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a:off x="2927588" y="523438"/>
        <a:ext cx="173760" cy="174228"/>
      </dsp:txXfrm>
    </dsp:sp>
    <dsp:sp modelId="{77013BF7-9E6A-48B7-A931-BCDD1209034E}">
      <dsp:nvSpPr>
        <dsp:cNvPr id="0" name=""/>
        <dsp:cNvSpPr/>
      </dsp:nvSpPr>
      <dsp:spPr>
        <a:xfrm>
          <a:off x="3278855" y="165122"/>
          <a:ext cx="1269514" cy="89086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Передача тепловой энергии - </a:t>
          </a:r>
        </a:p>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тепловые сети  </a:t>
          </a:r>
        </a:p>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АО "Тепловые сети"</a:t>
          </a:r>
        </a:p>
      </dsp:txBody>
      <dsp:txXfrm>
        <a:off x="3304947" y="191214"/>
        <a:ext cx="1217330" cy="838676"/>
      </dsp:txXfrm>
    </dsp:sp>
    <dsp:sp modelId="{1B064DAB-25AC-40BE-81EB-ACFE1D522315}">
      <dsp:nvSpPr>
        <dsp:cNvPr id="0" name=""/>
        <dsp:cNvSpPr/>
      </dsp:nvSpPr>
      <dsp:spPr>
        <a:xfrm>
          <a:off x="4665459" y="465362"/>
          <a:ext cx="248228" cy="29038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a:off x="4665459" y="523438"/>
        <a:ext cx="173760" cy="174228"/>
      </dsp:txXfrm>
    </dsp:sp>
    <dsp:sp modelId="{EA971384-60DF-4A7C-8367-007DE7A7625C}">
      <dsp:nvSpPr>
        <dsp:cNvPr id="0" name=""/>
        <dsp:cNvSpPr/>
      </dsp:nvSpPr>
      <dsp:spPr>
        <a:xfrm>
          <a:off x="5016727" y="165122"/>
          <a:ext cx="1276832" cy="89086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Сбыт - абонентский отдел </a:t>
          </a:r>
        </a:p>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АО "Тепловые сети""</a:t>
          </a:r>
        </a:p>
      </dsp:txBody>
      <dsp:txXfrm>
        <a:off x="5042819" y="191214"/>
        <a:ext cx="1224648" cy="83867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7274D-C0D3-49E5-942C-F9E2FB6F7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77244</Words>
  <Characters>440291</Characters>
  <Application>Microsoft Office Word</Application>
  <DocSecurity>0</DocSecurity>
  <Lines>3669</Lines>
  <Paragraphs>1033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ТрБор</cp:lastModifiedBy>
  <cp:revision>4</cp:revision>
  <cp:lastPrinted>2025-06-04T07:38:00Z</cp:lastPrinted>
  <dcterms:created xsi:type="dcterms:W3CDTF">2025-06-04T08:41:00Z</dcterms:created>
  <dcterms:modified xsi:type="dcterms:W3CDTF">2025-06-04T09:03:00Z</dcterms:modified>
</cp:coreProperties>
</file>